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775C" w14:textId="73AE35C9" w:rsidR="00C14537" w:rsidRDefault="00230461" w:rsidP="22CD67DB">
      <w:pPr>
        <w:pStyle w:val="Title"/>
        <w:rPr>
          <w:rFonts w:asciiTheme="minorHAnsi" w:eastAsiaTheme="minorEastAsia" w:hAnsiTheme="minorHAnsi" w:cstheme="minorBidi"/>
        </w:rPr>
      </w:pPr>
      <w:r w:rsidRPr="22CD67DB">
        <w:rPr>
          <w:rFonts w:asciiTheme="minorHAnsi" w:eastAsiaTheme="minorEastAsia" w:hAnsiTheme="minorHAnsi" w:cstheme="minorBidi"/>
        </w:rPr>
        <w:t>Trowbridge</w:t>
      </w:r>
      <w:r w:rsidR="00C14537" w:rsidRPr="22CD67DB">
        <w:rPr>
          <w:rFonts w:asciiTheme="minorHAnsi" w:eastAsiaTheme="minorEastAsia" w:hAnsiTheme="minorHAnsi" w:cstheme="minorBidi"/>
        </w:rPr>
        <w:t xml:space="preserve"> Town Council</w:t>
      </w:r>
    </w:p>
    <w:p w14:paraId="75A71605" w14:textId="297EE437" w:rsidR="00C14537" w:rsidRDefault="00C14537" w:rsidP="22CD67DB">
      <w:pPr>
        <w:pStyle w:val="Subtitle"/>
        <w:rPr>
          <w:rFonts w:eastAsiaTheme="minorEastAsia" w:cstheme="minorBidi"/>
          <w:b/>
          <w:bCs/>
          <w:color w:val="auto"/>
        </w:rPr>
      </w:pPr>
      <w:r w:rsidRPr="22CD67DB">
        <w:rPr>
          <w:rFonts w:eastAsiaTheme="minorEastAsia" w:cstheme="minorBidi"/>
          <w:b/>
          <w:bCs/>
          <w:color w:val="auto"/>
        </w:rPr>
        <w:t xml:space="preserve">Invitation to Tender </w:t>
      </w:r>
    </w:p>
    <w:p w14:paraId="01EC7AE8" w14:textId="219A9DFF" w:rsidR="009A36D1" w:rsidRPr="00230461" w:rsidRDefault="571ED574" w:rsidP="22CD67DB">
      <w:pPr>
        <w:spacing w:before="322" w:after="322"/>
        <w:rPr>
          <w:rFonts w:eastAsiaTheme="minorEastAsia"/>
          <w:b/>
          <w:bCs/>
        </w:rPr>
      </w:pPr>
      <w:r w:rsidRPr="22CD67DB">
        <w:rPr>
          <w:rFonts w:eastAsiaTheme="minorEastAsia"/>
          <w:b/>
          <w:bCs/>
        </w:rPr>
        <w:t>Trowbridge Town CCTV Enhancement Project</w:t>
      </w:r>
    </w:p>
    <w:p w14:paraId="69B8CB29" w14:textId="6D6A58A8" w:rsidR="009A36D1" w:rsidRPr="00230461" w:rsidRDefault="5AFA5B99" w:rsidP="3A25AA3B">
      <w:pPr>
        <w:spacing w:before="240" w:after="240"/>
        <w:rPr>
          <w:rFonts w:eastAsiaTheme="minorEastAsia"/>
        </w:rPr>
      </w:pPr>
      <w:r w:rsidRPr="3A25AA3B">
        <w:rPr>
          <w:rFonts w:eastAsiaTheme="minorEastAsia"/>
          <w:b/>
          <w:bCs/>
        </w:rPr>
        <w:t>Reference:</w:t>
      </w:r>
      <w:r w:rsidRPr="3A25AA3B">
        <w:rPr>
          <w:rFonts w:eastAsiaTheme="minorEastAsia"/>
        </w:rPr>
        <w:t xml:space="preserve"> TTC/CCTV/2026/01</w:t>
      </w:r>
    </w:p>
    <w:p w14:paraId="46CC3476" w14:textId="498188D5" w:rsidR="009A36D1" w:rsidRPr="00230461" w:rsidRDefault="5AFA5B99" w:rsidP="22CD67DB">
      <w:pPr>
        <w:spacing w:before="240" w:after="240"/>
        <w:rPr>
          <w:rFonts w:eastAsiaTheme="minorEastAsia"/>
          <w:highlight w:val="yellow"/>
        </w:rPr>
      </w:pPr>
      <w:r w:rsidRPr="3A25AA3B">
        <w:rPr>
          <w:rFonts w:eastAsiaTheme="minorEastAsia"/>
          <w:b/>
          <w:bCs/>
        </w:rPr>
        <w:t>Submission Deadline:</w:t>
      </w:r>
      <w:r w:rsidRPr="3A25AA3B">
        <w:rPr>
          <w:rFonts w:eastAsiaTheme="minorEastAsia"/>
        </w:rPr>
        <w:t xml:space="preserve"> </w:t>
      </w:r>
      <w:r w:rsidR="271A9845" w:rsidRPr="3A25AA3B">
        <w:rPr>
          <w:rFonts w:eastAsiaTheme="minorEastAsia"/>
        </w:rPr>
        <w:t>12.00 Midday, 6</w:t>
      </w:r>
      <w:r w:rsidR="271A9845" w:rsidRPr="3A25AA3B">
        <w:rPr>
          <w:rFonts w:eastAsiaTheme="minorEastAsia"/>
          <w:vertAlign w:val="superscript"/>
        </w:rPr>
        <w:t>th</w:t>
      </w:r>
      <w:r w:rsidR="271A9845" w:rsidRPr="3A25AA3B">
        <w:rPr>
          <w:rFonts w:eastAsiaTheme="minorEastAsia"/>
        </w:rPr>
        <w:t xml:space="preserve"> March 2026</w:t>
      </w:r>
    </w:p>
    <w:p w14:paraId="27674209" w14:textId="153B506E" w:rsidR="009A36D1" w:rsidRPr="00230461" w:rsidRDefault="009A36D1" w:rsidP="22CD67DB">
      <w:pPr>
        <w:rPr>
          <w:rFonts w:eastAsiaTheme="minorEastAsia"/>
        </w:rPr>
      </w:pPr>
    </w:p>
    <w:p w14:paraId="01562E24" w14:textId="0B6529AA" w:rsidR="009A36D1" w:rsidRPr="00230461" w:rsidRDefault="571ED574" w:rsidP="22CD67DB">
      <w:pPr>
        <w:pStyle w:val="Heading2"/>
        <w:spacing w:before="299" w:after="299"/>
        <w:rPr>
          <w:rFonts w:asciiTheme="minorHAnsi" w:eastAsiaTheme="minorEastAsia" w:hAnsiTheme="minorHAnsi" w:cstheme="minorBidi"/>
          <w:b/>
          <w:bCs/>
          <w:color w:val="auto"/>
          <w:sz w:val="24"/>
          <w:szCs w:val="24"/>
        </w:rPr>
      </w:pPr>
      <w:r w:rsidRPr="22CD67DB">
        <w:rPr>
          <w:rFonts w:asciiTheme="minorHAnsi" w:eastAsiaTheme="minorEastAsia" w:hAnsiTheme="minorHAnsi" w:cstheme="minorBidi"/>
          <w:b/>
          <w:bCs/>
          <w:color w:val="auto"/>
          <w:sz w:val="24"/>
          <w:szCs w:val="24"/>
        </w:rPr>
        <w:t>1. Introduction and Project Overview</w:t>
      </w:r>
    </w:p>
    <w:p w14:paraId="70853CEC" w14:textId="31DFDBC4" w:rsidR="009A36D1" w:rsidRPr="00230461" w:rsidRDefault="571ED574" w:rsidP="22CD67DB">
      <w:pPr>
        <w:spacing w:before="240" w:after="240"/>
        <w:rPr>
          <w:rFonts w:eastAsiaTheme="minorEastAsia"/>
        </w:rPr>
      </w:pPr>
      <w:r w:rsidRPr="22CD67DB">
        <w:rPr>
          <w:rFonts w:eastAsiaTheme="minorEastAsia"/>
        </w:rPr>
        <w:t xml:space="preserve">Trowbridge Town </w:t>
      </w:r>
      <w:r w:rsidR="2EA30C51" w:rsidRPr="22CD67DB">
        <w:rPr>
          <w:rFonts w:eastAsiaTheme="minorEastAsia"/>
        </w:rPr>
        <w:t>Council invites</w:t>
      </w:r>
      <w:r w:rsidRPr="22CD67DB">
        <w:rPr>
          <w:rFonts w:eastAsiaTheme="minorEastAsia"/>
        </w:rPr>
        <w:t xml:space="preserve"> tenders for the provision, installation, and commissioning of an upgraded Public Space CCTV system.</w:t>
      </w:r>
    </w:p>
    <w:p w14:paraId="534A5C3A" w14:textId="1D8A1E65" w:rsidR="009A36D1" w:rsidRPr="00230461" w:rsidRDefault="571ED574" w:rsidP="22CD67DB">
      <w:pPr>
        <w:spacing w:before="240" w:after="240"/>
        <w:rPr>
          <w:rFonts w:eastAsiaTheme="minorEastAsia"/>
        </w:rPr>
      </w:pPr>
      <w:r w:rsidRPr="22CD67DB">
        <w:rPr>
          <w:rFonts w:eastAsiaTheme="minorEastAsia"/>
        </w:rPr>
        <w:t xml:space="preserve">The Council is committed to maintaining Trowbridge as a safe and welcoming environment for residents, businesses, and visitors. As part of our ongoing commitment to community safety, we have identified the need to modernize our existing surveillance infrastructure. This project involves the </w:t>
      </w:r>
      <w:r w:rsidRPr="22CD67DB">
        <w:rPr>
          <w:rFonts w:eastAsiaTheme="minorEastAsia"/>
          <w:b/>
          <w:bCs/>
        </w:rPr>
        <w:t>strategic upgrade of several existing cameras</w:t>
      </w:r>
      <w:r w:rsidRPr="22CD67DB">
        <w:rPr>
          <w:rFonts w:eastAsiaTheme="minorEastAsia"/>
        </w:rPr>
        <w:t xml:space="preserve"> to high-definition digital technology, ensuring our network remains fit for purpose in a modern policing and urban management context.</w:t>
      </w:r>
    </w:p>
    <w:p w14:paraId="77FC0C04" w14:textId="0E75B80A" w:rsidR="009A36D1" w:rsidRPr="00230461" w:rsidRDefault="571ED574" w:rsidP="22CD67DB">
      <w:pPr>
        <w:pStyle w:val="Heading2"/>
        <w:spacing w:before="299" w:after="299"/>
        <w:rPr>
          <w:rFonts w:asciiTheme="minorHAnsi" w:eastAsiaTheme="minorEastAsia" w:hAnsiTheme="minorHAnsi" w:cstheme="minorBidi"/>
          <w:b/>
          <w:bCs/>
          <w:color w:val="auto"/>
          <w:sz w:val="24"/>
          <w:szCs w:val="24"/>
        </w:rPr>
      </w:pPr>
      <w:r w:rsidRPr="22CD67DB">
        <w:rPr>
          <w:rFonts w:asciiTheme="minorHAnsi" w:eastAsiaTheme="minorEastAsia" w:hAnsiTheme="minorHAnsi" w:cstheme="minorBidi"/>
          <w:b/>
          <w:bCs/>
          <w:color w:val="auto"/>
          <w:sz w:val="24"/>
          <w:szCs w:val="24"/>
        </w:rPr>
        <w:t>2. Scope of Works</w:t>
      </w:r>
    </w:p>
    <w:p w14:paraId="3DA5741E" w14:textId="64D6BE31" w:rsidR="009A36D1" w:rsidRPr="00230461" w:rsidRDefault="571ED574" w:rsidP="22CD67DB">
      <w:pPr>
        <w:spacing w:before="240" w:after="240"/>
        <w:rPr>
          <w:rFonts w:eastAsiaTheme="minorEastAsia"/>
        </w:rPr>
      </w:pPr>
      <w:r w:rsidRPr="22CD67DB">
        <w:rPr>
          <w:rFonts w:eastAsiaTheme="minorEastAsia"/>
        </w:rPr>
        <w:t>The successful contractor will be required to replace identified legacy analogue/low-resolution units with high-performance hardware. The core scope includes:</w:t>
      </w:r>
    </w:p>
    <w:p w14:paraId="61867667" w14:textId="45CB63D3" w:rsidR="009A36D1" w:rsidRPr="00230461" w:rsidRDefault="571ED574" w:rsidP="22CD67DB">
      <w:pPr>
        <w:pStyle w:val="ListParagraph"/>
        <w:numPr>
          <w:ilvl w:val="0"/>
          <w:numId w:val="3"/>
        </w:numPr>
        <w:spacing w:before="240" w:after="240"/>
        <w:rPr>
          <w:rFonts w:eastAsiaTheme="minorEastAsia"/>
        </w:rPr>
      </w:pPr>
      <w:r w:rsidRPr="22CD67DB">
        <w:rPr>
          <w:rFonts w:eastAsiaTheme="minorEastAsia"/>
          <w:b/>
          <w:bCs/>
        </w:rPr>
        <w:t>Hardware Replacement:</w:t>
      </w:r>
      <w:r w:rsidRPr="22CD67DB">
        <w:rPr>
          <w:rFonts w:eastAsiaTheme="minorEastAsia"/>
        </w:rPr>
        <w:t xml:space="preserve"> Decommissioning of outdated cameras and installation of </w:t>
      </w:r>
      <w:r w:rsidR="36B2115E" w:rsidRPr="22CD67DB">
        <w:rPr>
          <w:rFonts w:eastAsiaTheme="minorEastAsia"/>
        </w:rPr>
        <w:t xml:space="preserve">13 </w:t>
      </w:r>
      <w:r w:rsidRPr="22CD67DB">
        <w:rPr>
          <w:rFonts w:eastAsiaTheme="minorEastAsia"/>
        </w:rPr>
        <w:t>new IP-enabled units.</w:t>
      </w:r>
    </w:p>
    <w:p w14:paraId="5A767140" w14:textId="5733DA50" w:rsidR="009A36D1" w:rsidRPr="00230461" w:rsidRDefault="70B04547" w:rsidP="3A25AA3B">
      <w:pPr>
        <w:pStyle w:val="ListParagraph"/>
        <w:spacing w:before="240" w:after="240"/>
        <w:rPr>
          <w:rFonts w:eastAsiaTheme="minorEastAsia"/>
        </w:rPr>
      </w:pPr>
      <w:r w:rsidRPr="3A25AA3B">
        <w:rPr>
          <w:rFonts w:eastAsiaTheme="minorEastAsia"/>
          <w:b/>
          <w:bCs/>
        </w:rPr>
        <w:t xml:space="preserve">The cameras to be replaced are listed </w:t>
      </w:r>
      <w:r w:rsidR="66EFF537" w:rsidRPr="3A25AA3B">
        <w:rPr>
          <w:rFonts w:eastAsiaTheme="minorEastAsia"/>
          <w:b/>
          <w:bCs/>
        </w:rPr>
        <w:t>separately</w:t>
      </w:r>
      <w:r w:rsidRPr="3A25AA3B">
        <w:rPr>
          <w:rFonts w:eastAsiaTheme="minorEastAsia"/>
          <w:b/>
          <w:bCs/>
        </w:rPr>
        <w:t xml:space="preserve"> in appendix 1 with a map showing locations appendix 2</w:t>
      </w:r>
      <w:r w:rsidR="79EA3909" w:rsidRPr="3A25AA3B">
        <w:rPr>
          <w:rFonts w:eastAsiaTheme="minorEastAsia"/>
          <w:b/>
          <w:bCs/>
        </w:rPr>
        <w:t xml:space="preserve">. The removed tandem view cameras </w:t>
      </w:r>
      <w:r w:rsidR="1A5BAC76" w:rsidRPr="3A25AA3B">
        <w:rPr>
          <w:rFonts w:eastAsiaTheme="minorEastAsia"/>
          <w:b/>
          <w:bCs/>
        </w:rPr>
        <w:t>(</w:t>
      </w:r>
      <w:r w:rsidR="0F39419D" w:rsidRPr="3A25AA3B">
        <w:rPr>
          <w:rFonts w:eastAsiaTheme="minorEastAsia"/>
          <w:b/>
          <w:bCs/>
        </w:rPr>
        <w:t xml:space="preserve">x </w:t>
      </w:r>
      <w:r w:rsidR="69822C97" w:rsidRPr="3A25AA3B">
        <w:rPr>
          <w:rFonts w:eastAsiaTheme="minorEastAsia"/>
          <w:b/>
          <w:bCs/>
        </w:rPr>
        <w:t>5)</w:t>
      </w:r>
      <w:r w:rsidR="0F39419D" w:rsidRPr="3A25AA3B">
        <w:rPr>
          <w:rFonts w:eastAsiaTheme="minorEastAsia"/>
          <w:b/>
          <w:bCs/>
        </w:rPr>
        <w:t xml:space="preserve"> </w:t>
      </w:r>
      <w:r w:rsidR="79EA3909" w:rsidRPr="3A25AA3B">
        <w:rPr>
          <w:rFonts w:eastAsiaTheme="minorEastAsia"/>
          <w:b/>
          <w:bCs/>
        </w:rPr>
        <w:t>are to be reused where indicated</w:t>
      </w:r>
      <w:r w:rsidR="6D13D226" w:rsidRPr="3A25AA3B">
        <w:rPr>
          <w:rFonts w:eastAsiaTheme="minorEastAsia"/>
          <w:b/>
          <w:bCs/>
        </w:rPr>
        <w:t xml:space="preserve"> </w:t>
      </w:r>
      <w:r w:rsidR="4B8CCC21" w:rsidRPr="3A25AA3B">
        <w:rPr>
          <w:rFonts w:eastAsiaTheme="minorEastAsia"/>
          <w:b/>
          <w:bCs/>
        </w:rPr>
        <w:t>with *.</w:t>
      </w:r>
    </w:p>
    <w:p w14:paraId="56412C0F" w14:textId="584D6512" w:rsidR="009A36D1" w:rsidRPr="00230461" w:rsidRDefault="5AFA5B99" w:rsidP="22CD67DB">
      <w:pPr>
        <w:pStyle w:val="ListParagraph"/>
        <w:numPr>
          <w:ilvl w:val="0"/>
          <w:numId w:val="3"/>
        </w:numPr>
        <w:spacing w:before="240" w:after="240"/>
        <w:rPr>
          <w:rFonts w:eastAsiaTheme="minorEastAsia"/>
        </w:rPr>
      </w:pPr>
      <w:r w:rsidRPr="3A25AA3B">
        <w:rPr>
          <w:rFonts w:eastAsiaTheme="minorEastAsia"/>
          <w:b/>
          <w:bCs/>
        </w:rPr>
        <w:t>Connectivity:</w:t>
      </w:r>
      <w:r w:rsidRPr="3A25AA3B">
        <w:rPr>
          <w:rFonts w:eastAsiaTheme="minorEastAsia"/>
        </w:rPr>
        <w:t xml:space="preserve"> Ensuring seamless integration with the existing Town Council network and monitoring suite</w:t>
      </w:r>
      <w:r w:rsidR="7BFB26D2" w:rsidRPr="3A25AA3B">
        <w:rPr>
          <w:rFonts w:eastAsiaTheme="minorEastAsia"/>
        </w:rPr>
        <w:t xml:space="preserve"> which is a HIK system</w:t>
      </w:r>
      <w:r w:rsidR="2A2C21A0" w:rsidRPr="3A25AA3B">
        <w:rPr>
          <w:rFonts w:eastAsiaTheme="minorEastAsia"/>
        </w:rPr>
        <w:t>.</w:t>
      </w:r>
    </w:p>
    <w:p w14:paraId="468145CD" w14:textId="253F7D66" w:rsidR="009A36D1" w:rsidRPr="00230461" w:rsidRDefault="5AFA5B99" w:rsidP="22CD67DB">
      <w:pPr>
        <w:pStyle w:val="ListParagraph"/>
        <w:numPr>
          <w:ilvl w:val="0"/>
          <w:numId w:val="3"/>
        </w:numPr>
        <w:spacing w:before="240" w:after="240"/>
        <w:rPr>
          <w:rFonts w:eastAsiaTheme="minorEastAsia"/>
        </w:rPr>
      </w:pPr>
      <w:r w:rsidRPr="3A25AA3B">
        <w:rPr>
          <w:rFonts w:eastAsiaTheme="minorEastAsia"/>
          <w:b/>
          <w:bCs/>
        </w:rPr>
        <w:t>Ongoing Support:</w:t>
      </w:r>
      <w:r w:rsidRPr="3A25AA3B">
        <w:rPr>
          <w:rFonts w:eastAsiaTheme="minorEastAsia"/>
        </w:rPr>
        <w:t xml:space="preserve"> Provision of a comprehensive maintenance and service-level agreement (SLA) for a period of </w:t>
      </w:r>
      <w:r w:rsidR="02EB7FE6" w:rsidRPr="3A25AA3B">
        <w:rPr>
          <w:rFonts w:eastAsiaTheme="minorEastAsia"/>
        </w:rPr>
        <w:t>3 years with the possible extension of a further 3 years.</w:t>
      </w:r>
      <w:r w:rsidR="4E391427" w:rsidRPr="3A25AA3B">
        <w:rPr>
          <w:rFonts w:eastAsiaTheme="minorEastAsia"/>
        </w:rPr>
        <w:t xml:space="preserve"> </w:t>
      </w:r>
    </w:p>
    <w:p w14:paraId="5B2DF95C" w14:textId="15F23E2D" w:rsidR="3A25AA3B" w:rsidRDefault="3A25AA3B" w:rsidP="3A25AA3B">
      <w:pPr>
        <w:spacing w:before="240" w:after="240"/>
        <w:rPr>
          <w:rFonts w:eastAsiaTheme="minorEastAsia"/>
        </w:rPr>
      </w:pPr>
    </w:p>
    <w:p w14:paraId="2D4BB4F6" w14:textId="550D4311" w:rsidR="009A36D1" w:rsidRPr="00230461" w:rsidRDefault="571ED574" w:rsidP="22CD67DB">
      <w:pPr>
        <w:pStyle w:val="Heading2"/>
        <w:spacing w:before="299" w:after="299"/>
        <w:rPr>
          <w:rFonts w:asciiTheme="minorHAnsi" w:eastAsiaTheme="minorEastAsia" w:hAnsiTheme="minorHAnsi" w:cstheme="minorBidi"/>
          <w:b/>
          <w:bCs/>
          <w:color w:val="auto"/>
          <w:sz w:val="24"/>
          <w:szCs w:val="24"/>
        </w:rPr>
      </w:pPr>
      <w:r w:rsidRPr="22CD67DB">
        <w:rPr>
          <w:rFonts w:asciiTheme="minorHAnsi" w:eastAsiaTheme="minorEastAsia" w:hAnsiTheme="minorHAnsi" w:cstheme="minorBidi"/>
          <w:b/>
          <w:bCs/>
          <w:color w:val="auto"/>
          <w:sz w:val="24"/>
          <w:szCs w:val="24"/>
        </w:rPr>
        <w:t>3. Key Objectives</w:t>
      </w:r>
    </w:p>
    <w:p w14:paraId="6F7E29E2" w14:textId="5DCF0861" w:rsidR="009A36D1" w:rsidRPr="00230461" w:rsidRDefault="571ED574" w:rsidP="22CD67DB">
      <w:pPr>
        <w:spacing w:before="240" w:after="240"/>
        <w:rPr>
          <w:rFonts w:eastAsiaTheme="minorEastAsia"/>
        </w:rPr>
      </w:pPr>
      <w:r w:rsidRPr="22CD67DB">
        <w:rPr>
          <w:rFonts w:eastAsiaTheme="minorEastAsia"/>
        </w:rPr>
        <w:t>Tenders will be evaluated on their ability to meet the following Council priorities:</w:t>
      </w:r>
    </w:p>
    <w:p w14:paraId="7457104B" w14:textId="41DB4C95" w:rsidR="009A36D1" w:rsidRPr="00230461" w:rsidRDefault="571ED574" w:rsidP="22CD67DB">
      <w:pPr>
        <w:pStyle w:val="ListParagraph"/>
        <w:numPr>
          <w:ilvl w:val="0"/>
          <w:numId w:val="2"/>
        </w:numPr>
        <w:spacing w:before="240" w:after="240"/>
        <w:rPr>
          <w:rFonts w:eastAsiaTheme="minorEastAsia"/>
        </w:rPr>
      </w:pPr>
      <w:r w:rsidRPr="22CD67DB">
        <w:rPr>
          <w:rFonts w:eastAsiaTheme="minorEastAsia"/>
          <w:b/>
          <w:bCs/>
        </w:rPr>
        <w:t>Clarity and Evidence:</w:t>
      </w:r>
      <w:r w:rsidRPr="22CD67DB">
        <w:rPr>
          <w:rFonts w:eastAsiaTheme="minorEastAsia"/>
        </w:rPr>
        <w:t xml:space="preserve"> Superior image quality in all lighting conditions to support Wiltshire Police and local </w:t>
      </w:r>
      <w:r w:rsidR="6E90ACF2" w:rsidRPr="22CD67DB">
        <w:rPr>
          <w:rFonts w:eastAsiaTheme="minorEastAsia"/>
        </w:rPr>
        <w:t>partner agencies</w:t>
      </w:r>
      <w:r w:rsidRPr="22CD67DB">
        <w:rPr>
          <w:rFonts w:eastAsiaTheme="minorEastAsia"/>
        </w:rPr>
        <w:t>.</w:t>
      </w:r>
    </w:p>
    <w:p w14:paraId="281C95CB" w14:textId="4605F361" w:rsidR="009A36D1" w:rsidRPr="00230461" w:rsidRDefault="571ED574" w:rsidP="22CD67DB">
      <w:pPr>
        <w:pStyle w:val="ListParagraph"/>
        <w:numPr>
          <w:ilvl w:val="0"/>
          <w:numId w:val="2"/>
        </w:numPr>
        <w:spacing w:before="240" w:after="240"/>
        <w:rPr>
          <w:rFonts w:eastAsiaTheme="minorEastAsia"/>
        </w:rPr>
      </w:pPr>
      <w:r w:rsidRPr="22CD67DB">
        <w:rPr>
          <w:rFonts w:eastAsiaTheme="minorEastAsia"/>
          <w:b/>
          <w:bCs/>
        </w:rPr>
        <w:t>Reliability:</w:t>
      </w:r>
      <w:r w:rsidRPr="22CD67DB">
        <w:rPr>
          <w:rFonts w:eastAsiaTheme="minorEastAsia"/>
        </w:rPr>
        <w:t xml:space="preserve"> Robust hardware with high uptime and resistance to vandalism/weather.</w:t>
      </w:r>
    </w:p>
    <w:p w14:paraId="5215CFF8" w14:textId="00A30457" w:rsidR="009A36D1" w:rsidRPr="00230461" w:rsidRDefault="571ED574" w:rsidP="22CD67DB">
      <w:pPr>
        <w:pStyle w:val="ListParagraph"/>
        <w:numPr>
          <w:ilvl w:val="0"/>
          <w:numId w:val="2"/>
        </w:numPr>
        <w:spacing w:before="240" w:after="240"/>
        <w:rPr>
          <w:rFonts w:eastAsiaTheme="minorEastAsia"/>
        </w:rPr>
      </w:pPr>
      <w:r w:rsidRPr="22CD67DB">
        <w:rPr>
          <w:rFonts w:eastAsiaTheme="minorEastAsia"/>
          <w:b/>
          <w:bCs/>
        </w:rPr>
        <w:lastRenderedPageBreak/>
        <w:t>Compliance:</w:t>
      </w:r>
      <w:r w:rsidRPr="22CD67DB">
        <w:rPr>
          <w:rFonts w:eastAsiaTheme="minorEastAsia"/>
        </w:rPr>
        <w:t xml:space="preserve"> Full adherence to the Surveillance Camera Commissioner’s Code of Practice</w:t>
      </w:r>
      <w:r w:rsidR="4AA698BB" w:rsidRPr="22CD67DB">
        <w:rPr>
          <w:rFonts w:eastAsiaTheme="minorEastAsia"/>
        </w:rPr>
        <w:t>, BS EN 62676</w:t>
      </w:r>
      <w:r w:rsidRPr="22CD67DB">
        <w:rPr>
          <w:rFonts w:eastAsiaTheme="minorEastAsia"/>
        </w:rPr>
        <w:t xml:space="preserve"> and UK GDPR.</w:t>
      </w:r>
    </w:p>
    <w:p w14:paraId="7FBB3700" w14:textId="7C45AA74" w:rsidR="009A36D1" w:rsidRPr="00230461" w:rsidRDefault="571ED574" w:rsidP="22CD67DB">
      <w:pPr>
        <w:pStyle w:val="ListParagraph"/>
        <w:numPr>
          <w:ilvl w:val="0"/>
          <w:numId w:val="2"/>
        </w:numPr>
        <w:spacing w:before="240" w:after="240"/>
        <w:rPr>
          <w:rFonts w:eastAsiaTheme="minorEastAsia"/>
        </w:rPr>
      </w:pPr>
      <w:r w:rsidRPr="22CD67DB">
        <w:rPr>
          <w:rFonts w:eastAsiaTheme="minorEastAsia"/>
          <w:b/>
          <w:bCs/>
        </w:rPr>
        <w:t>Value for Money:</w:t>
      </w:r>
      <w:r w:rsidRPr="22CD67DB">
        <w:rPr>
          <w:rFonts w:eastAsiaTheme="minorEastAsia"/>
        </w:rPr>
        <w:t xml:space="preserve"> A solution that balances high performance with long-term cost-efficiency.</w:t>
      </w:r>
    </w:p>
    <w:p w14:paraId="56983AA0" w14:textId="2D529513" w:rsidR="009A36D1" w:rsidRPr="00230461" w:rsidRDefault="571ED574" w:rsidP="22CD67DB">
      <w:pPr>
        <w:pStyle w:val="Heading2"/>
        <w:spacing w:before="299" w:after="299"/>
        <w:rPr>
          <w:rFonts w:asciiTheme="minorHAnsi" w:eastAsiaTheme="minorEastAsia" w:hAnsiTheme="minorHAnsi" w:cstheme="minorBidi"/>
          <w:b/>
          <w:bCs/>
          <w:color w:val="auto"/>
          <w:sz w:val="24"/>
          <w:szCs w:val="24"/>
        </w:rPr>
      </w:pPr>
      <w:r w:rsidRPr="22CD67DB">
        <w:rPr>
          <w:rFonts w:asciiTheme="minorHAnsi" w:eastAsiaTheme="minorEastAsia" w:hAnsiTheme="minorHAnsi" w:cstheme="minorBidi"/>
          <w:b/>
          <w:bCs/>
          <w:color w:val="auto"/>
          <w:sz w:val="24"/>
          <w:szCs w:val="24"/>
        </w:rPr>
        <w:t>4. Submission Requirements</w:t>
      </w:r>
    </w:p>
    <w:p w14:paraId="0311028B" w14:textId="560A7F15" w:rsidR="009A36D1" w:rsidRPr="00230461" w:rsidRDefault="571ED574" w:rsidP="22CD67DB">
      <w:pPr>
        <w:spacing w:before="240" w:after="240"/>
        <w:rPr>
          <w:rFonts w:eastAsiaTheme="minorEastAsia"/>
        </w:rPr>
      </w:pPr>
      <w:r w:rsidRPr="22CD67DB">
        <w:rPr>
          <w:rFonts w:eastAsiaTheme="minorEastAsia"/>
        </w:rPr>
        <w:t>To be considered for this contract, bidders must provide:</w:t>
      </w:r>
    </w:p>
    <w:p w14:paraId="1397321E" w14:textId="152566BF" w:rsidR="009A36D1" w:rsidRPr="00230461" w:rsidRDefault="4D97DDE2" w:rsidP="22CD67DB">
      <w:pPr>
        <w:pStyle w:val="ListParagraph"/>
        <w:numPr>
          <w:ilvl w:val="0"/>
          <w:numId w:val="1"/>
        </w:numPr>
        <w:spacing w:before="240" w:after="240"/>
        <w:rPr>
          <w:rFonts w:eastAsiaTheme="minorEastAsia"/>
        </w:rPr>
      </w:pPr>
      <w:r w:rsidRPr="3A25AA3B">
        <w:rPr>
          <w:rFonts w:eastAsiaTheme="minorEastAsia"/>
          <w:b/>
          <w:bCs/>
        </w:rPr>
        <w:t>Pricing Schedule:</w:t>
      </w:r>
      <w:r w:rsidRPr="3A25AA3B">
        <w:rPr>
          <w:rFonts w:eastAsiaTheme="minorEastAsia"/>
        </w:rPr>
        <w:t xml:space="preserve"> A transparent breakdown of capital costs (hardware/installation) and recurring revenue costs (maintenance)</w:t>
      </w:r>
      <w:r w:rsidR="51941B54" w:rsidRPr="3A25AA3B">
        <w:rPr>
          <w:rFonts w:eastAsiaTheme="minorEastAsia"/>
        </w:rPr>
        <w:t xml:space="preserve"> with response times for SLA</w:t>
      </w:r>
      <w:r w:rsidRPr="3A25AA3B">
        <w:rPr>
          <w:rFonts w:eastAsiaTheme="minorEastAsia"/>
        </w:rPr>
        <w:t>.</w:t>
      </w:r>
    </w:p>
    <w:p w14:paraId="66642D5D" w14:textId="53AAC09A" w:rsidR="009A36D1" w:rsidRPr="00230461" w:rsidRDefault="571ED574" w:rsidP="22CD67DB">
      <w:pPr>
        <w:pStyle w:val="ListParagraph"/>
        <w:numPr>
          <w:ilvl w:val="0"/>
          <w:numId w:val="1"/>
        </w:numPr>
        <w:spacing w:before="240" w:after="240"/>
        <w:rPr>
          <w:rFonts w:eastAsiaTheme="minorEastAsia"/>
        </w:rPr>
      </w:pPr>
      <w:r w:rsidRPr="22CD67DB">
        <w:rPr>
          <w:rFonts w:eastAsiaTheme="minorEastAsia"/>
          <w:b/>
          <w:bCs/>
        </w:rPr>
        <w:t>Technical Proposal:</w:t>
      </w:r>
      <w:r w:rsidRPr="22CD67DB">
        <w:rPr>
          <w:rFonts w:eastAsiaTheme="minorEastAsia"/>
        </w:rPr>
        <w:t xml:space="preserve"> Detailed specifications of the proposed hardware and installation methodology.</w:t>
      </w:r>
    </w:p>
    <w:p w14:paraId="7A7CEB9E" w14:textId="33ED6402" w:rsidR="009A36D1" w:rsidRPr="00230461" w:rsidRDefault="571ED574" w:rsidP="22CD67DB">
      <w:pPr>
        <w:pStyle w:val="ListParagraph"/>
        <w:numPr>
          <w:ilvl w:val="0"/>
          <w:numId w:val="1"/>
        </w:numPr>
        <w:spacing w:before="240" w:after="240"/>
        <w:rPr>
          <w:rFonts w:eastAsiaTheme="minorEastAsia"/>
        </w:rPr>
      </w:pPr>
      <w:r w:rsidRPr="22CD67DB">
        <w:rPr>
          <w:rFonts w:eastAsiaTheme="minorEastAsia"/>
          <w:b/>
          <w:bCs/>
        </w:rPr>
        <w:t>Case Studies:</w:t>
      </w:r>
      <w:r w:rsidRPr="22CD67DB">
        <w:rPr>
          <w:rFonts w:eastAsiaTheme="minorEastAsia"/>
        </w:rPr>
        <w:t xml:space="preserve"> Evidence of similar CCTV upgrades performed for Local Authorities or Public Sector clients.</w:t>
      </w:r>
    </w:p>
    <w:p w14:paraId="651BDB80" w14:textId="5AD8E27C" w:rsidR="009A36D1" w:rsidRPr="00230461" w:rsidRDefault="009A36D1" w:rsidP="22CD67DB">
      <w:pPr>
        <w:rPr>
          <w:rFonts w:asciiTheme="majorHAnsi" w:eastAsiaTheme="majorEastAsia" w:hAnsiTheme="majorHAnsi" w:cstheme="majorBidi"/>
          <w:b/>
          <w:bCs/>
        </w:rPr>
      </w:pPr>
    </w:p>
    <w:p w14:paraId="63E4C841" w14:textId="1C2CD1CA" w:rsidR="00FA24CF" w:rsidRDefault="001113FA" w:rsidP="22CD67DB">
      <w:r>
        <w:t>Trowbridge</w:t>
      </w:r>
      <w:r w:rsidR="004B5D86">
        <w:t xml:space="preserve"> Town Council require tenderers to submit a </w:t>
      </w:r>
      <w:r w:rsidR="00760CD9">
        <w:t xml:space="preserve">tender containing </w:t>
      </w:r>
      <w:r w:rsidR="0012553F">
        <w:t xml:space="preserve">a detailed </w:t>
      </w:r>
      <w:r w:rsidR="00B41F3D">
        <w:t>financial cost</w:t>
      </w:r>
      <w:r w:rsidR="007541B5">
        <w:t xml:space="preserve"> statement</w:t>
      </w:r>
      <w:r w:rsidR="0012553F">
        <w:t xml:space="preserve"> along with</w:t>
      </w:r>
      <w:r w:rsidR="003411DE">
        <w:t xml:space="preserve"> example</w:t>
      </w:r>
      <w:r w:rsidR="0012553F">
        <w:t xml:space="preserve"> </w:t>
      </w:r>
      <w:r w:rsidR="00EC707A">
        <w:t>RAMs, relevant</w:t>
      </w:r>
      <w:r w:rsidR="003411DE">
        <w:t xml:space="preserve"> </w:t>
      </w:r>
      <w:r w:rsidR="00CC5C18">
        <w:t>case stud</w:t>
      </w:r>
      <w:r w:rsidR="003411DE">
        <w:t>y examples</w:t>
      </w:r>
      <w:r w:rsidR="00CC5C18">
        <w:t xml:space="preserve">, insurance details and </w:t>
      </w:r>
      <w:r w:rsidR="003411DE">
        <w:t>any other relevant information.</w:t>
      </w:r>
    </w:p>
    <w:p w14:paraId="50A82B9F" w14:textId="6F15527B" w:rsidR="00AE4C49" w:rsidRPr="00AE4C49" w:rsidRDefault="00AE4C49" w:rsidP="22CD67DB">
      <w:pPr>
        <w:rPr>
          <w:b/>
          <w:bCs/>
          <w:sz w:val="28"/>
          <w:szCs w:val="28"/>
        </w:rPr>
      </w:pPr>
      <w:r w:rsidRPr="22CD67DB">
        <w:rPr>
          <w:b/>
          <w:bCs/>
          <w:sz w:val="28"/>
          <w:szCs w:val="28"/>
        </w:rPr>
        <w:t xml:space="preserve">Assessment of Submission </w:t>
      </w:r>
    </w:p>
    <w:p w14:paraId="5E9E4BA0" w14:textId="6970D226" w:rsidR="00AE4C49" w:rsidRDefault="00AE4C49" w:rsidP="00AE4C49">
      <w:r>
        <w:t>It is the intention of the Town Council to assess the bid</w:t>
      </w:r>
      <w:r w:rsidR="00AD7F76">
        <w:t>s</w:t>
      </w:r>
      <w:r>
        <w:t xml:space="preserve"> </w:t>
      </w:r>
      <w:proofErr w:type="gramStart"/>
      <w:r>
        <w:t>through the use of</w:t>
      </w:r>
      <w:proofErr w:type="gramEnd"/>
      <w:r>
        <w:t xml:space="preserve"> </w:t>
      </w:r>
      <w:r w:rsidR="00336F02">
        <w:t>a</w:t>
      </w:r>
      <w:r>
        <w:t xml:space="preserve"> matrix with a weighting of </w:t>
      </w:r>
      <w:r w:rsidR="4A6F74A3">
        <w:t>5</w:t>
      </w:r>
      <w:r w:rsidR="000A19A5">
        <w:t>0</w:t>
      </w:r>
      <w:r>
        <w:t xml:space="preserve">% </w:t>
      </w:r>
      <w:r w:rsidR="21E74AE4">
        <w:t>price</w:t>
      </w:r>
      <w:r>
        <w:t xml:space="preserve"> and </w:t>
      </w:r>
      <w:r w:rsidR="18B082E4">
        <w:t>5</w:t>
      </w:r>
      <w:r w:rsidR="000A19A5">
        <w:t>0</w:t>
      </w:r>
      <w:r>
        <w:t xml:space="preserve">% </w:t>
      </w:r>
      <w:r w:rsidR="6976D2E1">
        <w:t>quality</w:t>
      </w:r>
      <w:r>
        <w:t>.</w:t>
      </w:r>
      <w:r w:rsidR="00E15A2B">
        <w:t xml:space="preserve"> </w:t>
      </w:r>
      <w:r w:rsidR="004A21D3">
        <w:t>A copy of the quality matrix criteria</w:t>
      </w:r>
      <w:r w:rsidR="00AA107A">
        <w:t xml:space="preserve"> and weighting</w:t>
      </w:r>
      <w:r w:rsidR="004A21D3">
        <w:t xml:space="preserve"> </w:t>
      </w:r>
      <w:r w:rsidR="083B0BA6">
        <w:t xml:space="preserve">available </w:t>
      </w:r>
      <w:r w:rsidR="662AA308">
        <w:t>separately</w:t>
      </w:r>
      <w:r w:rsidR="0CB7FF64">
        <w:t>.</w:t>
      </w:r>
      <w:r w:rsidR="003612C1">
        <w:t xml:space="preserve"> </w:t>
      </w:r>
    </w:p>
    <w:p w14:paraId="5A131662" w14:textId="6C2AC5B5" w:rsidR="22CD67DB" w:rsidRDefault="22CD67DB"/>
    <w:p w14:paraId="79C8234C" w14:textId="77777777" w:rsidR="00AE4C49" w:rsidRDefault="00AE4C49" w:rsidP="00AE4C49">
      <w:r>
        <w:t xml:space="preserve">The Town Council does not bind itself to accept the lowest or any tender, nor will it pay any expenses which may be occurred by any Tenderer in the preparation of this tender. </w:t>
      </w:r>
    </w:p>
    <w:p w14:paraId="75BBB9EB" w14:textId="38912920" w:rsidR="001E2C57" w:rsidRDefault="00AE4C49" w:rsidP="00AE4C49">
      <w:r>
        <w:t xml:space="preserve">All recipients of these documents, </w:t>
      </w:r>
      <w:proofErr w:type="gramStart"/>
      <w:r>
        <w:t>whether or not</w:t>
      </w:r>
      <w:proofErr w:type="gramEnd"/>
      <w:r>
        <w:t xml:space="preserve"> they submit a tender, shall treat them as private and confidential. Tenders which do not conform to the foregoing instructions will not be considered. All rates and prices must be, and will deem to have been, tendered exclusive of VAT</w:t>
      </w:r>
      <w:r w:rsidR="00F94A44">
        <w:t>.</w:t>
      </w:r>
    </w:p>
    <w:p w14:paraId="617C8F4E" w14:textId="77777777" w:rsidR="00ED09FE" w:rsidRDefault="00ED09FE" w:rsidP="00AE4C49"/>
    <w:p w14:paraId="0A37B535" w14:textId="77777777" w:rsidR="009A6BF8" w:rsidRPr="009A6BF8" w:rsidRDefault="009A6BF8" w:rsidP="22CD67DB">
      <w:pPr>
        <w:rPr>
          <w:b/>
          <w:bCs/>
          <w:sz w:val="28"/>
          <w:szCs w:val="28"/>
        </w:rPr>
      </w:pPr>
      <w:r w:rsidRPr="22CD67DB">
        <w:rPr>
          <w:b/>
          <w:bCs/>
          <w:sz w:val="28"/>
          <w:szCs w:val="28"/>
        </w:rPr>
        <w:t xml:space="preserve">Conditions of Contract </w:t>
      </w:r>
    </w:p>
    <w:p w14:paraId="49C913FD" w14:textId="3234E7C6" w:rsidR="00343EEC" w:rsidRDefault="00343EEC" w:rsidP="00343EEC">
      <w:r>
        <w:t xml:space="preserve">The Town Council will </w:t>
      </w:r>
      <w:proofErr w:type="gramStart"/>
      <w:r>
        <w:t>enter into</w:t>
      </w:r>
      <w:proofErr w:type="gramEnd"/>
      <w:r>
        <w:t xml:space="preserve"> a formal contract with the successful tenderer for </w:t>
      </w:r>
      <w:r w:rsidR="00FD42CA">
        <w:t>the</w:t>
      </w:r>
      <w:r w:rsidR="0E177FA0">
        <w:t xml:space="preserve"> upgrade of cameras and three years maintenance with the possibility of a further </w:t>
      </w:r>
      <w:r w:rsidR="2A3EE4FF">
        <w:t>three-year</w:t>
      </w:r>
      <w:r w:rsidR="0E177FA0">
        <w:t xml:space="preserve"> </w:t>
      </w:r>
      <w:r w:rsidR="5C78263F">
        <w:t>extension</w:t>
      </w:r>
      <w:r w:rsidR="0E177FA0">
        <w:t>.</w:t>
      </w:r>
    </w:p>
    <w:p w14:paraId="03783648" w14:textId="77777777" w:rsidR="005251DE" w:rsidRPr="00343EEC" w:rsidRDefault="005251DE" w:rsidP="00343EEC"/>
    <w:p w14:paraId="5CD5C984" w14:textId="5506DD38" w:rsidR="009C1185" w:rsidRDefault="009C1185" w:rsidP="22CD67DB">
      <w:pPr>
        <w:pStyle w:val="Default"/>
        <w:rPr>
          <w:rFonts w:asciiTheme="minorHAnsi" w:hAnsiTheme="minorHAnsi"/>
          <w:b/>
          <w:bCs/>
          <w:color w:val="auto"/>
          <w:sz w:val="28"/>
          <w:szCs w:val="28"/>
        </w:rPr>
      </w:pPr>
      <w:r w:rsidRPr="22CD67DB">
        <w:rPr>
          <w:rFonts w:asciiTheme="minorHAnsi" w:hAnsiTheme="minorHAnsi"/>
          <w:b/>
          <w:bCs/>
          <w:color w:val="auto"/>
          <w:sz w:val="28"/>
          <w:szCs w:val="28"/>
        </w:rPr>
        <w:t xml:space="preserve">Conditions of Tender </w:t>
      </w:r>
    </w:p>
    <w:p w14:paraId="483F02B4" w14:textId="77777777" w:rsidR="001D3FFE" w:rsidRPr="000211BF" w:rsidRDefault="001D3FFE" w:rsidP="009C1185">
      <w:pPr>
        <w:pStyle w:val="Default"/>
        <w:rPr>
          <w:rFonts w:asciiTheme="minorHAnsi" w:hAnsiTheme="minorHAnsi"/>
          <w:color w:val="auto"/>
          <w:sz w:val="28"/>
          <w:szCs w:val="28"/>
        </w:rPr>
      </w:pPr>
    </w:p>
    <w:p w14:paraId="10A0BC73" w14:textId="70318FFD" w:rsidR="009C1185" w:rsidRPr="000211BF" w:rsidRDefault="1962BAF5" w:rsidP="3A25AA3B">
      <w:pPr>
        <w:pStyle w:val="Default"/>
        <w:rPr>
          <w:rFonts w:asciiTheme="minorHAnsi" w:hAnsiTheme="minorHAnsi"/>
          <w:b/>
          <w:bCs/>
          <w:color w:val="auto"/>
        </w:rPr>
      </w:pPr>
      <w:r w:rsidRPr="3A25AA3B">
        <w:rPr>
          <w:rFonts w:asciiTheme="minorHAnsi" w:hAnsiTheme="minorHAnsi"/>
          <w:color w:val="auto"/>
        </w:rPr>
        <w:t xml:space="preserve">The completed submission, as specified in the schedule of Documents below, are to be returned to the Town Clerk at the offices of </w:t>
      </w:r>
      <w:r w:rsidR="02F05C68" w:rsidRPr="3A25AA3B">
        <w:rPr>
          <w:rFonts w:asciiTheme="minorHAnsi" w:hAnsiTheme="minorHAnsi"/>
          <w:color w:val="auto"/>
        </w:rPr>
        <w:t>Trowbridge</w:t>
      </w:r>
      <w:r w:rsidRPr="3A25AA3B">
        <w:rPr>
          <w:rFonts w:asciiTheme="minorHAnsi" w:hAnsiTheme="minorHAnsi"/>
          <w:color w:val="auto"/>
        </w:rPr>
        <w:t xml:space="preserve"> Town Council by </w:t>
      </w:r>
      <w:r w:rsidR="4C2CAECE" w:rsidRPr="3A25AA3B">
        <w:rPr>
          <w:rFonts w:asciiTheme="minorHAnsi" w:hAnsiTheme="minorHAnsi"/>
          <w:b/>
          <w:bCs/>
          <w:color w:val="auto"/>
        </w:rPr>
        <w:t>12 noon</w:t>
      </w:r>
      <w:r w:rsidR="5C4269B3" w:rsidRPr="3A25AA3B">
        <w:rPr>
          <w:rFonts w:asciiTheme="minorHAnsi" w:hAnsiTheme="minorHAnsi"/>
          <w:b/>
          <w:bCs/>
          <w:color w:val="auto"/>
        </w:rPr>
        <w:t>,</w:t>
      </w:r>
      <w:r w:rsidRPr="3A25AA3B">
        <w:rPr>
          <w:rFonts w:asciiTheme="minorHAnsi" w:hAnsiTheme="minorHAnsi"/>
          <w:b/>
          <w:bCs/>
          <w:color w:val="auto"/>
        </w:rPr>
        <w:t xml:space="preserve"> </w:t>
      </w:r>
      <w:r w:rsidR="2EFB6EDC" w:rsidRPr="3A25AA3B">
        <w:rPr>
          <w:rFonts w:asciiTheme="minorHAnsi" w:hAnsiTheme="minorHAnsi"/>
          <w:b/>
          <w:bCs/>
          <w:color w:val="auto"/>
        </w:rPr>
        <w:t>6</w:t>
      </w:r>
      <w:r w:rsidR="2EFB6EDC" w:rsidRPr="3A25AA3B">
        <w:rPr>
          <w:rFonts w:asciiTheme="minorHAnsi" w:hAnsiTheme="minorHAnsi"/>
          <w:b/>
          <w:bCs/>
          <w:color w:val="auto"/>
          <w:vertAlign w:val="superscript"/>
        </w:rPr>
        <w:t>th</w:t>
      </w:r>
      <w:r w:rsidR="2EFB6EDC" w:rsidRPr="3A25AA3B">
        <w:rPr>
          <w:rFonts w:asciiTheme="minorHAnsi" w:hAnsiTheme="minorHAnsi"/>
          <w:b/>
          <w:bCs/>
          <w:color w:val="auto"/>
        </w:rPr>
        <w:t xml:space="preserve"> March 2026</w:t>
      </w:r>
      <w:r w:rsidRPr="3A25AA3B">
        <w:rPr>
          <w:rFonts w:asciiTheme="minorHAnsi" w:hAnsiTheme="minorHAnsi"/>
          <w:b/>
          <w:bCs/>
          <w:color w:val="auto"/>
        </w:rPr>
        <w:t xml:space="preserve">. </w:t>
      </w:r>
      <w:r w:rsidRPr="3A25AA3B">
        <w:rPr>
          <w:rFonts w:asciiTheme="minorHAnsi" w:hAnsiTheme="minorHAnsi"/>
          <w:color w:val="auto"/>
        </w:rPr>
        <w:t xml:space="preserve">Email address </w:t>
      </w:r>
      <w:hyperlink r:id="rId8">
        <w:r w:rsidR="4EEE63D7" w:rsidRPr="3A25AA3B">
          <w:rPr>
            <w:rStyle w:val="Hyperlink"/>
            <w:rFonts w:asciiTheme="minorHAnsi" w:hAnsiTheme="minorHAnsi"/>
            <w:b/>
            <w:bCs/>
          </w:rPr>
          <w:t>stuart.legg@trowbridge.gov.uk</w:t>
        </w:r>
      </w:hyperlink>
    </w:p>
    <w:p w14:paraId="016A460C"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The tenderer must not contact councillors or staff other than the specified point of contact for the Town Council as identified above for any reason at all. </w:t>
      </w:r>
    </w:p>
    <w:p w14:paraId="650DEBA9"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lastRenderedPageBreak/>
        <w:t>The tenderer must not contact councillors or staff to encourage or support their tender outside the prescribed process.</w:t>
      </w:r>
    </w:p>
    <w:p w14:paraId="6216A02A" w14:textId="1C40519B"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The tenderer is to provide an electronic copy of the submission to the email address above. The electronic copy may be via email. </w:t>
      </w:r>
      <w:r w:rsidRPr="000211BF">
        <w:rPr>
          <w:rFonts w:asciiTheme="minorHAnsi" w:hAnsiTheme="minorHAnsi"/>
          <w:b/>
          <w:bCs/>
          <w:color w:val="auto"/>
        </w:rPr>
        <w:t xml:space="preserve">Any tenders delivered outside of these times will not be accepted. </w:t>
      </w:r>
    </w:p>
    <w:p w14:paraId="190B5489" w14:textId="7C2D176F" w:rsidR="009C1185" w:rsidRPr="000211BF" w:rsidRDefault="009C1185" w:rsidP="009C1185">
      <w:pPr>
        <w:pStyle w:val="Default"/>
        <w:rPr>
          <w:rFonts w:asciiTheme="minorHAnsi" w:hAnsiTheme="minorHAnsi"/>
          <w:color w:val="auto"/>
        </w:rPr>
      </w:pPr>
      <w:r w:rsidRPr="000211BF">
        <w:rPr>
          <w:rFonts w:asciiTheme="minorHAnsi" w:hAnsiTheme="minorHAnsi"/>
          <w:color w:val="auto"/>
        </w:rPr>
        <w:t>Please note, the comprehensiveness and quality of the</w:t>
      </w:r>
      <w:r w:rsidR="00DD6660">
        <w:rPr>
          <w:rFonts w:asciiTheme="minorHAnsi" w:hAnsiTheme="minorHAnsi"/>
          <w:color w:val="auto"/>
        </w:rPr>
        <w:t xml:space="preserve"> documents</w:t>
      </w:r>
      <w:r w:rsidRPr="000211BF">
        <w:rPr>
          <w:rFonts w:asciiTheme="minorHAnsi" w:hAnsiTheme="minorHAnsi"/>
          <w:color w:val="auto"/>
        </w:rPr>
        <w:t xml:space="preserve"> will be used to assess the tender returns. </w:t>
      </w:r>
    </w:p>
    <w:p w14:paraId="3FA014A6" w14:textId="77777777" w:rsidR="00DD6660" w:rsidRDefault="00DD6660" w:rsidP="009C1185">
      <w:pPr>
        <w:pStyle w:val="Default"/>
        <w:rPr>
          <w:rFonts w:asciiTheme="minorHAnsi" w:hAnsiTheme="minorHAnsi"/>
          <w:color w:val="auto"/>
        </w:rPr>
      </w:pPr>
    </w:p>
    <w:p w14:paraId="190177FB" w14:textId="7B44F839" w:rsidR="009C1185" w:rsidRPr="00DD6660" w:rsidRDefault="009C1185" w:rsidP="22CD67DB">
      <w:pPr>
        <w:pStyle w:val="Default"/>
        <w:rPr>
          <w:rFonts w:asciiTheme="minorHAnsi" w:hAnsiTheme="minorHAnsi"/>
          <w:b/>
          <w:bCs/>
          <w:color w:val="auto"/>
          <w:sz w:val="28"/>
          <w:szCs w:val="28"/>
        </w:rPr>
      </w:pPr>
      <w:r w:rsidRPr="22CD67DB">
        <w:rPr>
          <w:rFonts w:asciiTheme="minorHAnsi" w:hAnsiTheme="minorHAnsi"/>
          <w:b/>
          <w:bCs/>
          <w:color w:val="auto"/>
          <w:sz w:val="28"/>
          <w:szCs w:val="28"/>
        </w:rPr>
        <w:t xml:space="preserve">Schedule of Documents </w:t>
      </w:r>
    </w:p>
    <w:p w14:paraId="6864A6DB"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The documents listed below will be required as part of the submission for assessment. </w:t>
      </w:r>
    </w:p>
    <w:p w14:paraId="7862151E" w14:textId="77777777" w:rsidR="009C1185" w:rsidRPr="000211BF" w:rsidRDefault="009C1185" w:rsidP="009C1185">
      <w:pPr>
        <w:pStyle w:val="Default"/>
        <w:rPr>
          <w:rFonts w:asciiTheme="minorHAnsi" w:hAnsiTheme="minorHAnsi"/>
          <w:color w:val="auto"/>
        </w:rPr>
      </w:pPr>
    </w:p>
    <w:p w14:paraId="293FD85C" w14:textId="4FA4DEE1" w:rsidR="00416979" w:rsidRDefault="009C1185" w:rsidP="009C1185">
      <w:pPr>
        <w:pStyle w:val="Default"/>
        <w:numPr>
          <w:ilvl w:val="0"/>
          <w:numId w:val="6"/>
        </w:numPr>
        <w:rPr>
          <w:rFonts w:asciiTheme="minorHAnsi" w:hAnsiTheme="minorHAnsi"/>
          <w:color w:val="auto"/>
        </w:rPr>
      </w:pPr>
      <w:r w:rsidRPr="00416979">
        <w:rPr>
          <w:rFonts w:asciiTheme="minorHAnsi" w:hAnsiTheme="minorHAnsi"/>
          <w:color w:val="auto"/>
        </w:rPr>
        <w:t xml:space="preserve">A. </w:t>
      </w:r>
      <w:r w:rsidR="00DD6660" w:rsidRPr="00416979">
        <w:rPr>
          <w:rFonts w:asciiTheme="minorHAnsi" w:hAnsiTheme="minorHAnsi"/>
          <w:color w:val="auto"/>
        </w:rPr>
        <w:t>F</w:t>
      </w:r>
      <w:r w:rsidR="00057AD4">
        <w:rPr>
          <w:rFonts w:asciiTheme="minorHAnsi" w:hAnsiTheme="minorHAnsi"/>
          <w:color w:val="auto"/>
        </w:rPr>
        <w:t>inancial cost statement</w:t>
      </w:r>
    </w:p>
    <w:p w14:paraId="2791EAE3" w14:textId="5BA2F0AD" w:rsidR="00416979" w:rsidRPr="00416979" w:rsidRDefault="433D9084" w:rsidP="3A25AA3B">
      <w:pPr>
        <w:pStyle w:val="Default"/>
        <w:numPr>
          <w:ilvl w:val="0"/>
          <w:numId w:val="6"/>
        </w:numPr>
        <w:rPr>
          <w:rFonts w:asciiTheme="minorHAnsi" w:hAnsiTheme="minorHAnsi"/>
          <w:color w:val="auto"/>
        </w:rPr>
      </w:pPr>
      <w:r w:rsidRPr="3A25AA3B">
        <w:rPr>
          <w:rFonts w:asciiTheme="minorHAnsi" w:hAnsiTheme="minorHAnsi"/>
          <w:color w:val="auto"/>
        </w:rPr>
        <w:t>To include detailed breakdown of costs</w:t>
      </w:r>
      <w:r w:rsidR="1376A0E9" w:rsidRPr="3A25AA3B">
        <w:rPr>
          <w:rFonts w:asciiTheme="minorHAnsi" w:hAnsiTheme="minorHAnsi"/>
          <w:color w:val="auto"/>
        </w:rPr>
        <w:t>.</w:t>
      </w:r>
    </w:p>
    <w:p w14:paraId="4602FC5B" w14:textId="77777777" w:rsidR="009C1185" w:rsidRPr="000211BF" w:rsidRDefault="009C1185" w:rsidP="009C1185">
      <w:pPr>
        <w:pStyle w:val="Default"/>
        <w:numPr>
          <w:ilvl w:val="0"/>
          <w:numId w:val="5"/>
        </w:numPr>
        <w:rPr>
          <w:rFonts w:asciiTheme="minorHAnsi" w:hAnsiTheme="minorHAnsi"/>
          <w:color w:val="auto"/>
        </w:rPr>
      </w:pPr>
    </w:p>
    <w:p w14:paraId="7B980A51" w14:textId="0528ADC9" w:rsidR="009C1185" w:rsidRPr="00DD6660" w:rsidRDefault="00416979" w:rsidP="009C1185">
      <w:pPr>
        <w:pStyle w:val="Default"/>
        <w:rPr>
          <w:rFonts w:asciiTheme="minorHAnsi" w:hAnsiTheme="minorHAnsi"/>
          <w:color w:val="auto"/>
        </w:rPr>
      </w:pPr>
      <w:r>
        <w:rPr>
          <w:rFonts w:asciiTheme="minorHAnsi" w:hAnsiTheme="minorHAnsi"/>
          <w:color w:val="auto"/>
        </w:rPr>
        <w:t>B</w:t>
      </w:r>
      <w:r w:rsidR="009C1185" w:rsidRPr="00DD6660">
        <w:rPr>
          <w:rFonts w:asciiTheme="minorHAnsi" w:hAnsiTheme="minorHAnsi"/>
          <w:color w:val="auto"/>
        </w:rPr>
        <w:t xml:space="preserve">. Experience </w:t>
      </w:r>
    </w:p>
    <w:p w14:paraId="12D0CEC6" w14:textId="452CF82D" w:rsidR="009C1185" w:rsidRPr="000211BF" w:rsidRDefault="009C1185" w:rsidP="009C1185">
      <w:pPr>
        <w:pStyle w:val="Default"/>
        <w:rPr>
          <w:rFonts w:asciiTheme="minorHAnsi" w:hAnsiTheme="minorHAnsi"/>
          <w:color w:val="auto"/>
        </w:rPr>
      </w:pPr>
      <w:r w:rsidRPr="000211BF">
        <w:rPr>
          <w:rFonts w:asciiTheme="minorHAnsi" w:hAnsiTheme="minorHAnsi"/>
          <w:color w:val="auto"/>
        </w:rPr>
        <w:t>Please submit details of your relevant experience and qualifications</w:t>
      </w:r>
      <w:r w:rsidR="00702BF1">
        <w:rPr>
          <w:rFonts w:asciiTheme="minorHAnsi" w:hAnsiTheme="minorHAnsi"/>
          <w:color w:val="auto"/>
        </w:rPr>
        <w:t xml:space="preserve"> including membership of any relevant professional bodies</w:t>
      </w:r>
      <w:r w:rsidRPr="000211BF">
        <w:rPr>
          <w:rFonts w:asciiTheme="minorHAnsi" w:hAnsiTheme="minorHAnsi"/>
          <w:color w:val="auto"/>
        </w:rPr>
        <w:t>.</w:t>
      </w:r>
    </w:p>
    <w:p w14:paraId="6F993374"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 </w:t>
      </w:r>
    </w:p>
    <w:p w14:paraId="6357EBD0" w14:textId="77777777" w:rsidR="009C1185" w:rsidRPr="00DD6660" w:rsidRDefault="009C1185" w:rsidP="009C1185">
      <w:pPr>
        <w:pStyle w:val="Default"/>
        <w:numPr>
          <w:ilvl w:val="0"/>
          <w:numId w:val="7"/>
        </w:numPr>
        <w:rPr>
          <w:rFonts w:asciiTheme="minorHAnsi" w:hAnsiTheme="minorHAnsi"/>
          <w:color w:val="auto"/>
        </w:rPr>
      </w:pPr>
      <w:r w:rsidRPr="00DD6660">
        <w:rPr>
          <w:rFonts w:asciiTheme="minorHAnsi" w:hAnsiTheme="minorHAnsi"/>
          <w:color w:val="auto"/>
        </w:rPr>
        <w:t>D. Insurances</w:t>
      </w:r>
    </w:p>
    <w:p w14:paraId="3EFE8260" w14:textId="77777777" w:rsidR="009C1185" w:rsidRPr="000211BF" w:rsidRDefault="009C1185" w:rsidP="009C1185">
      <w:pPr>
        <w:pStyle w:val="Default"/>
        <w:numPr>
          <w:ilvl w:val="0"/>
          <w:numId w:val="7"/>
        </w:numPr>
        <w:rPr>
          <w:rFonts w:asciiTheme="minorHAnsi" w:hAnsiTheme="minorHAnsi"/>
          <w:color w:val="auto"/>
        </w:rPr>
      </w:pPr>
      <w:r w:rsidRPr="000211BF">
        <w:rPr>
          <w:rFonts w:asciiTheme="minorHAnsi" w:hAnsiTheme="minorHAnsi"/>
          <w:color w:val="auto"/>
        </w:rPr>
        <w:t>Please submit copies of your relevant insurances.</w:t>
      </w:r>
    </w:p>
    <w:p w14:paraId="44DC615C" w14:textId="77777777" w:rsidR="009C1185" w:rsidRPr="000211BF" w:rsidRDefault="009C1185" w:rsidP="009C1185">
      <w:pPr>
        <w:pStyle w:val="Default"/>
        <w:rPr>
          <w:rFonts w:asciiTheme="minorHAnsi" w:hAnsiTheme="minorHAnsi"/>
          <w:color w:val="auto"/>
        </w:rPr>
      </w:pPr>
    </w:p>
    <w:p w14:paraId="558FE102" w14:textId="77777777" w:rsidR="009C1185" w:rsidRPr="00DD6660" w:rsidRDefault="009C1185" w:rsidP="009C1185">
      <w:pPr>
        <w:pStyle w:val="Default"/>
        <w:rPr>
          <w:rFonts w:asciiTheme="minorHAnsi" w:hAnsiTheme="minorHAnsi"/>
          <w:color w:val="auto"/>
        </w:rPr>
      </w:pPr>
      <w:r w:rsidRPr="00DD6660">
        <w:rPr>
          <w:rFonts w:asciiTheme="minorHAnsi" w:hAnsiTheme="minorHAnsi"/>
          <w:color w:val="auto"/>
        </w:rPr>
        <w:t>E. Health and Safety</w:t>
      </w:r>
    </w:p>
    <w:p w14:paraId="0BB7FAB9" w14:textId="18D75B16" w:rsidR="009C1185" w:rsidRPr="000211BF" w:rsidRDefault="009C1185" w:rsidP="009C1185">
      <w:pPr>
        <w:pStyle w:val="Default"/>
        <w:rPr>
          <w:rFonts w:asciiTheme="minorHAnsi" w:hAnsiTheme="minorHAnsi"/>
          <w:color w:val="auto"/>
        </w:rPr>
      </w:pPr>
      <w:r w:rsidRPr="000211BF">
        <w:rPr>
          <w:rFonts w:asciiTheme="minorHAnsi" w:hAnsiTheme="minorHAnsi"/>
          <w:color w:val="auto"/>
        </w:rPr>
        <w:t>Please submit examples of RA</w:t>
      </w:r>
      <w:r w:rsidR="00A41375">
        <w:rPr>
          <w:rFonts w:asciiTheme="minorHAnsi" w:hAnsiTheme="minorHAnsi"/>
          <w:color w:val="auto"/>
        </w:rPr>
        <w:t>Ms or qualifications</w:t>
      </w:r>
      <w:r w:rsidR="00E15A2B">
        <w:rPr>
          <w:rFonts w:asciiTheme="minorHAnsi" w:hAnsiTheme="minorHAnsi"/>
          <w:color w:val="auto"/>
        </w:rPr>
        <w:t>.</w:t>
      </w:r>
    </w:p>
    <w:p w14:paraId="2C1A3B63" w14:textId="77777777" w:rsidR="009C1185" w:rsidRPr="000211BF" w:rsidRDefault="009C1185" w:rsidP="009C1185">
      <w:pPr>
        <w:pStyle w:val="Default"/>
        <w:numPr>
          <w:ilvl w:val="0"/>
          <w:numId w:val="7"/>
        </w:numPr>
        <w:rPr>
          <w:rFonts w:asciiTheme="minorHAnsi" w:hAnsiTheme="minorHAnsi"/>
          <w:color w:val="auto"/>
        </w:rPr>
      </w:pPr>
    </w:p>
    <w:p w14:paraId="056516F1" w14:textId="77777777" w:rsidR="009C1185" w:rsidRPr="00DD6660" w:rsidRDefault="009C1185" w:rsidP="009C1185">
      <w:pPr>
        <w:pStyle w:val="Default"/>
        <w:numPr>
          <w:ilvl w:val="0"/>
          <w:numId w:val="7"/>
        </w:numPr>
        <w:rPr>
          <w:rFonts w:asciiTheme="minorHAnsi" w:hAnsiTheme="minorHAnsi"/>
          <w:color w:val="auto"/>
        </w:rPr>
      </w:pPr>
      <w:r w:rsidRPr="00DD6660">
        <w:rPr>
          <w:rFonts w:asciiTheme="minorHAnsi" w:hAnsiTheme="minorHAnsi"/>
          <w:color w:val="auto"/>
        </w:rPr>
        <w:t xml:space="preserve">F. Additional Information </w:t>
      </w:r>
    </w:p>
    <w:p w14:paraId="122DC417" w14:textId="77777777" w:rsidR="009C1185" w:rsidRPr="000211BF" w:rsidRDefault="009C1185" w:rsidP="009C1185">
      <w:pPr>
        <w:pStyle w:val="Default"/>
        <w:rPr>
          <w:rFonts w:asciiTheme="minorHAnsi" w:hAnsiTheme="minorHAnsi"/>
          <w:color w:val="auto"/>
        </w:rPr>
      </w:pPr>
      <w:r w:rsidRPr="000211BF">
        <w:rPr>
          <w:rFonts w:asciiTheme="minorHAnsi" w:hAnsiTheme="minorHAnsi"/>
          <w:color w:val="auto"/>
        </w:rPr>
        <w:t xml:space="preserve">Please submit any additional information that would be beneficial to the assessment of the tender. </w:t>
      </w:r>
    </w:p>
    <w:p w14:paraId="03CE7BE1" w14:textId="77777777" w:rsidR="00835F57" w:rsidRPr="000211BF" w:rsidRDefault="00835F57" w:rsidP="009A6BF8"/>
    <w:p w14:paraId="6C4A17D4" w14:textId="77777777" w:rsidR="00E440CE" w:rsidRPr="00821987" w:rsidRDefault="00E440CE" w:rsidP="00E440CE">
      <w:pPr>
        <w:pStyle w:val="ListParagraph"/>
      </w:pPr>
    </w:p>
    <w:p w14:paraId="7E555F91" w14:textId="77777777" w:rsidR="00C14537" w:rsidRPr="00821987" w:rsidRDefault="00C14537" w:rsidP="00C14537">
      <w:pPr>
        <w:pStyle w:val="Heading2"/>
        <w:rPr>
          <w:color w:val="auto"/>
        </w:rPr>
      </w:pPr>
      <w:r w:rsidRPr="00821987">
        <w:rPr>
          <w:color w:val="auto"/>
        </w:rPr>
        <w:t>Contact Information</w:t>
      </w:r>
    </w:p>
    <w:p w14:paraId="0EEA06B9" w14:textId="6D99822E" w:rsidR="00C14537" w:rsidRPr="00821987" w:rsidRDefault="00C14537" w:rsidP="00C14537">
      <w:r>
        <w:t xml:space="preserve">For further details and queries, please contact </w:t>
      </w:r>
      <w:hyperlink r:id="rId9">
        <w:r w:rsidR="000A19A5" w:rsidRPr="22CD67DB">
          <w:rPr>
            <w:rStyle w:val="Hyperlink"/>
          </w:rPr>
          <w:t>s</w:t>
        </w:r>
        <w:r w:rsidR="0F8DB865" w:rsidRPr="22CD67DB">
          <w:rPr>
            <w:rStyle w:val="Hyperlink"/>
          </w:rPr>
          <w:t>tuart</w:t>
        </w:r>
        <w:r w:rsidR="000A19A5" w:rsidRPr="22CD67DB">
          <w:rPr>
            <w:rStyle w:val="Hyperlink"/>
          </w:rPr>
          <w:t>.</w:t>
        </w:r>
        <w:r w:rsidR="2D692B0A" w:rsidRPr="22CD67DB">
          <w:rPr>
            <w:rStyle w:val="Hyperlink"/>
          </w:rPr>
          <w:t>legg</w:t>
        </w:r>
        <w:r w:rsidR="000A19A5" w:rsidRPr="22CD67DB">
          <w:rPr>
            <w:rStyle w:val="Hyperlink"/>
          </w:rPr>
          <w:t>@trowbridge.gov.uk</w:t>
        </w:r>
      </w:hyperlink>
    </w:p>
    <w:p w14:paraId="4B91A011" w14:textId="267C5A08" w:rsidR="22CD67DB" w:rsidRDefault="22CD67DB"/>
    <w:p w14:paraId="45FD79C8" w14:textId="7D667D5D" w:rsidR="22CD67DB" w:rsidRDefault="22CD67DB"/>
    <w:p w14:paraId="509FAD18" w14:textId="2B56E8E7" w:rsidR="22CD67DB" w:rsidRDefault="22CD67DB"/>
    <w:p w14:paraId="27FF2200" w14:textId="346148FE" w:rsidR="22CD67DB" w:rsidRDefault="22CD67DB"/>
    <w:p w14:paraId="10DBA049" w14:textId="75BAEC33" w:rsidR="22CD67DB" w:rsidRDefault="22CD67DB"/>
    <w:p w14:paraId="7B5C3AF6" w14:textId="660EDE10" w:rsidR="22CD67DB" w:rsidRDefault="22CD67DB"/>
    <w:p w14:paraId="22A2598D" w14:textId="27F29D8E" w:rsidR="22CD67DB" w:rsidRDefault="22CD67DB"/>
    <w:p w14:paraId="1D8C115D" w14:textId="77777777" w:rsidR="00C26D26" w:rsidRDefault="00C26D26"/>
    <w:p w14:paraId="368B8D43" w14:textId="77777777" w:rsidR="00C26D26" w:rsidRDefault="00C26D26"/>
    <w:p w14:paraId="4D35634A" w14:textId="21E151C8" w:rsidR="22CD67DB" w:rsidRDefault="22CD67DB"/>
    <w:p w14:paraId="34D5B3AC" w14:textId="53ADAA04" w:rsidR="22CD67DB" w:rsidRDefault="22CD67DB"/>
    <w:p w14:paraId="11E3A6AB" w14:textId="542A75C6" w:rsidR="3FB05802" w:rsidRDefault="3FB05802">
      <w:r>
        <w:lastRenderedPageBreak/>
        <w:t>Appendix 1</w:t>
      </w:r>
    </w:p>
    <w:p w14:paraId="350C485C" w14:textId="412ED5A3" w:rsidR="22CD67DB" w:rsidRDefault="22CD67DB"/>
    <w:tbl>
      <w:tblPr>
        <w:tblW w:w="0" w:type="auto"/>
        <w:tblLook w:val="06A0" w:firstRow="1" w:lastRow="0" w:firstColumn="1" w:lastColumn="0" w:noHBand="1" w:noVBand="1"/>
      </w:tblPr>
      <w:tblGrid>
        <w:gridCol w:w="815"/>
        <w:gridCol w:w="2091"/>
        <w:gridCol w:w="1544"/>
        <w:gridCol w:w="2433"/>
        <w:gridCol w:w="3578"/>
      </w:tblGrid>
      <w:tr w:rsidR="22CD67DB" w14:paraId="2E2605B4"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1472EEDD" w14:textId="2BC3DE1D" w:rsidR="22CD67DB" w:rsidRDefault="22CD67DB" w:rsidP="22CD67DB">
            <w:pPr>
              <w:spacing w:after="0"/>
            </w:pPr>
            <w:r w:rsidRPr="22CD67DB">
              <w:rPr>
                <w:rFonts w:ascii="Aptos Narrow" w:eastAsia="Aptos Narrow" w:hAnsi="Aptos Narrow" w:cs="Aptos Narrow"/>
                <w:b/>
                <w:bCs/>
                <w:color w:val="000000" w:themeColor="text1"/>
                <w:sz w:val="22"/>
                <w:szCs w:val="22"/>
              </w:rPr>
              <w:t>Camera No</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1E683425" w14:textId="69A6D0E3" w:rsidR="22CD67DB" w:rsidRDefault="22CD67DB" w:rsidP="22CD67DB">
            <w:pPr>
              <w:spacing w:after="0"/>
            </w:pPr>
            <w:r w:rsidRPr="22CD67DB">
              <w:rPr>
                <w:rFonts w:ascii="Aptos Narrow" w:eastAsia="Aptos Narrow" w:hAnsi="Aptos Narrow" w:cs="Aptos Narrow"/>
                <w:b/>
                <w:bCs/>
                <w:color w:val="000000" w:themeColor="text1"/>
                <w:sz w:val="22"/>
                <w:szCs w:val="22"/>
              </w:rPr>
              <w:t>Location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6C162B81" w14:textId="5D7346FE" w:rsidR="22CD67DB" w:rsidRDefault="22CD67DB" w:rsidP="22CD67DB">
            <w:pPr>
              <w:spacing w:after="0"/>
            </w:pPr>
            <w:r w:rsidRPr="22CD67DB">
              <w:rPr>
                <w:rFonts w:ascii="Aptos Narrow" w:eastAsia="Aptos Narrow" w:hAnsi="Aptos Narrow" w:cs="Aptos Narrow"/>
                <w:b/>
                <w:bCs/>
                <w:color w:val="000000" w:themeColor="text1"/>
                <w:sz w:val="22"/>
                <w:szCs w:val="22"/>
              </w:rPr>
              <w:t>Current type</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5" w:type="dxa"/>
              <w:left w:w="15" w:type="dxa"/>
              <w:right w:w="15" w:type="dxa"/>
            </w:tcMar>
            <w:vAlign w:val="bottom"/>
          </w:tcPr>
          <w:p w14:paraId="2223EB3F" w14:textId="6AA3CBF8" w:rsidR="22CD67DB" w:rsidRDefault="22CD67DB" w:rsidP="22CD67DB">
            <w:pPr>
              <w:spacing w:after="0"/>
            </w:pPr>
            <w:r w:rsidRPr="22CD67DB">
              <w:rPr>
                <w:rFonts w:ascii="Aptos Narrow" w:eastAsia="Aptos Narrow" w:hAnsi="Aptos Narrow" w:cs="Aptos Narrow"/>
                <w:b/>
                <w:bCs/>
                <w:color w:val="000000" w:themeColor="text1"/>
                <w:sz w:val="22"/>
                <w:szCs w:val="22"/>
              </w:rPr>
              <w:t>Change to</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127657FB" w14:textId="6014C1FE" w:rsidR="22CD67DB" w:rsidRDefault="22CD67DB"/>
        </w:tc>
      </w:tr>
      <w:tr w:rsidR="22CD67DB" w14:paraId="4D59D2DB"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C3FFA60" w14:textId="27D7CA46" w:rsidR="22CD67DB" w:rsidRDefault="22CD67DB" w:rsidP="22CD67DB">
            <w:pPr>
              <w:spacing w:after="0"/>
              <w:jc w:val="right"/>
            </w:pPr>
            <w:r w:rsidRPr="22CD67DB">
              <w:rPr>
                <w:rFonts w:ascii="Aptos Narrow" w:eastAsia="Aptos Narrow" w:hAnsi="Aptos Narrow" w:cs="Aptos Narrow"/>
                <w:color w:val="000000" w:themeColor="text1"/>
                <w:sz w:val="22"/>
                <w:szCs w:val="22"/>
              </w:rPr>
              <w:t>1</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564D7B8" w14:textId="7D87A861" w:rsidR="76E0384C" w:rsidRDefault="76E0384C" w:rsidP="22CD67DB">
            <w:pPr>
              <w:spacing w:after="0"/>
            </w:pPr>
            <w:r w:rsidRPr="22CD67DB">
              <w:rPr>
                <w:rFonts w:ascii="Aptos Narrow" w:eastAsia="Aptos Narrow" w:hAnsi="Aptos Narrow" w:cs="Aptos Narrow"/>
                <w:color w:val="000000" w:themeColor="text1"/>
                <w:sz w:val="22"/>
                <w:szCs w:val="22"/>
              </w:rPr>
              <w:t>R</w:t>
            </w:r>
            <w:r w:rsidR="22CD67DB" w:rsidRPr="22CD67DB">
              <w:rPr>
                <w:rFonts w:ascii="Aptos Narrow" w:eastAsia="Aptos Narrow" w:hAnsi="Aptos Narrow" w:cs="Aptos Narrow"/>
                <w:color w:val="000000" w:themeColor="text1"/>
                <w:sz w:val="22"/>
                <w:szCs w:val="22"/>
              </w:rPr>
              <w:t>oundstone street jct church st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99F306" w14:textId="1D30C92B" w:rsidR="1C2620C8" w:rsidRDefault="1C2620C8" w:rsidP="22CD67DB">
            <w:pPr>
              <w:spacing w:after="0"/>
            </w:pPr>
            <w:r w:rsidRPr="22CD67DB">
              <w:rPr>
                <w:rFonts w:ascii="Aptos Narrow" w:eastAsia="Aptos Narrow" w:hAnsi="Aptos Narrow" w:cs="Aptos Narrow"/>
                <w:color w:val="000000" w:themeColor="text1"/>
                <w:sz w:val="22"/>
                <w:szCs w:val="22"/>
              </w:rPr>
              <w:t>analogue</w:t>
            </w:r>
            <w:r w:rsidR="22CD67DB" w:rsidRPr="22CD67DB">
              <w:rPr>
                <w:rFonts w:ascii="Aptos Narrow" w:eastAsia="Aptos Narrow" w:hAnsi="Aptos Narrow" w:cs="Aptos Narrow"/>
                <w:color w:val="000000" w:themeColor="text1"/>
                <w:sz w:val="22"/>
                <w:szCs w:val="22"/>
              </w:rPr>
              <w:t xml:space="preserve">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DE4AD7" w14:textId="78FDA7B8" w:rsidR="26F2E339" w:rsidRDefault="2DDAF547" w:rsidP="22CD67DB">
            <w:pPr>
              <w:spacing w:after="0"/>
            </w:pPr>
            <w:r w:rsidRPr="3A25AA3B">
              <w:rPr>
                <w:rFonts w:ascii="Aptos Narrow" w:eastAsia="Aptos Narrow" w:hAnsi="Aptos Narrow" w:cs="Aptos Narrow"/>
                <w:color w:val="000000" w:themeColor="text1"/>
                <w:sz w:val="22"/>
                <w:szCs w:val="22"/>
              </w:rPr>
              <w:t>Tandem</w:t>
            </w:r>
            <w:r w:rsidR="041D4BCF" w:rsidRPr="3A25AA3B">
              <w:rPr>
                <w:rFonts w:ascii="Aptos Narrow" w:eastAsia="Aptos Narrow" w:hAnsi="Aptos Narrow" w:cs="Aptos Narrow"/>
                <w:color w:val="000000" w:themeColor="text1"/>
                <w:sz w:val="22"/>
                <w:szCs w:val="22"/>
              </w:rPr>
              <w:t xml:space="preserve"> view</w:t>
            </w:r>
            <w:r w:rsidR="0388EDE1" w:rsidRPr="3A25AA3B">
              <w:rPr>
                <w:rFonts w:ascii="Aptos Narrow" w:eastAsia="Aptos Narrow" w:hAnsi="Aptos Narrow" w:cs="Aptos Narrow"/>
                <w:color w:val="000000" w:themeColor="text1"/>
                <w:sz w:val="22"/>
                <w:szCs w:val="22"/>
              </w:rPr>
              <w:t xml:space="preserve"> *</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0E9B26E7" w14:textId="1897C609" w:rsidR="22CD67DB" w:rsidRDefault="22CD67DB"/>
        </w:tc>
      </w:tr>
      <w:tr w:rsidR="22CD67DB" w14:paraId="0F9062DA"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141A29" w14:textId="1C43FCD4" w:rsidR="22CD67DB" w:rsidRDefault="22CD67DB" w:rsidP="22CD67DB">
            <w:pPr>
              <w:spacing w:after="0"/>
              <w:jc w:val="right"/>
            </w:pPr>
            <w:r w:rsidRPr="22CD67DB">
              <w:rPr>
                <w:rFonts w:ascii="Aptos Narrow" w:eastAsia="Aptos Narrow" w:hAnsi="Aptos Narrow" w:cs="Aptos Narrow"/>
                <w:color w:val="000000" w:themeColor="text1"/>
                <w:sz w:val="22"/>
                <w:szCs w:val="22"/>
              </w:rPr>
              <w:t>6</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44B152" w14:textId="2E4CB616" w:rsidR="22CD67DB" w:rsidRDefault="22CD67DB" w:rsidP="22CD67DB">
            <w:pPr>
              <w:spacing w:after="0"/>
            </w:pPr>
            <w:r w:rsidRPr="22CD67DB">
              <w:rPr>
                <w:rFonts w:ascii="Aptos Narrow" w:eastAsia="Aptos Narrow" w:hAnsi="Aptos Narrow" w:cs="Aptos Narrow"/>
                <w:color w:val="000000" w:themeColor="text1"/>
                <w:sz w:val="22"/>
                <w:szCs w:val="22"/>
              </w:rPr>
              <w:t>Wickerhill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593A3B" w14:textId="46C5A4E2" w:rsidR="22CD67DB" w:rsidRDefault="22CD67DB" w:rsidP="22CD67DB">
            <w:pPr>
              <w:spacing w:after="0"/>
            </w:pPr>
            <w:r w:rsidRPr="22CD67DB">
              <w:rPr>
                <w:rFonts w:ascii="Aptos Narrow" w:eastAsia="Aptos Narrow" w:hAnsi="Aptos Narrow" w:cs="Aptos Narrow"/>
                <w:color w:val="000000" w:themeColor="text1"/>
                <w:sz w:val="22"/>
                <w:szCs w:val="22"/>
              </w:rPr>
              <w:t>tandem view</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48EA1EF" w14:textId="48E4721F" w:rsidR="22CD67DB" w:rsidRDefault="22CD67DB" w:rsidP="22CD67DB">
            <w:pPr>
              <w:spacing w:after="0"/>
            </w:pPr>
            <w:r w:rsidRPr="22CD67DB">
              <w:rPr>
                <w:rFonts w:ascii="Aptos Narrow" w:eastAsia="Aptos Narrow" w:hAnsi="Aptos Narrow" w:cs="Aptos Narrow"/>
                <w:color w:val="000000" w:themeColor="text1"/>
                <w:sz w:val="22"/>
                <w:szCs w:val="22"/>
              </w:rPr>
              <w:t>360 Multi</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2AB9BA90" w14:textId="7B39DED7" w:rsidR="22CD67DB" w:rsidRDefault="22CD67DB"/>
        </w:tc>
      </w:tr>
      <w:tr w:rsidR="22CD67DB" w14:paraId="0463228E"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FBE60F" w14:textId="4A59C166" w:rsidR="22CD67DB" w:rsidRDefault="22CD67DB" w:rsidP="22CD67DB">
            <w:pPr>
              <w:spacing w:after="0"/>
              <w:jc w:val="right"/>
            </w:pPr>
            <w:r w:rsidRPr="22CD67DB">
              <w:rPr>
                <w:rFonts w:ascii="Aptos Narrow" w:eastAsia="Aptos Narrow" w:hAnsi="Aptos Narrow" w:cs="Aptos Narrow"/>
                <w:color w:val="000000" w:themeColor="text1"/>
                <w:sz w:val="22"/>
                <w:szCs w:val="22"/>
              </w:rPr>
              <w:t>8</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D7E5AD" w14:textId="17BB6F9D" w:rsidR="22CD67DB" w:rsidRDefault="22CD67DB" w:rsidP="22CD67DB">
            <w:pPr>
              <w:spacing w:after="0"/>
            </w:pPr>
            <w:r w:rsidRPr="22CD67DB">
              <w:rPr>
                <w:rFonts w:ascii="Aptos Narrow" w:eastAsia="Aptos Narrow" w:hAnsi="Aptos Narrow" w:cs="Aptos Narrow"/>
                <w:color w:val="000000" w:themeColor="text1"/>
                <w:sz w:val="22"/>
                <w:szCs w:val="22"/>
              </w:rPr>
              <w:t>shales lane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7D9E7B" w14:textId="70037568" w:rsidR="7C726988" w:rsidRDefault="7C726988" w:rsidP="22CD67DB">
            <w:pPr>
              <w:spacing w:after="0"/>
            </w:pPr>
            <w:r w:rsidRPr="22CD67DB">
              <w:rPr>
                <w:rFonts w:ascii="Aptos Narrow" w:eastAsia="Aptos Narrow" w:hAnsi="Aptos Narrow" w:cs="Aptos Narrow"/>
                <w:color w:val="000000" w:themeColor="text1"/>
                <w:sz w:val="22"/>
                <w:szCs w:val="22"/>
              </w:rPr>
              <w:t>analogue</w:t>
            </w:r>
            <w:r w:rsidR="22CD67DB" w:rsidRPr="22CD67DB">
              <w:rPr>
                <w:rFonts w:ascii="Aptos Narrow" w:eastAsia="Aptos Narrow" w:hAnsi="Aptos Narrow" w:cs="Aptos Narrow"/>
                <w:color w:val="000000" w:themeColor="text1"/>
                <w:sz w:val="22"/>
                <w:szCs w:val="22"/>
              </w:rPr>
              <w:t xml:space="preserve">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CA034D" w14:textId="5BD1F3ED" w:rsidR="22CD67DB" w:rsidRDefault="041D4BCF" w:rsidP="22CD67DB">
            <w:pPr>
              <w:spacing w:after="0"/>
            </w:pPr>
            <w:r w:rsidRPr="3A25AA3B">
              <w:rPr>
                <w:rFonts w:ascii="Aptos Narrow" w:eastAsia="Aptos Narrow" w:hAnsi="Aptos Narrow" w:cs="Aptos Narrow"/>
                <w:color w:val="000000" w:themeColor="text1"/>
                <w:sz w:val="22"/>
                <w:szCs w:val="22"/>
              </w:rPr>
              <w:t>Tandem view</w:t>
            </w:r>
            <w:r w:rsidR="453240E4" w:rsidRPr="3A25AA3B">
              <w:rPr>
                <w:rFonts w:ascii="Aptos Narrow" w:eastAsia="Aptos Narrow" w:hAnsi="Aptos Narrow" w:cs="Aptos Narrow"/>
                <w:color w:val="000000" w:themeColor="text1"/>
                <w:sz w:val="22"/>
                <w:szCs w:val="22"/>
              </w:rPr>
              <w:t xml:space="preserve"> *</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605C0016" w14:textId="40AA0CF7" w:rsidR="22CD67DB" w:rsidRDefault="22CD67DB"/>
        </w:tc>
      </w:tr>
      <w:tr w:rsidR="22CD67DB" w14:paraId="09B95D05"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110985B" w14:textId="6C1D0597" w:rsidR="22CD67DB" w:rsidRDefault="22CD67DB" w:rsidP="22CD67DB">
            <w:pPr>
              <w:spacing w:after="0"/>
              <w:jc w:val="right"/>
            </w:pPr>
            <w:r w:rsidRPr="22CD67DB">
              <w:rPr>
                <w:rFonts w:ascii="Aptos Narrow" w:eastAsia="Aptos Narrow" w:hAnsi="Aptos Narrow" w:cs="Aptos Narrow"/>
                <w:color w:val="000000" w:themeColor="text1"/>
                <w:sz w:val="22"/>
                <w:szCs w:val="22"/>
              </w:rPr>
              <w:t>10</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A17C17D" w14:textId="741B8E2A" w:rsidR="22CD67DB" w:rsidRDefault="22CD67DB" w:rsidP="22CD67DB">
            <w:pPr>
              <w:spacing w:after="0"/>
            </w:pPr>
            <w:r w:rsidRPr="22CD67DB">
              <w:rPr>
                <w:rFonts w:ascii="Aptos Narrow" w:eastAsia="Aptos Narrow" w:hAnsi="Aptos Narrow" w:cs="Aptos Narrow"/>
                <w:color w:val="000000" w:themeColor="text1"/>
                <w:sz w:val="22"/>
                <w:szCs w:val="22"/>
              </w:rPr>
              <w:t>Church street/duke street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27732B" w14:textId="37227BD8" w:rsidR="1425B50A" w:rsidRDefault="1425B50A" w:rsidP="22CD67DB">
            <w:pPr>
              <w:spacing w:after="0"/>
            </w:pPr>
            <w:r w:rsidRPr="22CD67DB">
              <w:rPr>
                <w:rFonts w:ascii="Aptos Narrow" w:eastAsia="Aptos Narrow" w:hAnsi="Aptos Narrow" w:cs="Aptos Narrow"/>
                <w:color w:val="000000" w:themeColor="text1"/>
                <w:sz w:val="22"/>
                <w:szCs w:val="22"/>
              </w:rPr>
              <w:t>analogue</w:t>
            </w:r>
            <w:r w:rsidR="22CD67DB" w:rsidRPr="22CD67DB">
              <w:rPr>
                <w:rFonts w:ascii="Aptos Narrow" w:eastAsia="Aptos Narrow" w:hAnsi="Aptos Narrow" w:cs="Aptos Narrow"/>
                <w:color w:val="000000" w:themeColor="text1"/>
                <w:sz w:val="22"/>
                <w:szCs w:val="22"/>
              </w:rPr>
              <w:t xml:space="preserve">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A8FD83" w14:textId="2B55F76C" w:rsidR="22CD67DB" w:rsidRDefault="22CD67DB" w:rsidP="22CD67DB">
            <w:pPr>
              <w:spacing w:after="0"/>
            </w:pPr>
            <w:r w:rsidRPr="22CD67DB">
              <w:rPr>
                <w:rFonts w:ascii="Aptos Narrow" w:eastAsia="Aptos Narrow" w:hAnsi="Aptos Narrow" w:cs="Aptos Narrow"/>
                <w:color w:val="000000" w:themeColor="text1"/>
                <w:sz w:val="22"/>
                <w:szCs w:val="22"/>
              </w:rPr>
              <w:t>180 Multi</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4B5937A4" w14:textId="0EE8A450" w:rsidR="22CD67DB" w:rsidRDefault="22CD67DB"/>
        </w:tc>
      </w:tr>
      <w:tr w:rsidR="22CD67DB" w14:paraId="1C9DE023"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2CF622" w14:textId="5C5835B5" w:rsidR="22CD67DB" w:rsidRDefault="22CD67DB" w:rsidP="22CD67DB">
            <w:pPr>
              <w:spacing w:after="0"/>
              <w:jc w:val="right"/>
            </w:pPr>
            <w:r w:rsidRPr="22CD67DB">
              <w:rPr>
                <w:rFonts w:ascii="Aptos Narrow" w:eastAsia="Aptos Narrow" w:hAnsi="Aptos Narrow" w:cs="Aptos Narrow"/>
                <w:color w:val="000000" w:themeColor="text1"/>
                <w:sz w:val="22"/>
                <w:szCs w:val="22"/>
              </w:rPr>
              <w:t>17</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10EDE1" w14:textId="27CDC890" w:rsidR="22CD67DB" w:rsidRDefault="22CD67DB" w:rsidP="22CD67DB">
            <w:pPr>
              <w:spacing w:after="0"/>
            </w:pPr>
            <w:r w:rsidRPr="22CD67DB">
              <w:rPr>
                <w:rFonts w:ascii="Aptos Narrow" w:eastAsia="Aptos Narrow" w:hAnsi="Aptos Narrow" w:cs="Aptos Narrow"/>
                <w:color w:val="000000" w:themeColor="text1"/>
                <w:sz w:val="22"/>
                <w:szCs w:val="22"/>
              </w:rPr>
              <w:t>Union street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37105B" w14:textId="5E1B2510" w:rsidR="19471BEB" w:rsidRDefault="19471BEB" w:rsidP="22CD67DB">
            <w:pPr>
              <w:spacing w:after="0"/>
            </w:pPr>
            <w:r w:rsidRPr="22CD67DB">
              <w:rPr>
                <w:rFonts w:ascii="Aptos Narrow" w:eastAsia="Aptos Narrow" w:hAnsi="Aptos Narrow" w:cs="Aptos Narrow"/>
                <w:color w:val="000000" w:themeColor="text1"/>
                <w:sz w:val="22"/>
                <w:szCs w:val="22"/>
              </w:rPr>
              <w:t>analogue</w:t>
            </w:r>
            <w:r w:rsidR="22CD67DB" w:rsidRPr="22CD67DB">
              <w:rPr>
                <w:rFonts w:ascii="Aptos Narrow" w:eastAsia="Aptos Narrow" w:hAnsi="Aptos Narrow" w:cs="Aptos Narrow"/>
                <w:color w:val="000000" w:themeColor="text1"/>
                <w:sz w:val="22"/>
                <w:szCs w:val="22"/>
              </w:rPr>
              <w:t xml:space="preserve">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393E42F" w14:textId="1355F9A0" w:rsidR="22CD67DB" w:rsidRDefault="22CD67DB" w:rsidP="22CD67DB">
            <w:pPr>
              <w:spacing w:after="0"/>
            </w:pPr>
            <w:r w:rsidRPr="22CD67DB">
              <w:rPr>
                <w:rFonts w:ascii="Aptos Narrow" w:eastAsia="Aptos Narrow" w:hAnsi="Aptos Narrow" w:cs="Aptos Narrow"/>
                <w:color w:val="000000" w:themeColor="text1"/>
                <w:sz w:val="22"/>
                <w:szCs w:val="22"/>
              </w:rPr>
              <w:t>360 Multi</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1691222F" w14:textId="44F82A77" w:rsidR="22CD67DB" w:rsidRDefault="22CD67DB"/>
        </w:tc>
      </w:tr>
      <w:tr w:rsidR="22CD67DB" w14:paraId="5417A682"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BDC1B58" w14:textId="52DD0022" w:rsidR="22CD67DB" w:rsidRDefault="22CD67DB" w:rsidP="22CD67DB">
            <w:pPr>
              <w:spacing w:after="0"/>
              <w:jc w:val="right"/>
            </w:pPr>
            <w:r w:rsidRPr="22CD67DB">
              <w:rPr>
                <w:rFonts w:ascii="Aptos Narrow" w:eastAsia="Aptos Narrow" w:hAnsi="Aptos Narrow" w:cs="Aptos Narrow"/>
                <w:color w:val="000000" w:themeColor="text1"/>
                <w:sz w:val="22"/>
                <w:szCs w:val="22"/>
              </w:rPr>
              <w:t>18</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14B700" w14:textId="4D341A60" w:rsidR="22CD67DB" w:rsidRDefault="22CD67DB" w:rsidP="22CD67DB">
            <w:pPr>
              <w:spacing w:after="0"/>
            </w:pPr>
            <w:r w:rsidRPr="22CD67DB">
              <w:rPr>
                <w:rFonts w:ascii="Aptos Narrow" w:eastAsia="Aptos Narrow" w:hAnsi="Aptos Narrow" w:cs="Aptos Narrow"/>
                <w:color w:val="000000" w:themeColor="text1"/>
                <w:sz w:val="22"/>
                <w:szCs w:val="22"/>
              </w:rPr>
              <w:t xml:space="preserve">Church </w:t>
            </w:r>
            <w:proofErr w:type="gramStart"/>
            <w:r w:rsidR="6F42BC3B" w:rsidRPr="22CD67DB">
              <w:rPr>
                <w:rFonts w:ascii="Aptos Narrow" w:eastAsia="Aptos Narrow" w:hAnsi="Aptos Narrow" w:cs="Aptos Narrow"/>
                <w:color w:val="000000" w:themeColor="text1"/>
                <w:sz w:val="22"/>
                <w:szCs w:val="22"/>
              </w:rPr>
              <w:t>walk</w:t>
            </w:r>
            <w:proofErr w:type="gram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2A9EB7" w14:textId="47F0E9F8" w:rsidR="08472ABF" w:rsidRDefault="08472ABF" w:rsidP="22CD67DB">
            <w:pPr>
              <w:spacing w:after="0"/>
            </w:pPr>
            <w:r w:rsidRPr="22CD67DB">
              <w:rPr>
                <w:rFonts w:ascii="Aptos Narrow" w:eastAsia="Aptos Narrow" w:hAnsi="Aptos Narrow" w:cs="Aptos Narrow"/>
                <w:color w:val="000000" w:themeColor="text1"/>
                <w:sz w:val="22"/>
                <w:szCs w:val="22"/>
              </w:rPr>
              <w:t>analogue</w:t>
            </w:r>
            <w:r w:rsidR="22CD67DB" w:rsidRPr="22CD67DB">
              <w:rPr>
                <w:rFonts w:ascii="Aptos Narrow" w:eastAsia="Aptos Narrow" w:hAnsi="Aptos Narrow" w:cs="Aptos Narrow"/>
                <w:color w:val="000000" w:themeColor="text1"/>
                <w:sz w:val="22"/>
                <w:szCs w:val="22"/>
              </w:rPr>
              <w:t xml:space="preserve">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5D3814" w14:textId="12B4E694" w:rsidR="22CD67DB" w:rsidRDefault="041D4BCF" w:rsidP="22CD67DB">
            <w:pPr>
              <w:spacing w:after="0"/>
            </w:pPr>
            <w:r w:rsidRPr="3A25AA3B">
              <w:rPr>
                <w:rFonts w:ascii="Aptos Narrow" w:eastAsia="Aptos Narrow" w:hAnsi="Aptos Narrow" w:cs="Aptos Narrow"/>
                <w:color w:val="000000" w:themeColor="text1"/>
                <w:sz w:val="22"/>
                <w:szCs w:val="22"/>
              </w:rPr>
              <w:t>Tandem view</w:t>
            </w:r>
            <w:r w:rsidR="72F1AB7D" w:rsidRPr="3A25AA3B">
              <w:rPr>
                <w:rFonts w:ascii="Aptos Narrow" w:eastAsia="Aptos Narrow" w:hAnsi="Aptos Narrow" w:cs="Aptos Narrow"/>
                <w:color w:val="000000" w:themeColor="text1"/>
                <w:sz w:val="22"/>
                <w:szCs w:val="22"/>
              </w:rPr>
              <w:t xml:space="preserve"> *</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244334FC" w14:textId="3BBEDDBA" w:rsidR="22CD67DB" w:rsidRDefault="22CD67DB"/>
        </w:tc>
      </w:tr>
      <w:tr w:rsidR="22CD67DB" w14:paraId="79FC6262"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FB2159" w14:textId="305FCC50" w:rsidR="22CD67DB" w:rsidRDefault="22CD67DB" w:rsidP="22CD67DB">
            <w:pPr>
              <w:spacing w:after="0"/>
              <w:jc w:val="right"/>
            </w:pPr>
            <w:r w:rsidRPr="22CD67DB">
              <w:rPr>
                <w:rFonts w:ascii="Aptos Narrow" w:eastAsia="Aptos Narrow" w:hAnsi="Aptos Narrow" w:cs="Aptos Narrow"/>
                <w:color w:val="000000" w:themeColor="text1"/>
                <w:sz w:val="22"/>
                <w:szCs w:val="22"/>
              </w:rPr>
              <w:t>20</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D14D13" w14:textId="053BA6E1" w:rsidR="22CD67DB" w:rsidRDefault="22CD67DB" w:rsidP="22CD67DB">
            <w:pPr>
              <w:spacing w:after="0"/>
            </w:pPr>
            <w:r w:rsidRPr="22CD67DB">
              <w:rPr>
                <w:rFonts w:ascii="Aptos Narrow" w:eastAsia="Aptos Narrow" w:hAnsi="Aptos Narrow" w:cs="Aptos Narrow"/>
                <w:color w:val="000000" w:themeColor="text1"/>
                <w:sz w:val="22"/>
                <w:szCs w:val="22"/>
              </w:rPr>
              <w:t>Train station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B9AC5C4" w14:textId="6F6A8E47" w:rsidR="49617AC0" w:rsidRDefault="49617AC0" w:rsidP="22CD67DB">
            <w:pPr>
              <w:spacing w:after="0"/>
            </w:pPr>
            <w:r w:rsidRPr="22CD67DB">
              <w:rPr>
                <w:rFonts w:ascii="Aptos Narrow" w:eastAsia="Aptos Narrow" w:hAnsi="Aptos Narrow" w:cs="Aptos Narrow"/>
                <w:color w:val="000000" w:themeColor="text1"/>
                <w:sz w:val="22"/>
                <w:szCs w:val="22"/>
              </w:rPr>
              <w:t>analogue</w:t>
            </w:r>
            <w:r w:rsidR="22CD67DB" w:rsidRPr="22CD67DB">
              <w:rPr>
                <w:rFonts w:ascii="Aptos Narrow" w:eastAsia="Aptos Narrow" w:hAnsi="Aptos Narrow" w:cs="Aptos Narrow"/>
                <w:color w:val="000000" w:themeColor="text1"/>
                <w:sz w:val="22"/>
                <w:szCs w:val="22"/>
              </w:rPr>
              <w:t xml:space="preserve">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4AA432C" w14:textId="64F9E446" w:rsidR="22CD67DB" w:rsidRDefault="12A97F81" w:rsidP="3A25AA3B">
            <w:pPr>
              <w:spacing w:after="0"/>
              <w:rPr>
                <w:rFonts w:ascii="Aptos Narrow" w:eastAsia="Aptos Narrow" w:hAnsi="Aptos Narrow" w:cs="Aptos Narrow"/>
                <w:color w:val="000000" w:themeColor="text1"/>
                <w:sz w:val="22"/>
                <w:szCs w:val="22"/>
              </w:rPr>
            </w:pPr>
            <w:r w:rsidRPr="3A25AA3B">
              <w:rPr>
                <w:rFonts w:ascii="Aptos Narrow" w:eastAsia="Aptos Narrow" w:hAnsi="Aptos Narrow" w:cs="Aptos Narrow"/>
                <w:color w:val="000000" w:themeColor="text1"/>
                <w:sz w:val="22"/>
                <w:szCs w:val="22"/>
              </w:rPr>
              <w:t>18</w:t>
            </w:r>
            <w:r w:rsidR="041D4BCF" w:rsidRPr="3A25AA3B">
              <w:rPr>
                <w:rFonts w:ascii="Aptos Narrow" w:eastAsia="Aptos Narrow" w:hAnsi="Aptos Narrow" w:cs="Aptos Narrow"/>
                <w:color w:val="000000" w:themeColor="text1"/>
                <w:sz w:val="22"/>
                <w:szCs w:val="22"/>
              </w:rPr>
              <w:t>0 Multi</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5C387842" w14:textId="2CE3A024" w:rsidR="22CD67DB" w:rsidRDefault="22CD67DB"/>
        </w:tc>
      </w:tr>
      <w:tr w:rsidR="22CD67DB" w14:paraId="3C54CD24"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42EBB5" w14:textId="2FAC3F08" w:rsidR="22CD67DB" w:rsidRDefault="22CD67DB" w:rsidP="22CD67DB">
            <w:pPr>
              <w:spacing w:after="0"/>
              <w:jc w:val="right"/>
            </w:pPr>
            <w:r w:rsidRPr="22CD67DB">
              <w:rPr>
                <w:rFonts w:ascii="Aptos Narrow" w:eastAsia="Aptos Narrow" w:hAnsi="Aptos Narrow" w:cs="Aptos Narrow"/>
                <w:color w:val="000000" w:themeColor="text1"/>
                <w:sz w:val="22"/>
                <w:szCs w:val="22"/>
              </w:rPr>
              <w:t>22</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4EEF92B" w14:textId="1983C865" w:rsidR="22CD67DB" w:rsidRDefault="22CD67DB" w:rsidP="22CD67DB">
            <w:pPr>
              <w:spacing w:after="0"/>
            </w:pPr>
            <w:r w:rsidRPr="22CD67DB">
              <w:rPr>
                <w:rFonts w:ascii="Aptos Narrow" w:eastAsia="Aptos Narrow" w:hAnsi="Aptos Narrow" w:cs="Aptos Narrow"/>
                <w:color w:val="000000" w:themeColor="text1"/>
                <w:sz w:val="22"/>
                <w:szCs w:val="22"/>
              </w:rPr>
              <w:t>Albany palace park street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2F7AE05" w14:textId="505C5A47" w:rsidR="74A8D1EF" w:rsidRDefault="74A8D1EF" w:rsidP="22CD67DB">
            <w:pPr>
              <w:spacing w:after="0"/>
            </w:pPr>
            <w:r w:rsidRPr="22CD67DB">
              <w:rPr>
                <w:rFonts w:ascii="Aptos Narrow" w:eastAsia="Aptos Narrow" w:hAnsi="Aptos Narrow" w:cs="Aptos Narrow"/>
                <w:color w:val="000000" w:themeColor="text1"/>
                <w:sz w:val="22"/>
                <w:szCs w:val="22"/>
              </w:rPr>
              <w:t>analogue</w:t>
            </w:r>
            <w:r w:rsidR="22CD67DB" w:rsidRPr="22CD67DB">
              <w:rPr>
                <w:rFonts w:ascii="Aptos Narrow" w:eastAsia="Aptos Narrow" w:hAnsi="Aptos Narrow" w:cs="Aptos Narrow"/>
                <w:color w:val="000000" w:themeColor="text1"/>
                <w:sz w:val="22"/>
                <w:szCs w:val="22"/>
              </w:rPr>
              <w:t xml:space="preserve">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1F0D696" w14:textId="711FF632" w:rsidR="22CD67DB" w:rsidRDefault="22CD67DB" w:rsidP="22CD67DB">
            <w:pPr>
              <w:spacing w:after="0"/>
            </w:pPr>
            <w:r w:rsidRPr="22CD67DB">
              <w:rPr>
                <w:rFonts w:ascii="Aptos Narrow" w:eastAsia="Aptos Narrow" w:hAnsi="Aptos Narrow" w:cs="Aptos Narrow"/>
                <w:color w:val="000000" w:themeColor="text1"/>
                <w:sz w:val="22"/>
                <w:szCs w:val="22"/>
              </w:rPr>
              <w:t>180 Multi</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3416C84B" w14:textId="44F89FF1" w:rsidR="22CD67DB" w:rsidRDefault="22CD67DB"/>
        </w:tc>
      </w:tr>
      <w:tr w:rsidR="22CD67DB" w14:paraId="5FEE6D34"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36FCAA" w14:textId="1AADB822" w:rsidR="22CD67DB" w:rsidRDefault="22CD67DB" w:rsidP="22CD67DB">
            <w:pPr>
              <w:spacing w:after="0"/>
              <w:jc w:val="right"/>
            </w:pPr>
            <w:r w:rsidRPr="22CD67DB">
              <w:rPr>
                <w:rFonts w:ascii="Aptos Narrow" w:eastAsia="Aptos Narrow" w:hAnsi="Aptos Narrow" w:cs="Aptos Narrow"/>
                <w:color w:val="000000" w:themeColor="text1"/>
                <w:sz w:val="22"/>
                <w:szCs w:val="22"/>
              </w:rPr>
              <w:t>26</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B8383CD" w14:textId="2A78FD8D" w:rsidR="7302E702" w:rsidRDefault="7302E702" w:rsidP="22CD67DB">
            <w:pPr>
              <w:spacing w:after="0"/>
            </w:pPr>
            <w:r w:rsidRPr="22CD67DB">
              <w:rPr>
                <w:rFonts w:ascii="Aptos Narrow" w:eastAsia="Aptos Narrow" w:hAnsi="Aptos Narrow" w:cs="Aptos Narrow"/>
                <w:color w:val="000000" w:themeColor="text1"/>
                <w:sz w:val="22"/>
                <w:szCs w:val="22"/>
              </w:rPr>
              <w:t>Skate Park</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353B056" w14:textId="1B748AB0" w:rsidR="6D1683F5" w:rsidRDefault="6D1683F5" w:rsidP="22CD67DB">
            <w:pPr>
              <w:spacing w:after="0"/>
            </w:pPr>
            <w:r w:rsidRPr="22CD67DB">
              <w:rPr>
                <w:rFonts w:ascii="Aptos Narrow" w:eastAsia="Aptos Narrow" w:hAnsi="Aptos Narrow" w:cs="Aptos Narrow"/>
                <w:color w:val="000000" w:themeColor="text1"/>
                <w:sz w:val="22"/>
                <w:szCs w:val="22"/>
              </w:rPr>
              <w:t>analogue</w:t>
            </w:r>
            <w:r w:rsidR="22CD67DB" w:rsidRPr="22CD67DB">
              <w:rPr>
                <w:rFonts w:ascii="Aptos Narrow" w:eastAsia="Aptos Narrow" w:hAnsi="Aptos Narrow" w:cs="Aptos Narrow"/>
                <w:color w:val="000000" w:themeColor="text1"/>
                <w:sz w:val="22"/>
                <w:szCs w:val="22"/>
              </w:rPr>
              <w:t xml:space="preserve">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E40FE2" w14:textId="3293FCF7" w:rsidR="22CD67DB" w:rsidRDefault="22CD67DB" w:rsidP="22CD67DB">
            <w:pPr>
              <w:spacing w:after="0"/>
            </w:pPr>
            <w:r w:rsidRPr="22CD67DB">
              <w:rPr>
                <w:rFonts w:ascii="Aptos Narrow" w:eastAsia="Aptos Narrow" w:hAnsi="Aptos Narrow" w:cs="Aptos Narrow"/>
                <w:color w:val="000000" w:themeColor="text1"/>
                <w:sz w:val="22"/>
                <w:szCs w:val="22"/>
              </w:rPr>
              <w:t>360 Multi</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2476753A" w14:textId="7BA6A5B7" w:rsidR="22CD67DB" w:rsidRDefault="22CD67DB"/>
        </w:tc>
      </w:tr>
      <w:tr w:rsidR="22CD67DB" w14:paraId="355454AE"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792C97" w14:textId="248EB202" w:rsidR="22CD67DB" w:rsidRDefault="22CD67DB" w:rsidP="22CD67DB">
            <w:pPr>
              <w:spacing w:after="0"/>
              <w:jc w:val="right"/>
            </w:pPr>
            <w:r w:rsidRPr="22CD67DB">
              <w:rPr>
                <w:rFonts w:ascii="Aptos Narrow" w:eastAsia="Aptos Narrow" w:hAnsi="Aptos Narrow" w:cs="Aptos Narrow"/>
                <w:color w:val="000000" w:themeColor="text1"/>
                <w:sz w:val="22"/>
                <w:szCs w:val="22"/>
              </w:rPr>
              <w:t>2</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AFD5F75" w14:textId="45F81092" w:rsidR="22CD67DB" w:rsidRDefault="22CD67DB" w:rsidP="22CD67DB">
            <w:pPr>
              <w:spacing w:after="0"/>
            </w:pPr>
            <w:r w:rsidRPr="22CD67DB">
              <w:rPr>
                <w:rFonts w:ascii="Aptos Narrow" w:eastAsia="Aptos Narrow" w:hAnsi="Aptos Narrow" w:cs="Aptos Narrow"/>
                <w:color w:val="000000" w:themeColor="text1"/>
                <w:sz w:val="22"/>
                <w:szCs w:val="22"/>
              </w:rPr>
              <w:t>coffee#1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3CAB231" w14:textId="0699EE7F" w:rsidR="22CD67DB" w:rsidRDefault="22CD67DB" w:rsidP="22CD67DB">
            <w:pPr>
              <w:spacing w:after="0"/>
            </w:pPr>
            <w:r w:rsidRPr="22CD67DB">
              <w:rPr>
                <w:rFonts w:ascii="Aptos Narrow" w:eastAsia="Aptos Narrow" w:hAnsi="Aptos Narrow" w:cs="Aptos Narrow"/>
                <w:color w:val="000000" w:themeColor="text1"/>
                <w:sz w:val="22"/>
                <w:szCs w:val="22"/>
              </w:rPr>
              <w:t>tandem view</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6C44D9B" w14:textId="4A2F2C4C" w:rsidR="22CD67DB" w:rsidRDefault="22CD67DB" w:rsidP="22CD67DB">
            <w:pPr>
              <w:spacing w:after="0"/>
            </w:pPr>
            <w:r w:rsidRPr="22CD67DB">
              <w:rPr>
                <w:rFonts w:ascii="Aptos Narrow" w:eastAsia="Aptos Narrow" w:hAnsi="Aptos Narrow" w:cs="Aptos Narrow"/>
                <w:color w:val="000000" w:themeColor="text1"/>
                <w:sz w:val="22"/>
                <w:szCs w:val="22"/>
              </w:rPr>
              <w:t>360 Multi</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149C63CA" w14:textId="6B5861E3" w:rsidR="22CD67DB" w:rsidRDefault="22CD67DB"/>
        </w:tc>
      </w:tr>
      <w:tr w:rsidR="22CD67DB" w14:paraId="0BE991C3"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11627CE" w14:textId="0D5BD8DA" w:rsidR="22CD67DB" w:rsidRDefault="22CD67DB" w:rsidP="22CD67DB">
            <w:pPr>
              <w:spacing w:after="0"/>
              <w:jc w:val="right"/>
            </w:pPr>
            <w:r w:rsidRPr="22CD67DB">
              <w:rPr>
                <w:rFonts w:ascii="Aptos Narrow" w:eastAsia="Aptos Narrow" w:hAnsi="Aptos Narrow" w:cs="Aptos Narrow"/>
                <w:color w:val="000000" w:themeColor="text1"/>
                <w:sz w:val="22"/>
                <w:szCs w:val="22"/>
              </w:rPr>
              <w:t>3</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FAF035" w14:textId="1248BBB3" w:rsidR="22CD67DB" w:rsidRDefault="22CD67DB" w:rsidP="22CD67DB">
            <w:pPr>
              <w:spacing w:after="0"/>
            </w:pPr>
            <w:r w:rsidRPr="22CD67DB">
              <w:rPr>
                <w:rFonts w:ascii="Aptos Narrow" w:eastAsia="Aptos Narrow" w:hAnsi="Aptos Narrow" w:cs="Aptos Narrow"/>
                <w:color w:val="000000" w:themeColor="text1"/>
                <w:sz w:val="22"/>
                <w:szCs w:val="22"/>
              </w:rPr>
              <w:t>market street/castle street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4BECC2F" w14:textId="667A99D4" w:rsidR="22CD67DB" w:rsidRDefault="22CD67DB" w:rsidP="22CD67DB">
            <w:pPr>
              <w:spacing w:after="0"/>
            </w:pPr>
            <w:r w:rsidRPr="22CD67DB">
              <w:rPr>
                <w:rFonts w:ascii="Aptos Narrow" w:eastAsia="Aptos Narrow" w:hAnsi="Aptos Narrow" w:cs="Aptos Narrow"/>
                <w:color w:val="000000" w:themeColor="text1"/>
                <w:sz w:val="22"/>
                <w:szCs w:val="22"/>
              </w:rPr>
              <w:t>tandem view</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DE383C" w14:textId="483D3903" w:rsidR="22CD67DB" w:rsidRDefault="22CD67DB" w:rsidP="22CD67DB">
            <w:pPr>
              <w:spacing w:after="0"/>
            </w:pPr>
            <w:r w:rsidRPr="22CD67DB">
              <w:rPr>
                <w:rFonts w:ascii="Aptos Narrow" w:eastAsia="Aptos Narrow" w:hAnsi="Aptos Narrow" w:cs="Aptos Narrow"/>
                <w:color w:val="000000" w:themeColor="text1"/>
                <w:sz w:val="22"/>
                <w:szCs w:val="22"/>
              </w:rPr>
              <w:t>360 Multi</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25FC0A91" w14:textId="1ECA1FCA" w:rsidR="22CD67DB" w:rsidRDefault="22CD67DB"/>
        </w:tc>
      </w:tr>
      <w:tr w:rsidR="22CD67DB" w14:paraId="6B047CAB"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91CA94" w14:textId="539C09F9" w:rsidR="22CD67DB" w:rsidRDefault="22CD67DB" w:rsidP="22CD67DB">
            <w:pPr>
              <w:spacing w:after="0"/>
              <w:jc w:val="right"/>
            </w:pPr>
            <w:r w:rsidRPr="22CD67DB">
              <w:rPr>
                <w:rFonts w:ascii="Aptos Narrow" w:eastAsia="Aptos Narrow" w:hAnsi="Aptos Narrow" w:cs="Aptos Narrow"/>
                <w:color w:val="000000" w:themeColor="text1"/>
                <w:sz w:val="22"/>
                <w:szCs w:val="22"/>
              </w:rPr>
              <w:t>5</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72B39D2" w14:textId="0AF3ECD0" w:rsidR="22CD67DB" w:rsidRDefault="22CD67DB" w:rsidP="22CD67DB">
            <w:pPr>
              <w:spacing w:after="0"/>
            </w:pPr>
            <w:proofErr w:type="gramStart"/>
            <w:r w:rsidRPr="22CD67DB">
              <w:rPr>
                <w:rFonts w:ascii="Aptos Narrow" w:eastAsia="Aptos Narrow" w:hAnsi="Aptos Narrow" w:cs="Aptos Narrow"/>
                <w:color w:val="000000" w:themeColor="text1"/>
                <w:sz w:val="22"/>
                <w:szCs w:val="22"/>
              </w:rPr>
              <w:t>Lloyds</w:t>
            </w:r>
            <w:proofErr w:type="gramEnd"/>
            <w:r w:rsidRPr="22CD67DB">
              <w:rPr>
                <w:rFonts w:ascii="Aptos Narrow" w:eastAsia="Aptos Narrow" w:hAnsi="Aptos Narrow" w:cs="Aptos Narrow"/>
                <w:color w:val="000000" w:themeColor="text1"/>
                <w:sz w:val="22"/>
                <w:szCs w:val="22"/>
              </w:rPr>
              <w:t xml:space="preserve"> bank</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B98D6D3" w14:textId="24488CAD" w:rsidR="22CD67DB" w:rsidRDefault="22CD67DB" w:rsidP="22CD67DB">
            <w:pPr>
              <w:spacing w:after="0"/>
            </w:pPr>
            <w:r w:rsidRPr="22CD67DB">
              <w:rPr>
                <w:rFonts w:ascii="Aptos Narrow" w:eastAsia="Aptos Narrow" w:hAnsi="Aptos Narrow" w:cs="Aptos Narrow"/>
                <w:color w:val="000000" w:themeColor="text1"/>
                <w:sz w:val="22"/>
                <w:szCs w:val="22"/>
              </w:rPr>
              <w:t>tandem view</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AB23B2C" w14:textId="2212CF7D" w:rsidR="22CD67DB" w:rsidRDefault="22CD67DB" w:rsidP="22CD67DB">
            <w:pPr>
              <w:spacing w:after="0"/>
            </w:pPr>
            <w:r w:rsidRPr="22CD67DB">
              <w:rPr>
                <w:rFonts w:ascii="Aptos Narrow" w:eastAsia="Aptos Narrow" w:hAnsi="Aptos Narrow" w:cs="Aptos Narrow"/>
                <w:color w:val="000000" w:themeColor="text1"/>
                <w:sz w:val="22"/>
                <w:szCs w:val="22"/>
              </w:rPr>
              <w:t xml:space="preserve">360 multi </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48829615" w14:textId="5B4D8EF4" w:rsidR="22CD67DB" w:rsidRDefault="22CD67DB"/>
        </w:tc>
      </w:tr>
      <w:tr w:rsidR="22CD67DB" w14:paraId="5E07087E"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74F125" w14:textId="4959C1D4" w:rsidR="22CD67DB" w:rsidRDefault="22CD67DB" w:rsidP="22CD67DB">
            <w:pPr>
              <w:spacing w:after="0"/>
              <w:jc w:val="right"/>
            </w:pPr>
            <w:r w:rsidRPr="22CD67DB">
              <w:rPr>
                <w:rFonts w:ascii="Aptos Narrow" w:eastAsia="Aptos Narrow" w:hAnsi="Aptos Narrow" w:cs="Aptos Narrow"/>
                <w:color w:val="000000" w:themeColor="text1"/>
                <w:sz w:val="22"/>
                <w:szCs w:val="22"/>
              </w:rPr>
              <w:t>13</w:t>
            </w:r>
          </w:p>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1047BF" w14:textId="4DDDC882" w:rsidR="22CD67DB" w:rsidRDefault="22CD67DB" w:rsidP="22CD67DB">
            <w:pPr>
              <w:spacing w:after="0"/>
            </w:pPr>
            <w:r w:rsidRPr="22CD67DB">
              <w:rPr>
                <w:rFonts w:ascii="Aptos Narrow" w:eastAsia="Aptos Narrow" w:hAnsi="Aptos Narrow" w:cs="Aptos Narrow"/>
                <w:color w:val="000000" w:themeColor="text1"/>
                <w:sz w:val="22"/>
                <w:szCs w:val="22"/>
              </w:rPr>
              <w:t>war memoria/park</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2B20DDA" w14:textId="40D7E2F7" w:rsidR="22CD67DB" w:rsidRDefault="22CD67DB" w:rsidP="22CD67DB">
            <w:pPr>
              <w:spacing w:after="0"/>
            </w:pPr>
            <w:r w:rsidRPr="22CD67DB">
              <w:rPr>
                <w:rFonts w:ascii="Aptos Narrow" w:eastAsia="Aptos Narrow" w:hAnsi="Aptos Narrow" w:cs="Aptos Narrow"/>
                <w:color w:val="000000" w:themeColor="text1"/>
                <w:sz w:val="22"/>
                <w:szCs w:val="22"/>
              </w:rPr>
              <w:t>tandem view</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E9B69A" w14:textId="61221B77" w:rsidR="22CD67DB" w:rsidRDefault="22CD67DB" w:rsidP="22CD67DB">
            <w:pPr>
              <w:spacing w:after="0"/>
            </w:pPr>
            <w:r w:rsidRPr="22CD67DB">
              <w:rPr>
                <w:rFonts w:ascii="Aptos Narrow" w:eastAsia="Aptos Narrow" w:hAnsi="Aptos Narrow" w:cs="Aptos Narrow"/>
                <w:color w:val="000000" w:themeColor="text1"/>
                <w:sz w:val="22"/>
                <w:szCs w:val="22"/>
              </w:rPr>
              <w:t>360 Multi</w:t>
            </w:r>
          </w:p>
        </w:tc>
        <w:tc>
          <w:tcPr>
            <w:tcW w:w="3638" w:type="dxa"/>
            <w:tcBorders>
              <w:top w:val="nil"/>
              <w:left w:val="single" w:sz="4" w:space="0" w:color="000000" w:themeColor="text1"/>
              <w:bottom w:val="nil"/>
              <w:right w:val="nil"/>
            </w:tcBorders>
            <w:tcMar>
              <w:top w:w="15" w:type="dxa"/>
              <w:left w:w="15" w:type="dxa"/>
              <w:right w:w="15" w:type="dxa"/>
            </w:tcMar>
            <w:vAlign w:val="bottom"/>
          </w:tcPr>
          <w:p w14:paraId="02BCBBB0" w14:textId="3D43204E" w:rsidR="22CD67DB" w:rsidRDefault="22CD67DB"/>
        </w:tc>
      </w:tr>
      <w:tr w:rsidR="22CD67DB" w14:paraId="708EEC8B"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E3D5B2" w14:textId="3A297DBF" w:rsidR="22CD67DB" w:rsidRDefault="22CD67DB"/>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062942" w14:textId="6BC4C8C4" w:rsidR="22CD67DB" w:rsidRDefault="22CD67DB" w:rsidP="22CD67DB">
            <w:pPr>
              <w:spacing w:after="0"/>
            </w:pPr>
            <w:r w:rsidRPr="22CD67DB">
              <w:rPr>
                <w:rFonts w:ascii="Aptos Narrow" w:eastAsia="Aptos Narrow" w:hAnsi="Aptos Narrow" w:cs="Aptos Narrow"/>
                <w:color w:val="000000" w:themeColor="text1"/>
                <w:sz w:val="22"/>
                <w:szCs w:val="22"/>
              </w:rPr>
              <w:t>Tennis courts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1FF0DD" w14:textId="68B23BCA" w:rsidR="22CD67DB" w:rsidRDefault="22CD67DB" w:rsidP="22CD67DB">
            <w:pPr>
              <w:spacing w:after="0"/>
            </w:pPr>
            <w:r w:rsidRPr="22CD67DB">
              <w:rPr>
                <w:rFonts w:ascii="Aptos Narrow" w:eastAsia="Aptos Narrow" w:hAnsi="Aptos Narrow" w:cs="Aptos Narrow"/>
                <w:color w:val="000000" w:themeColor="text1"/>
                <w:sz w:val="22"/>
                <w:szCs w:val="22"/>
              </w:rPr>
              <w:t>4g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E0DB8A" w14:textId="7FEBFD5C" w:rsidR="22CD67DB" w:rsidRDefault="041D4BCF" w:rsidP="22CD67DB">
            <w:pPr>
              <w:spacing w:after="0"/>
            </w:pPr>
            <w:r w:rsidRPr="3A25AA3B">
              <w:rPr>
                <w:rFonts w:ascii="Aptos Narrow" w:eastAsia="Aptos Narrow" w:hAnsi="Aptos Narrow" w:cs="Aptos Narrow"/>
                <w:color w:val="000000" w:themeColor="text1"/>
                <w:sz w:val="22"/>
                <w:szCs w:val="22"/>
              </w:rPr>
              <w:t>Tandem view</w:t>
            </w:r>
            <w:r w:rsidR="644D6783" w:rsidRPr="3A25AA3B">
              <w:rPr>
                <w:rFonts w:ascii="Aptos Narrow" w:eastAsia="Aptos Narrow" w:hAnsi="Aptos Narrow" w:cs="Aptos Narrow"/>
                <w:color w:val="000000" w:themeColor="text1"/>
                <w:sz w:val="22"/>
                <w:szCs w:val="22"/>
              </w:rPr>
              <w:t xml:space="preserve"> </w:t>
            </w:r>
            <w:r w:rsidR="05790C4A" w:rsidRPr="3A25AA3B">
              <w:rPr>
                <w:rFonts w:ascii="Aptos Narrow" w:eastAsia="Aptos Narrow" w:hAnsi="Aptos Narrow" w:cs="Aptos Narrow"/>
                <w:color w:val="000000" w:themeColor="text1"/>
                <w:sz w:val="22"/>
                <w:szCs w:val="22"/>
              </w:rPr>
              <w:t>*</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2A9ADE4" w14:textId="38A12DDF" w:rsidR="22CD67DB" w:rsidRDefault="22CD67DB" w:rsidP="22CD67DB">
            <w:pPr>
              <w:spacing w:after="0"/>
            </w:pPr>
            <w:r w:rsidRPr="22CD67DB">
              <w:rPr>
                <w:rFonts w:ascii="Aptos Narrow" w:eastAsia="Aptos Narrow" w:hAnsi="Aptos Narrow" w:cs="Aptos Narrow"/>
                <w:color w:val="000000" w:themeColor="text1"/>
                <w:sz w:val="22"/>
                <w:szCs w:val="22"/>
              </w:rPr>
              <w:t xml:space="preserve">Will need to wireless link </w:t>
            </w:r>
            <w:r w:rsidR="176D3654" w:rsidRPr="22CD67DB">
              <w:rPr>
                <w:rFonts w:ascii="Aptos Narrow" w:eastAsia="Aptos Narrow" w:hAnsi="Aptos Narrow" w:cs="Aptos Narrow"/>
                <w:color w:val="000000" w:themeColor="text1"/>
                <w:sz w:val="22"/>
                <w:szCs w:val="22"/>
              </w:rPr>
              <w:t>to camera</w:t>
            </w:r>
            <w:r w:rsidRPr="22CD67DB">
              <w:rPr>
                <w:rFonts w:ascii="Aptos Narrow" w:eastAsia="Aptos Narrow" w:hAnsi="Aptos Narrow" w:cs="Aptos Narrow"/>
                <w:color w:val="000000" w:themeColor="text1"/>
                <w:sz w:val="22"/>
                <w:szCs w:val="22"/>
              </w:rPr>
              <w:t xml:space="preserve"> 13</w:t>
            </w:r>
          </w:p>
        </w:tc>
      </w:tr>
      <w:tr w:rsidR="22CD67DB" w14:paraId="2A78F20A"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676E235" w14:textId="3E72BF25" w:rsidR="22CD67DB" w:rsidRDefault="22CD67DB"/>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E5D49F1" w14:textId="5B68EF3B" w:rsidR="22CD67DB" w:rsidRDefault="22CD67DB"/>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765033" w14:textId="2ED32DDA" w:rsidR="22CD67DB" w:rsidRDefault="22CD67DB"/>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7F7647" w14:textId="398ED96A" w:rsidR="22CD67DB" w:rsidRDefault="22CD67DB"/>
        </w:tc>
        <w:tc>
          <w:tcPr>
            <w:tcW w:w="3638" w:type="dxa"/>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3DB0151A" w14:textId="1877DA5A" w:rsidR="22CD67DB" w:rsidRDefault="22CD67DB"/>
        </w:tc>
      </w:tr>
      <w:tr w:rsidR="22CD67DB" w14:paraId="5A31F201"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AB283C" w14:textId="16716728" w:rsidR="22CD67DB" w:rsidRDefault="22CD67DB"/>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549911" w14:textId="1DA338FF" w:rsidR="22CD67DB" w:rsidRDefault="22CD67DB" w:rsidP="22CD67DB">
            <w:pPr>
              <w:spacing w:after="0"/>
            </w:pPr>
            <w:r w:rsidRPr="22CD67DB">
              <w:rPr>
                <w:rFonts w:ascii="Aptos Narrow" w:eastAsia="Aptos Narrow" w:hAnsi="Aptos Narrow" w:cs="Aptos Narrow"/>
                <w:color w:val="000000" w:themeColor="text1"/>
                <w:sz w:val="22"/>
                <w:szCs w:val="22"/>
              </w:rPr>
              <w:t>Shires/fore street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1BD190" w14:textId="22F237A4" w:rsidR="2F48B718" w:rsidRDefault="2F48B718" w:rsidP="22CD67DB">
            <w:pPr>
              <w:spacing w:after="0"/>
            </w:pPr>
            <w:r w:rsidRPr="22CD67DB">
              <w:rPr>
                <w:rFonts w:ascii="Aptos Narrow" w:eastAsia="Aptos Narrow" w:hAnsi="Aptos Narrow" w:cs="Aptos Narrow"/>
                <w:color w:val="000000" w:themeColor="text1"/>
                <w:sz w:val="22"/>
                <w:szCs w:val="22"/>
              </w:rPr>
              <w:t>analogue</w:t>
            </w:r>
            <w:r w:rsidR="22CD67DB" w:rsidRPr="22CD67DB">
              <w:rPr>
                <w:rFonts w:ascii="Aptos Narrow" w:eastAsia="Aptos Narrow" w:hAnsi="Aptos Narrow" w:cs="Aptos Narrow"/>
                <w:color w:val="000000" w:themeColor="text1"/>
                <w:sz w:val="22"/>
                <w:szCs w:val="22"/>
              </w:rPr>
              <w:t xml:space="preserve">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0341626" w14:textId="23DE16E0" w:rsidR="22CD67DB" w:rsidRDefault="22CD67DB" w:rsidP="22CD67DB">
            <w:pPr>
              <w:spacing w:after="0"/>
            </w:pPr>
            <w:r w:rsidRPr="22CD67DB">
              <w:rPr>
                <w:rFonts w:ascii="Aptos Narrow" w:eastAsia="Aptos Narrow" w:hAnsi="Aptos Narrow" w:cs="Aptos Narrow"/>
                <w:color w:val="000000" w:themeColor="text1"/>
                <w:sz w:val="22"/>
                <w:szCs w:val="22"/>
              </w:rPr>
              <w:t>180 Multi</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A4456ED" w14:textId="11663E84" w:rsidR="22CD67DB" w:rsidRDefault="22CD67DB" w:rsidP="22CD67DB">
            <w:pPr>
              <w:spacing w:after="0"/>
            </w:pPr>
            <w:r w:rsidRPr="22CD67DB">
              <w:rPr>
                <w:rFonts w:ascii="Aptos Narrow" w:eastAsia="Aptos Narrow" w:hAnsi="Aptos Narrow" w:cs="Aptos Narrow"/>
                <w:color w:val="000000" w:themeColor="text1"/>
                <w:sz w:val="22"/>
                <w:szCs w:val="22"/>
              </w:rPr>
              <w:t>Will need to link wirelessly to system.</w:t>
            </w:r>
          </w:p>
        </w:tc>
      </w:tr>
      <w:tr w:rsidR="22CD67DB" w14:paraId="2850C8B0"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0D3658C" w14:textId="13B9EC75" w:rsidR="22CD67DB" w:rsidRDefault="22CD67DB"/>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2E937AD" w14:textId="76FCE30B" w:rsidR="22CD67DB" w:rsidRDefault="22CD67DB" w:rsidP="22CD67DB">
            <w:pPr>
              <w:spacing w:after="0"/>
            </w:pPr>
            <w:r w:rsidRPr="22CD67DB">
              <w:rPr>
                <w:rFonts w:ascii="Aptos Narrow" w:eastAsia="Aptos Narrow" w:hAnsi="Aptos Narrow" w:cs="Aptos Narrow"/>
                <w:color w:val="000000" w:themeColor="text1"/>
                <w:sz w:val="22"/>
                <w:szCs w:val="22"/>
              </w:rPr>
              <w:t>Shires/red hat lane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C902283" w14:textId="23484C2E" w:rsidR="4A0E33E6" w:rsidRDefault="4A0E33E6" w:rsidP="22CD67DB">
            <w:pPr>
              <w:spacing w:after="0"/>
            </w:pPr>
            <w:r w:rsidRPr="22CD67DB">
              <w:rPr>
                <w:rFonts w:ascii="Aptos Narrow" w:eastAsia="Aptos Narrow" w:hAnsi="Aptos Narrow" w:cs="Aptos Narrow"/>
                <w:color w:val="000000" w:themeColor="text1"/>
                <w:sz w:val="22"/>
                <w:szCs w:val="22"/>
              </w:rPr>
              <w:t>analogue</w:t>
            </w:r>
            <w:r w:rsidR="22CD67DB" w:rsidRPr="22CD67DB">
              <w:rPr>
                <w:rFonts w:ascii="Aptos Narrow" w:eastAsia="Aptos Narrow" w:hAnsi="Aptos Narrow" w:cs="Aptos Narrow"/>
                <w:color w:val="000000" w:themeColor="text1"/>
                <w:sz w:val="22"/>
                <w:szCs w:val="22"/>
              </w:rPr>
              <w:t xml:space="preserve"> PTZ</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0EEA7A" w14:textId="342A0D19" w:rsidR="22CD67DB" w:rsidRDefault="22CD67DB" w:rsidP="22CD67DB">
            <w:pPr>
              <w:spacing w:after="0"/>
            </w:pPr>
            <w:r w:rsidRPr="22CD67DB">
              <w:rPr>
                <w:rFonts w:ascii="Aptos Narrow" w:eastAsia="Aptos Narrow" w:hAnsi="Aptos Narrow" w:cs="Aptos Narrow"/>
                <w:color w:val="000000" w:themeColor="text1"/>
                <w:sz w:val="22"/>
                <w:szCs w:val="22"/>
              </w:rPr>
              <w:t>Tandem view</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11159E" w14:textId="41AC6199" w:rsidR="22CD67DB" w:rsidRDefault="22CD67DB" w:rsidP="22CD67DB">
            <w:pPr>
              <w:spacing w:after="0"/>
            </w:pPr>
            <w:r w:rsidRPr="22CD67DB">
              <w:rPr>
                <w:rFonts w:ascii="Aptos Narrow" w:eastAsia="Aptos Narrow" w:hAnsi="Aptos Narrow" w:cs="Aptos Narrow"/>
                <w:color w:val="000000" w:themeColor="text1"/>
                <w:sz w:val="22"/>
                <w:szCs w:val="22"/>
              </w:rPr>
              <w:t>Will need to link wirelessly to system.</w:t>
            </w:r>
          </w:p>
        </w:tc>
      </w:tr>
      <w:tr w:rsidR="22CD67DB" w14:paraId="659BE930"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1F8C8AB" w14:textId="0ECC890B" w:rsidR="22CD67DB" w:rsidRDefault="22CD67DB"/>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72E8FE1" w14:textId="11D18E43" w:rsidR="22CD67DB" w:rsidRDefault="22CD67DB" w:rsidP="22CD67DB">
            <w:pPr>
              <w:spacing w:after="0"/>
            </w:pPr>
            <w:r w:rsidRPr="22CD67DB">
              <w:rPr>
                <w:rFonts w:ascii="Aptos Narrow" w:eastAsia="Aptos Narrow" w:hAnsi="Aptos Narrow" w:cs="Aptos Narrow"/>
                <w:color w:val="000000" w:themeColor="text1"/>
                <w:sz w:val="22"/>
                <w:szCs w:val="22"/>
              </w:rPr>
              <w:t>Bythesea road, the gateway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DBA8259" w14:textId="4FC68C7C" w:rsidR="22CD67DB" w:rsidRDefault="22CD67DB" w:rsidP="22CD67DB">
            <w:pPr>
              <w:spacing w:after="0"/>
              <w:jc w:val="right"/>
            </w:pPr>
            <w:r w:rsidRPr="22CD67DB">
              <w:rPr>
                <w:rFonts w:ascii="Aptos Narrow" w:eastAsia="Aptos Narrow" w:hAnsi="Aptos Narrow" w:cs="Aptos Narrow"/>
                <w:color w:val="000000" w:themeColor="text1"/>
                <w:sz w:val="22"/>
                <w:szCs w:val="22"/>
              </w:rPr>
              <w:t>0</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BFC1921" w14:textId="7A87164E" w:rsidR="22CD67DB" w:rsidRDefault="22CD67DB" w:rsidP="22CD67DB">
            <w:pPr>
              <w:spacing w:after="0"/>
            </w:pPr>
            <w:r w:rsidRPr="22CD67DB">
              <w:rPr>
                <w:rFonts w:ascii="Aptos Narrow" w:eastAsia="Aptos Narrow" w:hAnsi="Aptos Narrow" w:cs="Aptos Narrow"/>
                <w:color w:val="000000" w:themeColor="text1"/>
                <w:sz w:val="22"/>
                <w:szCs w:val="22"/>
              </w:rPr>
              <w:t>Tandem view</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AB5EFE" w14:textId="17AECEAC" w:rsidR="22CD67DB" w:rsidRDefault="22CD67DB" w:rsidP="22CD67DB">
            <w:pPr>
              <w:spacing w:after="0"/>
            </w:pPr>
            <w:r w:rsidRPr="22CD67DB">
              <w:rPr>
                <w:rFonts w:ascii="Aptos Narrow" w:eastAsia="Aptos Narrow" w:hAnsi="Aptos Narrow" w:cs="Aptos Narrow"/>
                <w:color w:val="000000" w:themeColor="text1"/>
                <w:sz w:val="22"/>
                <w:szCs w:val="22"/>
              </w:rPr>
              <w:t>Existing fibre in columns will need re connecting</w:t>
            </w:r>
          </w:p>
        </w:tc>
      </w:tr>
      <w:tr w:rsidR="22CD67DB" w14:paraId="1D8338A1" w14:textId="77777777" w:rsidTr="3A25AA3B">
        <w:trPr>
          <w:trHeight w:val="300"/>
        </w:trPr>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A02CED" w14:textId="3D0D330B" w:rsidR="22CD67DB" w:rsidRDefault="22CD67DB"/>
        </w:tc>
        <w:tc>
          <w:tcPr>
            <w:tcW w:w="2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0082000" w14:textId="5975D7CD" w:rsidR="22CD67DB" w:rsidRDefault="22CD67DB" w:rsidP="22CD67DB">
            <w:pPr>
              <w:spacing w:after="0"/>
            </w:pPr>
            <w:r w:rsidRPr="22CD67DB">
              <w:rPr>
                <w:rFonts w:ascii="Aptos Narrow" w:eastAsia="Aptos Narrow" w:hAnsi="Aptos Narrow" w:cs="Aptos Narrow"/>
                <w:color w:val="000000" w:themeColor="text1"/>
                <w:sz w:val="22"/>
                <w:szCs w:val="22"/>
              </w:rPr>
              <w:t xml:space="preserve">Bythesea road </w:t>
            </w:r>
            <w:r w:rsidR="6E8BB169" w:rsidRPr="22CD67DB">
              <w:rPr>
                <w:rFonts w:ascii="Aptos Narrow" w:eastAsia="Aptos Narrow" w:hAnsi="Aptos Narrow" w:cs="Aptos Narrow"/>
                <w:color w:val="000000" w:themeColor="text1"/>
                <w:sz w:val="22"/>
                <w:szCs w:val="22"/>
              </w:rPr>
              <w:t>snap fitness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E72BE14" w14:textId="4A0EED9D" w:rsidR="22CD67DB" w:rsidRDefault="22CD67DB" w:rsidP="22CD67DB">
            <w:pPr>
              <w:spacing w:after="0"/>
              <w:jc w:val="right"/>
            </w:pPr>
            <w:r w:rsidRPr="22CD67DB">
              <w:rPr>
                <w:rFonts w:ascii="Aptos Narrow" w:eastAsia="Aptos Narrow" w:hAnsi="Aptos Narrow" w:cs="Aptos Narrow"/>
                <w:color w:val="000000" w:themeColor="text1"/>
                <w:sz w:val="22"/>
                <w:szCs w:val="22"/>
              </w:rPr>
              <w:t>0</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4CC11B" w14:textId="0A11917F" w:rsidR="22CD67DB" w:rsidRDefault="041D4BCF" w:rsidP="22CD67DB">
            <w:pPr>
              <w:spacing w:after="0"/>
            </w:pPr>
            <w:r w:rsidRPr="3A25AA3B">
              <w:rPr>
                <w:rFonts w:ascii="Aptos Narrow" w:eastAsia="Aptos Narrow" w:hAnsi="Aptos Narrow" w:cs="Aptos Narrow"/>
                <w:color w:val="000000" w:themeColor="text1"/>
                <w:sz w:val="22"/>
                <w:szCs w:val="22"/>
              </w:rPr>
              <w:t>Tandem view</w:t>
            </w:r>
            <w:r w:rsidR="24906737" w:rsidRPr="3A25AA3B">
              <w:rPr>
                <w:rFonts w:ascii="Aptos Narrow" w:eastAsia="Aptos Narrow" w:hAnsi="Aptos Narrow" w:cs="Aptos Narrow"/>
                <w:color w:val="000000" w:themeColor="text1"/>
                <w:sz w:val="22"/>
                <w:szCs w:val="22"/>
              </w:rPr>
              <w:t xml:space="preserve"> *</w:t>
            </w:r>
          </w:p>
        </w:tc>
        <w:tc>
          <w:tcPr>
            <w:tcW w:w="3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6825D3" w14:textId="121EDBA7" w:rsidR="22CD67DB" w:rsidRDefault="22CD67DB" w:rsidP="22CD67DB">
            <w:pPr>
              <w:spacing w:after="0"/>
            </w:pPr>
            <w:r w:rsidRPr="22CD67DB">
              <w:rPr>
                <w:rFonts w:ascii="Aptos Narrow" w:eastAsia="Aptos Narrow" w:hAnsi="Aptos Narrow" w:cs="Aptos Narrow"/>
                <w:color w:val="000000" w:themeColor="text1"/>
                <w:sz w:val="22"/>
                <w:szCs w:val="22"/>
              </w:rPr>
              <w:t>Existing fibre in columns will need re connecting</w:t>
            </w:r>
          </w:p>
        </w:tc>
      </w:tr>
    </w:tbl>
    <w:p w14:paraId="3EF0D2B0" w14:textId="1946887E" w:rsidR="22CD67DB" w:rsidRDefault="22CD67DB"/>
    <w:p w14:paraId="01A18545" w14:textId="77777777" w:rsidR="00C26D26" w:rsidRDefault="00C26D26">
      <w:pPr>
        <w:sectPr w:rsidR="00C26D26" w:rsidSect="00C23C58">
          <w:pgSz w:w="11906" w:h="16838"/>
          <w:pgMar w:top="720" w:right="720" w:bottom="720" w:left="720" w:header="709" w:footer="709" w:gutter="0"/>
          <w:cols w:space="708"/>
          <w:docGrid w:linePitch="360"/>
        </w:sectPr>
      </w:pPr>
    </w:p>
    <w:p w14:paraId="7135D5B7" w14:textId="61BB8444" w:rsidR="00C26D26" w:rsidRPr="00C26D26" w:rsidRDefault="06E8B043" w:rsidP="22CD67DB">
      <w:pPr>
        <w:sectPr w:rsidR="00C26D26" w:rsidRPr="00C26D26" w:rsidSect="00C26D26">
          <w:pgSz w:w="16838" w:h="11906" w:orient="landscape"/>
          <w:pgMar w:top="720" w:right="720" w:bottom="720" w:left="720" w:header="709" w:footer="709" w:gutter="0"/>
          <w:cols w:space="708"/>
          <w:docGrid w:linePitch="360"/>
        </w:sectPr>
      </w:pPr>
      <w:r>
        <w:lastRenderedPageBreak/>
        <w:t>Appendix 2</w:t>
      </w:r>
      <w:r w:rsidR="15282A97">
        <w:rPr>
          <w:noProof/>
        </w:rPr>
        <w:drawing>
          <wp:inline distT="0" distB="0" distL="0" distR="0" wp14:anchorId="2C4991A9" wp14:editId="79DE5E22">
            <wp:extent cx="9082701" cy="6372225"/>
            <wp:effectExtent l="0" t="0" r="4445" b="0"/>
            <wp:docPr id="3603974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97405" name="Picture 360397405"/>
                    <pic:cNvPicPr/>
                  </pic:nvPicPr>
                  <pic:blipFill>
                    <a:blip r:embed="rId10">
                      <a:extLst>
                        <a:ext uri="{28A0092B-C50C-407E-A947-70E740481C1C}">
                          <a14:useLocalDpi xmlns:a14="http://schemas.microsoft.com/office/drawing/2010/main"/>
                        </a:ext>
                      </a:extLst>
                    </a:blip>
                    <a:stretch>
                      <a:fillRect/>
                    </a:stretch>
                  </pic:blipFill>
                  <pic:spPr>
                    <a:xfrm>
                      <a:off x="0" y="0"/>
                      <a:ext cx="9082701" cy="6372225"/>
                    </a:xfrm>
                    <a:prstGeom prst="rect">
                      <a:avLst/>
                    </a:prstGeom>
                  </pic:spPr>
                </pic:pic>
              </a:graphicData>
            </a:graphic>
          </wp:inline>
        </w:drawing>
      </w:r>
    </w:p>
    <w:p w14:paraId="1BA4067B" w14:textId="11D9F531" w:rsidR="22CD67DB" w:rsidRDefault="22CD67DB" w:rsidP="22CD67DB">
      <w:pPr>
        <w:rPr>
          <w:highlight w:val="yellow"/>
        </w:rPr>
      </w:pPr>
    </w:p>
    <w:p w14:paraId="2C709F15" w14:textId="3B3AF5B6" w:rsidR="22CD67DB" w:rsidRDefault="22CD67DB" w:rsidP="22CD67DB">
      <w:pPr>
        <w:rPr>
          <w:highlight w:val="yellow"/>
        </w:rPr>
      </w:pPr>
    </w:p>
    <w:p w14:paraId="0CB7E11D" w14:textId="485683FC" w:rsidR="22CD67DB" w:rsidRDefault="22CD67DB" w:rsidP="22CD67DB">
      <w:pPr>
        <w:rPr>
          <w:highlight w:val="yellow"/>
        </w:rPr>
      </w:pPr>
    </w:p>
    <w:p w14:paraId="774BB33E" w14:textId="398E9E93" w:rsidR="22CD67DB" w:rsidRDefault="22CD67DB" w:rsidP="22CD67DB">
      <w:pPr>
        <w:rPr>
          <w:highlight w:val="yellow"/>
        </w:rPr>
      </w:pPr>
    </w:p>
    <w:p w14:paraId="63EBE63F" w14:textId="77777777" w:rsidR="00C26D26" w:rsidRDefault="00C26D26" w:rsidP="22CD67DB">
      <w:pPr>
        <w:rPr>
          <w:highlight w:val="yellow"/>
        </w:rPr>
        <w:sectPr w:rsidR="00C26D26" w:rsidSect="00C26D26">
          <w:pgSz w:w="11906" w:h="16838"/>
          <w:pgMar w:top="720" w:right="720" w:bottom="720" w:left="720" w:header="709" w:footer="709" w:gutter="0"/>
          <w:cols w:space="708"/>
          <w:docGrid w:linePitch="360"/>
        </w:sectPr>
      </w:pPr>
    </w:p>
    <w:p w14:paraId="370F8C94" w14:textId="66E63A4E" w:rsidR="06E8B043" w:rsidRDefault="00C26D26" w:rsidP="3A25AA3B">
      <w:pPr>
        <w:rPr>
          <w:rFonts w:eastAsiaTheme="minorEastAsia"/>
        </w:rPr>
      </w:pPr>
      <w:r>
        <w:rPr>
          <w:rFonts w:eastAsiaTheme="minorEastAsia"/>
        </w:rPr>
        <w:lastRenderedPageBreak/>
        <w:t>Appe</w:t>
      </w:r>
      <w:r w:rsidR="204C1687" w:rsidRPr="3A25AA3B">
        <w:rPr>
          <w:rFonts w:eastAsiaTheme="minorEastAsia"/>
        </w:rPr>
        <w:t>ndix 3</w:t>
      </w:r>
    </w:p>
    <w:p w14:paraId="0813FE3F" w14:textId="58543F8E" w:rsidR="273D8294" w:rsidRDefault="50BD6154" w:rsidP="3A25AA3B">
      <w:pPr>
        <w:spacing w:after="240"/>
        <w:rPr>
          <w:rFonts w:eastAsiaTheme="minorEastAsia"/>
          <w:color w:val="000000" w:themeColor="text1"/>
          <w:sz w:val="32"/>
          <w:szCs w:val="32"/>
        </w:rPr>
      </w:pPr>
      <w:r w:rsidRPr="3A25AA3B">
        <w:rPr>
          <w:rFonts w:eastAsiaTheme="minorEastAsia"/>
          <w:b/>
          <w:bCs/>
          <w:color w:val="000000" w:themeColor="text1"/>
          <w:sz w:val="32"/>
          <w:szCs w:val="32"/>
          <w:u w:val="single"/>
        </w:rPr>
        <w:t>Scoring Matrix</w:t>
      </w:r>
    </w:p>
    <w:p w14:paraId="6C584C0A" w14:textId="230BBA6F" w:rsidR="22CD67DB" w:rsidRDefault="22CD67DB" w:rsidP="3A25AA3B">
      <w:pPr>
        <w:spacing w:after="240"/>
        <w:rPr>
          <w:rFonts w:eastAsiaTheme="minorEastAsia"/>
          <w:color w:val="000000" w:themeColor="text1"/>
        </w:rPr>
      </w:pPr>
    </w:p>
    <w:p w14:paraId="040F7B3F" w14:textId="30B653A5" w:rsidR="273D8294" w:rsidRDefault="50BD6154" w:rsidP="3A25AA3B">
      <w:pPr>
        <w:spacing w:after="240"/>
        <w:rPr>
          <w:rFonts w:eastAsiaTheme="minorEastAsia"/>
          <w:color w:val="000000" w:themeColor="text1"/>
        </w:rPr>
      </w:pPr>
      <w:r w:rsidRPr="3A25AA3B">
        <w:rPr>
          <w:rFonts w:eastAsiaTheme="minorEastAsia"/>
          <w:color w:val="000000" w:themeColor="text1"/>
        </w:rPr>
        <w:t>To ensure Trowbridge Town Council remains transparent and achieves the best "Most Economically Advantageous Tender" (MEAT). A split of 50% Quality/Technical and 50% Price being used.</w:t>
      </w:r>
    </w:p>
    <w:p w14:paraId="543BE99A" w14:textId="4BC2979A" w:rsidR="22CD67DB" w:rsidRDefault="22CD67DB" w:rsidP="3A25AA3B">
      <w:pPr>
        <w:rPr>
          <w:rFonts w:eastAsiaTheme="minorEastAsia"/>
          <w:color w:val="000000" w:themeColor="text1"/>
        </w:rPr>
      </w:pPr>
    </w:p>
    <w:p w14:paraId="521F00D5" w14:textId="4843C17D" w:rsidR="273D8294" w:rsidRDefault="50BD6154" w:rsidP="3A25AA3B">
      <w:pPr>
        <w:pStyle w:val="Heading2"/>
        <w:spacing w:before="0" w:after="299"/>
        <w:rPr>
          <w:rFonts w:asciiTheme="minorHAnsi" w:eastAsiaTheme="minorEastAsia" w:hAnsiTheme="minorHAnsi" w:cstheme="minorBidi"/>
          <w:color w:val="auto"/>
          <w:sz w:val="36"/>
          <w:szCs w:val="36"/>
        </w:rPr>
      </w:pPr>
      <w:r w:rsidRPr="3A25AA3B">
        <w:rPr>
          <w:rFonts w:asciiTheme="minorHAnsi" w:eastAsiaTheme="minorEastAsia" w:hAnsiTheme="minorHAnsi" w:cstheme="minorBidi"/>
          <w:b/>
          <w:bCs/>
          <w:color w:val="auto"/>
          <w:sz w:val="36"/>
          <w:szCs w:val="36"/>
        </w:rPr>
        <w:t>1. Overall Weighting</w:t>
      </w:r>
    </w:p>
    <w:tbl>
      <w:tblPr>
        <w:tblW w:w="0" w:type="auto"/>
        <w:tblLook w:val="06A0" w:firstRow="1" w:lastRow="0" w:firstColumn="1" w:lastColumn="0" w:noHBand="1" w:noVBand="1"/>
      </w:tblPr>
      <w:tblGrid>
        <w:gridCol w:w="2205"/>
        <w:gridCol w:w="1440"/>
        <w:gridCol w:w="6330"/>
      </w:tblGrid>
      <w:tr w:rsidR="22CD67DB" w14:paraId="6CFD8EDE" w14:textId="77777777" w:rsidTr="3A25AA3B">
        <w:trPr>
          <w:trHeight w:val="300"/>
        </w:trPr>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1EB1BA" w14:textId="311473BC" w:rsidR="22CD67DB" w:rsidRDefault="041D4BCF" w:rsidP="3A25AA3B">
            <w:pPr>
              <w:spacing w:after="0"/>
              <w:rPr>
                <w:rFonts w:eastAsiaTheme="minorEastAsia"/>
              </w:rPr>
            </w:pPr>
            <w:r w:rsidRPr="3A25AA3B">
              <w:rPr>
                <w:rFonts w:eastAsiaTheme="minorEastAsia"/>
                <w:b/>
                <w:bCs/>
              </w:rPr>
              <w:t>Category</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259C3F" w14:textId="74E3EFBC" w:rsidR="22CD67DB" w:rsidRDefault="041D4BCF" w:rsidP="3A25AA3B">
            <w:pPr>
              <w:spacing w:after="0"/>
              <w:rPr>
                <w:rFonts w:eastAsiaTheme="minorEastAsia"/>
              </w:rPr>
            </w:pPr>
            <w:r w:rsidRPr="3A25AA3B">
              <w:rPr>
                <w:rFonts w:eastAsiaTheme="minorEastAsia"/>
                <w:b/>
                <w:bCs/>
              </w:rPr>
              <w:t>Weighting</w:t>
            </w:r>
          </w:p>
        </w:tc>
        <w:tc>
          <w:tcPr>
            <w:tcW w:w="6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DCC598" w14:textId="6D2C4C58" w:rsidR="22CD67DB" w:rsidRDefault="041D4BCF" w:rsidP="3A25AA3B">
            <w:pPr>
              <w:spacing w:after="0"/>
              <w:rPr>
                <w:rFonts w:eastAsiaTheme="minorEastAsia"/>
              </w:rPr>
            </w:pPr>
            <w:r w:rsidRPr="3A25AA3B">
              <w:rPr>
                <w:rFonts w:eastAsiaTheme="minorEastAsia"/>
                <w:b/>
                <w:bCs/>
              </w:rPr>
              <w:t>Description</w:t>
            </w:r>
          </w:p>
        </w:tc>
      </w:tr>
      <w:tr w:rsidR="22CD67DB" w14:paraId="1B9F027F" w14:textId="77777777" w:rsidTr="3A25AA3B">
        <w:trPr>
          <w:trHeight w:val="300"/>
        </w:trPr>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2BEB13" w14:textId="750DF2EA" w:rsidR="22CD67DB" w:rsidRDefault="041D4BCF" w:rsidP="3A25AA3B">
            <w:pPr>
              <w:spacing w:after="0"/>
              <w:rPr>
                <w:rFonts w:eastAsiaTheme="minorEastAsia"/>
              </w:rPr>
            </w:pPr>
            <w:r w:rsidRPr="3A25AA3B">
              <w:rPr>
                <w:rFonts w:eastAsiaTheme="minorEastAsia"/>
                <w:b/>
                <w:bCs/>
              </w:rPr>
              <w:t>Technical &amp; Quality</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C0B367" w14:textId="32197F63" w:rsidR="22CD67DB" w:rsidRDefault="041D4BCF" w:rsidP="3A25AA3B">
            <w:pPr>
              <w:spacing w:after="0"/>
              <w:rPr>
                <w:rFonts w:eastAsiaTheme="minorEastAsia"/>
              </w:rPr>
            </w:pPr>
            <w:r w:rsidRPr="3A25AA3B">
              <w:rPr>
                <w:rFonts w:eastAsiaTheme="minorEastAsia"/>
              </w:rPr>
              <w:t>50%</w:t>
            </w:r>
          </w:p>
        </w:tc>
        <w:tc>
          <w:tcPr>
            <w:tcW w:w="6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C3E971" w14:textId="514EBC90" w:rsidR="22CD67DB" w:rsidRDefault="041D4BCF" w:rsidP="3A25AA3B">
            <w:pPr>
              <w:spacing w:after="0"/>
              <w:rPr>
                <w:rFonts w:eastAsiaTheme="minorEastAsia"/>
              </w:rPr>
            </w:pPr>
            <w:r w:rsidRPr="3A25AA3B">
              <w:rPr>
                <w:rFonts w:eastAsiaTheme="minorEastAsia"/>
              </w:rPr>
              <w:t>Hardware specs, methodology, and BS EN 62676 compliance.</w:t>
            </w:r>
          </w:p>
        </w:tc>
      </w:tr>
      <w:tr w:rsidR="22CD67DB" w14:paraId="35C4E185" w14:textId="77777777" w:rsidTr="3A25AA3B">
        <w:trPr>
          <w:trHeight w:val="300"/>
        </w:trPr>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1E5FEE" w14:textId="6879DD8D" w:rsidR="22CD67DB" w:rsidRDefault="041D4BCF" w:rsidP="3A25AA3B">
            <w:pPr>
              <w:spacing w:after="0"/>
              <w:rPr>
                <w:rFonts w:eastAsiaTheme="minorEastAsia"/>
              </w:rPr>
            </w:pPr>
            <w:r w:rsidRPr="3A25AA3B">
              <w:rPr>
                <w:rFonts w:eastAsiaTheme="minorEastAsia"/>
                <w:b/>
                <w:bCs/>
              </w:rPr>
              <w:t>Commercial (Price)</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EF4FB7" w14:textId="25100045" w:rsidR="22CD67DB" w:rsidRDefault="041D4BCF" w:rsidP="3A25AA3B">
            <w:pPr>
              <w:spacing w:after="0"/>
              <w:rPr>
                <w:rFonts w:eastAsiaTheme="minorEastAsia"/>
              </w:rPr>
            </w:pPr>
            <w:r w:rsidRPr="3A25AA3B">
              <w:rPr>
                <w:rFonts w:eastAsiaTheme="minorEastAsia"/>
              </w:rPr>
              <w:t>50%</w:t>
            </w:r>
          </w:p>
        </w:tc>
        <w:tc>
          <w:tcPr>
            <w:tcW w:w="6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3A315C" w14:textId="3F6F3B59" w:rsidR="22CD67DB" w:rsidRDefault="041D4BCF" w:rsidP="3A25AA3B">
            <w:pPr>
              <w:spacing w:after="0"/>
              <w:rPr>
                <w:rFonts w:eastAsiaTheme="minorEastAsia"/>
              </w:rPr>
            </w:pPr>
            <w:r w:rsidRPr="3A25AA3B">
              <w:rPr>
                <w:rFonts w:eastAsiaTheme="minorEastAsia"/>
              </w:rPr>
              <w:t>Total cost of ownership (Installation + 3 years maintenance).</w:t>
            </w:r>
          </w:p>
        </w:tc>
      </w:tr>
      <w:tr w:rsidR="22CD67DB" w14:paraId="2E82B702" w14:textId="77777777" w:rsidTr="3A25AA3B">
        <w:trPr>
          <w:trHeight w:val="300"/>
        </w:trPr>
        <w:tc>
          <w:tcPr>
            <w:tcW w:w="2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641708" w14:textId="28A49E40" w:rsidR="22CD67DB" w:rsidRDefault="041D4BCF" w:rsidP="3A25AA3B">
            <w:pPr>
              <w:spacing w:after="0"/>
              <w:rPr>
                <w:rFonts w:eastAsiaTheme="minorEastAsia"/>
              </w:rPr>
            </w:pPr>
            <w:r w:rsidRPr="3A25AA3B">
              <w:rPr>
                <w:rFonts w:eastAsiaTheme="minorEastAsia"/>
                <w:b/>
                <w:bCs/>
              </w:rPr>
              <w:t>Total</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B7CAFD" w14:textId="6FC41457" w:rsidR="22CD67DB" w:rsidRDefault="041D4BCF" w:rsidP="3A25AA3B">
            <w:pPr>
              <w:spacing w:after="0"/>
              <w:rPr>
                <w:rFonts w:eastAsiaTheme="minorEastAsia"/>
              </w:rPr>
            </w:pPr>
            <w:r w:rsidRPr="3A25AA3B">
              <w:rPr>
                <w:rFonts w:eastAsiaTheme="minorEastAsia"/>
                <w:b/>
                <w:bCs/>
              </w:rPr>
              <w:t>100%</w:t>
            </w:r>
          </w:p>
        </w:tc>
        <w:tc>
          <w:tcPr>
            <w:tcW w:w="63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E4D53B" w14:textId="53106D9A" w:rsidR="22CD67DB" w:rsidRDefault="22CD67DB" w:rsidP="3A25AA3B">
            <w:pPr>
              <w:rPr>
                <w:rFonts w:eastAsiaTheme="minorEastAsia"/>
              </w:rPr>
            </w:pPr>
          </w:p>
        </w:tc>
      </w:tr>
    </w:tbl>
    <w:p w14:paraId="5CAFCD25" w14:textId="6061BDA2" w:rsidR="22CD67DB" w:rsidRDefault="22CD67DB" w:rsidP="3A25AA3B">
      <w:pPr>
        <w:rPr>
          <w:rFonts w:eastAsiaTheme="minorEastAsia"/>
        </w:rPr>
      </w:pPr>
    </w:p>
    <w:p w14:paraId="29E9C047" w14:textId="1E206B1D" w:rsidR="273D8294" w:rsidRDefault="50BD6154" w:rsidP="3A25AA3B">
      <w:pPr>
        <w:pStyle w:val="Heading2"/>
        <w:spacing w:before="0" w:after="299"/>
        <w:rPr>
          <w:rFonts w:asciiTheme="minorHAnsi" w:eastAsiaTheme="minorEastAsia" w:hAnsiTheme="minorHAnsi" w:cstheme="minorBidi"/>
          <w:color w:val="auto"/>
          <w:sz w:val="36"/>
          <w:szCs w:val="36"/>
        </w:rPr>
      </w:pPr>
      <w:r w:rsidRPr="3A25AA3B">
        <w:rPr>
          <w:rFonts w:asciiTheme="minorHAnsi" w:eastAsiaTheme="minorEastAsia" w:hAnsiTheme="minorHAnsi" w:cstheme="minorBidi"/>
          <w:b/>
          <w:bCs/>
          <w:color w:val="auto"/>
          <w:sz w:val="36"/>
          <w:szCs w:val="36"/>
        </w:rPr>
        <w:t>2. Technical &amp; Quality Scored Criteria (50%)</w:t>
      </w:r>
    </w:p>
    <w:tbl>
      <w:tblPr>
        <w:tblW w:w="0" w:type="auto"/>
        <w:tblLook w:val="06A0" w:firstRow="1" w:lastRow="0" w:firstColumn="1" w:lastColumn="0" w:noHBand="1" w:noVBand="1"/>
      </w:tblPr>
      <w:tblGrid>
        <w:gridCol w:w="1110"/>
        <w:gridCol w:w="2115"/>
        <w:gridCol w:w="1740"/>
        <w:gridCol w:w="5370"/>
      </w:tblGrid>
      <w:tr w:rsidR="22CD67DB" w14:paraId="5043F470" w14:textId="77777777" w:rsidTr="3A25AA3B">
        <w:trPr>
          <w:trHeight w:val="300"/>
        </w:trPr>
        <w:tc>
          <w:tcPr>
            <w:tcW w:w="1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DBF408" w14:textId="70FF6087" w:rsidR="22CD67DB" w:rsidRDefault="041D4BCF" w:rsidP="3A25AA3B">
            <w:pPr>
              <w:spacing w:after="0"/>
              <w:rPr>
                <w:rFonts w:eastAsiaTheme="minorEastAsia"/>
              </w:rPr>
            </w:pPr>
            <w:r w:rsidRPr="3A25AA3B">
              <w:rPr>
                <w:rFonts w:eastAsiaTheme="minorEastAsia"/>
                <w:b/>
                <w:bCs/>
              </w:rPr>
              <w:t>Ref</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6A809DC" w14:textId="5B72E399" w:rsidR="22CD67DB" w:rsidRDefault="041D4BCF" w:rsidP="3A25AA3B">
            <w:pPr>
              <w:spacing w:after="0"/>
              <w:rPr>
                <w:rFonts w:eastAsiaTheme="minorEastAsia"/>
              </w:rPr>
            </w:pPr>
            <w:r w:rsidRPr="3A25AA3B">
              <w:rPr>
                <w:rFonts w:eastAsiaTheme="minorEastAsia"/>
                <w:b/>
                <w:bCs/>
              </w:rPr>
              <w:t>Criteria</w:t>
            </w:r>
          </w:p>
        </w:tc>
        <w:tc>
          <w:tcPr>
            <w:tcW w:w="1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043CE2" w14:textId="30E5D647" w:rsidR="22CD67DB" w:rsidRDefault="041D4BCF" w:rsidP="3A25AA3B">
            <w:pPr>
              <w:spacing w:after="0"/>
              <w:rPr>
                <w:rFonts w:eastAsiaTheme="minorEastAsia"/>
              </w:rPr>
            </w:pPr>
            <w:r w:rsidRPr="3A25AA3B">
              <w:rPr>
                <w:rFonts w:eastAsiaTheme="minorEastAsia"/>
                <w:b/>
                <w:bCs/>
              </w:rPr>
              <w:t>Weighting</w:t>
            </w:r>
          </w:p>
        </w:tc>
        <w:tc>
          <w:tcPr>
            <w:tcW w:w="5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D26A4E" w14:textId="6493CB69" w:rsidR="22CD67DB" w:rsidRDefault="041D4BCF" w:rsidP="3A25AA3B">
            <w:pPr>
              <w:spacing w:after="0"/>
              <w:rPr>
                <w:rFonts w:eastAsiaTheme="minorEastAsia"/>
              </w:rPr>
            </w:pPr>
            <w:r w:rsidRPr="3A25AA3B">
              <w:rPr>
                <w:rFonts w:eastAsiaTheme="minorEastAsia"/>
                <w:b/>
                <w:bCs/>
              </w:rPr>
              <w:t>What we are looking for</w:t>
            </w:r>
          </w:p>
        </w:tc>
      </w:tr>
      <w:tr w:rsidR="22CD67DB" w14:paraId="7008317C" w14:textId="77777777" w:rsidTr="3A25AA3B">
        <w:trPr>
          <w:trHeight w:val="300"/>
        </w:trPr>
        <w:tc>
          <w:tcPr>
            <w:tcW w:w="1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3BBF34" w14:textId="27478007" w:rsidR="22CD67DB" w:rsidRDefault="041D4BCF" w:rsidP="3A25AA3B">
            <w:pPr>
              <w:spacing w:after="0"/>
              <w:rPr>
                <w:rFonts w:eastAsiaTheme="minorEastAsia"/>
              </w:rPr>
            </w:pPr>
            <w:r w:rsidRPr="3A25AA3B">
              <w:rPr>
                <w:rFonts w:eastAsiaTheme="minorEastAsia"/>
                <w:b/>
                <w:bCs/>
              </w:rPr>
              <w:t>Q1</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24F479" w14:textId="4EA7B384" w:rsidR="22CD67DB" w:rsidRDefault="041D4BCF" w:rsidP="3A25AA3B">
            <w:pPr>
              <w:spacing w:after="0"/>
              <w:rPr>
                <w:rFonts w:eastAsiaTheme="minorEastAsia"/>
              </w:rPr>
            </w:pPr>
            <w:r w:rsidRPr="3A25AA3B">
              <w:rPr>
                <w:rFonts w:eastAsiaTheme="minorEastAsia"/>
                <w:b/>
                <w:bCs/>
              </w:rPr>
              <w:t>Technical Specification</w:t>
            </w:r>
          </w:p>
        </w:tc>
        <w:tc>
          <w:tcPr>
            <w:tcW w:w="1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950ABE" w14:textId="14A463EC" w:rsidR="22CD67DB" w:rsidRDefault="041D4BCF" w:rsidP="3A25AA3B">
            <w:pPr>
              <w:spacing w:after="0"/>
              <w:rPr>
                <w:rFonts w:eastAsiaTheme="minorEastAsia"/>
              </w:rPr>
            </w:pPr>
            <w:r w:rsidRPr="3A25AA3B">
              <w:rPr>
                <w:rFonts w:eastAsiaTheme="minorEastAsia"/>
              </w:rPr>
              <w:t>20%</w:t>
            </w:r>
          </w:p>
        </w:tc>
        <w:tc>
          <w:tcPr>
            <w:tcW w:w="5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BE85A2" w14:textId="110007BE" w:rsidR="22CD67DB" w:rsidRDefault="041D4BCF" w:rsidP="3A25AA3B">
            <w:pPr>
              <w:spacing w:after="0"/>
              <w:rPr>
                <w:rFonts w:eastAsiaTheme="minorEastAsia"/>
              </w:rPr>
            </w:pPr>
            <w:r w:rsidRPr="3A25AA3B">
              <w:rPr>
                <w:rFonts w:eastAsiaTheme="minorEastAsia"/>
              </w:rPr>
              <w:t xml:space="preserve">Compliance with </w:t>
            </w:r>
            <w:r w:rsidRPr="3A25AA3B">
              <w:rPr>
                <w:rFonts w:eastAsiaTheme="minorEastAsia"/>
                <w:b/>
                <w:bCs/>
              </w:rPr>
              <w:t>BS EN 62676</w:t>
            </w:r>
            <w:r w:rsidRPr="3A25AA3B">
              <w:rPr>
                <w:rFonts w:eastAsiaTheme="minorEastAsia"/>
              </w:rPr>
              <w:t>; low-light performance; 4K/HD clarity; and robust privacy masking capabilities.</w:t>
            </w:r>
          </w:p>
        </w:tc>
      </w:tr>
      <w:tr w:rsidR="22CD67DB" w14:paraId="23502F06" w14:textId="77777777" w:rsidTr="3A25AA3B">
        <w:trPr>
          <w:trHeight w:val="300"/>
        </w:trPr>
        <w:tc>
          <w:tcPr>
            <w:tcW w:w="1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F46827" w14:textId="7516AE91" w:rsidR="22CD67DB" w:rsidRDefault="041D4BCF" w:rsidP="3A25AA3B">
            <w:pPr>
              <w:spacing w:after="0"/>
              <w:rPr>
                <w:rFonts w:eastAsiaTheme="minorEastAsia"/>
              </w:rPr>
            </w:pPr>
            <w:r w:rsidRPr="3A25AA3B">
              <w:rPr>
                <w:rFonts w:eastAsiaTheme="minorEastAsia"/>
                <w:b/>
                <w:bCs/>
              </w:rPr>
              <w:t>Q2</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DD94EE" w14:textId="2F8B7384" w:rsidR="22CD67DB" w:rsidRDefault="041D4BCF" w:rsidP="3A25AA3B">
            <w:pPr>
              <w:spacing w:after="0"/>
              <w:rPr>
                <w:rFonts w:eastAsiaTheme="minorEastAsia"/>
              </w:rPr>
            </w:pPr>
            <w:r w:rsidRPr="3A25AA3B">
              <w:rPr>
                <w:rFonts w:eastAsiaTheme="minorEastAsia"/>
                <w:b/>
                <w:bCs/>
              </w:rPr>
              <w:t>Project Methodology</w:t>
            </w:r>
          </w:p>
        </w:tc>
        <w:tc>
          <w:tcPr>
            <w:tcW w:w="1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B7085D" w14:textId="5CF66E5E" w:rsidR="22CD67DB" w:rsidRDefault="041D4BCF" w:rsidP="3A25AA3B">
            <w:pPr>
              <w:spacing w:after="0"/>
              <w:rPr>
                <w:rFonts w:eastAsiaTheme="minorEastAsia"/>
              </w:rPr>
            </w:pPr>
            <w:r w:rsidRPr="3A25AA3B">
              <w:rPr>
                <w:rFonts w:eastAsiaTheme="minorEastAsia"/>
              </w:rPr>
              <w:t>5%</w:t>
            </w:r>
          </w:p>
        </w:tc>
        <w:tc>
          <w:tcPr>
            <w:tcW w:w="5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7920FC" w14:textId="405ADF47" w:rsidR="22CD67DB" w:rsidRDefault="041D4BCF" w:rsidP="3A25AA3B">
            <w:pPr>
              <w:spacing w:after="0"/>
              <w:rPr>
                <w:rFonts w:eastAsiaTheme="minorEastAsia"/>
              </w:rPr>
            </w:pPr>
            <w:r w:rsidRPr="3A25AA3B">
              <w:rPr>
                <w:rFonts w:eastAsiaTheme="minorEastAsia"/>
              </w:rPr>
              <w:t>A clear plan for replacing cameras with minimal downtime for the town centre network.</w:t>
            </w:r>
          </w:p>
        </w:tc>
      </w:tr>
      <w:tr w:rsidR="22CD67DB" w14:paraId="0ABB56B4" w14:textId="77777777" w:rsidTr="3A25AA3B">
        <w:trPr>
          <w:trHeight w:val="300"/>
        </w:trPr>
        <w:tc>
          <w:tcPr>
            <w:tcW w:w="1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E3E4ED" w14:textId="40266AA4" w:rsidR="22CD67DB" w:rsidRDefault="041D4BCF" w:rsidP="3A25AA3B">
            <w:pPr>
              <w:spacing w:after="0"/>
              <w:rPr>
                <w:rFonts w:eastAsiaTheme="minorEastAsia"/>
              </w:rPr>
            </w:pPr>
            <w:r w:rsidRPr="3A25AA3B">
              <w:rPr>
                <w:rFonts w:eastAsiaTheme="minorEastAsia"/>
                <w:b/>
                <w:bCs/>
              </w:rPr>
              <w:t>Q3</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F0CA5B" w14:textId="2B53A4C8" w:rsidR="22CD67DB" w:rsidRDefault="041D4BCF" w:rsidP="3A25AA3B">
            <w:pPr>
              <w:spacing w:after="0"/>
              <w:rPr>
                <w:rFonts w:eastAsiaTheme="minorEastAsia"/>
              </w:rPr>
            </w:pPr>
            <w:r w:rsidRPr="3A25AA3B">
              <w:rPr>
                <w:rFonts w:eastAsiaTheme="minorEastAsia"/>
                <w:b/>
                <w:bCs/>
              </w:rPr>
              <w:t>Experience &amp; PSS Compliance</w:t>
            </w:r>
          </w:p>
        </w:tc>
        <w:tc>
          <w:tcPr>
            <w:tcW w:w="1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E559A5" w14:textId="3AFFFBAC" w:rsidR="22CD67DB" w:rsidRDefault="041D4BCF" w:rsidP="3A25AA3B">
            <w:pPr>
              <w:spacing w:after="0"/>
              <w:rPr>
                <w:rFonts w:eastAsiaTheme="minorEastAsia"/>
              </w:rPr>
            </w:pPr>
            <w:r w:rsidRPr="3A25AA3B">
              <w:rPr>
                <w:rFonts w:eastAsiaTheme="minorEastAsia"/>
              </w:rPr>
              <w:t>10%</w:t>
            </w:r>
          </w:p>
        </w:tc>
        <w:tc>
          <w:tcPr>
            <w:tcW w:w="5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CF140E" w14:textId="5E2B9D67" w:rsidR="22CD67DB" w:rsidRDefault="041D4BCF" w:rsidP="3A25AA3B">
            <w:pPr>
              <w:spacing w:after="0"/>
              <w:rPr>
                <w:rFonts w:eastAsiaTheme="minorEastAsia"/>
              </w:rPr>
            </w:pPr>
            <w:r w:rsidRPr="3A25AA3B">
              <w:rPr>
                <w:rFonts w:eastAsiaTheme="minorEastAsia"/>
              </w:rPr>
              <w:t>Evidence of working with Local Authorities and operating under the Surveillance Camera Code of Practice.</w:t>
            </w:r>
          </w:p>
        </w:tc>
      </w:tr>
      <w:tr w:rsidR="22CD67DB" w14:paraId="11E2CC70" w14:textId="77777777" w:rsidTr="3A25AA3B">
        <w:trPr>
          <w:trHeight w:val="300"/>
        </w:trPr>
        <w:tc>
          <w:tcPr>
            <w:tcW w:w="1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7E226C" w14:textId="048A28A1" w:rsidR="22CD67DB" w:rsidRDefault="041D4BCF" w:rsidP="3A25AA3B">
            <w:pPr>
              <w:spacing w:after="0"/>
              <w:rPr>
                <w:rFonts w:eastAsiaTheme="minorEastAsia"/>
              </w:rPr>
            </w:pPr>
            <w:r w:rsidRPr="3A25AA3B">
              <w:rPr>
                <w:rFonts w:eastAsiaTheme="minorEastAsia"/>
                <w:b/>
                <w:bCs/>
              </w:rPr>
              <w:t>Q4</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AC0E10" w14:textId="7C9F8266" w:rsidR="22CD67DB" w:rsidRDefault="041D4BCF" w:rsidP="3A25AA3B">
            <w:pPr>
              <w:spacing w:after="0"/>
              <w:rPr>
                <w:rFonts w:eastAsiaTheme="minorEastAsia"/>
              </w:rPr>
            </w:pPr>
            <w:r w:rsidRPr="3A25AA3B">
              <w:rPr>
                <w:rFonts w:eastAsiaTheme="minorEastAsia"/>
                <w:b/>
                <w:bCs/>
              </w:rPr>
              <w:t>Maintenance &amp; SLA</w:t>
            </w:r>
          </w:p>
        </w:tc>
        <w:tc>
          <w:tcPr>
            <w:tcW w:w="1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2A5666" w14:textId="71A8AEAE" w:rsidR="22CD67DB" w:rsidRDefault="041D4BCF" w:rsidP="3A25AA3B">
            <w:pPr>
              <w:spacing w:after="0"/>
              <w:rPr>
                <w:rFonts w:eastAsiaTheme="minorEastAsia"/>
              </w:rPr>
            </w:pPr>
            <w:r w:rsidRPr="3A25AA3B">
              <w:rPr>
                <w:rFonts w:eastAsiaTheme="minorEastAsia"/>
              </w:rPr>
              <w:t>15%</w:t>
            </w:r>
          </w:p>
        </w:tc>
        <w:tc>
          <w:tcPr>
            <w:tcW w:w="53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E4ADD9" w14:textId="1B6FB0DF" w:rsidR="22CD67DB" w:rsidRDefault="041D4BCF" w:rsidP="3A25AA3B">
            <w:pPr>
              <w:spacing w:after="0"/>
              <w:rPr>
                <w:rFonts w:eastAsiaTheme="minorEastAsia"/>
              </w:rPr>
            </w:pPr>
            <w:r w:rsidRPr="3A25AA3B">
              <w:rPr>
                <w:rFonts w:eastAsiaTheme="minorEastAsia"/>
              </w:rPr>
              <w:t>Response times for faults, 24/7 support availability, and longevity of the hardware warranty.</w:t>
            </w:r>
          </w:p>
        </w:tc>
      </w:tr>
    </w:tbl>
    <w:p w14:paraId="673C4E3D" w14:textId="6912AC4C" w:rsidR="22CD67DB" w:rsidRDefault="22CD67DB" w:rsidP="3A25AA3B">
      <w:pPr>
        <w:rPr>
          <w:rFonts w:eastAsiaTheme="minorEastAsia"/>
        </w:rPr>
      </w:pPr>
    </w:p>
    <w:p w14:paraId="3E88E265" w14:textId="117636C4" w:rsidR="22CD67DB" w:rsidRDefault="22CD67DB" w:rsidP="3A25AA3B">
      <w:pPr>
        <w:rPr>
          <w:rFonts w:eastAsiaTheme="minorEastAsia"/>
        </w:rPr>
      </w:pPr>
    </w:p>
    <w:p w14:paraId="1AC98B5D" w14:textId="73683910" w:rsidR="22CD67DB" w:rsidRDefault="22CD67DB" w:rsidP="3A25AA3B">
      <w:pPr>
        <w:rPr>
          <w:rFonts w:eastAsiaTheme="minorEastAsia"/>
        </w:rPr>
      </w:pPr>
    </w:p>
    <w:p w14:paraId="1D8F0CC2" w14:textId="09C68F0E" w:rsidR="22CD67DB" w:rsidRDefault="22CD67DB" w:rsidP="3A25AA3B">
      <w:pPr>
        <w:rPr>
          <w:rFonts w:eastAsiaTheme="minorEastAsia"/>
        </w:rPr>
      </w:pPr>
    </w:p>
    <w:p w14:paraId="39E85EF6" w14:textId="17A47915" w:rsidR="22CD67DB" w:rsidRDefault="22CD67DB" w:rsidP="3A25AA3B">
      <w:pPr>
        <w:rPr>
          <w:rFonts w:eastAsiaTheme="minorEastAsia"/>
        </w:rPr>
      </w:pPr>
    </w:p>
    <w:p w14:paraId="3A45D3FC" w14:textId="1FE991C0" w:rsidR="22CD67DB" w:rsidRDefault="22CD67DB" w:rsidP="3A25AA3B">
      <w:pPr>
        <w:rPr>
          <w:rFonts w:eastAsiaTheme="minorEastAsia"/>
        </w:rPr>
      </w:pPr>
    </w:p>
    <w:p w14:paraId="76450447" w14:textId="2BD723B3" w:rsidR="22CD67DB" w:rsidRDefault="22CD67DB" w:rsidP="3A25AA3B">
      <w:pPr>
        <w:rPr>
          <w:rFonts w:eastAsiaTheme="minorEastAsia"/>
        </w:rPr>
      </w:pPr>
    </w:p>
    <w:p w14:paraId="16ACA95B" w14:textId="72E594B4" w:rsidR="273D8294" w:rsidRDefault="50BD6154" w:rsidP="3A25AA3B">
      <w:pPr>
        <w:pStyle w:val="Heading2"/>
        <w:spacing w:before="0" w:after="299"/>
        <w:rPr>
          <w:rFonts w:asciiTheme="minorHAnsi" w:eastAsiaTheme="minorEastAsia" w:hAnsiTheme="minorHAnsi" w:cstheme="minorBidi"/>
          <w:color w:val="auto"/>
          <w:sz w:val="36"/>
          <w:szCs w:val="36"/>
        </w:rPr>
      </w:pPr>
      <w:r w:rsidRPr="3A25AA3B">
        <w:rPr>
          <w:rFonts w:asciiTheme="minorHAnsi" w:eastAsiaTheme="minorEastAsia" w:hAnsiTheme="minorHAnsi" w:cstheme="minorBidi"/>
          <w:b/>
          <w:bCs/>
          <w:color w:val="auto"/>
          <w:sz w:val="36"/>
          <w:szCs w:val="36"/>
        </w:rPr>
        <w:lastRenderedPageBreak/>
        <w:t>3. The Scoring Scale (0–5)</w:t>
      </w:r>
    </w:p>
    <w:p w14:paraId="61101198" w14:textId="1DE6C158" w:rsidR="273D8294" w:rsidRDefault="50BD6154" w:rsidP="3A25AA3B">
      <w:pPr>
        <w:spacing w:after="240"/>
        <w:rPr>
          <w:rFonts w:eastAsiaTheme="minorEastAsia"/>
        </w:rPr>
      </w:pPr>
      <w:r w:rsidRPr="3A25AA3B">
        <w:rPr>
          <w:rFonts w:eastAsiaTheme="minorEastAsia"/>
        </w:rPr>
        <w:t>Evaluators will use the following scale to score each Technical and Social Value question:</w:t>
      </w:r>
    </w:p>
    <w:tbl>
      <w:tblPr>
        <w:tblW w:w="0" w:type="auto"/>
        <w:tblLook w:val="06A0" w:firstRow="1" w:lastRow="0" w:firstColumn="1" w:lastColumn="0" w:noHBand="1" w:noVBand="1"/>
      </w:tblPr>
      <w:tblGrid>
        <w:gridCol w:w="911"/>
        <w:gridCol w:w="2004"/>
        <w:gridCol w:w="7535"/>
      </w:tblGrid>
      <w:tr w:rsidR="22CD67DB" w14:paraId="183822D2" w14:textId="77777777" w:rsidTr="3A25AA3B">
        <w:trPr>
          <w:trHeight w:val="300"/>
        </w:trPr>
        <w:tc>
          <w:tcPr>
            <w:tcW w:w="91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E6E405" w14:textId="3A8EA401" w:rsidR="22CD67DB" w:rsidRDefault="041D4BCF" w:rsidP="3A25AA3B">
            <w:pPr>
              <w:spacing w:after="0"/>
              <w:rPr>
                <w:rFonts w:eastAsiaTheme="minorEastAsia"/>
              </w:rPr>
            </w:pPr>
            <w:r w:rsidRPr="3A25AA3B">
              <w:rPr>
                <w:rFonts w:eastAsiaTheme="minorEastAsia"/>
                <w:b/>
                <w:bCs/>
              </w:rPr>
              <w:t>Score</w:t>
            </w:r>
          </w:p>
        </w:tc>
        <w:tc>
          <w:tcPr>
            <w:tcW w:w="20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CFDF30" w14:textId="6011552F" w:rsidR="22CD67DB" w:rsidRDefault="041D4BCF" w:rsidP="3A25AA3B">
            <w:pPr>
              <w:spacing w:after="0"/>
              <w:rPr>
                <w:rFonts w:eastAsiaTheme="minorEastAsia"/>
              </w:rPr>
            </w:pPr>
            <w:r w:rsidRPr="3A25AA3B">
              <w:rPr>
                <w:rFonts w:eastAsiaTheme="minorEastAsia"/>
                <w:b/>
                <w:bCs/>
              </w:rPr>
              <w:t>Rating</w:t>
            </w:r>
          </w:p>
        </w:tc>
        <w:tc>
          <w:tcPr>
            <w:tcW w:w="7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F95625" w14:textId="607CE49A" w:rsidR="22CD67DB" w:rsidRDefault="041D4BCF" w:rsidP="3A25AA3B">
            <w:pPr>
              <w:spacing w:after="0"/>
              <w:rPr>
                <w:rFonts w:eastAsiaTheme="minorEastAsia"/>
              </w:rPr>
            </w:pPr>
            <w:r w:rsidRPr="3A25AA3B">
              <w:rPr>
                <w:rFonts w:eastAsiaTheme="minorEastAsia"/>
                <w:b/>
                <w:bCs/>
              </w:rPr>
              <w:t>Definition</w:t>
            </w:r>
          </w:p>
        </w:tc>
      </w:tr>
      <w:tr w:rsidR="22CD67DB" w14:paraId="6DB61BD0" w14:textId="77777777" w:rsidTr="3A25AA3B">
        <w:trPr>
          <w:trHeight w:val="300"/>
        </w:trPr>
        <w:tc>
          <w:tcPr>
            <w:tcW w:w="91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669E28" w14:textId="477D1258" w:rsidR="22CD67DB" w:rsidRDefault="041D4BCF" w:rsidP="3A25AA3B">
            <w:pPr>
              <w:spacing w:after="0"/>
              <w:rPr>
                <w:rFonts w:eastAsiaTheme="minorEastAsia"/>
              </w:rPr>
            </w:pPr>
            <w:r w:rsidRPr="3A25AA3B">
              <w:rPr>
                <w:rFonts w:eastAsiaTheme="minorEastAsia"/>
                <w:b/>
                <w:bCs/>
              </w:rPr>
              <w:t>5</w:t>
            </w:r>
          </w:p>
        </w:tc>
        <w:tc>
          <w:tcPr>
            <w:tcW w:w="20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BCF7BC" w14:textId="5D8595ED" w:rsidR="22CD67DB" w:rsidRDefault="041D4BCF" w:rsidP="3A25AA3B">
            <w:pPr>
              <w:spacing w:after="0"/>
              <w:rPr>
                <w:rFonts w:eastAsiaTheme="minorEastAsia"/>
              </w:rPr>
            </w:pPr>
            <w:r w:rsidRPr="3A25AA3B">
              <w:rPr>
                <w:rFonts w:eastAsiaTheme="minorEastAsia"/>
                <w:b/>
                <w:bCs/>
              </w:rPr>
              <w:t>Excellent</w:t>
            </w:r>
          </w:p>
        </w:tc>
        <w:tc>
          <w:tcPr>
            <w:tcW w:w="7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197AB3" w14:textId="1A01B39C" w:rsidR="22CD67DB" w:rsidRDefault="041D4BCF" w:rsidP="3A25AA3B">
            <w:pPr>
              <w:spacing w:after="0"/>
              <w:rPr>
                <w:rFonts w:eastAsiaTheme="minorEastAsia"/>
              </w:rPr>
            </w:pPr>
            <w:r w:rsidRPr="3A25AA3B">
              <w:rPr>
                <w:rFonts w:eastAsiaTheme="minorEastAsia"/>
              </w:rPr>
              <w:t>Exceptional solution. Exceeds requirements and offers significant added value.</w:t>
            </w:r>
          </w:p>
        </w:tc>
      </w:tr>
      <w:tr w:rsidR="22CD67DB" w14:paraId="60D50D2A" w14:textId="77777777" w:rsidTr="3A25AA3B">
        <w:trPr>
          <w:trHeight w:val="300"/>
        </w:trPr>
        <w:tc>
          <w:tcPr>
            <w:tcW w:w="91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9FA5E0" w14:textId="080D3CD4" w:rsidR="22CD67DB" w:rsidRDefault="041D4BCF" w:rsidP="3A25AA3B">
            <w:pPr>
              <w:spacing w:after="0"/>
              <w:rPr>
                <w:rFonts w:eastAsiaTheme="minorEastAsia"/>
              </w:rPr>
            </w:pPr>
            <w:r w:rsidRPr="3A25AA3B">
              <w:rPr>
                <w:rFonts w:eastAsiaTheme="minorEastAsia"/>
                <w:b/>
                <w:bCs/>
              </w:rPr>
              <w:t>4</w:t>
            </w:r>
          </w:p>
        </w:tc>
        <w:tc>
          <w:tcPr>
            <w:tcW w:w="20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2D8704" w14:textId="228E3335" w:rsidR="22CD67DB" w:rsidRDefault="041D4BCF" w:rsidP="3A25AA3B">
            <w:pPr>
              <w:spacing w:after="0"/>
              <w:rPr>
                <w:rFonts w:eastAsiaTheme="minorEastAsia"/>
              </w:rPr>
            </w:pPr>
            <w:r w:rsidRPr="3A25AA3B">
              <w:rPr>
                <w:rFonts w:eastAsiaTheme="minorEastAsia"/>
                <w:b/>
                <w:bCs/>
              </w:rPr>
              <w:t>Good</w:t>
            </w:r>
          </w:p>
        </w:tc>
        <w:tc>
          <w:tcPr>
            <w:tcW w:w="7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0523DA" w14:textId="7359C33B" w:rsidR="22CD67DB" w:rsidRDefault="041D4BCF" w:rsidP="3A25AA3B">
            <w:pPr>
              <w:spacing w:after="0"/>
              <w:rPr>
                <w:rFonts w:eastAsiaTheme="minorEastAsia"/>
              </w:rPr>
            </w:pPr>
            <w:r w:rsidRPr="3A25AA3B">
              <w:rPr>
                <w:rFonts w:eastAsiaTheme="minorEastAsia"/>
              </w:rPr>
              <w:t>Comprehensive response that meets all requirements with some added value.</w:t>
            </w:r>
          </w:p>
        </w:tc>
      </w:tr>
      <w:tr w:rsidR="22CD67DB" w14:paraId="290ED149" w14:textId="77777777" w:rsidTr="3A25AA3B">
        <w:trPr>
          <w:trHeight w:val="300"/>
        </w:trPr>
        <w:tc>
          <w:tcPr>
            <w:tcW w:w="91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FE5BB6" w14:textId="1B46E2D8" w:rsidR="22CD67DB" w:rsidRDefault="041D4BCF" w:rsidP="3A25AA3B">
            <w:pPr>
              <w:spacing w:after="0"/>
              <w:rPr>
                <w:rFonts w:eastAsiaTheme="minorEastAsia"/>
              </w:rPr>
            </w:pPr>
            <w:r w:rsidRPr="3A25AA3B">
              <w:rPr>
                <w:rFonts w:eastAsiaTheme="minorEastAsia"/>
                <w:b/>
                <w:bCs/>
              </w:rPr>
              <w:t>3</w:t>
            </w:r>
          </w:p>
        </w:tc>
        <w:tc>
          <w:tcPr>
            <w:tcW w:w="20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0B6F7A" w14:textId="37A232BC" w:rsidR="22CD67DB" w:rsidRDefault="041D4BCF" w:rsidP="3A25AA3B">
            <w:pPr>
              <w:spacing w:after="0"/>
              <w:rPr>
                <w:rFonts w:eastAsiaTheme="minorEastAsia"/>
              </w:rPr>
            </w:pPr>
            <w:r w:rsidRPr="3A25AA3B">
              <w:rPr>
                <w:rFonts w:eastAsiaTheme="minorEastAsia"/>
                <w:b/>
                <w:bCs/>
              </w:rPr>
              <w:t>Satisfactory</w:t>
            </w:r>
          </w:p>
        </w:tc>
        <w:tc>
          <w:tcPr>
            <w:tcW w:w="7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C6BE93" w14:textId="02743A46" w:rsidR="22CD67DB" w:rsidRDefault="041D4BCF" w:rsidP="3A25AA3B">
            <w:pPr>
              <w:spacing w:after="0"/>
              <w:rPr>
                <w:rFonts w:eastAsiaTheme="minorEastAsia"/>
              </w:rPr>
            </w:pPr>
            <w:r w:rsidRPr="3A25AA3B">
              <w:rPr>
                <w:rFonts w:eastAsiaTheme="minorEastAsia"/>
              </w:rPr>
              <w:t>Meets the requirements but without any additional benefits or innovation.</w:t>
            </w:r>
          </w:p>
        </w:tc>
      </w:tr>
      <w:tr w:rsidR="22CD67DB" w14:paraId="53DC0C34" w14:textId="77777777" w:rsidTr="3A25AA3B">
        <w:trPr>
          <w:trHeight w:val="300"/>
        </w:trPr>
        <w:tc>
          <w:tcPr>
            <w:tcW w:w="91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362184" w14:textId="54F3B23F" w:rsidR="22CD67DB" w:rsidRDefault="041D4BCF" w:rsidP="3A25AA3B">
            <w:pPr>
              <w:spacing w:after="0"/>
              <w:rPr>
                <w:rFonts w:eastAsiaTheme="minorEastAsia"/>
              </w:rPr>
            </w:pPr>
            <w:r w:rsidRPr="3A25AA3B">
              <w:rPr>
                <w:rFonts w:eastAsiaTheme="minorEastAsia"/>
                <w:b/>
                <w:bCs/>
              </w:rPr>
              <w:t>2</w:t>
            </w:r>
          </w:p>
        </w:tc>
        <w:tc>
          <w:tcPr>
            <w:tcW w:w="20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24DFF0" w14:textId="2BC19083" w:rsidR="22CD67DB" w:rsidRDefault="041D4BCF" w:rsidP="3A25AA3B">
            <w:pPr>
              <w:spacing w:after="0"/>
              <w:rPr>
                <w:rFonts w:eastAsiaTheme="minorEastAsia"/>
              </w:rPr>
            </w:pPr>
            <w:r w:rsidRPr="3A25AA3B">
              <w:rPr>
                <w:rFonts w:eastAsiaTheme="minorEastAsia"/>
                <w:b/>
                <w:bCs/>
              </w:rPr>
              <w:t>Minor Reservations</w:t>
            </w:r>
          </w:p>
        </w:tc>
        <w:tc>
          <w:tcPr>
            <w:tcW w:w="7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F3A77F" w14:textId="3CF54121" w:rsidR="22CD67DB" w:rsidRDefault="041D4BCF" w:rsidP="3A25AA3B">
            <w:pPr>
              <w:spacing w:after="0"/>
              <w:rPr>
                <w:rFonts w:eastAsiaTheme="minorEastAsia"/>
              </w:rPr>
            </w:pPr>
            <w:r w:rsidRPr="3A25AA3B">
              <w:rPr>
                <w:rFonts w:eastAsiaTheme="minorEastAsia"/>
              </w:rPr>
              <w:t>Meets most requirements but lacks detail in key areas.</w:t>
            </w:r>
          </w:p>
        </w:tc>
      </w:tr>
      <w:tr w:rsidR="22CD67DB" w14:paraId="4638F47A" w14:textId="77777777" w:rsidTr="3A25AA3B">
        <w:trPr>
          <w:trHeight w:val="300"/>
        </w:trPr>
        <w:tc>
          <w:tcPr>
            <w:tcW w:w="91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A6336" w14:textId="025AA1E3" w:rsidR="22CD67DB" w:rsidRDefault="041D4BCF" w:rsidP="3A25AA3B">
            <w:pPr>
              <w:spacing w:after="0"/>
              <w:rPr>
                <w:rFonts w:eastAsiaTheme="minorEastAsia"/>
              </w:rPr>
            </w:pPr>
            <w:r w:rsidRPr="3A25AA3B">
              <w:rPr>
                <w:rFonts w:eastAsiaTheme="minorEastAsia"/>
                <w:b/>
                <w:bCs/>
              </w:rPr>
              <w:t>1</w:t>
            </w:r>
          </w:p>
        </w:tc>
        <w:tc>
          <w:tcPr>
            <w:tcW w:w="20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008E82" w14:textId="7B6DD070" w:rsidR="22CD67DB" w:rsidRDefault="041D4BCF" w:rsidP="3A25AA3B">
            <w:pPr>
              <w:spacing w:after="0"/>
              <w:rPr>
                <w:rFonts w:eastAsiaTheme="minorEastAsia"/>
              </w:rPr>
            </w:pPr>
            <w:r w:rsidRPr="3A25AA3B">
              <w:rPr>
                <w:rFonts w:eastAsiaTheme="minorEastAsia"/>
                <w:b/>
                <w:bCs/>
              </w:rPr>
              <w:t>Serious Reservations</w:t>
            </w:r>
          </w:p>
        </w:tc>
        <w:tc>
          <w:tcPr>
            <w:tcW w:w="7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A27B09" w14:textId="39A8C55D" w:rsidR="22CD67DB" w:rsidRDefault="041D4BCF" w:rsidP="3A25AA3B">
            <w:pPr>
              <w:spacing w:after="0"/>
              <w:rPr>
                <w:rFonts w:eastAsiaTheme="minorEastAsia"/>
              </w:rPr>
            </w:pPr>
            <w:r w:rsidRPr="3A25AA3B">
              <w:rPr>
                <w:rFonts w:eastAsiaTheme="minorEastAsia"/>
              </w:rPr>
              <w:t>Significant gaps in the proposal; does not meet the Council's core needs.</w:t>
            </w:r>
          </w:p>
        </w:tc>
      </w:tr>
      <w:tr w:rsidR="22CD67DB" w14:paraId="2457E764" w14:textId="77777777" w:rsidTr="3A25AA3B">
        <w:trPr>
          <w:trHeight w:val="300"/>
        </w:trPr>
        <w:tc>
          <w:tcPr>
            <w:tcW w:w="91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3ADF68" w14:textId="36F2E646" w:rsidR="22CD67DB" w:rsidRDefault="041D4BCF" w:rsidP="3A25AA3B">
            <w:pPr>
              <w:spacing w:after="0"/>
              <w:rPr>
                <w:rFonts w:eastAsiaTheme="minorEastAsia"/>
              </w:rPr>
            </w:pPr>
            <w:r w:rsidRPr="3A25AA3B">
              <w:rPr>
                <w:rFonts w:eastAsiaTheme="minorEastAsia"/>
                <w:b/>
                <w:bCs/>
              </w:rPr>
              <w:t>0</w:t>
            </w:r>
          </w:p>
        </w:tc>
        <w:tc>
          <w:tcPr>
            <w:tcW w:w="200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E0C95F" w14:textId="5D799467" w:rsidR="22CD67DB" w:rsidRDefault="041D4BCF" w:rsidP="3A25AA3B">
            <w:pPr>
              <w:spacing w:after="0"/>
              <w:rPr>
                <w:rFonts w:eastAsiaTheme="minorEastAsia"/>
              </w:rPr>
            </w:pPr>
            <w:r w:rsidRPr="3A25AA3B">
              <w:rPr>
                <w:rFonts w:eastAsiaTheme="minorEastAsia"/>
                <w:b/>
                <w:bCs/>
              </w:rPr>
              <w:t>Unacceptable</w:t>
            </w:r>
          </w:p>
        </w:tc>
        <w:tc>
          <w:tcPr>
            <w:tcW w:w="75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A9CDD6" w14:textId="34513637" w:rsidR="22CD67DB" w:rsidRDefault="041D4BCF" w:rsidP="3A25AA3B">
            <w:pPr>
              <w:spacing w:after="0"/>
              <w:rPr>
                <w:rFonts w:eastAsiaTheme="minorEastAsia"/>
              </w:rPr>
            </w:pPr>
            <w:r w:rsidRPr="3A25AA3B">
              <w:rPr>
                <w:rFonts w:eastAsiaTheme="minorEastAsia"/>
              </w:rPr>
              <w:t>No response provided or the response fails to address the question.</w:t>
            </w:r>
          </w:p>
        </w:tc>
      </w:tr>
    </w:tbl>
    <w:p w14:paraId="456A5D27" w14:textId="6ED2CE4D" w:rsidR="22CD67DB" w:rsidRDefault="22CD67DB" w:rsidP="3A25AA3B">
      <w:pPr>
        <w:rPr>
          <w:rFonts w:eastAsiaTheme="minorEastAsia"/>
        </w:rPr>
      </w:pPr>
    </w:p>
    <w:p w14:paraId="1BE4487C" w14:textId="16644504" w:rsidR="273D8294" w:rsidRDefault="50BD6154" w:rsidP="3A25AA3B">
      <w:pPr>
        <w:rPr>
          <w:rFonts w:eastAsiaTheme="minorEastAsia"/>
        </w:rPr>
      </w:pPr>
      <w:r w:rsidRPr="3A25AA3B">
        <w:rPr>
          <w:rFonts w:eastAsiaTheme="minorEastAsia"/>
          <w:b/>
          <w:bCs/>
        </w:rPr>
        <w:t>5. Price Scoring Formula</w:t>
      </w:r>
    </w:p>
    <w:p w14:paraId="533C3BA5" w14:textId="21087388" w:rsidR="273D8294" w:rsidRDefault="50BD6154" w:rsidP="3A25AA3B">
      <w:pPr>
        <w:rPr>
          <w:rFonts w:eastAsiaTheme="minorEastAsia"/>
        </w:rPr>
      </w:pPr>
      <w:r w:rsidRPr="3A25AA3B">
        <w:rPr>
          <w:rFonts w:eastAsiaTheme="minorEastAsia"/>
        </w:rPr>
        <w:t>Price is scored mathematically to ensure fairness. The lowest-priced bid automatically receives the full 50</w:t>
      </w:r>
      <w:r w:rsidRPr="3A25AA3B">
        <w:rPr>
          <w:rFonts w:eastAsiaTheme="minorEastAsia"/>
          <w:b/>
          <w:bCs/>
        </w:rPr>
        <w:t>%</w:t>
      </w:r>
      <w:r w:rsidRPr="3A25AA3B">
        <w:rPr>
          <w:rFonts w:eastAsiaTheme="minorEastAsia"/>
        </w:rPr>
        <w:t>, and others are scored relative to it:</w:t>
      </w:r>
    </w:p>
    <w:p w14:paraId="69E5AF14" w14:textId="5CE96E64" w:rsidR="273D8294" w:rsidRDefault="50BD6154" w:rsidP="3A25AA3B">
      <w:pPr>
        <w:rPr>
          <w:rFonts w:eastAsiaTheme="minorEastAsia"/>
        </w:rPr>
      </w:pPr>
      <w:r w:rsidRPr="3A25AA3B">
        <w:rPr>
          <w:rFonts w:eastAsiaTheme="minorEastAsia"/>
        </w:rPr>
        <w:t>Score = Lowest Proposed Price divided by Bidder's Price times Weighting (50)</w:t>
      </w:r>
    </w:p>
    <w:p w14:paraId="7529F774" w14:textId="6045367F" w:rsidR="273D8294" w:rsidRDefault="50BD6154" w:rsidP="3A25AA3B">
      <w:pPr>
        <w:rPr>
          <w:rFonts w:eastAsiaTheme="minorEastAsia"/>
        </w:rPr>
      </w:pPr>
      <w:r w:rsidRPr="3A25AA3B">
        <w:rPr>
          <w:rFonts w:eastAsiaTheme="minorEastAsia"/>
          <w:i/>
          <w:iCs/>
        </w:rPr>
        <w:t>Example: If the lowest bid is £10,000 and a bidder submits £12,000, they receive 41.6% out of the possible 50%.</w:t>
      </w:r>
    </w:p>
    <w:p w14:paraId="4DE713FE" w14:textId="073248B6" w:rsidR="22CD67DB" w:rsidRDefault="22CD67DB" w:rsidP="3A25AA3B">
      <w:pPr>
        <w:rPr>
          <w:rFonts w:eastAsiaTheme="minorEastAsia"/>
        </w:rPr>
      </w:pPr>
    </w:p>
    <w:sectPr w:rsidR="22CD67DB" w:rsidSect="00C26D2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71F08B"/>
    <w:multiLevelType w:val="hybridMultilevel"/>
    <w:tmpl w:val="A52EA48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8D48A6"/>
    <w:multiLevelType w:val="hybridMultilevel"/>
    <w:tmpl w:val="278777A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27A8F"/>
    <w:multiLevelType w:val="hybridMultilevel"/>
    <w:tmpl w:val="A7E5146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60CC38"/>
    <w:multiLevelType w:val="hybridMultilevel"/>
    <w:tmpl w:val="2A2A1A3A"/>
    <w:lvl w:ilvl="0" w:tplc="7A966D8C">
      <w:start w:val="1"/>
      <w:numFmt w:val="decimal"/>
      <w:lvlText w:val="%1."/>
      <w:lvlJc w:val="left"/>
      <w:pPr>
        <w:ind w:left="720" w:hanging="360"/>
      </w:pPr>
    </w:lvl>
    <w:lvl w:ilvl="1" w:tplc="2042DA58">
      <w:start w:val="1"/>
      <w:numFmt w:val="lowerLetter"/>
      <w:lvlText w:val="%2."/>
      <w:lvlJc w:val="left"/>
      <w:pPr>
        <w:ind w:left="1440" w:hanging="360"/>
      </w:pPr>
    </w:lvl>
    <w:lvl w:ilvl="2" w:tplc="FB3CCE04">
      <w:start w:val="1"/>
      <w:numFmt w:val="lowerRoman"/>
      <w:lvlText w:val="%3."/>
      <w:lvlJc w:val="right"/>
      <w:pPr>
        <w:ind w:left="2160" w:hanging="180"/>
      </w:pPr>
    </w:lvl>
    <w:lvl w:ilvl="3" w:tplc="23BE9832">
      <w:start w:val="1"/>
      <w:numFmt w:val="decimal"/>
      <w:lvlText w:val="%4."/>
      <w:lvlJc w:val="left"/>
      <w:pPr>
        <w:ind w:left="2880" w:hanging="360"/>
      </w:pPr>
    </w:lvl>
    <w:lvl w:ilvl="4" w:tplc="22BE37CC">
      <w:start w:val="1"/>
      <w:numFmt w:val="lowerLetter"/>
      <w:lvlText w:val="%5."/>
      <w:lvlJc w:val="left"/>
      <w:pPr>
        <w:ind w:left="3600" w:hanging="360"/>
      </w:pPr>
    </w:lvl>
    <w:lvl w:ilvl="5" w:tplc="E58A917A">
      <w:start w:val="1"/>
      <w:numFmt w:val="lowerRoman"/>
      <w:lvlText w:val="%6."/>
      <w:lvlJc w:val="right"/>
      <w:pPr>
        <w:ind w:left="4320" w:hanging="180"/>
      </w:pPr>
    </w:lvl>
    <w:lvl w:ilvl="6" w:tplc="685E7CE0">
      <w:start w:val="1"/>
      <w:numFmt w:val="decimal"/>
      <w:lvlText w:val="%7."/>
      <w:lvlJc w:val="left"/>
      <w:pPr>
        <w:ind w:left="5040" w:hanging="360"/>
      </w:pPr>
    </w:lvl>
    <w:lvl w:ilvl="7" w:tplc="34E24640">
      <w:start w:val="1"/>
      <w:numFmt w:val="lowerLetter"/>
      <w:lvlText w:val="%8."/>
      <w:lvlJc w:val="left"/>
      <w:pPr>
        <w:ind w:left="5760" w:hanging="360"/>
      </w:pPr>
    </w:lvl>
    <w:lvl w:ilvl="8" w:tplc="59D83E9E">
      <w:start w:val="1"/>
      <w:numFmt w:val="lowerRoman"/>
      <w:lvlText w:val="%9."/>
      <w:lvlJc w:val="right"/>
      <w:pPr>
        <w:ind w:left="6480" w:hanging="180"/>
      </w:pPr>
    </w:lvl>
  </w:abstractNum>
  <w:abstractNum w:abstractNumId="4" w15:restartNumberingAfterBreak="0">
    <w:nsid w:val="1A1604D5"/>
    <w:multiLevelType w:val="multilevel"/>
    <w:tmpl w:val="3C82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B2AD3"/>
    <w:multiLevelType w:val="multilevel"/>
    <w:tmpl w:val="197C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72023"/>
    <w:multiLevelType w:val="multilevel"/>
    <w:tmpl w:val="1B18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C3D34"/>
    <w:multiLevelType w:val="hybridMultilevel"/>
    <w:tmpl w:val="CF28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3281B"/>
    <w:multiLevelType w:val="multilevel"/>
    <w:tmpl w:val="A0B4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A59BA"/>
    <w:multiLevelType w:val="hybridMultilevel"/>
    <w:tmpl w:val="3F588DD6"/>
    <w:lvl w:ilvl="0" w:tplc="C1D0D066">
      <w:start w:val="1"/>
      <w:numFmt w:val="bullet"/>
      <w:lvlText w:val=""/>
      <w:lvlJc w:val="left"/>
      <w:pPr>
        <w:ind w:left="720" w:hanging="360"/>
      </w:pPr>
      <w:rPr>
        <w:rFonts w:ascii="Symbol" w:hAnsi="Symbol" w:hint="default"/>
      </w:rPr>
    </w:lvl>
    <w:lvl w:ilvl="1" w:tplc="8D824CB6">
      <w:start w:val="1"/>
      <w:numFmt w:val="bullet"/>
      <w:lvlText w:val="o"/>
      <w:lvlJc w:val="left"/>
      <w:pPr>
        <w:ind w:left="1440" w:hanging="360"/>
      </w:pPr>
      <w:rPr>
        <w:rFonts w:ascii="Courier New" w:hAnsi="Courier New" w:hint="default"/>
      </w:rPr>
    </w:lvl>
    <w:lvl w:ilvl="2" w:tplc="5B86BACE">
      <w:start w:val="1"/>
      <w:numFmt w:val="bullet"/>
      <w:lvlText w:val=""/>
      <w:lvlJc w:val="left"/>
      <w:pPr>
        <w:ind w:left="2160" w:hanging="360"/>
      </w:pPr>
      <w:rPr>
        <w:rFonts w:ascii="Wingdings" w:hAnsi="Wingdings" w:hint="default"/>
      </w:rPr>
    </w:lvl>
    <w:lvl w:ilvl="3" w:tplc="DEFACD00">
      <w:start w:val="1"/>
      <w:numFmt w:val="bullet"/>
      <w:lvlText w:val=""/>
      <w:lvlJc w:val="left"/>
      <w:pPr>
        <w:ind w:left="2880" w:hanging="360"/>
      </w:pPr>
      <w:rPr>
        <w:rFonts w:ascii="Symbol" w:hAnsi="Symbol" w:hint="default"/>
      </w:rPr>
    </w:lvl>
    <w:lvl w:ilvl="4" w:tplc="ECA4CEA6">
      <w:start w:val="1"/>
      <w:numFmt w:val="bullet"/>
      <w:lvlText w:val="o"/>
      <w:lvlJc w:val="left"/>
      <w:pPr>
        <w:ind w:left="3600" w:hanging="360"/>
      </w:pPr>
      <w:rPr>
        <w:rFonts w:ascii="Courier New" w:hAnsi="Courier New" w:hint="default"/>
      </w:rPr>
    </w:lvl>
    <w:lvl w:ilvl="5" w:tplc="509C01EA">
      <w:start w:val="1"/>
      <w:numFmt w:val="bullet"/>
      <w:lvlText w:val=""/>
      <w:lvlJc w:val="left"/>
      <w:pPr>
        <w:ind w:left="4320" w:hanging="360"/>
      </w:pPr>
      <w:rPr>
        <w:rFonts w:ascii="Wingdings" w:hAnsi="Wingdings" w:hint="default"/>
      </w:rPr>
    </w:lvl>
    <w:lvl w:ilvl="6" w:tplc="C65EADC4">
      <w:start w:val="1"/>
      <w:numFmt w:val="bullet"/>
      <w:lvlText w:val=""/>
      <w:lvlJc w:val="left"/>
      <w:pPr>
        <w:ind w:left="5040" w:hanging="360"/>
      </w:pPr>
      <w:rPr>
        <w:rFonts w:ascii="Symbol" w:hAnsi="Symbol" w:hint="default"/>
      </w:rPr>
    </w:lvl>
    <w:lvl w:ilvl="7" w:tplc="A9BC445C">
      <w:start w:val="1"/>
      <w:numFmt w:val="bullet"/>
      <w:lvlText w:val="o"/>
      <w:lvlJc w:val="left"/>
      <w:pPr>
        <w:ind w:left="5760" w:hanging="360"/>
      </w:pPr>
      <w:rPr>
        <w:rFonts w:ascii="Courier New" w:hAnsi="Courier New" w:hint="default"/>
      </w:rPr>
    </w:lvl>
    <w:lvl w:ilvl="8" w:tplc="0292FA86">
      <w:start w:val="1"/>
      <w:numFmt w:val="bullet"/>
      <w:lvlText w:val=""/>
      <w:lvlJc w:val="left"/>
      <w:pPr>
        <w:ind w:left="6480" w:hanging="360"/>
      </w:pPr>
      <w:rPr>
        <w:rFonts w:ascii="Wingdings" w:hAnsi="Wingdings" w:hint="default"/>
      </w:rPr>
    </w:lvl>
  </w:abstractNum>
  <w:abstractNum w:abstractNumId="10" w15:restartNumberingAfterBreak="0">
    <w:nsid w:val="36035568"/>
    <w:multiLevelType w:val="multilevel"/>
    <w:tmpl w:val="9BBA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F039E"/>
    <w:multiLevelType w:val="multilevel"/>
    <w:tmpl w:val="C38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D47D3"/>
    <w:multiLevelType w:val="multilevel"/>
    <w:tmpl w:val="757A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B4884"/>
    <w:multiLevelType w:val="hybridMultilevel"/>
    <w:tmpl w:val="3FF03090"/>
    <w:lvl w:ilvl="0" w:tplc="4D4E3D82">
      <w:start w:val="1"/>
      <w:numFmt w:val="bullet"/>
      <w:lvlText w:val=""/>
      <w:lvlJc w:val="left"/>
      <w:pPr>
        <w:ind w:left="720" w:hanging="360"/>
      </w:pPr>
      <w:rPr>
        <w:rFonts w:ascii="Symbol" w:hAnsi="Symbol" w:hint="default"/>
      </w:rPr>
    </w:lvl>
    <w:lvl w:ilvl="1" w:tplc="F092A92A">
      <w:start w:val="1"/>
      <w:numFmt w:val="bullet"/>
      <w:lvlText w:val="o"/>
      <w:lvlJc w:val="left"/>
      <w:pPr>
        <w:ind w:left="1440" w:hanging="360"/>
      </w:pPr>
      <w:rPr>
        <w:rFonts w:ascii="Courier New" w:hAnsi="Courier New" w:hint="default"/>
      </w:rPr>
    </w:lvl>
    <w:lvl w:ilvl="2" w:tplc="595C81A4">
      <w:start w:val="1"/>
      <w:numFmt w:val="bullet"/>
      <w:lvlText w:val=""/>
      <w:lvlJc w:val="left"/>
      <w:pPr>
        <w:ind w:left="2160" w:hanging="360"/>
      </w:pPr>
      <w:rPr>
        <w:rFonts w:ascii="Wingdings" w:hAnsi="Wingdings" w:hint="default"/>
      </w:rPr>
    </w:lvl>
    <w:lvl w:ilvl="3" w:tplc="15ACCCFE">
      <w:start w:val="1"/>
      <w:numFmt w:val="bullet"/>
      <w:lvlText w:val=""/>
      <w:lvlJc w:val="left"/>
      <w:pPr>
        <w:ind w:left="2880" w:hanging="360"/>
      </w:pPr>
      <w:rPr>
        <w:rFonts w:ascii="Symbol" w:hAnsi="Symbol" w:hint="default"/>
      </w:rPr>
    </w:lvl>
    <w:lvl w:ilvl="4" w:tplc="DBA6125A">
      <w:start w:val="1"/>
      <w:numFmt w:val="bullet"/>
      <w:lvlText w:val="o"/>
      <w:lvlJc w:val="left"/>
      <w:pPr>
        <w:ind w:left="3600" w:hanging="360"/>
      </w:pPr>
      <w:rPr>
        <w:rFonts w:ascii="Courier New" w:hAnsi="Courier New" w:hint="default"/>
      </w:rPr>
    </w:lvl>
    <w:lvl w:ilvl="5" w:tplc="65F87580">
      <w:start w:val="1"/>
      <w:numFmt w:val="bullet"/>
      <w:lvlText w:val=""/>
      <w:lvlJc w:val="left"/>
      <w:pPr>
        <w:ind w:left="4320" w:hanging="360"/>
      </w:pPr>
      <w:rPr>
        <w:rFonts w:ascii="Wingdings" w:hAnsi="Wingdings" w:hint="default"/>
      </w:rPr>
    </w:lvl>
    <w:lvl w:ilvl="6" w:tplc="27AAEA08">
      <w:start w:val="1"/>
      <w:numFmt w:val="bullet"/>
      <w:lvlText w:val=""/>
      <w:lvlJc w:val="left"/>
      <w:pPr>
        <w:ind w:left="5040" w:hanging="360"/>
      </w:pPr>
      <w:rPr>
        <w:rFonts w:ascii="Symbol" w:hAnsi="Symbol" w:hint="default"/>
      </w:rPr>
    </w:lvl>
    <w:lvl w:ilvl="7" w:tplc="DE7824FE">
      <w:start w:val="1"/>
      <w:numFmt w:val="bullet"/>
      <w:lvlText w:val="o"/>
      <w:lvlJc w:val="left"/>
      <w:pPr>
        <w:ind w:left="5760" w:hanging="360"/>
      </w:pPr>
      <w:rPr>
        <w:rFonts w:ascii="Courier New" w:hAnsi="Courier New" w:hint="default"/>
      </w:rPr>
    </w:lvl>
    <w:lvl w:ilvl="8" w:tplc="7840D414">
      <w:start w:val="1"/>
      <w:numFmt w:val="bullet"/>
      <w:lvlText w:val=""/>
      <w:lvlJc w:val="left"/>
      <w:pPr>
        <w:ind w:left="6480" w:hanging="360"/>
      </w:pPr>
      <w:rPr>
        <w:rFonts w:ascii="Wingdings" w:hAnsi="Wingdings" w:hint="default"/>
      </w:rPr>
    </w:lvl>
  </w:abstractNum>
  <w:abstractNum w:abstractNumId="14" w15:restartNumberingAfterBreak="0">
    <w:nsid w:val="5B010420"/>
    <w:multiLevelType w:val="multilevel"/>
    <w:tmpl w:val="CAD4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3876A6"/>
    <w:multiLevelType w:val="multilevel"/>
    <w:tmpl w:val="39E21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D6ED4"/>
    <w:multiLevelType w:val="multilevel"/>
    <w:tmpl w:val="2A68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B567A"/>
    <w:multiLevelType w:val="multilevel"/>
    <w:tmpl w:val="8A3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B6D47"/>
    <w:multiLevelType w:val="multilevel"/>
    <w:tmpl w:val="1A44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F7BB7"/>
    <w:multiLevelType w:val="multilevel"/>
    <w:tmpl w:val="C7EE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24681B"/>
    <w:multiLevelType w:val="hybridMultilevel"/>
    <w:tmpl w:val="43DA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76768"/>
    <w:multiLevelType w:val="multilevel"/>
    <w:tmpl w:val="B800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B334B6"/>
    <w:multiLevelType w:val="multilevel"/>
    <w:tmpl w:val="D7EC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9B6194"/>
    <w:multiLevelType w:val="multilevel"/>
    <w:tmpl w:val="5C78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37D11"/>
    <w:multiLevelType w:val="multilevel"/>
    <w:tmpl w:val="9B0A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A7E6C"/>
    <w:multiLevelType w:val="multilevel"/>
    <w:tmpl w:val="78CC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6151858">
    <w:abstractNumId w:val="3"/>
  </w:num>
  <w:num w:numId="2" w16cid:durableId="665598638">
    <w:abstractNumId w:val="13"/>
  </w:num>
  <w:num w:numId="3" w16cid:durableId="914634632">
    <w:abstractNumId w:val="9"/>
  </w:num>
  <w:num w:numId="4" w16cid:durableId="813261160">
    <w:abstractNumId w:val="7"/>
  </w:num>
  <w:num w:numId="5" w16cid:durableId="26761741">
    <w:abstractNumId w:val="0"/>
  </w:num>
  <w:num w:numId="6" w16cid:durableId="162623588">
    <w:abstractNumId w:val="1"/>
  </w:num>
  <w:num w:numId="7" w16cid:durableId="613051822">
    <w:abstractNumId w:val="2"/>
  </w:num>
  <w:num w:numId="8" w16cid:durableId="318653140">
    <w:abstractNumId w:val="15"/>
  </w:num>
  <w:num w:numId="9" w16cid:durableId="697245799">
    <w:abstractNumId w:val="25"/>
  </w:num>
  <w:num w:numId="10" w16cid:durableId="514806488">
    <w:abstractNumId w:val="10"/>
  </w:num>
  <w:num w:numId="11" w16cid:durableId="1575317577">
    <w:abstractNumId w:val="16"/>
  </w:num>
  <w:num w:numId="12" w16cid:durableId="1253734656">
    <w:abstractNumId w:val="21"/>
  </w:num>
  <w:num w:numId="13" w16cid:durableId="128131274">
    <w:abstractNumId w:val="12"/>
  </w:num>
  <w:num w:numId="14" w16cid:durableId="1072772439">
    <w:abstractNumId w:val="6"/>
  </w:num>
  <w:num w:numId="15" w16cid:durableId="444006853">
    <w:abstractNumId w:val="24"/>
  </w:num>
  <w:num w:numId="16" w16cid:durableId="1327248378">
    <w:abstractNumId w:val="5"/>
  </w:num>
  <w:num w:numId="17" w16cid:durableId="420878814">
    <w:abstractNumId w:val="11"/>
  </w:num>
  <w:num w:numId="18" w16cid:durableId="583496769">
    <w:abstractNumId w:val="22"/>
  </w:num>
  <w:num w:numId="19" w16cid:durableId="1641960789">
    <w:abstractNumId w:val="8"/>
  </w:num>
  <w:num w:numId="20" w16cid:durableId="1756046267">
    <w:abstractNumId w:val="18"/>
  </w:num>
  <w:num w:numId="21" w16cid:durableId="26151951">
    <w:abstractNumId w:val="19"/>
  </w:num>
  <w:num w:numId="22" w16cid:durableId="813982523">
    <w:abstractNumId w:val="14"/>
  </w:num>
  <w:num w:numId="23" w16cid:durableId="25256846">
    <w:abstractNumId w:val="4"/>
  </w:num>
  <w:num w:numId="24" w16cid:durableId="500586030">
    <w:abstractNumId w:val="23"/>
  </w:num>
  <w:num w:numId="25" w16cid:durableId="1519855357">
    <w:abstractNumId w:val="17"/>
  </w:num>
  <w:num w:numId="26" w16cid:durableId="11754634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537"/>
    <w:rsid w:val="000018EC"/>
    <w:rsid w:val="0000313B"/>
    <w:rsid w:val="00012725"/>
    <w:rsid w:val="000211BF"/>
    <w:rsid w:val="000440E6"/>
    <w:rsid w:val="00055E1D"/>
    <w:rsid w:val="00057AD4"/>
    <w:rsid w:val="000802DD"/>
    <w:rsid w:val="00081F7B"/>
    <w:rsid w:val="00092946"/>
    <w:rsid w:val="0009614C"/>
    <w:rsid w:val="000A19A5"/>
    <w:rsid w:val="000A581E"/>
    <w:rsid w:val="000B3ABD"/>
    <w:rsid w:val="000C1870"/>
    <w:rsid w:val="000C5F0C"/>
    <w:rsid w:val="000E6836"/>
    <w:rsid w:val="001113FA"/>
    <w:rsid w:val="00122FE3"/>
    <w:rsid w:val="0012553F"/>
    <w:rsid w:val="001329E8"/>
    <w:rsid w:val="00134FDC"/>
    <w:rsid w:val="001419F4"/>
    <w:rsid w:val="0014232C"/>
    <w:rsid w:val="00147984"/>
    <w:rsid w:val="0016444C"/>
    <w:rsid w:val="001733D6"/>
    <w:rsid w:val="001776CA"/>
    <w:rsid w:val="00180754"/>
    <w:rsid w:val="00183289"/>
    <w:rsid w:val="001B7840"/>
    <w:rsid w:val="001C0223"/>
    <w:rsid w:val="001C7A90"/>
    <w:rsid w:val="001D3FFE"/>
    <w:rsid w:val="001E2C57"/>
    <w:rsid w:val="001E6065"/>
    <w:rsid w:val="001E7860"/>
    <w:rsid w:val="001F12BD"/>
    <w:rsid w:val="00204B5D"/>
    <w:rsid w:val="002063C7"/>
    <w:rsid w:val="0021496E"/>
    <w:rsid w:val="0021644B"/>
    <w:rsid w:val="00223336"/>
    <w:rsid w:val="00223F68"/>
    <w:rsid w:val="00230461"/>
    <w:rsid w:val="0023450B"/>
    <w:rsid w:val="00234870"/>
    <w:rsid w:val="00242199"/>
    <w:rsid w:val="002524CE"/>
    <w:rsid w:val="00255859"/>
    <w:rsid w:val="0025589A"/>
    <w:rsid w:val="002567F9"/>
    <w:rsid w:val="00257634"/>
    <w:rsid w:val="00260C03"/>
    <w:rsid w:val="00261E15"/>
    <w:rsid w:val="00276D73"/>
    <w:rsid w:val="00281968"/>
    <w:rsid w:val="00283E23"/>
    <w:rsid w:val="002A0921"/>
    <w:rsid w:val="002A7B84"/>
    <w:rsid w:val="002B28F4"/>
    <w:rsid w:val="002D0C44"/>
    <w:rsid w:val="002D43CE"/>
    <w:rsid w:val="002D50A0"/>
    <w:rsid w:val="002D6946"/>
    <w:rsid w:val="002F7BCA"/>
    <w:rsid w:val="00300E88"/>
    <w:rsid w:val="0030106E"/>
    <w:rsid w:val="00303DFC"/>
    <w:rsid w:val="0030725E"/>
    <w:rsid w:val="00327136"/>
    <w:rsid w:val="00336F02"/>
    <w:rsid w:val="003408F0"/>
    <w:rsid w:val="003411DE"/>
    <w:rsid w:val="0034352A"/>
    <w:rsid w:val="00343EEC"/>
    <w:rsid w:val="00346CC3"/>
    <w:rsid w:val="00354491"/>
    <w:rsid w:val="003545DF"/>
    <w:rsid w:val="003612C1"/>
    <w:rsid w:val="00361F93"/>
    <w:rsid w:val="003813F7"/>
    <w:rsid w:val="00383288"/>
    <w:rsid w:val="00384EFB"/>
    <w:rsid w:val="00391B84"/>
    <w:rsid w:val="003955EF"/>
    <w:rsid w:val="003B6292"/>
    <w:rsid w:val="003C04C9"/>
    <w:rsid w:val="003C16A3"/>
    <w:rsid w:val="003F3A23"/>
    <w:rsid w:val="004055A3"/>
    <w:rsid w:val="00415640"/>
    <w:rsid w:val="00416979"/>
    <w:rsid w:val="00424E33"/>
    <w:rsid w:val="0043739E"/>
    <w:rsid w:val="004420DF"/>
    <w:rsid w:val="00450B6A"/>
    <w:rsid w:val="00463424"/>
    <w:rsid w:val="00467C1B"/>
    <w:rsid w:val="00494BDF"/>
    <w:rsid w:val="004A2066"/>
    <w:rsid w:val="004A21D3"/>
    <w:rsid w:val="004B5D86"/>
    <w:rsid w:val="004C2BDA"/>
    <w:rsid w:val="004C5993"/>
    <w:rsid w:val="004D5FD0"/>
    <w:rsid w:val="004D6985"/>
    <w:rsid w:val="004E3468"/>
    <w:rsid w:val="004F0AD4"/>
    <w:rsid w:val="004F13A3"/>
    <w:rsid w:val="004F2931"/>
    <w:rsid w:val="004F5624"/>
    <w:rsid w:val="00521C1C"/>
    <w:rsid w:val="005251DE"/>
    <w:rsid w:val="00533E32"/>
    <w:rsid w:val="005374E1"/>
    <w:rsid w:val="005505DE"/>
    <w:rsid w:val="0055135F"/>
    <w:rsid w:val="00563123"/>
    <w:rsid w:val="005656E0"/>
    <w:rsid w:val="00585EE3"/>
    <w:rsid w:val="005B0266"/>
    <w:rsid w:val="005B230C"/>
    <w:rsid w:val="005B6183"/>
    <w:rsid w:val="005C55EF"/>
    <w:rsid w:val="005C7985"/>
    <w:rsid w:val="005D574E"/>
    <w:rsid w:val="006027BE"/>
    <w:rsid w:val="006033AF"/>
    <w:rsid w:val="00611418"/>
    <w:rsid w:val="006116A3"/>
    <w:rsid w:val="00636698"/>
    <w:rsid w:val="006367F8"/>
    <w:rsid w:val="006430D8"/>
    <w:rsid w:val="006449AB"/>
    <w:rsid w:val="006539B5"/>
    <w:rsid w:val="00655343"/>
    <w:rsid w:val="00665A3B"/>
    <w:rsid w:val="006702FB"/>
    <w:rsid w:val="00670872"/>
    <w:rsid w:val="00670ECD"/>
    <w:rsid w:val="006714DC"/>
    <w:rsid w:val="00681BF7"/>
    <w:rsid w:val="006F1467"/>
    <w:rsid w:val="00700820"/>
    <w:rsid w:val="00702BF1"/>
    <w:rsid w:val="0070575E"/>
    <w:rsid w:val="00707CD1"/>
    <w:rsid w:val="00732567"/>
    <w:rsid w:val="00732E9C"/>
    <w:rsid w:val="00740AF9"/>
    <w:rsid w:val="00744031"/>
    <w:rsid w:val="007529BB"/>
    <w:rsid w:val="007541B5"/>
    <w:rsid w:val="00760CD9"/>
    <w:rsid w:val="007707EC"/>
    <w:rsid w:val="00783D06"/>
    <w:rsid w:val="007A2891"/>
    <w:rsid w:val="007A3BEF"/>
    <w:rsid w:val="007B7660"/>
    <w:rsid w:val="007E65EB"/>
    <w:rsid w:val="007F1F01"/>
    <w:rsid w:val="00817B7B"/>
    <w:rsid w:val="00821987"/>
    <w:rsid w:val="00835F57"/>
    <w:rsid w:val="00844D42"/>
    <w:rsid w:val="0084770B"/>
    <w:rsid w:val="0085663A"/>
    <w:rsid w:val="008571CA"/>
    <w:rsid w:val="0087402C"/>
    <w:rsid w:val="00883D42"/>
    <w:rsid w:val="0089633D"/>
    <w:rsid w:val="008A0FD5"/>
    <w:rsid w:val="008C429C"/>
    <w:rsid w:val="008C6654"/>
    <w:rsid w:val="008E2C1F"/>
    <w:rsid w:val="008E58FC"/>
    <w:rsid w:val="008F29BC"/>
    <w:rsid w:val="008F6E9D"/>
    <w:rsid w:val="009156F2"/>
    <w:rsid w:val="009174AE"/>
    <w:rsid w:val="009230E3"/>
    <w:rsid w:val="0093315F"/>
    <w:rsid w:val="009349F8"/>
    <w:rsid w:val="009425A4"/>
    <w:rsid w:val="00944396"/>
    <w:rsid w:val="009459BB"/>
    <w:rsid w:val="00946193"/>
    <w:rsid w:val="0098073C"/>
    <w:rsid w:val="00983EB1"/>
    <w:rsid w:val="0098505C"/>
    <w:rsid w:val="00991DC7"/>
    <w:rsid w:val="009A1F6D"/>
    <w:rsid w:val="009A36D1"/>
    <w:rsid w:val="009A6BF8"/>
    <w:rsid w:val="009C019B"/>
    <w:rsid w:val="009C022A"/>
    <w:rsid w:val="009C1185"/>
    <w:rsid w:val="009D20F9"/>
    <w:rsid w:val="009F43E6"/>
    <w:rsid w:val="00A05BE3"/>
    <w:rsid w:val="00A05EF4"/>
    <w:rsid w:val="00A10A6E"/>
    <w:rsid w:val="00A20639"/>
    <w:rsid w:val="00A2282B"/>
    <w:rsid w:val="00A41375"/>
    <w:rsid w:val="00A52742"/>
    <w:rsid w:val="00A62724"/>
    <w:rsid w:val="00A637F1"/>
    <w:rsid w:val="00A65C2B"/>
    <w:rsid w:val="00A728C8"/>
    <w:rsid w:val="00A82B80"/>
    <w:rsid w:val="00A9290D"/>
    <w:rsid w:val="00AA107A"/>
    <w:rsid w:val="00AA2293"/>
    <w:rsid w:val="00AB498C"/>
    <w:rsid w:val="00AD1DE3"/>
    <w:rsid w:val="00AD543D"/>
    <w:rsid w:val="00AD7F76"/>
    <w:rsid w:val="00AE2E9E"/>
    <w:rsid w:val="00AE3345"/>
    <w:rsid w:val="00AE4C49"/>
    <w:rsid w:val="00AE5290"/>
    <w:rsid w:val="00AF3CEE"/>
    <w:rsid w:val="00B0295F"/>
    <w:rsid w:val="00B0597A"/>
    <w:rsid w:val="00B06952"/>
    <w:rsid w:val="00B14E01"/>
    <w:rsid w:val="00B2388C"/>
    <w:rsid w:val="00B253E6"/>
    <w:rsid w:val="00B31E04"/>
    <w:rsid w:val="00B35E4C"/>
    <w:rsid w:val="00B41F3D"/>
    <w:rsid w:val="00B42A61"/>
    <w:rsid w:val="00B46A82"/>
    <w:rsid w:val="00B53AD0"/>
    <w:rsid w:val="00B61063"/>
    <w:rsid w:val="00B630EA"/>
    <w:rsid w:val="00B72C11"/>
    <w:rsid w:val="00B775BC"/>
    <w:rsid w:val="00B83236"/>
    <w:rsid w:val="00B855AC"/>
    <w:rsid w:val="00B95579"/>
    <w:rsid w:val="00BA7881"/>
    <w:rsid w:val="00C02526"/>
    <w:rsid w:val="00C05F7F"/>
    <w:rsid w:val="00C1221B"/>
    <w:rsid w:val="00C14537"/>
    <w:rsid w:val="00C2326F"/>
    <w:rsid w:val="00C23C58"/>
    <w:rsid w:val="00C253B5"/>
    <w:rsid w:val="00C26D26"/>
    <w:rsid w:val="00C317B7"/>
    <w:rsid w:val="00C5705F"/>
    <w:rsid w:val="00C6014D"/>
    <w:rsid w:val="00C67699"/>
    <w:rsid w:val="00C723EF"/>
    <w:rsid w:val="00C80265"/>
    <w:rsid w:val="00C80DD2"/>
    <w:rsid w:val="00C81786"/>
    <w:rsid w:val="00C86522"/>
    <w:rsid w:val="00C93167"/>
    <w:rsid w:val="00CB5206"/>
    <w:rsid w:val="00CC2648"/>
    <w:rsid w:val="00CC5C18"/>
    <w:rsid w:val="00CC6D65"/>
    <w:rsid w:val="00CE41BF"/>
    <w:rsid w:val="00CE7307"/>
    <w:rsid w:val="00D06CCB"/>
    <w:rsid w:val="00D11893"/>
    <w:rsid w:val="00D14A99"/>
    <w:rsid w:val="00D14B45"/>
    <w:rsid w:val="00D16759"/>
    <w:rsid w:val="00D16D01"/>
    <w:rsid w:val="00D37EE7"/>
    <w:rsid w:val="00D41F0A"/>
    <w:rsid w:val="00D53D22"/>
    <w:rsid w:val="00D75B08"/>
    <w:rsid w:val="00D75DA3"/>
    <w:rsid w:val="00D83344"/>
    <w:rsid w:val="00D91ECE"/>
    <w:rsid w:val="00DC3902"/>
    <w:rsid w:val="00DC5495"/>
    <w:rsid w:val="00DC6A0F"/>
    <w:rsid w:val="00DC6DA7"/>
    <w:rsid w:val="00DC7B4E"/>
    <w:rsid w:val="00DD6660"/>
    <w:rsid w:val="00DD6A4B"/>
    <w:rsid w:val="00DE0C45"/>
    <w:rsid w:val="00DE4EC7"/>
    <w:rsid w:val="00E12DD2"/>
    <w:rsid w:val="00E14CA9"/>
    <w:rsid w:val="00E15A2B"/>
    <w:rsid w:val="00E23A3D"/>
    <w:rsid w:val="00E36103"/>
    <w:rsid w:val="00E440CE"/>
    <w:rsid w:val="00E468E8"/>
    <w:rsid w:val="00E5116B"/>
    <w:rsid w:val="00E567C9"/>
    <w:rsid w:val="00E56A7D"/>
    <w:rsid w:val="00E7327E"/>
    <w:rsid w:val="00E8126A"/>
    <w:rsid w:val="00E86698"/>
    <w:rsid w:val="00EA06A1"/>
    <w:rsid w:val="00EC707A"/>
    <w:rsid w:val="00ED09FE"/>
    <w:rsid w:val="00ED6889"/>
    <w:rsid w:val="00EE1BDE"/>
    <w:rsid w:val="00EE746C"/>
    <w:rsid w:val="00EF363C"/>
    <w:rsid w:val="00EF46AA"/>
    <w:rsid w:val="00F0095B"/>
    <w:rsid w:val="00F14751"/>
    <w:rsid w:val="00F16C70"/>
    <w:rsid w:val="00F21436"/>
    <w:rsid w:val="00F21947"/>
    <w:rsid w:val="00F22A68"/>
    <w:rsid w:val="00F45C6A"/>
    <w:rsid w:val="00F57727"/>
    <w:rsid w:val="00F57A8B"/>
    <w:rsid w:val="00F57E4F"/>
    <w:rsid w:val="00F60BB7"/>
    <w:rsid w:val="00F63C81"/>
    <w:rsid w:val="00F76C07"/>
    <w:rsid w:val="00F80F5D"/>
    <w:rsid w:val="00F94A44"/>
    <w:rsid w:val="00F96FCE"/>
    <w:rsid w:val="00FA0823"/>
    <w:rsid w:val="00FA24CF"/>
    <w:rsid w:val="00FB16BA"/>
    <w:rsid w:val="00FB7B9B"/>
    <w:rsid w:val="00FC5FA4"/>
    <w:rsid w:val="00FD42CA"/>
    <w:rsid w:val="00FD616B"/>
    <w:rsid w:val="00FF3AF8"/>
    <w:rsid w:val="00FF7586"/>
    <w:rsid w:val="0169B932"/>
    <w:rsid w:val="02EB7FE6"/>
    <w:rsid w:val="02F05C68"/>
    <w:rsid w:val="03886578"/>
    <w:rsid w:val="0388EDE1"/>
    <w:rsid w:val="041D4BCF"/>
    <w:rsid w:val="05790C4A"/>
    <w:rsid w:val="06E8B043"/>
    <w:rsid w:val="083B0BA6"/>
    <w:rsid w:val="08472ABF"/>
    <w:rsid w:val="0AD08F1D"/>
    <w:rsid w:val="0B6557E3"/>
    <w:rsid w:val="0CB7FF64"/>
    <w:rsid w:val="0E153756"/>
    <w:rsid w:val="0E177FA0"/>
    <w:rsid w:val="0EF641C7"/>
    <w:rsid w:val="0F39419D"/>
    <w:rsid w:val="0F8DB865"/>
    <w:rsid w:val="1147038E"/>
    <w:rsid w:val="126B93B5"/>
    <w:rsid w:val="12A97F81"/>
    <w:rsid w:val="1376A0E9"/>
    <w:rsid w:val="1425B50A"/>
    <w:rsid w:val="15282A97"/>
    <w:rsid w:val="16A2AB9F"/>
    <w:rsid w:val="176D3654"/>
    <w:rsid w:val="18B082E4"/>
    <w:rsid w:val="19471BEB"/>
    <w:rsid w:val="1962BAF5"/>
    <w:rsid w:val="1A5BAC76"/>
    <w:rsid w:val="1B7D61BA"/>
    <w:rsid w:val="1C2620C8"/>
    <w:rsid w:val="1C2F1857"/>
    <w:rsid w:val="1C77E221"/>
    <w:rsid w:val="1DD5575D"/>
    <w:rsid w:val="204C1687"/>
    <w:rsid w:val="21E74AE4"/>
    <w:rsid w:val="22CD67DB"/>
    <w:rsid w:val="24906737"/>
    <w:rsid w:val="26EE6321"/>
    <w:rsid w:val="26F2E339"/>
    <w:rsid w:val="271A9845"/>
    <w:rsid w:val="273D8294"/>
    <w:rsid w:val="2A2C21A0"/>
    <w:rsid w:val="2A3EE4FF"/>
    <w:rsid w:val="2AD9D13A"/>
    <w:rsid w:val="2CA39A9F"/>
    <w:rsid w:val="2D692B0A"/>
    <w:rsid w:val="2D69E1A4"/>
    <w:rsid w:val="2DDAF547"/>
    <w:rsid w:val="2DECB335"/>
    <w:rsid w:val="2EA30C51"/>
    <w:rsid w:val="2EFB6EDC"/>
    <w:rsid w:val="2F48B718"/>
    <w:rsid w:val="323E8E53"/>
    <w:rsid w:val="36B2115E"/>
    <w:rsid w:val="398AAC5B"/>
    <w:rsid w:val="3A25AA3B"/>
    <w:rsid w:val="3AA904D1"/>
    <w:rsid w:val="3DE2D85B"/>
    <w:rsid w:val="3F319A1A"/>
    <w:rsid w:val="3F71E615"/>
    <w:rsid w:val="3FB05802"/>
    <w:rsid w:val="40546D52"/>
    <w:rsid w:val="408FCC6D"/>
    <w:rsid w:val="433D9084"/>
    <w:rsid w:val="4411EA3D"/>
    <w:rsid w:val="44DDB0A3"/>
    <w:rsid w:val="453240E4"/>
    <w:rsid w:val="464BFF1D"/>
    <w:rsid w:val="47EB13A3"/>
    <w:rsid w:val="490514BF"/>
    <w:rsid w:val="49617AC0"/>
    <w:rsid w:val="49C5E7F2"/>
    <w:rsid w:val="4A0E33E6"/>
    <w:rsid w:val="4A6F74A3"/>
    <w:rsid w:val="4AA698BB"/>
    <w:rsid w:val="4B8CCC21"/>
    <w:rsid w:val="4C2CAECE"/>
    <w:rsid w:val="4D97DDE2"/>
    <w:rsid w:val="4E391427"/>
    <w:rsid w:val="4EEE63D7"/>
    <w:rsid w:val="50BD6154"/>
    <w:rsid w:val="51941B54"/>
    <w:rsid w:val="52191C89"/>
    <w:rsid w:val="552C7B52"/>
    <w:rsid w:val="55E0766F"/>
    <w:rsid w:val="571ED574"/>
    <w:rsid w:val="5740FF9D"/>
    <w:rsid w:val="5AD4D331"/>
    <w:rsid w:val="5AFA5B99"/>
    <w:rsid w:val="5B4156F2"/>
    <w:rsid w:val="5BBDBD1F"/>
    <w:rsid w:val="5C4269B3"/>
    <w:rsid w:val="5C78263F"/>
    <w:rsid w:val="5EAEC39A"/>
    <w:rsid w:val="5F515276"/>
    <w:rsid w:val="5FB2211D"/>
    <w:rsid w:val="641BF6C9"/>
    <w:rsid w:val="644D6783"/>
    <w:rsid w:val="662AA308"/>
    <w:rsid w:val="66EFF537"/>
    <w:rsid w:val="688C61FC"/>
    <w:rsid w:val="694B8EE2"/>
    <w:rsid w:val="6955C965"/>
    <w:rsid w:val="6976D2E1"/>
    <w:rsid w:val="69822C97"/>
    <w:rsid w:val="6D13D226"/>
    <w:rsid w:val="6D1683F5"/>
    <w:rsid w:val="6E3F87D5"/>
    <w:rsid w:val="6E8BB169"/>
    <w:rsid w:val="6E90ACF2"/>
    <w:rsid w:val="6F1AC23F"/>
    <w:rsid w:val="6F42BC3B"/>
    <w:rsid w:val="6FF7E303"/>
    <w:rsid w:val="70200FF6"/>
    <w:rsid w:val="70B04547"/>
    <w:rsid w:val="72F1AB7D"/>
    <w:rsid w:val="7302E702"/>
    <w:rsid w:val="73652079"/>
    <w:rsid w:val="73E7AF7F"/>
    <w:rsid w:val="73F9D2A7"/>
    <w:rsid w:val="74A8D1EF"/>
    <w:rsid w:val="750BD813"/>
    <w:rsid w:val="76CD8C98"/>
    <w:rsid w:val="76E0384C"/>
    <w:rsid w:val="76E9330E"/>
    <w:rsid w:val="772AC06D"/>
    <w:rsid w:val="773F2BE4"/>
    <w:rsid w:val="77A0C754"/>
    <w:rsid w:val="77C7772C"/>
    <w:rsid w:val="781E88E0"/>
    <w:rsid w:val="78BCC5DA"/>
    <w:rsid w:val="78DD13D4"/>
    <w:rsid w:val="79EA3909"/>
    <w:rsid w:val="7B719898"/>
    <w:rsid w:val="7B8BAAE9"/>
    <w:rsid w:val="7BFB26D2"/>
    <w:rsid w:val="7C726988"/>
    <w:rsid w:val="7E6D4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E2E6"/>
  <w15:chartTrackingRefBased/>
  <w15:docId w15:val="{5FC1C9DC-9692-4717-8CA2-DD3E4FAF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4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4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4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4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537"/>
    <w:rPr>
      <w:rFonts w:eastAsiaTheme="majorEastAsia" w:cstheme="majorBidi"/>
      <w:color w:val="272727" w:themeColor="text1" w:themeTint="D8"/>
    </w:rPr>
  </w:style>
  <w:style w:type="paragraph" w:styleId="Title">
    <w:name w:val="Title"/>
    <w:basedOn w:val="Normal"/>
    <w:next w:val="Normal"/>
    <w:link w:val="TitleChar"/>
    <w:uiPriority w:val="10"/>
    <w:qFormat/>
    <w:rsid w:val="00C14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537"/>
    <w:pPr>
      <w:spacing w:before="160"/>
      <w:jc w:val="center"/>
    </w:pPr>
    <w:rPr>
      <w:i/>
      <w:iCs/>
      <w:color w:val="404040" w:themeColor="text1" w:themeTint="BF"/>
    </w:rPr>
  </w:style>
  <w:style w:type="character" w:customStyle="1" w:styleId="QuoteChar">
    <w:name w:val="Quote Char"/>
    <w:basedOn w:val="DefaultParagraphFont"/>
    <w:link w:val="Quote"/>
    <w:uiPriority w:val="29"/>
    <w:rsid w:val="00C14537"/>
    <w:rPr>
      <w:i/>
      <w:iCs/>
      <w:color w:val="404040" w:themeColor="text1" w:themeTint="BF"/>
    </w:rPr>
  </w:style>
  <w:style w:type="paragraph" w:styleId="ListParagraph">
    <w:name w:val="List Paragraph"/>
    <w:basedOn w:val="Normal"/>
    <w:uiPriority w:val="34"/>
    <w:qFormat/>
    <w:rsid w:val="00C14537"/>
    <w:pPr>
      <w:ind w:left="720"/>
      <w:contextualSpacing/>
    </w:pPr>
  </w:style>
  <w:style w:type="character" w:styleId="IntenseEmphasis">
    <w:name w:val="Intense Emphasis"/>
    <w:basedOn w:val="DefaultParagraphFont"/>
    <w:uiPriority w:val="21"/>
    <w:qFormat/>
    <w:rsid w:val="00C14537"/>
    <w:rPr>
      <w:i/>
      <w:iCs/>
      <w:color w:val="0F4761" w:themeColor="accent1" w:themeShade="BF"/>
    </w:rPr>
  </w:style>
  <w:style w:type="paragraph" w:styleId="IntenseQuote">
    <w:name w:val="Intense Quote"/>
    <w:basedOn w:val="Normal"/>
    <w:next w:val="Normal"/>
    <w:link w:val="IntenseQuoteChar"/>
    <w:uiPriority w:val="30"/>
    <w:qFormat/>
    <w:rsid w:val="00C14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537"/>
    <w:rPr>
      <w:i/>
      <w:iCs/>
      <w:color w:val="0F4761" w:themeColor="accent1" w:themeShade="BF"/>
    </w:rPr>
  </w:style>
  <w:style w:type="character" w:styleId="IntenseReference">
    <w:name w:val="Intense Reference"/>
    <w:basedOn w:val="DefaultParagraphFont"/>
    <w:uiPriority w:val="32"/>
    <w:qFormat/>
    <w:rsid w:val="00C14537"/>
    <w:rPr>
      <w:b/>
      <w:bCs/>
      <w:smallCaps/>
      <w:color w:val="0F4761" w:themeColor="accent1" w:themeShade="BF"/>
      <w:spacing w:val="5"/>
    </w:rPr>
  </w:style>
  <w:style w:type="table" w:styleId="TableGrid">
    <w:name w:val="Table Grid"/>
    <w:basedOn w:val="TableNormal"/>
    <w:uiPriority w:val="39"/>
    <w:rsid w:val="005656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185"/>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9C1185"/>
    <w:rPr>
      <w:color w:val="467886" w:themeColor="hyperlink"/>
      <w:u w:val="single"/>
    </w:rPr>
  </w:style>
  <w:style w:type="paragraph" w:styleId="NoSpacing">
    <w:name w:val="No Spacing"/>
    <w:uiPriority w:val="1"/>
    <w:qFormat/>
    <w:rsid w:val="00DE0C45"/>
    <w:pPr>
      <w:spacing w:after="0" w:line="240" w:lineRule="auto"/>
    </w:pPr>
  </w:style>
  <w:style w:type="character" w:styleId="CommentReference">
    <w:name w:val="annotation reference"/>
    <w:basedOn w:val="DefaultParagraphFont"/>
    <w:uiPriority w:val="99"/>
    <w:semiHidden/>
    <w:unhideWhenUsed/>
    <w:rsid w:val="00DD6A4B"/>
    <w:rPr>
      <w:sz w:val="16"/>
      <w:szCs w:val="16"/>
    </w:rPr>
  </w:style>
  <w:style w:type="paragraph" w:styleId="CommentText">
    <w:name w:val="annotation text"/>
    <w:basedOn w:val="Normal"/>
    <w:link w:val="CommentTextChar"/>
    <w:uiPriority w:val="99"/>
    <w:unhideWhenUsed/>
    <w:rsid w:val="00DD6A4B"/>
    <w:pPr>
      <w:spacing w:line="240" w:lineRule="auto"/>
    </w:pPr>
    <w:rPr>
      <w:sz w:val="20"/>
      <w:szCs w:val="20"/>
    </w:rPr>
  </w:style>
  <w:style w:type="character" w:customStyle="1" w:styleId="CommentTextChar">
    <w:name w:val="Comment Text Char"/>
    <w:basedOn w:val="DefaultParagraphFont"/>
    <w:link w:val="CommentText"/>
    <w:uiPriority w:val="99"/>
    <w:rsid w:val="00DD6A4B"/>
    <w:rPr>
      <w:sz w:val="20"/>
      <w:szCs w:val="20"/>
    </w:rPr>
  </w:style>
  <w:style w:type="character" w:styleId="UnresolvedMention">
    <w:name w:val="Unresolved Mention"/>
    <w:basedOn w:val="DefaultParagraphFont"/>
    <w:uiPriority w:val="99"/>
    <w:semiHidden/>
    <w:unhideWhenUsed/>
    <w:rsid w:val="001E7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527">
      <w:bodyDiv w:val="1"/>
      <w:marLeft w:val="0"/>
      <w:marRight w:val="0"/>
      <w:marTop w:val="0"/>
      <w:marBottom w:val="0"/>
      <w:divBdr>
        <w:top w:val="none" w:sz="0" w:space="0" w:color="auto"/>
        <w:left w:val="none" w:sz="0" w:space="0" w:color="auto"/>
        <w:bottom w:val="none" w:sz="0" w:space="0" w:color="auto"/>
        <w:right w:val="none" w:sz="0" w:space="0" w:color="auto"/>
      </w:divBdr>
    </w:div>
    <w:div w:id="203923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art.legg@trowbridg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stuart.legg@trowbridg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2F98254B3FA4ABD849D8105BEA527" ma:contentTypeVersion="5" ma:contentTypeDescription="Create a new document." ma:contentTypeScope="" ma:versionID="d6c8241513e07e5cc70da74565ac35e9">
  <xsd:schema xmlns:xsd="http://www.w3.org/2001/XMLSchema" xmlns:xs="http://www.w3.org/2001/XMLSchema" xmlns:p="http://schemas.microsoft.com/office/2006/metadata/properties" xmlns:ns3="5dc5cdbd-0e99-42d2-8e6c-8b53bf8fe068" targetNamespace="http://schemas.microsoft.com/office/2006/metadata/properties" ma:root="true" ma:fieldsID="47ebe9d48a75c4f1b60c984d8a8aac65" ns3:_="">
    <xsd:import namespace="5dc5cdbd-0e99-42d2-8e6c-8b53bf8fe068"/>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5cdbd-0e99-42d2-8e6c-8b53bf8fe0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c5cdbd-0e99-42d2-8e6c-8b53bf8fe068" xsi:nil="true"/>
  </documentManagement>
</p:properties>
</file>

<file path=customXml/itemProps1.xml><?xml version="1.0" encoding="utf-8"?>
<ds:datastoreItem xmlns:ds="http://schemas.openxmlformats.org/officeDocument/2006/customXml" ds:itemID="{794B26F6-032D-4F76-A1FC-6E55D66D9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5cdbd-0e99-42d2-8e6c-8b53bf8fe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80688-7A06-484A-9F14-4A6D88251ABB}">
  <ds:schemaRefs>
    <ds:schemaRef ds:uri="http://schemas.microsoft.com/sharepoint/v3/contenttype/forms"/>
  </ds:schemaRefs>
</ds:datastoreItem>
</file>

<file path=customXml/itemProps3.xml><?xml version="1.0" encoding="utf-8"?>
<ds:datastoreItem xmlns:ds="http://schemas.openxmlformats.org/officeDocument/2006/customXml" ds:itemID="{A035D55E-1173-431C-B51A-277D29F940A9}">
  <ds:schemaRefs>
    <ds:schemaRef ds:uri="http://schemas.microsoft.com/office/2006/metadata/properties"/>
    <ds:schemaRef ds:uri="http://schemas.microsoft.com/office/infopath/2007/PartnerControls"/>
    <ds:schemaRef ds:uri="5dc5cdbd-0e99-42d2-8e6c-8b53bf8fe06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Legg</dc:creator>
  <cp:keywords/>
  <dc:description/>
  <cp:lastModifiedBy>Stuart Legg</cp:lastModifiedBy>
  <cp:revision>2</cp:revision>
  <cp:lastPrinted>2025-08-20T14:24:00Z</cp:lastPrinted>
  <dcterms:created xsi:type="dcterms:W3CDTF">2026-01-08T10:19:00Z</dcterms:created>
  <dcterms:modified xsi:type="dcterms:W3CDTF">2026-01-08T10:19:00Z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0x0101002012F98254B3FA4ABD849D8105BEA527</vt:lpwstr>
  </property>
  <property fmtid="{D5CDD505-2E9C-101B-9397-08002B2CF9AE}" pid="3" name="MediaServiceImageTags">
    <vt:lpwstr/>
  </property>
</Properties>
</file>