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296A" w14:textId="77777777" w:rsidR="00411752" w:rsidRPr="00C81FF0" w:rsidRDefault="00411752" w:rsidP="009B0988">
      <w:pPr>
        <w:keepNext/>
        <w:keepLines/>
        <w:spacing w:before="160" w:after="80"/>
        <w:jc w:val="center"/>
        <w:outlineLvl w:val="1"/>
        <w:rPr>
          <w:rFonts w:ascii="Arial" w:eastAsiaTheme="majorEastAsia" w:hAnsi="Arial" w:cs="Arial"/>
          <w:b/>
          <w:bCs/>
          <w:color w:val="0F4761" w:themeColor="accent1" w:themeShade="BF"/>
          <w:sz w:val="44"/>
          <w:szCs w:val="44"/>
        </w:rPr>
      </w:pPr>
      <w:bookmarkStart w:id="0" w:name="_Toc215561534"/>
    </w:p>
    <w:p w14:paraId="1748512D" w14:textId="2BC7DF57" w:rsidR="009B0988" w:rsidRPr="00C81FF0" w:rsidRDefault="00EA4917" w:rsidP="009B0988">
      <w:pPr>
        <w:keepNext/>
        <w:keepLines/>
        <w:spacing w:before="160" w:after="80"/>
        <w:jc w:val="center"/>
        <w:outlineLvl w:val="1"/>
        <w:rPr>
          <w:rFonts w:ascii="Arial" w:eastAsiaTheme="majorEastAsia" w:hAnsi="Arial" w:cs="Arial"/>
          <w:b/>
          <w:bCs/>
          <w:color w:val="003087"/>
          <w:sz w:val="44"/>
          <w:szCs w:val="44"/>
        </w:rPr>
      </w:pPr>
      <w:bookmarkStart w:id="1" w:name="_Toc217375190"/>
      <w:bookmarkEnd w:id="0"/>
      <w:r w:rsidRPr="00C81FF0">
        <w:rPr>
          <w:rFonts w:ascii="Arial" w:eastAsiaTheme="majorEastAsia" w:hAnsi="Arial" w:cs="Arial"/>
          <w:b/>
          <w:bCs/>
          <w:color w:val="003087"/>
          <w:sz w:val="44"/>
          <w:szCs w:val="44"/>
        </w:rPr>
        <w:t>Maternity and Neonatal Voices Partnership Tender Document</w:t>
      </w:r>
      <w:r w:rsidR="00565A85" w:rsidRPr="00C81FF0">
        <w:rPr>
          <w:rFonts w:ascii="Arial" w:eastAsiaTheme="majorEastAsia" w:hAnsi="Arial" w:cs="Arial"/>
          <w:b/>
          <w:bCs/>
          <w:color w:val="003087"/>
          <w:sz w:val="44"/>
          <w:szCs w:val="44"/>
        </w:rPr>
        <w:br/>
      </w:r>
      <w:r w:rsidR="00565A85" w:rsidRPr="00C81FF0">
        <w:rPr>
          <w:rFonts w:ascii="Arial" w:eastAsiaTheme="majorEastAsia" w:hAnsi="Arial" w:cs="Arial"/>
          <w:b/>
          <w:bCs/>
          <w:color w:val="003087"/>
          <w:sz w:val="28"/>
          <w:szCs w:val="28"/>
        </w:rPr>
        <w:t>NHS Leicester, Leicestershire and Rutland Integrated Care Board</w:t>
      </w:r>
      <w:bookmarkEnd w:id="1"/>
    </w:p>
    <w:sdt>
      <w:sdtPr>
        <w:rPr>
          <w:rFonts w:ascii="Arial" w:eastAsiaTheme="minorHAnsi" w:hAnsi="Arial" w:cs="Arial"/>
          <w:color w:val="auto"/>
          <w:kern w:val="2"/>
          <w:sz w:val="24"/>
          <w:szCs w:val="24"/>
          <w:lang w:eastAsia="en-US"/>
          <w14:ligatures w14:val="standardContextual"/>
        </w:rPr>
        <w:id w:val="2120956052"/>
        <w:docPartObj>
          <w:docPartGallery w:val="Table of Contents"/>
          <w:docPartUnique/>
        </w:docPartObj>
      </w:sdtPr>
      <w:sdtEndPr>
        <w:rPr>
          <w:b/>
          <w:bCs/>
        </w:rPr>
      </w:sdtEndPr>
      <w:sdtContent>
        <w:p w14:paraId="51320F76" w14:textId="3321BF4A" w:rsidR="00C81FF0" w:rsidRPr="00C81FF0" w:rsidRDefault="00C81FF0">
          <w:pPr>
            <w:pStyle w:val="TOCHeading"/>
            <w:rPr>
              <w:rFonts w:ascii="Arial" w:hAnsi="Arial" w:cs="Arial"/>
              <w:b/>
              <w:bCs/>
              <w:color w:val="005EB8"/>
            </w:rPr>
          </w:pPr>
          <w:r w:rsidRPr="00C81FF0">
            <w:rPr>
              <w:rFonts w:ascii="Arial" w:hAnsi="Arial" w:cs="Arial"/>
              <w:b/>
              <w:bCs/>
              <w:color w:val="005EB8"/>
            </w:rPr>
            <w:t>Table of Contents</w:t>
          </w:r>
        </w:p>
        <w:p w14:paraId="4DBC119A" w14:textId="3085F211" w:rsidR="00C81FF0" w:rsidRPr="00C81FF0" w:rsidRDefault="00C81FF0">
          <w:pPr>
            <w:pStyle w:val="TOC2"/>
            <w:tabs>
              <w:tab w:val="right" w:leader="dot" w:pos="9465"/>
            </w:tabs>
            <w:rPr>
              <w:rFonts w:ascii="Arial" w:eastAsiaTheme="minorEastAsia" w:hAnsi="Arial" w:cs="Arial"/>
              <w:noProof/>
              <w:lang w:eastAsia="en-GB"/>
            </w:rPr>
          </w:pPr>
          <w:r w:rsidRPr="00C81FF0">
            <w:rPr>
              <w:rFonts w:ascii="Arial" w:hAnsi="Arial" w:cs="Arial"/>
            </w:rPr>
            <w:fldChar w:fldCharType="begin"/>
          </w:r>
          <w:r w:rsidRPr="00C81FF0">
            <w:rPr>
              <w:rFonts w:ascii="Arial" w:hAnsi="Arial" w:cs="Arial"/>
            </w:rPr>
            <w:instrText xml:space="preserve"> TOC \o "1-3" \h \z \u </w:instrText>
          </w:r>
          <w:r w:rsidRPr="00C81FF0">
            <w:rPr>
              <w:rFonts w:ascii="Arial" w:hAnsi="Arial" w:cs="Arial"/>
            </w:rPr>
            <w:fldChar w:fldCharType="separate"/>
          </w:r>
          <w:hyperlink w:anchor="_Toc217375190" w:history="1">
            <w:r w:rsidRPr="00C81FF0">
              <w:rPr>
                <w:rStyle w:val="Hyperlink"/>
                <w:rFonts w:ascii="Arial" w:eastAsiaTheme="majorEastAsia" w:hAnsi="Arial" w:cs="Arial"/>
                <w:b/>
                <w:bCs/>
                <w:noProof/>
              </w:rPr>
              <w:t>Maternity and Neonatal Voices Partnership Tender Document NHS Leicester, Leicestershire and Rutland Integrated Care Board</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_Toc217375190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1</w:t>
            </w:r>
            <w:r w:rsidRPr="00C81FF0">
              <w:rPr>
                <w:rFonts w:ascii="Arial" w:hAnsi="Arial" w:cs="Arial"/>
                <w:noProof/>
                <w:webHidden/>
              </w:rPr>
              <w:fldChar w:fldCharType="end"/>
            </w:r>
          </w:hyperlink>
        </w:p>
        <w:p w14:paraId="42FC27AC" w14:textId="7EDEAFF6" w:rsidR="00C81FF0" w:rsidRPr="00C81FF0" w:rsidRDefault="00C81FF0">
          <w:pPr>
            <w:pStyle w:val="TOC3"/>
            <w:tabs>
              <w:tab w:val="right" w:leader="dot" w:pos="9465"/>
            </w:tabs>
            <w:rPr>
              <w:rFonts w:ascii="Arial" w:eastAsiaTheme="minorEastAsia" w:hAnsi="Arial" w:cs="Arial"/>
              <w:noProof/>
              <w:lang w:eastAsia="en-GB"/>
            </w:rPr>
          </w:pPr>
          <w:hyperlink w:anchor="_Toc217375191" w:history="1">
            <w:r w:rsidRPr="00C81FF0">
              <w:rPr>
                <w:rStyle w:val="Hyperlink"/>
                <w:rFonts w:ascii="Arial" w:eastAsiaTheme="majorEastAsia" w:hAnsi="Arial" w:cs="Arial"/>
                <w:b/>
                <w:bCs/>
                <w:noProof/>
              </w:rPr>
              <w:t>Purpose of the guidance notes</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_Toc217375191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2</w:t>
            </w:r>
            <w:r w:rsidRPr="00C81FF0">
              <w:rPr>
                <w:rFonts w:ascii="Arial" w:hAnsi="Arial" w:cs="Arial"/>
                <w:noProof/>
                <w:webHidden/>
              </w:rPr>
              <w:fldChar w:fldCharType="end"/>
            </w:r>
          </w:hyperlink>
        </w:p>
        <w:p w14:paraId="5E8ACC72" w14:textId="239E1018" w:rsidR="00C81FF0" w:rsidRPr="00C81FF0" w:rsidRDefault="00C81FF0">
          <w:pPr>
            <w:pStyle w:val="TOC3"/>
            <w:tabs>
              <w:tab w:val="right" w:leader="dot" w:pos="9465"/>
            </w:tabs>
            <w:rPr>
              <w:rFonts w:ascii="Arial" w:eastAsiaTheme="minorEastAsia" w:hAnsi="Arial" w:cs="Arial"/>
              <w:noProof/>
              <w:lang w:eastAsia="en-GB"/>
            </w:rPr>
          </w:pPr>
          <w:hyperlink w:anchor="_Toc217375192" w:history="1">
            <w:r w:rsidRPr="00C81FF0">
              <w:rPr>
                <w:rStyle w:val="Hyperlink"/>
                <w:rFonts w:ascii="Arial" w:eastAsiaTheme="majorEastAsia" w:hAnsi="Arial" w:cs="Arial"/>
                <w:b/>
                <w:bCs/>
                <w:noProof/>
              </w:rPr>
              <w:t>Purpose of the MNVP</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_Toc217375192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2</w:t>
            </w:r>
            <w:r w:rsidRPr="00C81FF0">
              <w:rPr>
                <w:rFonts w:ascii="Arial" w:hAnsi="Arial" w:cs="Arial"/>
                <w:noProof/>
                <w:webHidden/>
              </w:rPr>
              <w:fldChar w:fldCharType="end"/>
            </w:r>
          </w:hyperlink>
        </w:p>
        <w:p w14:paraId="0DD21EE3" w14:textId="60E39EB5" w:rsidR="00C81FF0" w:rsidRPr="00C81FF0" w:rsidRDefault="00C81FF0">
          <w:pPr>
            <w:pStyle w:val="TOC3"/>
            <w:tabs>
              <w:tab w:val="right" w:leader="dot" w:pos="9465"/>
            </w:tabs>
            <w:rPr>
              <w:rFonts w:ascii="Arial" w:eastAsiaTheme="minorEastAsia" w:hAnsi="Arial" w:cs="Arial"/>
              <w:noProof/>
              <w:lang w:eastAsia="en-GB"/>
            </w:rPr>
          </w:pPr>
          <w:hyperlink w:anchor="_Toc217375193" w:history="1">
            <w:r w:rsidRPr="00C81FF0">
              <w:rPr>
                <w:rStyle w:val="Hyperlink"/>
                <w:rFonts w:ascii="Arial" w:eastAsiaTheme="majorEastAsia" w:hAnsi="Arial" w:cs="Arial"/>
                <w:b/>
                <w:bCs/>
                <w:noProof/>
              </w:rPr>
              <w:t>Governance, compliance and safeguarding</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_Toc217375193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2</w:t>
            </w:r>
            <w:r w:rsidRPr="00C81FF0">
              <w:rPr>
                <w:rFonts w:ascii="Arial" w:hAnsi="Arial" w:cs="Arial"/>
                <w:noProof/>
                <w:webHidden/>
              </w:rPr>
              <w:fldChar w:fldCharType="end"/>
            </w:r>
          </w:hyperlink>
        </w:p>
        <w:p w14:paraId="50F7AC67" w14:textId="76B07169" w:rsidR="00C81FF0" w:rsidRPr="00C81FF0" w:rsidRDefault="00C81FF0">
          <w:pPr>
            <w:pStyle w:val="TOC3"/>
            <w:tabs>
              <w:tab w:val="right" w:leader="dot" w:pos="9465"/>
            </w:tabs>
            <w:rPr>
              <w:rFonts w:ascii="Arial" w:eastAsiaTheme="minorEastAsia" w:hAnsi="Arial" w:cs="Arial"/>
              <w:noProof/>
              <w:lang w:eastAsia="en-GB"/>
            </w:rPr>
          </w:pPr>
          <w:hyperlink w:anchor="_Toc217375194" w:history="1">
            <w:r w:rsidRPr="00C81FF0">
              <w:rPr>
                <w:rStyle w:val="Hyperlink"/>
                <w:rFonts w:ascii="Arial" w:eastAsiaTheme="majorEastAsia" w:hAnsi="Arial" w:cs="Arial"/>
                <w:b/>
                <w:bCs/>
                <w:noProof/>
              </w:rPr>
              <w:t>Who is eligible to apply?</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_Toc217375194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3</w:t>
            </w:r>
            <w:r w:rsidRPr="00C81FF0">
              <w:rPr>
                <w:rFonts w:ascii="Arial" w:hAnsi="Arial" w:cs="Arial"/>
                <w:noProof/>
                <w:webHidden/>
              </w:rPr>
              <w:fldChar w:fldCharType="end"/>
            </w:r>
          </w:hyperlink>
        </w:p>
        <w:p w14:paraId="489DBF43" w14:textId="54D9C2A4" w:rsidR="00C81FF0" w:rsidRPr="00C81FF0" w:rsidRDefault="00C81FF0">
          <w:pPr>
            <w:pStyle w:val="TOC3"/>
            <w:tabs>
              <w:tab w:val="right" w:leader="dot" w:pos="9465"/>
            </w:tabs>
            <w:rPr>
              <w:rFonts w:ascii="Arial" w:eastAsiaTheme="minorEastAsia" w:hAnsi="Arial" w:cs="Arial"/>
              <w:noProof/>
              <w:lang w:eastAsia="en-GB"/>
            </w:rPr>
          </w:pPr>
          <w:hyperlink w:anchor="_Toc217375195" w:history="1">
            <w:r w:rsidRPr="00C81FF0">
              <w:rPr>
                <w:rStyle w:val="Hyperlink"/>
                <w:rFonts w:ascii="Arial" w:eastAsia="Calibri" w:hAnsi="Arial" w:cs="Arial"/>
                <w:b/>
                <w:bCs/>
                <w:noProof/>
              </w:rPr>
              <w:t>Who Cannot Apply?</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_Toc217375195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3</w:t>
            </w:r>
            <w:r w:rsidRPr="00C81FF0">
              <w:rPr>
                <w:rFonts w:ascii="Arial" w:hAnsi="Arial" w:cs="Arial"/>
                <w:noProof/>
                <w:webHidden/>
              </w:rPr>
              <w:fldChar w:fldCharType="end"/>
            </w:r>
          </w:hyperlink>
        </w:p>
        <w:p w14:paraId="66BF50FE" w14:textId="7BC3CF15" w:rsidR="00C81FF0" w:rsidRPr="00C81FF0" w:rsidRDefault="00C81FF0">
          <w:pPr>
            <w:pStyle w:val="TOC3"/>
            <w:tabs>
              <w:tab w:val="right" w:leader="dot" w:pos="9465"/>
            </w:tabs>
            <w:rPr>
              <w:rFonts w:ascii="Arial" w:eastAsiaTheme="minorEastAsia" w:hAnsi="Arial" w:cs="Arial"/>
              <w:noProof/>
              <w:lang w:eastAsia="en-GB"/>
            </w:rPr>
          </w:pPr>
          <w:hyperlink w:anchor="_Toc217375196" w:history="1">
            <w:r w:rsidRPr="00C81FF0">
              <w:rPr>
                <w:rStyle w:val="Hyperlink"/>
                <w:rFonts w:ascii="Arial" w:eastAsiaTheme="majorEastAsia" w:hAnsi="Arial" w:cs="Arial"/>
                <w:b/>
                <w:bCs/>
                <w:noProof/>
              </w:rPr>
              <w:t>Completing the Application Form</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_Toc217375196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4</w:t>
            </w:r>
            <w:r w:rsidRPr="00C81FF0">
              <w:rPr>
                <w:rFonts w:ascii="Arial" w:hAnsi="Arial" w:cs="Arial"/>
                <w:noProof/>
                <w:webHidden/>
              </w:rPr>
              <w:fldChar w:fldCharType="end"/>
            </w:r>
          </w:hyperlink>
        </w:p>
        <w:p w14:paraId="54931071" w14:textId="7761E901" w:rsidR="00C81FF0" w:rsidRPr="00C81FF0" w:rsidRDefault="00C81FF0">
          <w:pPr>
            <w:pStyle w:val="TOC3"/>
            <w:tabs>
              <w:tab w:val="right" w:leader="dot" w:pos="9465"/>
            </w:tabs>
            <w:rPr>
              <w:rFonts w:ascii="Arial" w:eastAsiaTheme="minorEastAsia" w:hAnsi="Arial" w:cs="Arial"/>
              <w:noProof/>
              <w:lang w:eastAsia="en-GB"/>
            </w:rPr>
          </w:pPr>
          <w:hyperlink w:anchor="_Toc217375197" w:history="1">
            <w:r w:rsidRPr="00C81FF0">
              <w:rPr>
                <w:rStyle w:val="Hyperlink"/>
                <w:rFonts w:ascii="Arial" w:eastAsiaTheme="majorEastAsia" w:hAnsi="Arial" w:cs="Arial"/>
                <w:b/>
                <w:bCs/>
                <w:noProof/>
              </w:rPr>
              <w:t>How can I provide evidence of my supporting documents?</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_Toc217375197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4</w:t>
            </w:r>
            <w:r w:rsidRPr="00C81FF0">
              <w:rPr>
                <w:rFonts w:ascii="Arial" w:hAnsi="Arial" w:cs="Arial"/>
                <w:noProof/>
                <w:webHidden/>
              </w:rPr>
              <w:fldChar w:fldCharType="end"/>
            </w:r>
          </w:hyperlink>
        </w:p>
        <w:p w14:paraId="28EA95AB" w14:textId="47B73500" w:rsidR="00C81FF0" w:rsidRPr="00C81FF0" w:rsidRDefault="00C81FF0">
          <w:pPr>
            <w:pStyle w:val="TOC3"/>
            <w:tabs>
              <w:tab w:val="right" w:leader="dot" w:pos="9465"/>
            </w:tabs>
            <w:rPr>
              <w:rFonts w:ascii="Arial" w:eastAsiaTheme="minorEastAsia" w:hAnsi="Arial" w:cs="Arial"/>
              <w:noProof/>
              <w:lang w:eastAsia="en-GB"/>
            </w:rPr>
          </w:pPr>
          <w:hyperlink w:anchor="_Toc217375198" w:history="1">
            <w:r w:rsidRPr="00C81FF0">
              <w:rPr>
                <w:rStyle w:val="Hyperlink"/>
                <w:rFonts w:ascii="Arial" w:eastAsiaTheme="majorEastAsia" w:hAnsi="Arial" w:cs="Arial"/>
                <w:b/>
                <w:bCs/>
                <w:noProof/>
              </w:rPr>
              <w:t>Where can I access further support and information?</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_Toc217375198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5</w:t>
            </w:r>
            <w:r w:rsidRPr="00C81FF0">
              <w:rPr>
                <w:rFonts w:ascii="Arial" w:hAnsi="Arial" w:cs="Arial"/>
                <w:noProof/>
                <w:webHidden/>
              </w:rPr>
              <w:fldChar w:fldCharType="end"/>
            </w:r>
          </w:hyperlink>
        </w:p>
        <w:p w14:paraId="4A7C9A10" w14:textId="6790FA1A" w:rsidR="00C81FF0" w:rsidRPr="00C81FF0" w:rsidRDefault="00C81FF0">
          <w:pPr>
            <w:pStyle w:val="TOC2"/>
            <w:tabs>
              <w:tab w:val="right" w:leader="dot" w:pos="9465"/>
            </w:tabs>
            <w:rPr>
              <w:rFonts w:ascii="Arial" w:eastAsiaTheme="minorEastAsia" w:hAnsi="Arial" w:cs="Arial"/>
              <w:noProof/>
              <w:lang w:eastAsia="en-GB"/>
            </w:rPr>
          </w:pPr>
          <w:hyperlink w:anchor="_Toc217375199" w:history="1">
            <w:r w:rsidRPr="00C81FF0">
              <w:rPr>
                <w:rStyle w:val="Hyperlink"/>
                <w:rFonts w:ascii="Arial" w:eastAsiaTheme="majorEastAsia" w:hAnsi="Arial" w:cs="Arial"/>
                <w:b/>
                <w:bCs/>
                <w:noProof/>
              </w:rPr>
              <w:t>Guidance for Application Questions and Information Governance Compliance Checklist</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_Toc217375199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5</w:t>
            </w:r>
            <w:r w:rsidRPr="00C81FF0">
              <w:rPr>
                <w:rFonts w:ascii="Arial" w:hAnsi="Arial" w:cs="Arial"/>
                <w:noProof/>
                <w:webHidden/>
              </w:rPr>
              <w:fldChar w:fldCharType="end"/>
            </w:r>
          </w:hyperlink>
        </w:p>
        <w:p w14:paraId="292F2298" w14:textId="37204C44" w:rsidR="00C81FF0" w:rsidRPr="00C81FF0" w:rsidRDefault="00C81FF0">
          <w:pPr>
            <w:pStyle w:val="TOC3"/>
            <w:tabs>
              <w:tab w:val="right" w:leader="dot" w:pos="9465"/>
            </w:tabs>
            <w:rPr>
              <w:rFonts w:ascii="Arial" w:eastAsiaTheme="minorEastAsia" w:hAnsi="Arial" w:cs="Arial"/>
              <w:noProof/>
              <w:lang w:eastAsia="en-GB"/>
            </w:rPr>
          </w:pPr>
          <w:hyperlink w:anchor="_Toc217375200" w:history="1">
            <w:r w:rsidRPr="00C81FF0">
              <w:rPr>
                <w:rStyle w:val="Hyperlink"/>
                <w:rFonts w:ascii="Arial" w:hAnsi="Arial" w:cs="Arial"/>
                <w:b/>
                <w:bCs/>
                <w:noProof/>
              </w:rPr>
              <w:t>Information Governance Compliance Checklist</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_Toc217375200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5</w:t>
            </w:r>
            <w:r w:rsidRPr="00C81FF0">
              <w:rPr>
                <w:rFonts w:ascii="Arial" w:hAnsi="Arial" w:cs="Arial"/>
                <w:noProof/>
                <w:webHidden/>
              </w:rPr>
              <w:fldChar w:fldCharType="end"/>
            </w:r>
          </w:hyperlink>
        </w:p>
        <w:p w14:paraId="104EDF56" w14:textId="23E16258" w:rsidR="00C81FF0" w:rsidRPr="00C81FF0" w:rsidRDefault="00C81FF0">
          <w:pPr>
            <w:pStyle w:val="TOC3"/>
            <w:tabs>
              <w:tab w:val="right" w:leader="dot" w:pos="9465"/>
            </w:tabs>
            <w:rPr>
              <w:rFonts w:ascii="Arial" w:eastAsiaTheme="minorEastAsia" w:hAnsi="Arial" w:cs="Arial"/>
              <w:noProof/>
              <w:lang w:eastAsia="en-GB"/>
            </w:rPr>
          </w:pPr>
          <w:hyperlink w:anchor="_Toc217375201" w:history="1">
            <w:r w:rsidRPr="00C81FF0">
              <w:rPr>
                <w:rStyle w:val="Hyperlink"/>
                <w:rFonts w:ascii="Arial" w:eastAsiaTheme="majorEastAsia" w:hAnsi="Arial" w:cs="Arial"/>
                <w:b/>
                <w:bCs/>
                <w:noProof/>
              </w:rPr>
              <w:t>Engagement and Co-Production</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_Toc217375201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5</w:t>
            </w:r>
            <w:r w:rsidRPr="00C81FF0">
              <w:rPr>
                <w:rFonts w:ascii="Arial" w:hAnsi="Arial" w:cs="Arial"/>
                <w:noProof/>
                <w:webHidden/>
              </w:rPr>
              <w:fldChar w:fldCharType="end"/>
            </w:r>
          </w:hyperlink>
        </w:p>
        <w:p w14:paraId="3CDAAFF9" w14:textId="1DD62881" w:rsidR="00C81FF0" w:rsidRPr="00C81FF0" w:rsidRDefault="00C81FF0">
          <w:pPr>
            <w:pStyle w:val="TOC3"/>
            <w:tabs>
              <w:tab w:val="right" w:leader="dot" w:pos="9465"/>
            </w:tabs>
            <w:rPr>
              <w:rFonts w:ascii="Arial" w:eastAsiaTheme="minorEastAsia" w:hAnsi="Arial" w:cs="Arial"/>
              <w:noProof/>
              <w:lang w:eastAsia="en-GB"/>
            </w:rPr>
          </w:pPr>
          <w:hyperlink w:anchor="_Toc217375202" w:history="1">
            <w:r w:rsidRPr="00C81FF0">
              <w:rPr>
                <w:rStyle w:val="Hyperlink"/>
                <w:rFonts w:ascii="Arial" w:eastAsiaTheme="majorEastAsia" w:hAnsi="Arial" w:cs="Arial"/>
                <w:b/>
                <w:bCs/>
                <w:noProof/>
              </w:rPr>
              <w:t>Membership Recruitment and Support</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_Toc217375202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6</w:t>
            </w:r>
            <w:r w:rsidRPr="00C81FF0">
              <w:rPr>
                <w:rFonts w:ascii="Arial" w:hAnsi="Arial" w:cs="Arial"/>
                <w:noProof/>
                <w:webHidden/>
              </w:rPr>
              <w:fldChar w:fldCharType="end"/>
            </w:r>
          </w:hyperlink>
        </w:p>
        <w:p w14:paraId="2C9DB31B" w14:textId="42E72EB3" w:rsidR="00C81FF0" w:rsidRPr="00C81FF0" w:rsidRDefault="00C81FF0">
          <w:pPr>
            <w:pStyle w:val="TOC3"/>
            <w:tabs>
              <w:tab w:val="right" w:leader="dot" w:pos="9465"/>
            </w:tabs>
            <w:rPr>
              <w:rFonts w:ascii="Arial" w:eastAsiaTheme="minorEastAsia" w:hAnsi="Arial" w:cs="Arial"/>
              <w:noProof/>
              <w:lang w:eastAsia="en-GB"/>
            </w:rPr>
          </w:pPr>
          <w:hyperlink w:anchor="_Toc217375203" w:history="1">
            <w:r w:rsidRPr="00C81FF0">
              <w:rPr>
                <w:rStyle w:val="Hyperlink"/>
                <w:rFonts w:ascii="Arial" w:eastAsiaTheme="majorEastAsia" w:hAnsi="Arial" w:cs="Arial"/>
                <w:b/>
                <w:bCs/>
                <w:noProof/>
              </w:rPr>
              <w:t>Communications and Awareness</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_Toc217375203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6</w:t>
            </w:r>
            <w:r w:rsidRPr="00C81FF0">
              <w:rPr>
                <w:rFonts w:ascii="Arial" w:hAnsi="Arial" w:cs="Arial"/>
                <w:noProof/>
                <w:webHidden/>
              </w:rPr>
              <w:fldChar w:fldCharType="end"/>
            </w:r>
          </w:hyperlink>
        </w:p>
        <w:p w14:paraId="38ECEFDF" w14:textId="1ADC32A1" w:rsidR="00C81FF0" w:rsidRPr="00C81FF0" w:rsidRDefault="00C81FF0">
          <w:pPr>
            <w:pStyle w:val="TOC3"/>
            <w:tabs>
              <w:tab w:val="right" w:leader="dot" w:pos="9465"/>
            </w:tabs>
            <w:rPr>
              <w:rFonts w:ascii="Arial" w:eastAsiaTheme="minorEastAsia" w:hAnsi="Arial" w:cs="Arial"/>
              <w:noProof/>
              <w:lang w:eastAsia="en-GB"/>
            </w:rPr>
          </w:pPr>
          <w:hyperlink w:anchor="_Toc217375204" w:history="1">
            <w:r w:rsidRPr="00C81FF0">
              <w:rPr>
                <w:rStyle w:val="Hyperlink"/>
                <w:rFonts w:ascii="Arial" w:eastAsiaTheme="majorEastAsia" w:hAnsi="Arial" w:cs="Arial"/>
                <w:b/>
                <w:bCs/>
                <w:noProof/>
              </w:rPr>
              <w:t>Reporting and Insight</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_Toc217375204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6</w:t>
            </w:r>
            <w:r w:rsidRPr="00C81FF0">
              <w:rPr>
                <w:rFonts w:ascii="Arial" w:hAnsi="Arial" w:cs="Arial"/>
                <w:noProof/>
                <w:webHidden/>
              </w:rPr>
              <w:fldChar w:fldCharType="end"/>
            </w:r>
          </w:hyperlink>
        </w:p>
        <w:p w14:paraId="74BB086A" w14:textId="7BBF5F08" w:rsidR="00C81FF0" w:rsidRPr="00C81FF0" w:rsidRDefault="00C81FF0">
          <w:pPr>
            <w:pStyle w:val="TOC3"/>
            <w:tabs>
              <w:tab w:val="right" w:leader="dot" w:pos="9465"/>
            </w:tabs>
            <w:rPr>
              <w:rFonts w:ascii="Arial" w:eastAsiaTheme="minorEastAsia" w:hAnsi="Arial" w:cs="Arial"/>
              <w:noProof/>
              <w:lang w:eastAsia="en-GB"/>
            </w:rPr>
          </w:pPr>
          <w:hyperlink w:anchor="_Toc217375205" w:history="1">
            <w:r w:rsidRPr="00C81FF0">
              <w:rPr>
                <w:rStyle w:val="Hyperlink"/>
                <w:rFonts w:ascii="Arial" w:eastAsiaTheme="majorEastAsia" w:hAnsi="Arial" w:cs="Arial"/>
                <w:b/>
                <w:bCs/>
                <w:noProof/>
              </w:rPr>
              <w:t>Partnership and Representation</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_Toc217375205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6</w:t>
            </w:r>
            <w:r w:rsidRPr="00C81FF0">
              <w:rPr>
                <w:rFonts w:ascii="Arial" w:hAnsi="Arial" w:cs="Arial"/>
                <w:noProof/>
                <w:webHidden/>
              </w:rPr>
              <w:fldChar w:fldCharType="end"/>
            </w:r>
          </w:hyperlink>
        </w:p>
        <w:p w14:paraId="463EB282" w14:textId="2A9C98BA" w:rsidR="00C81FF0" w:rsidRPr="00C81FF0" w:rsidRDefault="00C81FF0">
          <w:pPr>
            <w:pStyle w:val="TOC3"/>
            <w:tabs>
              <w:tab w:val="right" w:leader="dot" w:pos="9465"/>
            </w:tabs>
            <w:rPr>
              <w:rFonts w:ascii="Arial" w:eastAsiaTheme="minorEastAsia" w:hAnsi="Arial" w:cs="Arial"/>
              <w:noProof/>
              <w:lang w:eastAsia="en-GB"/>
            </w:rPr>
          </w:pPr>
          <w:hyperlink w:anchor="_Toc217375206" w:history="1">
            <w:r w:rsidRPr="00C81FF0">
              <w:rPr>
                <w:rStyle w:val="Hyperlink"/>
                <w:rFonts w:ascii="Arial" w:eastAsiaTheme="majorEastAsia" w:hAnsi="Arial" w:cs="Arial"/>
                <w:b/>
                <w:bCs/>
                <w:noProof/>
              </w:rPr>
              <w:t>Co-ordination and Administration</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_Toc217375206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6</w:t>
            </w:r>
            <w:r w:rsidRPr="00C81FF0">
              <w:rPr>
                <w:rFonts w:ascii="Arial" w:hAnsi="Arial" w:cs="Arial"/>
                <w:noProof/>
                <w:webHidden/>
              </w:rPr>
              <w:fldChar w:fldCharType="end"/>
            </w:r>
          </w:hyperlink>
        </w:p>
        <w:p w14:paraId="6E53038F" w14:textId="6AD9E45A" w:rsidR="00C81FF0" w:rsidRPr="00C81FF0" w:rsidRDefault="00C81FF0">
          <w:pPr>
            <w:pStyle w:val="TOC3"/>
            <w:tabs>
              <w:tab w:val="right" w:leader="dot" w:pos="9465"/>
            </w:tabs>
            <w:rPr>
              <w:rFonts w:ascii="Arial" w:eastAsiaTheme="minorEastAsia" w:hAnsi="Arial" w:cs="Arial"/>
              <w:noProof/>
              <w:lang w:eastAsia="en-GB"/>
            </w:rPr>
          </w:pPr>
          <w:hyperlink w:anchor="_Toc217375207" w:history="1">
            <w:r w:rsidRPr="00C81FF0">
              <w:rPr>
                <w:rStyle w:val="Hyperlink"/>
                <w:rFonts w:ascii="Arial" w:eastAsiaTheme="majorEastAsia" w:hAnsi="Arial" w:cs="Arial"/>
                <w:b/>
                <w:bCs/>
                <w:noProof/>
              </w:rPr>
              <w:t>Governance, Compliance &amp; Risk</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_Toc217375207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6</w:t>
            </w:r>
            <w:r w:rsidRPr="00C81FF0">
              <w:rPr>
                <w:rFonts w:ascii="Arial" w:hAnsi="Arial" w:cs="Arial"/>
                <w:noProof/>
                <w:webHidden/>
              </w:rPr>
              <w:fldChar w:fldCharType="end"/>
            </w:r>
          </w:hyperlink>
        </w:p>
        <w:p w14:paraId="01BC7918" w14:textId="31EA9582" w:rsidR="00C81FF0" w:rsidRPr="00C81FF0" w:rsidRDefault="00C81FF0">
          <w:pPr>
            <w:pStyle w:val="TOC3"/>
            <w:tabs>
              <w:tab w:val="right" w:leader="dot" w:pos="9465"/>
            </w:tabs>
            <w:rPr>
              <w:rFonts w:ascii="Arial" w:eastAsiaTheme="minorEastAsia" w:hAnsi="Arial" w:cs="Arial"/>
              <w:noProof/>
              <w:lang w:eastAsia="en-GB"/>
            </w:rPr>
          </w:pPr>
          <w:hyperlink w:anchor="_Toc217375208" w:history="1">
            <w:r w:rsidRPr="00C81FF0">
              <w:rPr>
                <w:rStyle w:val="Hyperlink"/>
                <w:rFonts w:ascii="Arial" w:eastAsiaTheme="majorEastAsia" w:hAnsi="Arial" w:cs="Arial"/>
                <w:b/>
                <w:bCs/>
                <w:noProof/>
              </w:rPr>
              <w:t>Organisational Capacity &amp; Experience</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_Toc217375208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7</w:t>
            </w:r>
            <w:r w:rsidRPr="00C81FF0">
              <w:rPr>
                <w:rFonts w:ascii="Arial" w:hAnsi="Arial" w:cs="Arial"/>
                <w:noProof/>
                <w:webHidden/>
              </w:rPr>
              <w:fldChar w:fldCharType="end"/>
            </w:r>
          </w:hyperlink>
        </w:p>
        <w:p w14:paraId="367E2FD0" w14:textId="17D67721" w:rsidR="00C81FF0" w:rsidRPr="00C81FF0" w:rsidRDefault="00C81FF0">
          <w:pPr>
            <w:pStyle w:val="TOC3"/>
            <w:tabs>
              <w:tab w:val="right" w:leader="dot" w:pos="9465"/>
            </w:tabs>
            <w:rPr>
              <w:rFonts w:ascii="Arial" w:eastAsiaTheme="minorEastAsia" w:hAnsi="Arial" w:cs="Arial"/>
              <w:noProof/>
              <w:lang w:eastAsia="en-GB"/>
            </w:rPr>
          </w:pPr>
          <w:hyperlink w:anchor="_Toc217375209" w:history="1">
            <w:r w:rsidRPr="00C81FF0">
              <w:rPr>
                <w:rStyle w:val="Hyperlink"/>
                <w:rFonts w:ascii="Arial" w:eastAsiaTheme="majorEastAsia" w:hAnsi="Arial" w:cs="Arial"/>
                <w:b/>
                <w:bCs/>
                <w:noProof/>
              </w:rPr>
              <w:t>Trauma-Informed Support &amp; Wellbeing</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_Toc217375209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7</w:t>
            </w:r>
            <w:r w:rsidRPr="00C81FF0">
              <w:rPr>
                <w:rFonts w:ascii="Arial" w:hAnsi="Arial" w:cs="Arial"/>
                <w:noProof/>
                <w:webHidden/>
              </w:rPr>
              <w:fldChar w:fldCharType="end"/>
            </w:r>
          </w:hyperlink>
        </w:p>
        <w:p w14:paraId="21FD0AD8" w14:textId="77B7A1CB" w:rsidR="00C81FF0" w:rsidRPr="00C81FF0" w:rsidRDefault="00C81FF0">
          <w:pPr>
            <w:pStyle w:val="TOC3"/>
            <w:tabs>
              <w:tab w:val="right" w:leader="dot" w:pos="9465"/>
            </w:tabs>
            <w:rPr>
              <w:rFonts w:ascii="Arial" w:eastAsiaTheme="minorEastAsia" w:hAnsi="Arial" w:cs="Arial"/>
              <w:noProof/>
              <w:lang w:eastAsia="en-GB"/>
            </w:rPr>
          </w:pPr>
          <w:hyperlink w:anchor="_Toc217375210" w:history="1">
            <w:r w:rsidRPr="00C81FF0">
              <w:rPr>
                <w:rStyle w:val="Hyperlink"/>
                <w:rFonts w:ascii="Arial" w:eastAsiaTheme="majorEastAsia" w:hAnsi="Arial" w:cs="Arial"/>
                <w:b/>
                <w:bCs/>
                <w:noProof/>
              </w:rPr>
              <w:t>Financial Stability &amp; Value for Money</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_Toc217375210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7</w:t>
            </w:r>
            <w:r w:rsidRPr="00C81FF0">
              <w:rPr>
                <w:rFonts w:ascii="Arial" w:hAnsi="Arial" w:cs="Arial"/>
                <w:noProof/>
                <w:webHidden/>
              </w:rPr>
              <w:fldChar w:fldCharType="end"/>
            </w:r>
          </w:hyperlink>
        </w:p>
        <w:p w14:paraId="0395C781" w14:textId="127CC3E8" w:rsidR="00C81FF0" w:rsidRPr="00C81FF0" w:rsidRDefault="00C81FF0">
          <w:pPr>
            <w:pStyle w:val="TOC3"/>
            <w:tabs>
              <w:tab w:val="right" w:leader="dot" w:pos="9465"/>
            </w:tabs>
            <w:rPr>
              <w:rFonts w:ascii="Arial" w:eastAsiaTheme="minorEastAsia" w:hAnsi="Arial" w:cs="Arial"/>
              <w:noProof/>
              <w:lang w:eastAsia="en-GB"/>
            </w:rPr>
          </w:pPr>
          <w:hyperlink w:anchor="_Toc217375211" w:history="1">
            <w:r w:rsidRPr="00C81FF0">
              <w:rPr>
                <w:rStyle w:val="Hyperlink"/>
                <w:rFonts w:ascii="Arial" w:eastAsiaTheme="majorEastAsia" w:hAnsi="Arial" w:cs="Arial"/>
                <w:b/>
                <w:bCs/>
                <w:noProof/>
              </w:rPr>
              <w:t>Innovation &amp; Inclusivity</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_Toc217375211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7</w:t>
            </w:r>
            <w:r w:rsidRPr="00C81FF0">
              <w:rPr>
                <w:rFonts w:ascii="Arial" w:hAnsi="Arial" w:cs="Arial"/>
                <w:noProof/>
                <w:webHidden/>
              </w:rPr>
              <w:fldChar w:fldCharType="end"/>
            </w:r>
          </w:hyperlink>
        </w:p>
        <w:p w14:paraId="24135AD5" w14:textId="6CB2470B" w:rsidR="00C81FF0" w:rsidRPr="00C81FF0" w:rsidRDefault="00C81FF0">
          <w:pPr>
            <w:pStyle w:val="TOC3"/>
            <w:tabs>
              <w:tab w:val="right" w:leader="dot" w:pos="9465"/>
            </w:tabs>
            <w:rPr>
              <w:rFonts w:ascii="Arial" w:eastAsiaTheme="minorEastAsia" w:hAnsi="Arial" w:cs="Arial"/>
              <w:noProof/>
              <w:lang w:eastAsia="en-GB"/>
            </w:rPr>
          </w:pPr>
          <w:hyperlink w:anchor="_Toc217375212" w:history="1">
            <w:r w:rsidRPr="00C81FF0">
              <w:rPr>
                <w:rStyle w:val="Hyperlink"/>
                <w:rFonts w:ascii="Arial" w:eastAsiaTheme="majorEastAsia" w:hAnsi="Arial" w:cs="Arial"/>
                <w:b/>
                <w:bCs/>
                <w:noProof/>
              </w:rPr>
              <w:t>Delivery Timeline</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_Toc217375212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8</w:t>
            </w:r>
            <w:r w:rsidRPr="00C81FF0">
              <w:rPr>
                <w:rFonts w:ascii="Arial" w:hAnsi="Arial" w:cs="Arial"/>
                <w:noProof/>
                <w:webHidden/>
              </w:rPr>
              <w:fldChar w:fldCharType="end"/>
            </w:r>
          </w:hyperlink>
        </w:p>
        <w:p w14:paraId="15907559" w14:textId="7A1078D0" w:rsidR="00C81FF0" w:rsidRPr="00C81FF0" w:rsidRDefault="00C81FF0">
          <w:pPr>
            <w:pStyle w:val="TOC2"/>
            <w:tabs>
              <w:tab w:val="right" w:leader="dot" w:pos="9465"/>
            </w:tabs>
            <w:rPr>
              <w:rFonts w:ascii="Arial" w:eastAsiaTheme="minorEastAsia" w:hAnsi="Arial" w:cs="Arial"/>
              <w:noProof/>
              <w:lang w:eastAsia="en-GB"/>
            </w:rPr>
          </w:pPr>
          <w:hyperlink w:anchor="_Toc217375213" w:history="1">
            <w:r w:rsidRPr="00C81FF0">
              <w:rPr>
                <w:rStyle w:val="Hyperlink"/>
                <w:rFonts w:ascii="Arial" w:hAnsi="Arial" w:cs="Arial"/>
                <w:b/>
                <w:bCs/>
                <w:noProof/>
              </w:rPr>
              <w:t>Evaluation</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_Toc217375213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8</w:t>
            </w:r>
            <w:r w:rsidRPr="00C81FF0">
              <w:rPr>
                <w:rFonts w:ascii="Arial" w:hAnsi="Arial" w:cs="Arial"/>
                <w:noProof/>
                <w:webHidden/>
              </w:rPr>
              <w:fldChar w:fldCharType="end"/>
            </w:r>
          </w:hyperlink>
        </w:p>
        <w:p w14:paraId="61F2943F" w14:textId="49978D7B" w:rsidR="00C81FF0" w:rsidRPr="00C81FF0" w:rsidRDefault="00C81FF0">
          <w:pPr>
            <w:pStyle w:val="TOC2"/>
            <w:tabs>
              <w:tab w:val="right" w:leader="dot" w:pos="9465"/>
            </w:tabs>
            <w:rPr>
              <w:rFonts w:ascii="Arial" w:eastAsiaTheme="minorEastAsia" w:hAnsi="Arial" w:cs="Arial"/>
              <w:noProof/>
              <w:lang w:eastAsia="en-GB"/>
            </w:rPr>
          </w:pPr>
          <w:hyperlink w:anchor="_Toc217375214" w:history="1">
            <w:r w:rsidRPr="00C81FF0">
              <w:rPr>
                <w:rStyle w:val="Hyperlink"/>
                <w:rFonts w:ascii="Arial" w:eastAsiaTheme="majorEastAsia" w:hAnsi="Arial" w:cs="Arial"/>
                <w:b/>
                <w:bCs/>
                <w:noProof/>
              </w:rPr>
              <w:t>Submission</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_Toc217375214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13</w:t>
            </w:r>
            <w:r w:rsidRPr="00C81FF0">
              <w:rPr>
                <w:rFonts w:ascii="Arial" w:hAnsi="Arial" w:cs="Arial"/>
                <w:noProof/>
                <w:webHidden/>
              </w:rPr>
              <w:fldChar w:fldCharType="end"/>
            </w:r>
          </w:hyperlink>
        </w:p>
        <w:p w14:paraId="322E2894" w14:textId="6386E745" w:rsidR="00C81FF0" w:rsidRPr="00C81FF0" w:rsidRDefault="00C81FF0">
          <w:pPr>
            <w:pStyle w:val="TOC2"/>
            <w:tabs>
              <w:tab w:val="right" w:leader="dot" w:pos="9465"/>
            </w:tabs>
            <w:rPr>
              <w:rFonts w:ascii="Arial" w:eastAsiaTheme="minorEastAsia" w:hAnsi="Arial" w:cs="Arial"/>
              <w:noProof/>
              <w:lang w:eastAsia="en-GB"/>
            </w:rPr>
          </w:pPr>
          <w:hyperlink w:anchor="_Toc217375215" w:history="1">
            <w:r w:rsidRPr="00C81FF0">
              <w:rPr>
                <w:rStyle w:val="Hyperlink"/>
                <w:rFonts w:ascii="Arial" w:eastAsiaTheme="majorEastAsia" w:hAnsi="Arial" w:cs="Arial"/>
                <w:b/>
                <w:bCs/>
                <w:noProof/>
              </w:rPr>
              <w:t>Next Steps</w:t>
            </w:r>
            <w:r w:rsidRPr="00C81FF0">
              <w:rPr>
                <w:rFonts w:ascii="Arial" w:hAnsi="Arial" w:cs="Arial"/>
                <w:noProof/>
                <w:webHidden/>
              </w:rPr>
              <w:tab/>
            </w:r>
            <w:r w:rsidRPr="00C81FF0">
              <w:rPr>
                <w:rFonts w:ascii="Arial" w:hAnsi="Arial" w:cs="Arial"/>
                <w:noProof/>
                <w:webHidden/>
              </w:rPr>
              <w:fldChar w:fldCharType="begin"/>
            </w:r>
            <w:r w:rsidRPr="00C81FF0">
              <w:rPr>
                <w:rFonts w:ascii="Arial" w:hAnsi="Arial" w:cs="Arial"/>
                <w:noProof/>
                <w:webHidden/>
              </w:rPr>
              <w:instrText xml:space="preserve"> PAGEREF _Toc217375215 \h </w:instrText>
            </w:r>
            <w:r w:rsidRPr="00C81FF0">
              <w:rPr>
                <w:rFonts w:ascii="Arial" w:hAnsi="Arial" w:cs="Arial"/>
                <w:noProof/>
                <w:webHidden/>
              </w:rPr>
            </w:r>
            <w:r w:rsidRPr="00C81FF0">
              <w:rPr>
                <w:rFonts w:ascii="Arial" w:hAnsi="Arial" w:cs="Arial"/>
                <w:noProof/>
                <w:webHidden/>
              </w:rPr>
              <w:fldChar w:fldCharType="separate"/>
            </w:r>
            <w:r w:rsidRPr="00C81FF0">
              <w:rPr>
                <w:rFonts w:ascii="Arial" w:hAnsi="Arial" w:cs="Arial"/>
                <w:noProof/>
                <w:webHidden/>
              </w:rPr>
              <w:t>13</w:t>
            </w:r>
            <w:r w:rsidRPr="00C81FF0">
              <w:rPr>
                <w:rFonts w:ascii="Arial" w:hAnsi="Arial" w:cs="Arial"/>
                <w:noProof/>
                <w:webHidden/>
              </w:rPr>
              <w:fldChar w:fldCharType="end"/>
            </w:r>
          </w:hyperlink>
        </w:p>
        <w:p w14:paraId="088803BA" w14:textId="2FD77AA0" w:rsidR="00C81FF0" w:rsidRPr="00C81FF0" w:rsidRDefault="00C81FF0">
          <w:pPr>
            <w:rPr>
              <w:rFonts w:ascii="Arial" w:hAnsi="Arial" w:cs="Arial"/>
            </w:rPr>
          </w:pPr>
          <w:r w:rsidRPr="00C81FF0">
            <w:rPr>
              <w:rFonts w:ascii="Arial" w:hAnsi="Arial" w:cs="Arial"/>
              <w:b/>
              <w:bCs/>
            </w:rPr>
            <w:lastRenderedPageBreak/>
            <w:fldChar w:fldCharType="end"/>
          </w:r>
        </w:p>
      </w:sdtContent>
    </w:sdt>
    <w:p w14:paraId="4C5ED994" w14:textId="77777777" w:rsidR="009B0988" w:rsidRPr="00C81FF0" w:rsidRDefault="009B0988" w:rsidP="009B0988">
      <w:pPr>
        <w:rPr>
          <w:rFonts w:ascii="Arial" w:hAnsi="Arial" w:cs="Arial"/>
        </w:rPr>
      </w:pPr>
    </w:p>
    <w:p w14:paraId="6DCDDF60" w14:textId="77777777" w:rsidR="009B0988" w:rsidRPr="00C81FF0" w:rsidRDefault="009B0988" w:rsidP="009B0988">
      <w:pPr>
        <w:keepNext/>
        <w:keepLines/>
        <w:spacing w:before="160" w:after="80"/>
        <w:outlineLvl w:val="2"/>
        <w:rPr>
          <w:rFonts w:ascii="Arial" w:eastAsiaTheme="majorEastAsia" w:hAnsi="Arial" w:cs="Arial"/>
          <w:b/>
          <w:bCs/>
          <w:color w:val="005EB8"/>
          <w:sz w:val="28"/>
          <w:szCs w:val="28"/>
        </w:rPr>
      </w:pPr>
      <w:bookmarkStart w:id="2" w:name="_Toc215561535"/>
      <w:bookmarkStart w:id="3" w:name="_Toc217375191"/>
      <w:r w:rsidRPr="00C81FF0">
        <w:rPr>
          <w:rFonts w:ascii="Arial" w:eastAsiaTheme="majorEastAsia" w:hAnsi="Arial" w:cs="Arial"/>
          <w:b/>
          <w:bCs/>
          <w:color w:val="005EB8"/>
          <w:sz w:val="28"/>
          <w:szCs w:val="28"/>
        </w:rPr>
        <w:t>Purpose of the guidance notes</w:t>
      </w:r>
      <w:bookmarkEnd w:id="2"/>
      <w:bookmarkEnd w:id="3"/>
    </w:p>
    <w:p w14:paraId="17277F9B" w14:textId="2F9102F6" w:rsidR="009B0988" w:rsidRPr="00C81FF0" w:rsidRDefault="009B0988" w:rsidP="009B0988">
      <w:pPr>
        <w:rPr>
          <w:rFonts w:ascii="Arial" w:hAnsi="Arial" w:cs="Arial"/>
        </w:rPr>
      </w:pPr>
      <w:r w:rsidRPr="00C81FF0">
        <w:rPr>
          <w:rFonts w:ascii="Arial" w:hAnsi="Arial" w:cs="Arial"/>
        </w:rPr>
        <w:t>These guidance notes are designed to help applicants from the Voluntary</w:t>
      </w:r>
      <w:r w:rsidR="00411752" w:rsidRPr="00C81FF0">
        <w:rPr>
          <w:rFonts w:ascii="Arial" w:hAnsi="Arial" w:cs="Arial"/>
        </w:rPr>
        <w:t xml:space="preserve">, Community and Social Enterprise </w:t>
      </w:r>
      <w:r w:rsidR="00F26A39" w:rsidRPr="00C81FF0">
        <w:rPr>
          <w:rFonts w:ascii="Arial" w:hAnsi="Arial" w:cs="Arial"/>
        </w:rPr>
        <w:t xml:space="preserve">(VCSE) </w:t>
      </w:r>
      <w:r w:rsidR="00411752" w:rsidRPr="00C81FF0">
        <w:rPr>
          <w:rFonts w:ascii="Arial" w:hAnsi="Arial" w:cs="Arial"/>
        </w:rPr>
        <w:t xml:space="preserve">sector </w:t>
      </w:r>
      <w:r w:rsidRPr="00C81FF0">
        <w:rPr>
          <w:rFonts w:ascii="Arial" w:hAnsi="Arial" w:cs="Arial"/>
        </w:rPr>
        <w:t>complete the</w:t>
      </w:r>
      <w:r w:rsidR="00EA4917" w:rsidRPr="00C81FF0">
        <w:rPr>
          <w:rFonts w:ascii="Arial" w:hAnsi="Arial" w:cs="Arial"/>
        </w:rPr>
        <w:t xml:space="preserve"> Maternity and Neonatal Voices Partnership</w:t>
      </w:r>
      <w:r w:rsidRPr="00C81FF0">
        <w:rPr>
          <w:rFonts w:ascii="Arial" w:hAnsi="Arial" w:cs="Arial"/>
        </w:rPr>
        <w:t xml:space="preserve"> </w:t>
      </w:r>
      <w:r w:rsidR="00EA4917" w:rsidRPr="00C81FF0">
        <w:rPr>
          <w:rFonts w:ascii="Arial" w:hAnsi="Arial" w:cs="Arial"/>
        </w:rPr>
        <w:t>(</w:t>
      </w:r>
      <w:r w:rsidRPr="00C81FF0">
        <w:rPr>
          <w:rFonts w:ascii="Arial" w:hAnsi="Arial" w:cs="Arial"/>
        </w:rPr>
        <w:t>MNVP</w:t>
      </w:r>
      <w:r w:rsidR="00EA4917" w:rsidRPr="00C81FF0">
        <w:rPr>
          <w:rFonts w:ascii="Arial" w:hAnsi="Arial" w:cs="Arial"/>
        </w:rPr>
        <w:t>)</w:t>
      </w:r>
      <w:r w:rsidRPr="00C81FF0">
        <w:rPr>
          <w:rFonts w:ascii="Arial" w:hAnsi="Arial" w:cs="Arial"/>
        </w:rPr>
        <w:t xml:space="preserve"> bid application form clearly and effectively. </w:t>
      </w:r>
      <w:r w:rsidR="00411752" w:rsidRPr="00C81FF0">
        <w:rPr>
          <w:rFonts w:ascii="Arial" w:hAnsi="Arial" w:cs="Arial"/>
        </w:rPr>
        <w:t>It</w:t>
      </w:r>
      <w:r w:rsidRPr="00C81FF0">
        <w:rPr>
          <w:rFonts w:ascii="Arial" w:hAnsi="Arial" w:cs="Arial"/>
        </w:rPr>
        <w:t xml:space="preserve"> explain</w:t>
      </w:r>
      <w:r w:rsidR="00411752" w:rsidRPr="00C81FF0">
        <w:rPr>
          <w:rFonts w:ascii="Arial" w:hAnsi="Arial" w:cs="Arial"/>
        </w:rPr>
        <w:t>s</w:t>
      </w:r>
      <w:r w:rsidRPr="00C81FF0">
        <w:rPr>
          <w:rFonts w:ascii="Arial" w:hAnsi="Arial" w:cs="Arial"/>
        </w:rPr>
        <w:t xml:space="preserve"> what information is required for each </w:t>
      </w:r>
      <w:r w:rsidR="00A26CAB" w:rsidRPr="00C81FF0">
        <w:rPr>
          <w:rFonts w:ascii="Arial" w:hAnsi="Arial" w:cs="Arial"/>
        </w:rPr>
        <w:t>section and</w:t>
      </w:r>
      <w:r w:rsidR="00565A85" w:rsidRPr="00C81FF0">
        <w:rPr>
          <w:rFonts w:ascii="Arial" w:hAnsi="Arial" w:cs="Arial"/>
        </w:rPr>
        <w:t xml:space="preserve"> provides an indication as to what information is expected in our responses, to support you in demonstrating how your organisation meets the MNVP service requirements. </w:t>
      </w:r>
      <w:r w:rsidRPr="00C81FF0">
        <w:rPr>
          <w:rFonts w:ascii="Arial" w:hAnsi="Arial" w:cs="Arial"/>
        </w:rPr>
        <w:t>Following this guidance will help ensure your application is comprehensive, relevant, and aligned with the expectations of the NHS Leicester, Leicestershire and Rutland Integrated Care Board</w:t>
      </w:r>
      <w:r w:rsidR="002247CD" w:rsidRPr="00C81FF0">
        <w:rPr>
          <w:rFonts w:ascii="Arial" w:hAnsi="Arial" w:cs="Arial"/>
        </w:rPr>
        <w:t xml:space="preserve"> (LLR ICB)</w:t>
      </w:r>
      <w:r w:rsidRPr="00C81FF0">
        <w:rPr>
          <w:rFonts w:ascii="Arial" w:hAnsi="Arial" w:cs="Arial"/>
        </w:rPr>
        <w:t>.</w:t>
      </w:r>
      <w:r w:rsidR="002247CD" w:rsidRPr="00C81FF0">
        <w:rPr>
          <w:rFonts w:ascii="Arial" w:hAnsi="Arial" w:cs="Arial"/>
        </w:rPr>
        <w:br/>
      </w:r>
    </w:p>
    <w:p w14:paraId="3E479570" w14:textId="77777777" w:rsidR="00F26A39" w:rsidRPr="00C81FF0" w:rsidRDefault="009B0988" w:rsidP="00F26A39">
      <w:pPr>
        <w:keepNext/>
        <w:keepLines/>
        <w:spacing w:before="160" w:after="80"/>
        <w:outlineLvl w:val="2"/>
        <w:rPr>
          <w:rFonts w:ascii="Arial" w:eastAsiaTheme="majorEastAsia" w:hAnsi="Arial" w:cs="Arial"/>
          <w:b/>
          <w:bCs/>
          <w:color w:val="005EB8"/>
          <w:sz w:val="28"/>
          <w:szCs w:val="28"/>
        </w:rPr>
      </w:pPr>
      <w:bookmarkStart w:id="4" w:name="_Toc215561536"/>
      <w:bookmarkStart w:id="5" w:name="_Toc217375192"/>
      <w:r w:rsidRPr="00C81FF0">
        <w:rPr>
          <w:rFonts w:ascii="Arial" w:eastAsiaTheme="majorEastAsia" w:hAnsi="Arial" w:cs="Arial"/>
          <w:b/>
          <w:bCs/>
          <w:color w:val="005EB8"/>
          <w:sz w:val="28"/>
          <w:szCs w:val="28"/>
        </w:rPr>
        <w:t>Purpose of the MNVP</w:t>
      </w:r>
      <w:bookmarkEnd w:id="4"/>
      <w:bookmarkEnd w:id="5"/>
    </w:p>
    <w:p w14:paraId="658D50C8" w14:textId="5698EC13" w:rsidR="009B0988" w:rsidRPr="00C81FF0" w:rsidRDefault="009B0988" w:rsidP="00C81FF0">
      <w:pPr>
        <w:rPr>
          <w:rFonts w:ascii="Arial" w:eastAsiaTheme="majorEastAsia" w:hAnsi="Arial" w:cs="Arial"/>
          <w:b/>
          <w:bCs/>
          <w:color w:val="005EB8"/>
          <w:sz w:val="28"/>
          <w:szCs w:val="28"/>
        </w:rPr>
      </w:pPr>
      <w:r w:rsidRPr="00C81FF0">
        <w:rPr>
          <w:rFonts w:ascii="Arial" w:hAnsi="Arial" w:cs="Arial"/>
        </w:rPr>
        <w:t>The MNVP exists to ensure that the voices of women, birthing people, families, and communities are heard and acted upon in maternity and neonatal services. The voluntary sector organisation delivering the MNVP will be responsible for coordinating engagement, supporting members, and representing service users within the Local Maternity and Neonatal System (LMNS).</w:t>
      </w:r>
      <w:r w:rsidR="002247CD" w:rsidRPr="00C81FF0">
        <w:rPr>
          <w:rFonts w:ascii="Arial" w:hAnsi="Arial" w:cs="Arial"/>
        </w:rPr>
        <w:br/>
      </w:r>
    </w:p>
    <w:p w14:paraId="7961003D" w14:textId="77777777" w:rsidR="009B0988" w:rsidRPr="00C81FF0" w:rsidRDefault="009B0988" w:rsidP="009B0988">
      <w:pPr>
        <w:spacing w:after="0" w:line="240" w:lineRule="auto"/>
        <w:rPr>
          <w:rFonts w:ascii="Arial" w:hAnsi="Arial" w:cs="Arial"/>
          <w:b/>
          <w:color w:val="215E99" w:themeColor="text2" w:themeTint="BF"/>
          <w:kern w:val="0"/>
          <w:sz w:val="28"/>
          <w:szCs w:val="28"/>
          <w14:ligatures w14:val="none"/>
        </w:rPr>
      </w:pPr>
      <w:r w:rsidRPr="00C81FF0">
        <w:rPr>
          <w:rFonts w:ascii="Arial" w:hAnsi="Arial" w:cs="Arial"/>
          <w:b/>
          <w:color w:val="215E99" w:themeColor="text2" w:themeTint="BF"/>
          <w:kern w:val="0"/>
          <w:sz w:val="28"/>
          <w:szCs w:val="28"/>
          <w14:ligatures w14:val="none"/>
        </w:rPr>
        <w:t>Essential Criteria for provider of service</w:t>
      </w:r>
    </w:p>
    <w:p w14:paraId="464B1686" w14:textId="77777777" w:rsidR="00F26A39" w:rsidRPr="00C81FF0" w:rsidRDefault="00F26A39" w:rsidP="009B0988">
      <w:pPr>
        <w:spacing w:after="0" w:line="240" w:lineRule="auto"/>
        <w:rPr>
          <w:rFonts w:ascii="Arial" w:hAnsi="Arial" w:cs="Arial"/>
          <w:kern w:val="0"/>
          <w14:ligatures w14:val="none"/>
        </w:rPr>
      </w:pPr>
    </w:p>
    <w:p w14:paraId="25115C42" w14:textId="5B3CCB2B" w:rsidR="009B0988" w:rsidRPr="00C81FF0" w:rsidRDefault="009B0988" w:rsidP="009B0988">
      <w:pPr>
        <w:spacing w:after="0" w:line="240" w:lineRule="auto"/>
        <w:rPr>
          <w:rFonts w:ascii="Arial" w:hAnsi="Arial" w:cs="Arial"/>
          <w:kern w:val="0"/>
          <w14:ligatures w14:val="none"/>
        </w:rPr>
      </w:pPr>
      <w:r w:rsidRPr="00C81FF0">
        <w:rPr>
          <w:rFonts w:ascii="Arial" w:hAnsi="Arial" w:cs="Arial"/>
          <w:kern w:val="0"/>
          <w14:ligatures w14:val="none"/>
        </w:rPr>
        <w:t>The ICB is looking to commission a provider who can demonstrate the following:</w:t>
      </w:r>
    </w:p>
    <w:p w14:paraId="260D2074" w14:textId="77777777" w:rsidR="009B0988" w:rsidRPr="00C81FF0" w:rsidRDefault="009B0988" w:rsidP="009B0988">
      <w:pPr>
        <w:spacing w:after="0" w:line="240" w:lineRule="auto"/>
        <w:rPr>
          <w:rFonts w:ascii="Arial" w:hAnsi="Arial" w:cs="Arial"/>
          <w:kern w:val="0"/>
          <w14:ligatures w14:val="none"/>
        </w:rPr>
      </w:pPr>
    </w:p>
    <w:p w14:paraId="60A2B8C3" w14:textId="77777777" w:rsidR="009B0988" w:rsidRPr="00C81FF0" w:rsidRDefault="009B0988" w:rsidP="009B0988">
      <w:pPr>
        <w:numPr>
          <w:ilvl w:val="0"/>
          <w:numId w:val="3"/>
        </w:numPr>
        <w:spacing w:after="0" w:line="240" w:lineRule="auto"/>
        <w:rPr>
          <w:rFonts w:ascii="Arial" w:hAnsi="Arial" w:cs="Arial"/>
          <w:kern w:val="0"/>
          <w14:ligatures w14:val="none"/>
        </w:rPr>
      </w:pPr>
      <w:r w:rsidRPr="00C81FF0">
        <w:rPr>
          <w:rFonts w:ascii="Arial" w:hAnsi="Arial" w:cs="Arial"/>
          <w:kern w:val="0"/>
          <w14:ligatures w14:val="none"/>
        </w:rPr>
        <w:t>A strong track record in patient / user led engagement and advocacy.</w:t>
      </w:r>
    </w:p>
    <w:p w14:paraId="5D96FAA3" w14:textId="77777777" w:rsidR="009B0988" w:rsidRPr="00C81FF0" w:rsidRDefault="009B0988" w:rsidP="009B0988">
      <w:pPr>
        <w:numPr>
          <w:ilvl w:val="0"/>
          <w:numId w:val="3"/>
        </w:numPr>
        <w:spacing w:after="0" w:line="240" w:lineRule="auto"/>
        <w:rPr>
          <w:rFonts w:ascii="Arial" w:hAnsi="Arial" w:cs="Arial"/>
          <w:kern w:val="0"/>
          <w14:ligatures w14:val="none"/>
        </w:rPr>
      </w:pPr>
      <w:r w:rsidRPr="00C81FF0">
        <w:rPr>
          <w:rFonts w:ascii="Arial" w:hAnsi="Arial" w:cs="Arial"/>
          <w:kern w:val="0"/>
          <w14:ligatures w14:val="none"/>
        </w:rPr>
        <w:t>Experience of developing and delivery of successful patient / service user engagement.</w:t>
      </w:r>
    </w:p>
    <w:p w14:paraId="041A2B57" w14:textId="13A80859" w:rsidR="009B0988" w:rsidRPr="00C81FF0" w:rsidRDefault="009B0988" w:rsidP="009B0988">
      <w:pPr>
        <w:numPr>
          <w:ilvl w:val="0"/>
          <w:numId w:val="3"/>
        </w:numPr>
        <w:spacing w:after="0" w:line="240" w:lineRule="auto"/>
        <w:rPr>
          <w:rFonts w:ascii="Arial" w:hAnsi="Arial" w:cs="Arial"/>
          <w:kern w:val="0"/>
          <w14:ligatures w14:val="none"/>
        </w:rPr>
      </w:pPr>
      <w:r w:rsidRPr="00C81FF0">
        <w:rPr>
          <w:rFonts w:ascii="Arial" w:hAnsi="Arial" w:cs="Arial"/>
          <w:kern w:val="0"/>
          <w14:ligatures w14:val="none"/>
        </w:rPr>
        <w:t xml:space="preserve">A strong track record of supporting and supervising their staff </w:t>
      </w:r>
      <w:r w:rsidR="00C61083" w:rsidRPr="00C81FF0">
        <w:rPr>
          <w:rFonts w:ascii="Arial" w:hAnsi="Arial" w:cs="Arial"/>
          <w:kern w:val="0"/>
          <w14:ligatures w14:val="none"/>
        </w:rPr>
        <w:t>well-being.</w:t>
      </w:r>
      <w:r w:rsidRPr="00C81FF0">
        <w:rPr>
          <w:rFonts w:ascii="Arial" w:hAnsi="Arial" w:cs="Arial"/>
          <w:kern w:val="0"/>
          <w14:ligatures w14:val="none"/>
        </w:rPr>
        <w:t xml:space="preserve"> </w:t>
      </w:r>
    </w:p>
    <w:p w14:paraId="7AFD6033" w14:textId="77777777" w:rsidR="009B0988" w:rsidRPr="00C81FF0" w:rsidRDefault="009B0988" w:rsidP="009B0988">
      <w:pPr>
        <w:numPr>
          <w:ilvl w:val="0"/>
          <w:numId w:val="3"/>
        </w:numPr>
        <w:spacing w:after="0" w:line="240" w:lineRule="auto"/>
        <w:rPr>
          <w:rFonts w:ascii="Arial" w:hAnsi="Arial" w:cs="Arial"/>
          <w:kern w:val="0"/>
          <w14:ligatures w14:val="none"/>
        </w:rPr>
      </w:pPr>
      <w:r w:rsidRPr="00C81FF0">
        <w:rPr>
          <w:rFonts w:ascii="Arial" w:hAnsi="Arial" w:cs="Arial"/>
          <w:kern w:val="0"/>
          <w14:ligatures w14:val="none"/>
        </w:rPr>
        <w:t xml:space="preserve">Experience of recruiting users from the diverse communities </w:t>
      </w:r>
    </w:p>
    <w:p w14:paraId="65607C30" w14:textId="77777777" w:rsidR="009B0988" w:rsidRPr="00C81FF0" w:rsidRDefault="009B0988" w:rsidP="009B0988">
      <w:pPr>
        <w:spacing w:after="0" w:line="240" w:lineRule="auto"/>
        <w:rPr>
          <w:rFonts w:ascii="Arial" w:hAnsi="Arial" w:cs="Arial"/>
          <w:kern w:val="0"/>
          <w:highlight w:val="yellow"/>
          <w14:ligatures w14:val="none"/>
        </w:rPr>
      </w:pPr>
    </w:p>
    <w:p w14:paraId="41891A6C" w14:textId="77777777" w:rsidR="009B0988" w:rsidRPr="00C81FF0" w:rsidRDefault="009B0988" w:rsidP="009B0988">
      <w:pPr>
        <w:spacing w:after="0" w:line="240" w:lineRule="auto"/>
        <w:rPr>
          <w:rFonts w:ascii="Arial" w:hAnsi="Arial" w:cs="Arial"/>
          <w:b/>
          <w:bCs/>
          <w:kern w:val="0"/>
          <w14:ligatures w14:val="none"/>
        </w:rPr>
      </w:pPr>
    </w:p>
    <w:p w14:paraId="43C78B09" w14:textId="77777777" w:rsidR="009B0988" w:rsidRPr="00C81FF0" w:rsidRDefault="009B0988" w:rsidP="009B0988">
      <w:pPr>
        <w:spacing w:after="0" w:line="240" w:lineRule="auto"/>
        <w:rPr>
          <w:rFonts w:ascii="Arial" w:hAnsi="Arial" w:cs="Arial"/>
          <w:b/>
          <w:bCs/>
          <w:color w:val="215E99" w:themeColor="text2" w:themeTint="BF"/>
          <w:kern w:val="0"/>
          <w:sz w:val="28"/>
          <w:szCs w:val="28"/>
          <w14:ligatures w14:val="none"/>
        </w:rPr>
      </w:pPr>
      <w:r w:rsidRPr="00C81FF0">
        <w:rPr>
          <w:rFonts w:ascii="Arial" w:hAnsi="Arial" w:cs="Arial"/>
          <w:b/>
          <w:bCs/>
          <w:color w:val="215E99" w:themeColor="text2" w:themeTint="BF"/>
          <w:kern w:val="0"/>
          <w:sz w:val="28"/>
          <w:szCs w:val="28"/>
          <w14:ligatures w14:val="none"/>
        </w:rPr>
        <w:t>Contract Terms and Values</w:t>
      </w:r>
    </w:p>
    <w:p w14:paraId="63CB79EB" w14:textId="77777777" w:rsidR="00F26A39" w:rsidRPr="00C81FF0" w:rsidRDefault="00F26A39" w:rsidP="009B0988">
      <w:pPr>
        <w:spacing w:after="0" w:line="240" w:lineRule="auto"/>
        <w:rPr>
          <w:rFonts w:ascii="Arial" w:hAnsi="Arial" w:cs="Arial"/>
          <w:kern w:val="0"/>
          <w14:ligatures w14:val="none"/>
        </w:rPr>
      </w:pPr>
    </w:p>
    <w:p w14:paraId="46145081" w14:textId="3F41C3AF" w:rsidR="009B0988" w:rsidRPr="00C81FF0" w:rsidRDefault="009B0988" w:rsidP="009B0988">
      <w:pPr>
        <w:spacing w:after="0" w:line="240" w:lineRule="auto"/>
        <w:rPr>
          <w:rFonts w:ascii="Arial" w:hAnsi="Arial" w:cs="Arial"/>
          <w:kern w:val="0"/>
          <w14:ligatures w14:val="none"/>
        </w:rPr>
      </w:pPr>
      <w:r w:rsidRPr="00C81FF0">
        <w:rPr>
          <w:rFonts w:ascii="Arial" w:hAnsi="Arial" w:cs="Arial"/>
          <w:kern w:val="0"/>
          <w14:ligatures w14:val="none"/>
        </w:rPr>
        <w:t xml:space="preserve">The contract term is initially for 12 months, beginning </w:t>
      </w:r>
      <w:r w:rsidR="002247CD" w:rsidRPr="00C81FF0">
        <w:rPr>
          <w:rFonts w:ascii="Arial" w:hAnsi="Arial" w:cs="Arial"/>
          <w:kern w:val="0"/>
          <w14:ligatures w14:val="none"/>
        </w:rPr>
        <w:t xml:space="preserve">Wednesday </w:t>
      </w:r>
      <w:r w:rsidRPr="00C81FF0">
        <w:rPr>
          <w:rFonts w:ascii="Arial" w:hAnsi="Arial" w:cs="Arial"/>
          <w:kern w:val="0"/>
          <w14:ligatures w14:val="none"/>
        </w:rPr>
        <w:t>1 April 2026 with a maximum annual value of £83,000. There may be an opportunity to extend this cont</w:t>
      </w:r>
      <w:r w:rsidR="007D2D0B" w:rsidRPr="00C81FF0">
        <w:rPr>
          <w:rFonts w:ascii="Arial" w:hAnsi="Arial" w:cs="Arial"/>
          <w:kern w:val="0"/>
          <w14:ligatures w14:val="none"/>
        </w:rPr>
        <w:t>r</w:t>
      </w:r>
      <w:r w:rsidRPr="00C81FF0">
        <w:rPr>
          <w:rFonts w:ascii="Arial" w:hAnsi="Arial" w:cs="Arial"/>
          <w:kern w:val="0"/>
          <w14:ligatures w14:val="none"/>
        </w:rPr>
        <w:t xml:space="preserve">act by an additional </w:t>
      </w:r>
      <w:r w:rsidR="002247CD" w:rsidRPr="00C81FF0">
        <w:rPr>
          <w:rFonts w:ascii="Arial" w:hAnsi="Arial" w:cs="Arial"/>
          <w:kern w:val="0"/>
          <w14:ligatures w14:val="none"/>
        </w:rPr>
        <w:t>two</w:t>
      </w:r>
      <w:r w:rsidRPr="00C81FF0">
        <w:rPr>
          <w:rFonts w:ascii="Arial" w:hAnsi="Arial" w:cs="Arial"/>
          <w:kern w:val="0"/>
          <w14:ligatures w14:val="none"/>
        </w:rPr>
        <w:t xml:space="preserve"> years, subject to good performance against the contract terms. No responses over this value will be accepted. The </w:t>
      </w:r>
      <w:r w:rsidR="002247CD" w:rsidRPr="00C81FF0">
        <w:rPr>
          <w:rFonts w:ascii="Arial" w:hAnsi="Arial" w:cs="Arial"/>
          <w:kern w:val="0"/>
          <w14:ligatures w14:val="none"/>
        </w:rPr>
        <w:t xml:space="preserve">NHS LLR </w:t>
      </w:r>
      <w:r w:rsidRPr="00C81FF0">
        <w:rPr>
          <w:rFonts w:ascii="Arial" w:hAnsi="Arial" w:cs="Arial"/>
          <w:kern w:val="0"/>
          <w14:ligatures w14:val="none"/>
        </w:rPr>
        <w:t xml:space="preserve">ICB will only accept bids that are fully compliant with all the requirements of this specification. </w:t>
      </w:r>
    </w:p>
    <w:p w14:paraId="34CF8A99" w14:textId="00BAACDC" w:rsidR="009B0988" w:rsidRPr="00C81FF0" w:rsidRDefault="009B0988" w:rsidP="009B0988">
      <w:pPr>
        <w:rPr>
          <w:rFonts w:ascii="Arial" w:hAnsi="Arial" w:cs="Arial"/>
        </w:rPr>
      </w:pPr>
    </w:p>
    <w:p w14:paraId="17DF0D97" w14:textId="52CEF7E1" w:rsidR="009B0988" w:rsidRPr="00C81FF0" w:rsidRDefault="009B0988" w:rsidP="009B0988">
      <w:pPr>
        <w:keepNext/>
        <w:keepLines/>
        <w:spacing w:before="160" w:after="80"/>
        <w:outlineLvl w:val="2"/>
        <w:rPr>
          <w:rFonts w:ascii="Arial" w:eastAsiaTheme="majorEastAsia" w:hAnsi="Arial" w:cs="Arial"/>
          <w:b/>
          <w:bCs/>
          <w:color w:val="005EB8"/>
          <w:sz w:val="28"/>
          <w:szCs w:val="28"/>
        </w:rPr>
      </w:pPr>
      <w:r w:rsidRPr="00C81FF0">
        <w:rPr>
          <w:rFonts w:ascii="Arial" w:eastAsiaTheme="majorEastAsia" w:hAnsi="Arial" w:cs="Arial"/>
          <w:color w:val="0F4761" w:themeColor="accent1" w:themeShade="BF"/>
          <w:sz w:val="28"/>
          <w:szCs w:val="28"/>
        </w:rPr>
        <w:br/>
      </w:r>
      <w:bookmarkStart w:id="6" w:name="_Toc215561538"/>
      <w:bookmarkStart w:id="7" w:name="_Toc217375193"/>
      <w:r w:rsidRPr="00C81FF0">
        <w:rPr>
          <w:rFonts w:ascii="Arial" w:eastAsiaTheme="majorEastAsia" w:hAnsi="Arial" w:cs="Arial"/>
          <w:b/>
          <w:bCs/>
          <w:color w:val="005EB8"/>
          <w:sz w:val="28"/>
          <w:szCs w:val="28"/>
        </w:rPr>
        <w:t>Governance, compliance and safeguarding</w:t>
      </w:r>
      <w:bookmarkEnd w:id="6"/>
      <w:bookmarkEnd w:id="7"/>
    </w:p>
    <w:p w14:paraId="631921B6" w14:textId="77777777" w:rsidR="009B0988" w:rsidRPr="00C81FF0" w:rsidRDefault="009B0988" w:rsidP="009B0988">
      <w:pPr>
        <w:rPr>
          <w:rFonts w:ascii="Arial" w:hAnsi="Arial" w:cs="Arial"/>
        </w:rPr>
      </w:pPr>
      <w:proofErr w:type="gramStart"/>
      <w:r w:rsidRPr="00C81FF0">
        <w:rPr>
          <w:rFonts w:ascii="Arial" w:hAnsi="Arial" w:cs="Arial"/>
        </w:rPr>
        <w:t>In order to</w:t>
      </w:r>
      <w:proofErr w:type="gramEnd"/>
      <w:r w:rsidRPr="00C81FF0">
        <w:rPr>
          <w:rFonts w:ascii="Arial" w:hAnsi="Arial" w:cs="Arial"/>
        </w:rPr>
        <w:t xml:space="preserve"> bid for delivering a local MNVP service, a VCSE organisation should demonstrate that it has a suite of standard governance policies covering compliance, </w:t>
      </w:r>
      <w:r w:rsidRPr="00C81FF0">
        <w:rPr>
          <w:rFonts w:ascii="Arial" w:hAnsi="Arial" w:cs="Arial"/>
        </w:rPr>
        <w:lastRenderedPageBreak/>
        <w:t>accountability, and safeguarding. These are expected across the UK voluntary sector and align with the Charity Governance Code and NHS partnership requirements.</w:t>
      </w:r>
    </w:p>
    <w:p w14:paraId="562F2460" w14:textId="77777777" w:rsidR="009B0988" w:rsidRPr="00C81FF0" w:rsidRDefault="009B0988" w:rsidP="009B0988">
      <w:pPr>
        <w:rPr>
          <w:rFonts w:ascii="Arial" w:hAnsi="Arial" w:cs="Arial"/>
          <w:color w:val="005EB8"/>
        </w:rPr>
      </w:pPr>
    </w:p>
    <w:p w14:paraId="699347DF" w14:textId="77777777" w:rsidR="009B0988" w:rsidRPr="00C81FF0" w:rsidRDefault="009B0988" w:rsidP="009B0988">
      <w:pPr>
        <w:keepNext/>
        <w:keepLines/>
        <w:spacing w:before="160" w:after="80"/>
        <w:outlineLvl w:val="2"/>
        <w:rPr>
          <w:rFonts w:ascii="Arial" w:eastAsiaTheme="majorEastAsia" w:hAnsi="Arial" w:cs="Arial"/>
          <w:b/>
          <w:bCs/>
          <w:color w:val="005EB8"/>
          <w:sz w:val="28"/>
          <w:szCs w:val="28"/>
        </w:rPr>
      </w:pPr>
      <w:bookmarkStart w:id="8" w:name="_Toc215561539"/>
      <w:bookmarkStart w:id="9" w:name="_Toc217375194"/>
      <w:r w:rsidRPr="00C81FF0">
        <w:rPr>
          <w:rFonts w:ascii="Arial" w:eastAsiaTheme="majorEastAsia" w:hAnsi="Arial" w:cs="Arial"/>
          <w:b/>
          <w:bCs/>
          <w:color w:val="005EB8"/>
          <w:sz w:val="28"/>
          <w:szCs w:val="28"/>
        </w:rPr>
        <w:t>Who is eligible to apply?</w:t>
      </w:r>
      <w:bookmarkEnd w:id="8"/>
      <w:bookmarkEnd w:id="9"/>
    </w:p>
    <w:p w14:paraId="52391D69" w14:textId="77777777" w:rsidR="009B0988" w:rsidRPr="00C81FF0" w:rsidRDefault="009B0988" w:rsidP="009B0988">
      <w:pPr>
        <w:suppressAutoHyphens/>
        <w:autoSpaceDN w:val="0"/>
        <w:spacing w:after="0" w:line="240" w:lineRule="auto"/>
        <w:textAlignment w:val="baseline"/>
        <w:rPr>
          <w:rFonts w:ascii="Arial" w:eastAsia="Calibri" w:hAnsi="Arial" w:cs="Arial"/>
          <w:bCs/>
          <w:kern w:val="0"/>
          <w14:ligatures w14:val="none"/>
        </w:rPr>
      </w:pPr>
      <w:r w:rsidRPr="00C81FF0">
        <w:rPr>
          <w:rFonts w:ascii="Arial" w:eastAsia="Calibri" w:hAnsi="Arial" w:cs="Arial"/>
          <w:bCs/>
          <w:kern w:val="0"/>
          <w14:ligatures w14:val="none"/>
        </w:rPr>
        <w:t>You can apply if you are one of the following:</w:t>
      </w:r>
    </w:p>
    <w:p w14:paraId="742A3875" w14:textId="77777777" w:rsidR="009B0988" w:rsidRPr="00C81FF0" w:rsidRDefault="009B0988" w:rsidP="009B0988">
      <w:pPr>
        <w:suppressAutoHyphens/>
        <w:autoSpaceDN w:val="0"/>
        <w:spacing w:after="0" w:line="240" w:lineRule="auto"/>
        <w:textAlignment w:val="baseline"/>
        <w:rPr>
          <w:rFonts w:ascii="Arial" w:eastAsia="Calibri" w:hAnsi="Arial" w:cs="Arial"/>
          <w:bCs/>
          <w:kern w:val="0"/>
          <w14:ligatures w14:val="none"/>
        </w:rPr>
      </w:pPr>
    </w:p>
    <w:p w14:paraId="12C4CF40" w14:textId="0FCFDF9C"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Registered charity</w:t>
      </w:r>
      <w:r w:rsidR="00C61083" w:rsidRPr="00C81FF0">
        <w:rPr>
          <w:rFonts w:ascii="Arial" w:eastAsia="Calibri" w:hAnsi="Arial" w:cs="Arial"/>
          <w:kern w:val="0"/>
          <w14:ligatures w14:val="none"/>
        </w:rPr>
        <w:t>.</w:t>
      </w:r>
    </w:p>
    <w:p w14:paraId="234F8FB6" w14:textId="3A154B06"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Constituted Community group</w:t>
      </w:r>
      <w:r w:rsidR="00C61083" w:rsidRPr="00C81FF0">
        <w:rPr>
          <w:rFonts w:ascii="Arial" w:eastAsia="Calibri" w:hAnsi="Arial" w:cs="Arial"/>
          <w:kern w:val="0"/>
          <w14:ligatures w14:val="none"/>
        </w:rPr>
        <w:t>.</w:t>
      </w:r>
    </w:p>
    <w:p w14:paraId="3E48FB34" w14:textId="15070510"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Company Limited by Guarantee with charitable aims</w:t>
      </w:r>
      <w:r w:rsidR="00C61083" w:rsidRPr="00C81FF0">
        <w:rPr>
          <w:rFonts w:ascii="Arial" w:eastAsia="Calibri" w:hAnsi="Arial" w:cs="Arial"/>
          <w:kern w:val="0"/>
          <w14:ligatures w14:val="none"/>
        </w:rPr>
        <w:t>.</w:t>
      </w:r>
    </w:p>
    <w:p w14:paraId="10D9DBAD" w14:textId="28BB211A"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Community Interest Companies, Community Interest Organisations</w:t>
      </w:r>
      <w:r w:rsidR="00C61083" w:rsidRPr="00C81FF0">
        <w:rPr>
          <w:rFonts w:ascii="Arial" w:eastAsia="Calibri" w:hAnsi="Arial" w:cs="Arial"/>
          <w:kern w:val="0"/>
          <w14:ligatures w14:val="none"/>
        </w:rPr>
        <w:t>.</w:t>
      </w:r>
    </w:p>
    <w:p w14:paraId="10CD30E6" w14:textId="50293A7B"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Social Enterprises (including some Co-operatives)</w:t>
      </w:r>
      <w:r w:rsidR="00C61083" w:rsidRPr="00C81FF0">
        <w:rPr>
          <w:rFonts w:ascii="Arial" w:eastAsia="Calibri" w:hAnsi="Arial" w:cs="Arial"/>
          <w:kern w:val="0"/>
          <w14:ligatures w14:val="none"/>
        </w:rPr>
        <w:t>.</w:t>
      </w:r>
    </w:p>
    <w:p w14:paraId="2AD9B21C" w14:textId="661B801A"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Parish Council (for non-statutory funded work)</w:t>
      </w:r>
      <w:r w:rsidR="00C61083" w:rsidRPr="00C81FF0">
        <w:rPr>
          <w:rFonts w:ascii="Arial" w:eastAsia="Calibri" w:hAnsi="Arial" w:cs="Arial"/>
          <w:kern w:val="0"/>
          <w14:ligatures w14:val="none"/>
        </w:rPr>
        <w:t>.</w:t>
      </w:r>
    </w:p>
    <w:p w14:paraId="7C92ABBE" w14:textId="1F9E06F3"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PTAs</w:t>
      </w:r>
      <w:r w:rsidR="00C61083" w:rsidRPr="00C81FF0">
        <w:rPr>
          <w:rFonts w:ascii="Arial" w:eastAsia="Calibri" w:hAnsi="Arial" w:cs="Arial"/>
          <w:kern w:val="0"/>
          <w14:ligatures w14:val="none"/>
        </w:rPr>
        <w:t>.</w:t>
      </w:r>
    </w:p>
    <w:p w14:paraId="21D3947B" w14:textId="2655A54E" w:rsidR="009B0988" w:rsidRPr="00C81FF0" w:rsidRDefault="009B0988" w:rsidP="009B0988">
      <w:pPr>
        <w:numPr>
          <w:ilvl w:val="0"/>
          <w:numId w:val="2"/>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kern w:val="0"/>
          <w14:ligatures w14:val="none"/>
        </w:rPr>
        <w:t>Churches and other religious organisations (if the funded activity is not deemed to be proselytising)</w:t>
      </w:r>
      <w:r w:rsidR="00C61083" w:rsidRPr="00C81FF0">
        <w:rPr>
          <w:rFonts w:ascii="Arial" w:eastAsia="Calibri" w:hAnsi="Arial" w:cs="Arial"/>
          <w:kern w:val="0"/>
          <w14:ligatures w14:val="none"/>
        </w:rPr>
        <w:t>.</w:t>
      </w:r>
    </w:p>
    <w:p w14:paraId="4CF40148" w14:textId="77777777" w:rsidR="009B0988" w:rsidRPr="00C81FF0" w:rsidRDefault="009B0988" w:rsidP="009B0988">
      <w:pPr>
        <w:spacing w:after="0" w:line="240" w:lineRule="auto"/>
        <w:rPr>
          <w:rFonts w:ascii="Arial" w:hAnsi="Arial" w:cs="Arial"/>
          <w:b/>
          <w:bCs/>
          <w:sz w:val="28"/>
          <w:szCs w:val="28"/>
        </w:rPr>
      </w:pPr>
    </w:p>
    <w:p w14:paraId="47E215C0" w14:textId="175FB1AA" w:rsidR="009B0988" w:rsidRPr="00C81FF0" w:rsidRDefault="009B0988" w:rsidP="009B0988">
      <w:pPr>
        <w:suppressAutoHyphens/>
        <w:autoSpaceDN w:val="0"/>
        <w:spacing w:after="0" w:line="240" w:lineRule="auto"/>
        <w:rPr>
          <w:rFonts w:ascii="Arial" w:eastAsia="Calibri" w:hAnsi="Arial" w:cs="Arial"/>
          <w:kern w:val="0"/>
          <w14:ligatures w14:val="none"/>
        </w:rPr>
      </w:pPr>
      <w:r w:rsidRPr="00C81FF0">
        <w:rPr>
          <w:rFonts w:ascii="Arial" w:eastAsia="Calibri" w:hAnsi="Arial" w:cs="Arial"/>
          <w:kern w:val="0"/>
          <w14:ligatures w14:val="none"/>
        </w:rPr>
        <w:t xml:space="preserve">Your organisation must have a minimum of three </w:t>
      </w:r>
      <w:r w:rsidRPr="00C81FF0">
        <w:rPr>
          <w:rFonts w:ascii="Arial" w:eastAsia="Calibri" w:hAnsi="Arial" w:cs="Arial"/>
          <w:b/>
          <w:bCs/>
          <w:kern w:val="0"/>
          <w14:ligatures w14:val="none"/>
        </w:rPr>
        <w:t>unrelated management committee members</w:t>
      </w:r>
      <w:r w:rsidRPr="00C81FF0">
        <w:rPr>
          <w:rFonts w:ascii="Arial" w:eastAsia="Calibri" w:hAnsi="Arial" w:cs="Arial"/>
          <w:kern w:val="0"/>
          <w14:ligatures w14:val="none"/>
        </w:rPr>
        <w:t xml:space="preserve"> (trustees/directors etc</w:t>
      </w:r>
      <w:r w:rsidR="00737E74" w:rsidRPr="00C81FF0">
        <w:rPr>
          <w:rFonts w:ascii="Arial" w:eastAsia="Calibri" w:hAnsi="Arial" w:cs="Arial"/>
          <w:kern w:val="0"/>
          <w14:ligatures w14:val="none"/>
        </w:rPr>
        <w:t>.</w:t>
      </w:r>
      <w:r w:rsidRPr="00C81FF0">
        <w:rPr>
          <w:rFonts w:ascii="Arial" w:eastAsia="Calibri" w:hAnsi="Arial" w:cs="Arial"/>
          <w:kern w:val="0"/>
          <w14:ligatures w14:val="none"/>
        </w:rPr>
        <w:t>) who are independent and unrelated, and none of whom have more than 50% control. It is also a requirement that you have a minimum of two bank signatories.</w:t>
      </w:r>
      <w:r w:rsidRPr="00C81FF0">
        <w:rPr>
          <w:rFonts w:ascii="Arial" w:eastAsia="Calibri" w:hAnsi="Arial" w:cs="Arial"/>
          <w:b/>
          <w:bCs/>
          <w:kern w:val="0"/>
          <w14:ligatures w14:val="none"/>
        </w:rPr>
        <w:t xml:space="preserve"> </w:t>
      </w:r>
    </w:p>
    <w:p w14:paraId="4769447C" w14:textId="77777777" w:rsidR="009B0988" w:rsidRPr="00C81FF0" w:rsidRDefault="009B0988" w:rsidP="009B0988">
      <w:pPr>
        <w:suppressAutoHyphens/>
        <w:autoSpaceDN w:val="0"/>
        <w:spacing w:after="0" w:line="240" w:lineRule="auto"/>
        <w:rPr>
          <w:rFonts w:ascii="Arial" w:eastAsia="Calibri" w:hAnsi="Arial" w:cs="Arial"/>
          <w:kern w:val="0"/>
          <w14:ligatures w14:val="none"/>
        </w:rPr>
      </w:pPr>
    </w:p>
    <w:p w14:paraId="2C752BCE" w14:textId="77777777" w:rsidR="009B0988" w:rsidRPr="00C81FF0" w:rsidRDefault="009B0988" w:rsidP="009B0988">
      <w:pPr>
        <w:suppressAutoHyphens/>
        <w:autoSpaceDN w:val="0"/>
        <w:spacing w:after="0" w:line="240" w:lineRule="auto"/>
        <w:rPr>
          <w:rFonts w:ascii="Arial" w:eastAsia="Calibri" w:hAnsi="Arial" w:cs="Arial"/>
          <w:kern w:val="0"/>
          <w14:ligatures w14:val="none"/>
        </w:rPr>
      </w:pPr>
      <w:r w:rsidRPr="00C81FF0">
        <w:rPr>
          <w:rFonts w:ascii="Arial" w:eastAsia="Calibri" w:hAnsi="Arial" w:cs="Arial"/>
          <w:kern w:val="0"/>
          <w14:ligatures w14:val="none"/>
        </w:rPr>
        <w:t xml:space="preserve">Your organisation must adhere to the government-issued </w:t>
      </w:r>
      <w:hyperlink r:id="rId8" w:history="1">
        <w:r w:rsidRPr="00C81FF0">
          <w:rPr>
            <w:rFonts w:ascii="Arial" w:eastAsia="Calibri" w:hAnsi="Arial" w:cs="Arial"/>
            <w:b/>
            <w:bCs/>
            <w:color w:val="467886" w:themeColor="hyperlink"/>
            <w:kern w:val="0"/>
            <w:u w:val="single"/>
            <w14:ligatures w14:val="none"/>
          </w:rPr>
          <w:t>Charity Commission guidance</w:t>
        </w:r>
      </w:hyperlink>
      <w:r w:rsidRPr="00C81FF0">
        <w:rPr>
          <w:rFonts w:ascii="Arial" w:eastAsia="Calibri" w:hAnsi="Arial" w:cs="Arial"/>
          <w:kern w:val="0"/>
          <w14:ligatures w14:val="none"/>
        </w:rPr>
        <w:t xml:space="preserve"> and </w:t>
      </w:r>
      <w:hyperlink r:id="rId9" w:history="1">
        <w:r w:rsidRPr="00C81FF0">
          <w:rPr>
            <w:rFonts w:ascii="Arial" w:eastAsia="Calibri" w:hAnsi="Arial" w:cs="Arial"/>
            <w:b/>
            <w:bCs/>
            <w:color w:val="467886" w:themeColor="hyperlink"/>
            <w:kern w:val="0"/>
            <w:u w:val="single"/>
            <w14:ligatures w14:val="none"/>
          </w:rPr>
          <w:t>Charity purposes and rules</w:t>
        </w:r>
      </w:hyperlink>
      <w:r w:rsidRPr="00C81FF0">
        <w:rPr>
          <w:rFonts w:ascii="Arial" w:eastAsia="Calibri" w:hAnsi="Arial" w:cs="Arial"/>
          <w:kern w:val="0"/>
          <w14:ligatures w14:val="none"/>
        </w:rPr>
        <w:t>.</w:t>
      </w:r>
    </w:p>
    <w:p w14:paraId="261E40C0" w14:textId="77777777" w:rsidR="009B0988" w:rsidRPr="00C81FF0" w:rsidRDefault="009B0988" w:rsidP="009B0988">
      <w:pPr>
        <w:suppressAutoHyphens/>
        <w:autoSpaceDN w:val="0"/>
        <w:spacing w:after="0" w:line="240" w:lineRule="auto"/>
        <w:textAlignment w:val="baseline"/>
        <w:rPr>
          <w:rFonts w:ascii="Arial" w:eastAsia="Calibri" w:hAnsi="Arial" w:cs="Arial"/>
          <w:kern w:val="0"/>
          <w14:ligatures w14:val="none"/>
        </w:rPr>
      </w:pPr>
    </w:p>
    <w:p w14:paraId="71A6C117" w14:textId="77777777" w:rsidR="009B0988" w:rsidRPr="00C81FF0" w:rsidRDefault="009B0988" w:rsidP="009B0988">
      <w:pPr>
        <w:suppressAutoHyphens/>
        <w:autoSpaceDN w:val="0"/>
        <w:spacing w:after="0" w:line="240" w:lineRule="auto"/>
        <w:textAlignment w:val="baseline"/>
        <w:rPr>
          <w:rFonts w:ascii="Arial" w:eastAsia="Calibri" w:hAnsi="Arial" w:cs="Arial"/>
          <w:kern w:val="0"/>
          <w14:ligatures w14:val="none"/>
        </w:rPr>
      </w:pPr>
      <w:r w:rsidRPr="00C81FF0">
        <w:rPr>
          <w:rFonts w:ascii="Arial" w:eastAsia="Calibri" w:hAnsi="Arial" w:cs="Arial"/>
          <w:kern w:val="0"/>
          <w14:ligatures w14:val="none"/>
        </w:rPr>
        <w:t>Funding to charitable companies or CIOs is restricted to funding their charitable objectives only.</w:t>
      </w:r>
    </w:p>
    <w:p w14:paraId="68A240B4" w14:textId="77777777" w:rsidR="00A474AF" w:rsidRPr="00C81FF0" w:rsidRDefault="00A474AF" w:rsidP="009B0988">
      <w:pPr>
        <w:suppressAutoHyphens/>
        <w:autoSpaceDN w:val="0"/>
        <w:spacing w:after="0" w:line="240" w:lineRule="auto"/>
        <w:textAlignment w:val="baseline"/>
        <w:rPr>
          <w:rFonts w:ascii="Arial" w:eastAsia="Calibri" w:hAnsi="Arial" w:cs="Arial"/>
          <w:kern w:val="0"/>
          <w14:ligatures w14:val="none"/>
        </w:rPr>
      </w:pPr>
    </w:p>
    <w:p w14:paraId="4CEBE898" w14:textId="6B91E15B" w:rsidR="00A474AF" w:rsidRPr="00C81FF0" w:rsidRDefault="00A474AF" w:rsidP="009B0988">
      <w:pPr>
        <w:suppressAutoHyphens/>
        <w:autoSpaceDN w:val="0"/>
        <w:spacing w:after="0" w:line="240" w:lineRule="auto"/>
        <w:textAlignment w:val="baseline"/>
        <w:rPr>
          <w:rFonts w:ascii="Arial" w:eastAsia="Calibri" w:hAnsi="Arial" w:cs="Arial"/>
          <w:kern w:val="0"/>
          <w14:ligatures w14:val="none"/>
        </w:rPr>
      </w:pPr>
      <w:r w:rsidRPr="00C81FF0">
        <w:rPr>
          <w:rFonts w:ascii="Arial" w:eastAsia="Calibri" w:hAnsi="Arial" w:cs="Arial"/>
          <w:kern w:val="0"/>
          <w14:ligatures w14:val="none"/>
        </w:rPr>
        <w:t xml:space="preserve">Your organisation must be a member of the LLR ICB VCSE Alliance. You can join the Alliance by emailing us at </w:t>
      </w:r>
      <w:hyperlink r:id="rId10" w:history="1">
        <w:r w:rsidRPr="00C81FF0">
          <w:rPr>
            <w:rStyle w:val="Hyperlink"/>
            <w:rFonts w:ascii="Arial" w:eastAsia="Calibri" w:hAnsi="Arial" w:cs="Arial"/>
            <w:kern w:val="0"/>
            <w14:ligatures w14:val="none"/>
          </w:rPr>
          <w:t>llricb-llr.beinvolved@nhs.net</w:t>
        </w:r>
      </w:hyperlink>
      <w:r w:rsidRPr="00C81FF0">
        <w:rPr>
          <w:rFonts w:ascii="Arial" w:eastAsia="Calibri" w:hAnsi="Arial" w:cs="Arial"/>
          <w:kern w:val="0"/>
          <w14:ligatures w14:val="none"/>
        </w:rPr>
        <w:t xml:space="preserve"> </w:t>
      </w:r>
    </w:p>
    <w:p w14:paraId="02B5293F" w14:textId="77777777" w:rsidR="00F26A39" w:rsidRPr="00C81FF0" w:rsidRDefault="00F26A39" w:rsidP="009B0988">
      <w:pPr>
        <w:suppressAutoHyphens/>
        <w:autoSpaceDN w:val="0"/>
        <w:spacing w:after="0" w:line="240" w:lineRule="auto"/>
        <w:textAlignment w:val="baseline"/>
        <w:rPr>
          <w:rFonts w:ascii="Arial" w:eastAsia="Calibri" w:hAnsi="Arial" w:cs="Arial"/>
          <w:kern w:val="0"/>
          <w14:ligatures w14:val="none"/>
        </w:rPr>
      </w:pPr>
    </w:p>
    <w:p w14:paraId="37A33C02" w14:textId="678F6226" w:rsidR="009B0988" w:rsidRPr="00C81FF0" w:rsidRDefault="009B0988" w:rsidP="009B0988">
      <w:pPr>
        <w:suppressAutoHyphens/>
        <w:autoSpaceDN w:val="0"/>
        <w:spacing w:after="0" w:line="240" w:lineRule="auto"/>
        <w:textAlignment w:val="baseline"/>
        <w:rPr>
          <w:rFonts w:ascii="Arial" w:eastAsia="Calibri" w:hAnsi="Arial" w:cs="Arial"/>
          <w:kern w:val="0"/>
          <w14:ligatures w14:val="none"/>
        </w:rPr>
      </w:pPr>
      <w:r w:rsidRPr="00C81FF0">
        <w:rPr>
          <w:rFonts w:ascii="Arial" w:eastAsia="Calibri" w:hAnsi="Arial" w:cs="Arial"/>
          <w:kern w:val="0"/>
          <w14:ligatures w14:val="none"/>
        </w:rPr>
        <w:t>An</w:t>
      </w:r>
      <w:r w:rsidRPr="00C81FF0">
        <w:rPr>
          <w:rFonts w:ascii="Arial" w:eastAsia="Calibri" w:hAnsi="Arial" w:cs="Arial"/>
          <w:kern w:val="0"/>
          <w:lang w:eastAsia="en-GB"/>
          <w14:ligatures w14:val="none"/>
        </w:rPr>
        <w:t xml:space="preserve">y </w:t>
      </w:r>
      <w:r w:rsidRPr="00C81FF0">
        <w:rPr>
          <w:rFonts w:ascii="Arial" w:eastAsia="Calibri" w:hAnsi="Arial" w:cs="Arial"/>
          <w:b/>
          <w:kern w:val="0"/>
          <w:lang w:eastAsia="en-GB"/>
          <w14:ligatures w14:val="none"/>
        </w:rPr>
        <w:t>national charities</w:t>
      </w:r>
      <w:r w:rsidRPr="00C81FF0">
        <w:rPr>
          <w:rFonts w:ascii="Arial" w:eastAsia="Calibri" w:hAnsi="Arial" w:cs="Arial"/>
          <w:kern w:val="0"/>
          <w:lang w:eastAsia="en-GB"/>
          <w14:ligatures w14:val="none"/>
        </w:rPr>
        <w:t xml:space="preserve"> would need to be able to demonstrate that they have a </w:t>
      </w:r>
      <w:r w:rsidRPr="00C81FF0">
        <w:rPr>
          <w:rFonts w:ascii="Arial" w:eastAsia="Calibri" w:hAnsi="Arial" w:cs="Arial"/>
          <w:b/>
          <w:kern w:val="0"/>
          <w:lang w:eastAsia="en-GB"/>
          <w14:ligatures w14:val="none"/>
        </w:rPr>
        <w:t>local branch</w:t>
      </w:r>
      <w:r w:rsidRPr="00C81FF0">
        <w:rPr>
          <w:rFonts w:ascii="Arial" w:eastAsia="Calibri" w:hAnsi="Arial" w:cs="Arial"/>
          <w:kern w:val="0"/>
          <w:lang w:eastAsia="en-GB"/>
          <w14:ligatures w14:val="none"/>
        </w:rPr>
        <w:t>. This would include a local bank account, finances, and showing how you fundraise and deliver in the local area only.</w:t>
      </w:r>
    </w:p>
    <w:p w14:paraId="0C41EEE6" w14:textId="77777777" w:rsidR="009B0988" w:rsidRPr="00C81FF0" w:rsidRDefault="009B0988" w:rsidP="009B0988">
      <w:pPr>
        <w:spacing w:after="0" w:line="240" w:lineRule="auto"/>
        <w:rPr>
          <w:rFonts w:ascii="Arial" w:hAnsi="Arial" w:cs="Arial"/>
          <w:b/>
          <w:bCs/>
        </w:rPr>
      </w:pPr>
    </w:p>
    <w:p w14:paraId="58769CAF" w14:textId="77777777" w:rsidR="009B0988" w:rsidRPr="00C81FF0" w:rsidRDefault="009B0988" w:rsidP="009B0988">
      <w:pPr>
        <w:keepNext/>
        <w:keepLines/>
        <w:spacing w:before="160" w:after="80"/>
        <w:outlineLvl w:val="2"/>
        <w:rPr>
          <w:rFonts w:ascii="Arial" w:eastAsia="Calibri" w:hAnsi="Arial" w:cs="Arial"/>
          <w:b/>
          <w:bCs/>
          <w:color w:val="005EB8"/>
          <w:sz w:val="28"/>
          <w:szCs w:val="28"/>
        </w:rPr>
      </w:pPr>
      <w:bookmarkStart w:id="10" w:name="_Toc215561540"/>
      <w:bookmarkStart w:id="11" w:name="_Toc217375195"/>
      <w:r w:rsidRPr="00C81FF0">
        <w:rPr>
          <w:rFonts w:ascii="Arial" w:eastAsia="Calibri" w:hAnsi="Arial" w:cs="Arial"/>
          <w:b/>
          <w:bCs/>
          <w:color w:val="005EB8"/>
          <w:sz w:val="28"/>
          <w:szCs w:val="28"/>
        </w:rPr>
        <w:t>Who Cannot Apply?</w:t>
      </w:r>
      <w:bookmarkEnd w:id="10"/>
      <w:bookmarkEnd w:id="11"/>
      <w:r w:rsidRPr="00C81FF0">
        <w:rPr>
          <w:rFonts w:ascii="Arial" w:eastAsia="Calibri" w:hAnsi="Arial" w:cs="Arial"/>
          <w:b/>
          <w:bCs/>
          <w:color w:val="005EB8"/>
          <w:sz w:val="28"/>
          <w:szCs w:val="28"/>
        </w:rPr>
        <w:t xml:space="preserve"> </w:t>
      </w:r>
    </w:p>
    <w:p w14:paraId="5965C914" w14:textId="4DCEE397" w:rsidR="009B0988" w:rsidRPr="00C81FF0" w:rsidRDefault="009B0988" w:rsidP="009B0988">
      <w:pPr>
        <w:numPr>
          <w:ilvl w:val="0"/>
          <w:numId w:val="1"/>
        </w:numPr>
        <w:suppressAutoHyphens/>
        <w:autoSpaceDN w:val="0"/>
        <w:spacing w:after="0" w:line="240" w:lineRule="auto"/>
        <w:contextualSpacing/>
        <w:textAlignment w:val="baseline"/>
        <w:rPr>
          <w:rFonts w:ascii="Arial" w:eastAsia="Calibri" w:hAnsi="Arial" w:cs="Arial"/>
          <w:kern w:val="0"/>
          <w14:ligatures w14:val="none"/>
        </w:rPr>
      </w:pPr>
      <w:r w:rsidRPr="00C81FF0">
        <w:rPr>
          <w:rFonts w:ascii="Arial" w:eastAsia="Calibri" w:hAnsi="Arial" w:cs="Arial"/>
          <w:b/>
          <w:kern w:val="0"/>
          <w14:ligatures w14:val="none"/>
        </w:rPr>
        <w:t>We cannot fund individuals</w:t>
      </w:r>
      <w:r w:rsidRPr="00C81FF0">
        <w:rPr>
          <w:rFonts w:ascii="Arial" w:eastAsia="Calibri" w:hAnsi="Arial" w:cs="Arial"/>
          <w:kern w:val="0"/>
          <w14:ligatures w14:val="none"/>
        </w:rPr>
        <w:t xml:space="preserve">. If you are an individual or a family facing difficulties, we recommend that you contact Charity Link on </w:t>
      </w:r>
      <w:hyperlink r:id="rId11" w:history="1">
        <w:r w:rsidRPr="00C81FF0">
          <w:rPr>
            <w:rFonts w:ascii="Arial" w:eastAsia="Calibri" w:hAnsi="Arial" w:cs="Arial"/>
            <w:b/>
            <w:bCs/>
            <w:color w:val="467886" w:themeColor="hyperlink"/>
            <w:kern w:val="0"/>
            <w:u w:val="single"/>
            <w14:ligatures w14:val="none"/>
          </w:rPr>
          <w:t>info@charity-link.org</w:t>
        </w:r>
      </w:hyperlink>
      <w:r w:rsidRPr="00C81FF0">
        <w:rPr>
          <w:rFonts w:ascii="Arial" w:eastAsia="Calibri" w:hAnsi="Arial" w:cs="Arial"/>
          <w:kern w:val="0"/>
          <w14:ligatures w14:val="none"/>
        </w:rPr>
        <w:t xml:space="preserve"> or 0116 222 2200</w:t>
      </w:r>
      <w:r w:rsidR="00C61083" w:rsidRPr="00C81FF0">
        <w:rPr>
          <w:rFonts w:ascii="Arial" w:eastAsia="Calibri" w:hAnsi="Arial" w:cs="Arial"/>
          <w:kern w:val="0"/>
          <w14:ligatures w14:val="none"/>
        </w:rPr>
        <w:t>.</w:t>
      </w:r>
    </w:p>
    <w:p w14:paraId="30DFE67F" w14:textId="6076C44D" w:rsidR="009B0988" w:rsidRPr="00C81FF0" w:rsidRDefault="009B0988" w:rsidP="009B0988">
      <w:pPr>
        <w:numPr>
          <w:ilvl w:val="0"/>
          <w:numId w:val="1"/>
        </w:numPr>
        <w:spacing w:after="0" w:line="240" w:lineRule="auto"/>
        <w:contextualSpacing/>
        <w:rPr>
          <w:rFonts w:ascii="Arial" w:hAnsi="Arial" w:cs="Arial"/>
        </w:rPr>
      </w:pPr>
      <w:r w:rsidRPr="00C81FF0">
        <w:rPr>
          <w:rFonts w:ascii="Arial" w:hAnsi="Arial" w:cs="Arial"/>
        </w:rPr>
        <w:t>Private, profit-making businesses, companies (limited by shares), commercial enterprises or sole traders</w:t>
      </w:r>
      <w:r w:rsidR="00C61083" w:rsidRPr="00C81FF0">
        <w:rPr>
          <w:rFonts w:ascii="Arial" w:hAnsi="Arial" w:cs="Arial"/>
        </w:rPr>
        <w:t>.</w:t>
      </w:r>
    </w:p>
    <w:p w14:paraId="189A7500" w14:textId="04DB21E0" w:rsidR="009B0988" w:rsidRPr="00C81FF0" w:rsidRDefault="009B0988" w:rsidP="009B0988">
      <w:pPr>
        <w:numPr>
          <w:ilvl w:val="0"/>
          <w:numId w:val="1"/>
        </w:numPr>
        <w:shd w:val="clear" w:color="auto" w:fill="FFFFFF"/>
        <w:spacing w:after="0" w:line="240" w:lineRule="auto"/>
        <w:rPr>
          <w:rFonts w:ascii="Arial" w:hAnsi="Arial" w:cs="Arial"/>
        </w:rPr>
      </w:pPr>
      <w:r w:rsidRPr="00C81FF0">
        <w:rPr>
          <w:rFonts w:ascii="Arial" w:hAnsi="Arial" w:cs="Arial"/>
        </w:rPr>
        <w:t>Statutory organisations like schools, colleges, academies, universities or local councils (but PTFAs, Parish Councils etc</w:t>
      </w:r>
      <w:r w:rsidR="00C61083" w:rsidRPr="00C81FF0">
        <w:rPr>
          <w:rFonts w:ascii="Arial" w:hAnsi="Arial" w:cs="Arial"/>
        </w:rPr>
        <w:t>.</w:t>
      </w:r>
      <w:r w:rsidRPr="00C81FF0">
        <w:rPr>
          <w:rFonts w:ascii="Arial" w:hAnsi="Arial" w:cs="Arial"/>
        </w:rPr>
        <w:t xml:space="preserve"> may apply for projects which benefit the wider community and are non-statutory in nature).</w:t>
      </w:r>
    </w:p>
    <w:p w14:paraId="788732D3" w14:textId="77777777" w:rsidR="009B0988" w:rsidRPr="00C81FF0" w:rsidRDefault="009B0988" w:rsidP="009B0988">
      <w:pPr>
        <w:numPr>
          <w:ilvl w:val="0"/>
          <w:numId w:val="1"/>
        </w:numPr>
        <w:shd w:val="clear" w:color="auto" w:fill="FFFFFF"/>
        <w:spacing w:after="0" w:line="240" w:lineRule="auto"/>
        <w:rPr>
          <w:rFonts w:ascii="Arial" w:hAnsi="Arial" w:cs="Arial"/>
        </w:rPr>
      </w:pPr>
      <w:r w:rsidRPr="00C81FF0">
        <w:rPr>
          <w:rFonts w:ascii="Arial" w:hAnsi="Arial" w:cs="Arial"/>
        </w:rPr>
        <w:t>Statutory bodies such as city and county councils or health institutions cannot apply.</w:t>
      </w:r>
    </w:p>
    <w:p w14:paraId="75B5C0D6" w14:textId="77777777" w:rsidR="009B0988" w:rsidRPr="00C81FF0" w:rsidRDefault="009B0988" w:rsidP="009B0988">
      <w:pPr>
        <w:numPr>
          <w:ilvl w:val="0"/>
          <w:numId w:val="1"/>
        </w:numPr>
        <w:shd w:val="clear" w:color="auto" w:fill="FFFFFF"/>
        <w:spacing w:after="0" w:line="240" w:lineRule="auto"/>
        <w:rPr>
          <w:rFonts w:ascii="Arial" w:hAnsi="Arial" w:cs="Arial"/>
        </w:rPr>
      </w:pPr>
      <w:r w:rsidRPr="00C81FF0">
        <w:rPr>
          <w:rFonts w:ascii="Arial" w:hAnsi="Arial" w:cs="Arial"/>
        </w:rPr>
        <w:t>National charities (but we may consider locally managed branches benefitting Leicestershire and Rutland communities).</w:t>
      </w:r>
    </w:p>
    <w:p w14:paraId="58B3B911" w14:textId="77777777" w:rsidR="009B0988" w:rsidRPr="00C81FF0" w:rsidRDefault="009B0988" w:rsidP="009B0988">
      <w:pPr>
        <w:numPr>
          <w:ilvl w:val="0"/>
          <w:numId w:val="1"/>
        </w:numPr>
        <w:spacing w:after="0" w:line="240" w:lineRule="auto"/>
        <w:contextualSpacing/>
        <w:rPr>
          <w:rFonts w:ascii="Arial" w:hAnsi="Arial" w:cs="Arial"/>
        </w:rPr>
      </w:pPr>
      <w:r w:rsidRPr="00C81FF0">
        <w:rPr>
          <w:rFonts w:ascii="Arial" w:hAnsi="Arial" w:cs="Arial"/>
        </w:rPr>
        <w:lastRenderedPageBreak/>
        <w:t>Organisations whose main purpose is to fundraise to re-distribute funds are not eligible.</w:t>
      </w:r>
    </w:p>
    <w:p w14:paraId="01CFAD9A" w14:textId="77777777" w:rsidR="009B0988" w:rsidRPr="00C81FF0" w:rsidRDefault="009B0988" w:rsidP="009B0988">
      <w:pPr>
        <w:numPr>
          <w:ilvl w:val="0"/>
          <w:numId w:val="1"/>
        </w:numPr>
        <w:shd w:val="clear" w:color="auto" w:fill="FFFFFF"/>
        <w:spacing w:after="0" w:line="240" w:lineRule="auto"/>
        <w:rPr>
          <w:rFonts w:ascii="Arial" w:hAnsi="Arial" w:cs="Arial"/>
        </w:rPr>
      </w:pPr>
      <w:r w:rsidRPr="00C81FF0">
        <w:rPr>
          <w:rFonts w:ascii="Arial" w:hAnsi="Arial" w:cs="Arial"/>
        </w:rPr>
        <w:t xml:space="preserve">Faith-based and political organisations, including places of worship, </w:t>
      </w:r>
      <w:r w:rsidRPr="00C81FF0">
        <w:rPr>
          <w:rFonts w:ascii="Arial" w:hAnsi="Arial" w:cs="Arial"/>
          <w:b/>
          <w:bCs/>
        </w:rPr>
        <w:t>are</w:t>
      </w:r>
      <w:r w:rsidRPr="00C81FF0">
        <w:rPr>
          <w:rFonts w:ascii="Arial" w:hAnsi="Arial" w:cs="Arial"/>
        </w:rPr>
        <w:t xml:space="preserve"> eligible to apply for funding, for non-religious and non-political activities ONLY, under the following conditions:</w:t>
      </w:r>
    </w:p>
    <w:p w14:paraId="17439A0E" w14:textId="77777777" w:rsidR="009B0988" w:rsidRPr="00C81FF0" w:rsidRDefault="009B0988" w:rsidP="009B0988">
      <w:pPr>
        <w:numPr>
          <w:ilvl w:val="1"/>
          <w:numId w:val="1"/>
        </w:numPr>
        <w:shd w:val="clear" w:color="auto" w:fill="FFFFFF"/>
        <w:spacing w:after="0" w:line="240" w:lineRule="auto"/>
        <w:rPr>
          <w:rFonts w:ascii="Arial" w:hAnsi="Arial" w:cs="Arial"/>
        </w:rPr>
      </w:pPr>
      <w:r w:rsidRPr="00C81FF0">
        <w:rPr>
          <w:rFonts w:ascii="Arial" w:hAnsi="Arial" w:cs="Arial"/>
        </w:rPr>
        <w:t>Grants must be used for activities that benefit the wider community and are non-religious and non-political in nature. The funded activities should not aim to influence individuals' religious or political choices. Grants cannot be used to support organised religious activities, such as prayer and worship services, or any costs associated with promoting religious or political beliefs.</w:t>
      </w:r>
    </w:p>
    <w:p w14:paraId="1779CBE7" w14:textId="039D1287" w:rsidR="009B0988" w:rsidRPr="00C81FF0" w:rsidRDefault="009B0988" w:rsidP="009B0988">
      <w:pPr>
        <w:numPr>
          <w:ilvl w:val="0"/>
          <w:numId w:val="1"/>
        </w:numPr>
        <w:shd w:val="clear" w:color="auto" w:fill="FFFFFF"/>
        <w:spacing w:after="0" w:line="240" w:lineRule="auto"/>
        <w:rPr>
          <w:rFonts w:ascii="Arial" w:hAnsi="Arial" w:cs="Arial"/>
        </w:rPr>
      </w:pPr>
      <w:r w:rsidRPr="00C81FF0">
        <w:rPr>
          <w:rFonts w:ascii="Arial" w:hAnsi="Arial" w:cs="Arial"/>
        </w:rPr>
        <w:t>Organisations demonstrating poor management of previous grants, or poor financial health</w:t>
      </w:r>
      <w:r w:rsidR="00C61083" w:rsidRPr="00C81FF0">
        <w:rPr>
          <w:rFonts w:ascii="Arial" w:hAnsi="Arial" w:cs="Arial"/>
        </w:rPr>
        <w:t>.</w:t>
      </w:r>
    </w:p>
    <w:p w14:paraId="36902BF8" w14:textId="77777777" w:rsidR="009B0988" w:rsidRPr="00C81FF0" w:rsidRDefault="009B0988" w:rsidP="009B0988">
      <w:pPr>
        <w:shd w:val="clear" w:color="auto" w:fill="FFFFFF"/>
        <w:spacing w:after="0" w:line="240" w:lineRule="auto"/>
        <w:rPr>
          <w:rFonts w:ascii="Arial" w:hAnsi="Arial" w:cs="Arial"/>
        </w:rPr>
      </w:pPr>
    </w:p>
    <w:p w14:paraId="1C87F357" w14:textId="77777777" w:rsidR="0048667A" w:rsidRPr="00C81FF0" w:rsidRDefault="0048667A" w:rsidP="0048667A">
      <w:pPr>
        <w:keepNext/>
        <w:keepLines/>
        <w:spacing w:before="160" w:after="80"/>
        <w:outlineLvl w:val="2"/>
        <w:rPr>
          <w:rFonts w:ascii="Arial" w:eastAsiaTheme="majorEastAsia" w:hAnsi="Arial" w:cs="Arial"/>
          <w:b/>
          <w:bCs/>
          <w:color w:val="005EB8"/>
          <w:sz w:val="28"/>
          <w:szCs w:val="28"/>
        </w:rPr>
      </w:pPr>
      <w:bookmarkStart w:id="12" w:name="_Toc217375196"/>
      <w:r w:rsidRPr="00C81FF0">
        <w:rPr>
          <w:rFonts w:ascii="Arial" w:eastAsiaTheme="majorEastAsia" w:hAnsi="Arial" w:cs="Arial"/>
          <w:b/>
          <w:bCs/>
          <w:color w:val="005EB8"/>
          <w:sz w:val="28"/>
          <w:szCs w:val="28"/>
        </w:rPr>
        <w:t>Completing the Application Form</w:t>
      </w:r>
      <w:bookmarkEnd w:id="12"/>
    </w:p>
    <w:p w14:paraId="268F13D1" w14:textId="77777777" w:rsidR="0048667A" w:rsidRPr="00C81FF0" w:rsidRDefault="0048667A" w:rsidP="0048667A">
      <w:pPr>
        <w:rPr>
          <w:rFonts w:ascii="Arial" w:hAnsi="Arial" w:cs="Arial"/>
        </w:rPr>
      </w:pPr>
      <w:r w:rsidRPr="00C81FF0">
        <w:rPr>
          <w:rFonts w:ascii="Arial" w:hAnsi="Arial" w:cs="Arial"/>
          <w:b/>
          <w:bCs/>
        </w:rPr>
        <w:t>Format:</w:t>
      </w:r>
      <w:r w:rsidRPr="00C81FF0">
        <w:rPr>
          <w:rFonts w:ascii="Arial" w:hAnsi="Arial" w:cs="Arial"/>
        </w:rPr>
        <w:t xml:space="preserve"> Applications must be submitted using the official bid application form.</w:t>
      </w:r>
    </w:p>
    <w:p w14:paraId="11EF13CD" w14:textId="5B891D65" w:rsidR="000A4ECD" w:rsidRPr="00C81FF0" w:rsidRDefault="000A4ECD" w:rsidP="0048667A">
      <w:pPr>
        <w:rPr>
          <w:rFonts w:ascii="Arial" w:hAnsi="Arial" w:cs="Arial"/>
        </w:rPr>
      </w:pPr>
      <w:r w:rsidRPr="00C81FF0">
        <w:rPr>
          <w:rFonts w:ascii="Arial" w:hAnsi="Arial" w:cs="Arial"/>
          <w:b/>
          <w:bCs/>
        </w:rPr>
        <w:t xml:space="preserve">Responses: </w:t>
      </w:r>
      <w:r w:rsidRPr="00C81FF0">
        <w:rPr>
          <w:rFonts w:ascii="Arial" w:hAnsi="Arial" w:cs="Arial"/>
        </w:rPr>
        <w:t xml:space="preserve">All sections and questions on the application form must be responded to. If a response is not provided for any section or question, the application form will be deemed incomplete and therefore it will </w:t>
      </w:r>
      <w:r w:rsidRPr="00C81FF0">
        <w:rPr>
          <w:rFonts w:ascii="Arial" w:hAnsi="Arial" w:cs="Arial"/>
          <w:b/>
          <w:bCs/>
        </w:rPr>
        <w:t>not</w:t>
      </w:r>
      <w:r w:rsidRPr="00C81FF0">
        <w:rPr>
          <w:rFonts w:ascii="Arial" w:hAnsi="Arial" w:cs="Arial"/>
        </w:rPr>
        <w:t xml:space="preserve"> be considered for shortlisting.</w:t>
      </w:r>
    </w:p>
    <w:p w14:paraId="59F81024" w14:textId="433E08F1" w:rsidR="0048667A" w:rsidRPr="00C81FF0" w:rsidRDefault="0048667A" w:rsidP="0048667A">
      <w:pPr>
        <w:rPr>
          <w:rFonts w:ascii="Arial" w:hAnsi="Arial" w:cs="Arial"/>
        </w:rPr>
      </w:pPr>
      <w:r w:rsidRPr="00C81FF0">
        <w:rPr>
          <w:rFonts w:ascii="Arial" w:hAnsi="Arial" w:cs="Arial"/>
          <w:b/>
          <w:bCs/>
        </w:rPr>
        <w:t>Word Limits:</w:t>
      </w:r>
      <w:r w:rsidRPr="00C81FF0">
        <w:rPr>
          <w:rFonts w:ascii="Arial" w:hAnsi="Arial" w:cs="Arial"/>
        </w:rPr>
        <w:t xml:space="preserve"> Each </w:t>
      </w:r>
      <w:r w:rsidR="000A4ECD" w:rsidRPr="00C81FF0">
        <w:rPr>
          <w:rFonts w:ascii="Arial" w:hAnsi="Arial" w:cs="Arial"/>
        </w:rPr>
        <w:t xml:space="preserve">response to the application questions </w:t>
      </w:r>
      <w:r w:rsidRPr="00C81FF0">
        <w:rPr>
          <w:rFonts w:ascii="Arial" w:hAnsi="Arial" w:cs="Arial"/>
        </w:rPr>
        <w:t>should be no more than 500 words. Concise, evidence-based responses are encouraged.</w:t>
      </w:r>
      <w:bookmarkStart w:id="13" w:name="_Hlk215653460"/>
      <w:r w:rsidR="000A4ECD" w:rsidRPr="00C81FF0">
        <w:rPr>
          <w:rFonts w:ascii="Arial" w:hAnsi="Arial" w:cs="Arial"/>
        </w:rPr>
        <w:t xml:space="preserve"> Responses that are over 500 words will </w:t>
      </w:r>
      <w:r w:rsidR="000A4ECD" w:rsidRPr="00C81FF0">
        <w:rPr>
          <w:rFonts w:ascii="Arial" w:hAnsi="Arial" w:cs="Arial"/>
          <w:b/>
          <w:bCs/>
        </w:rPr>
        <w:t>not</w:t>
      </w:r>
      <w:r w:rsidR="000A4ECD" w:rsidRPr="00C81FF0">
        <w:rPr>
          <w:rFonts w:ascii="Arial" w:hAnsi="Arial" w:cs="Arial"/>
        </w:rPr>
        <w:t xml:space="preserve"> be </w:t>
      </w:r>
      <w:r w:rsidR="00A26CAB" w:rsidRPr="00C81FF0">
        <w:rPr>
          <w:rFonts w:ascii="Arial" w:hAnsi="Arial" w:cs="Arial"/>
        </w:rPr>
        <w:t>accepted;</w:t>
      </w:r>
      <w:r w:rsidR="000A4ECD" w:rsidRPr="00C81FF0">
        <w:rPr>
          <w:rFonts w:ascii="Arial" w:hAnsi="Arial" w:cs="Arial"/>
        </w:rPr>
        <w:t xml:space="preserve"> </w:t>
      </w:r>
      <w:proofErr w:type="gramStart"/>
      <w:r w:rsidR="000A4ECD" w:rsidRPr="00C81FF0">
        <w:rPr>
          <w:rFonts w:ascii="Arial" w:hAnsi="Arial" w:cs="Arial"/>
        </w:rPr>
        <w:t>therefore</w:t>
      </w:r>
      <w:proofErr w:type="gramEnd"/>
      <w:r w:rsidR="000A4ECD" w:rsidRPr="00C81FF0">
        <w:rPr>
          <w:rFonts w:ascii="Arial" w:hAnsi="Arial" w:cs="Arial"/>
        </w:rPr>
        <w:t xml:space="preserve"> the application will be deemed incomplete and </w:t>
      </w:r>
      <w:r w:rsidR="000A4ECD" w:rsidRPr="00C81FF0">
        <w:rPr>
          <w:rFonts w:ascii="Arial" w:hAnsi="Arial" w:cs="Arial"/>
          <w:b/>
          <w:bCs/>
        </w:rPr>
        <w:t>not</w:t>
      </w:r>
      <w:r w:rsidR="000A4ECD" w:rsidRPr="00C81FF0">
        <w:rPr>
          <w:rFonts w:ascii="Arial" w:hAnsi="Arial" w:cs="Arial"/>
        </w:rPr>
        <w:t xml:space="preserve"> considered for shortlisting. </w:t>
      </w:r>
      <w:bookmarkEnd w:id="13"/>
    </w:p>
    <w:p w14:paraId="1C901F67" w14:textId="77777777" w:rsidR="0048667A" w:rsidRPr="00C81FF0" w:rsidRDefault="0048667A" w:rsidP="0048667A">
      <w:pPr>
        <w:rPr>
          <w:rFonts w:ascii="Arial" w:hAnsi="Arial" w:cs="Arial"/>
        </w:rPr>
      </w:pPr>
      <w:r w:rsidRPr="00C81FF0">
        <w:rPr>
          <w:rFonts w:ascii="Arial" w:hAnsi="Arial" w:cs="Arial"/>
          <w:b/>
          <w:bCs/>
        </w:rPr>
        <w:t>Supporting Documents:</w:t>
      </w:r>
      <w:r w:rsidRPr="00C81FF0">
        <w:rPr>
          <w:rFonts w:ascii="Arial" w:hAnsi="Arial" w:cs="Arial"/>
        </w:rPr>
        <w:t xml:space="preserve"> Attach organisational profile, evidence of previous relevant work, and references.</w:t>
      </w:r>
    </w:p>
    <w:p w14:paraId="519026DC" w14:textId="247867C7" w:rsidR="000A4ECD" w:rsidRPr="00C81FF0" w:rsidRDefault="000A4ECD" w:rsidP="000A4ECD">
      <w:pPr>
        <w:rPr>
          <w:rFonts w:ascii="Arial" w:hAnsi="Arial" w:cs="Arial"/>
        </w:rPr>
      </w:pPr>
      <w:r w:rsidRPr="00C81FF0">
        <w:rPr>
          <w:rFonts w:ascii="Arial" w:hAnsi="Arial" w:cs="Arial"/>
        </w:rPr>
        <w:t xml:space="preserve">If you have any questions about the application process, the MNVP or the service requirements, please email them to the Engagement and Insights Team on </w:t>
      </w:r>
      <w:hyperlink r:id="rId12" w:history="1">
        <w:r w:rsidRPr="00C81FF0">
          <w:rPr>
            <w:rFonts w:ascii="Arial" w:hAnsi="Arial" w:cs="Arial"/>
            <w:b/>
            <w:bCs/>
            <w:color w:val="467886" w:themeColor="hyperlink"/>
            <w:u w:val="single"/>
          </w:rPr>
          <w:t>llricb-llr.beinvolved@nhs.net</w:t>
        </w:r>
      </w:hyperlink>
      <w:r w:rsidRPr="00C81FF0">
        <w:rPr>
          <w:rFonts w:ascii="Arial" w:hAnsi="Arial" w:cs="Arial"/>
          <w:b/>
          <w:bCs/>
          <w:color w:val="467886" w:themeColor="hyperlink"/>
          <w:u w:val="single"/>
        </w:rPr>
        <w:t>.</w:t>
      </w:r>
    </w:p>
    <w:p w14:paraId="19B1B917" w14:textId="77777777" w:rsidR="00AA1F43" w:rsidRPr="00C81FF0" w:rsidRDefault="000A4ECD" w:rsidP="0048667A">
      <w:pPr>
        <w:rPr>
          <w:rFonts w:ascii="Arial" w:hAnsi="Arial" w:cs="Arial"/>
        </w:rPr>
      </w:pPr>
      <w:r w:rsidRPr="00C81FF0">
        <w:rPr>
          <w:rFonts w:ascii="Arial" w:hAnsi="Arial" w:cs="Arial"/>
        </w:rPr>
        <w:t xml:space="preserve">Please note that all questions will be made publicly available to view on </w:t>
      </w:r>
      <w:hyperlink r:id="rId13" w:history="1">
        <w:r w:rsidRPr="00C81FF0">
          <w:rPr>
            <w:rFonts w:ascii="Arial" w:hAnsi="Arial" w:cs="Arial"/>
            <w:b/>
            <w:bCs/>
            <w:color w:val="467886" w:themeColor="hyperlink"/>
            <w:u w:val="single"/>
          </w:rPr>
          <w:t>our website</w:t>
        </w:r>
      </w:hyperlink>
      <w:r w:rsidRPr="00C81FF0">
        <w:rPr>
          <w:rFonts w:ascii="Arial" w:hAnsi="Arial" w:cs="Arial"/>
        </w:rPr>
        <w:t>.</w:t>
      </w:r>
    </w:p>
    <w:p w14:paraId="1ACBC256" w14:textId="155696A8" w:rsidR="0048667A" w:rsidRPr="00C81FF0" w:rsidRDefault="000A4ECD" w:rsidP="0048667A">
      <w:pPr>
        <w:rPr>
          <w:rFonts w:ascii="Arial" w:hAnsi="Arial" w:cs="Arial"/>
        </w:rPr>
      </w:pPr>
      <w:r w:rsidRPr="00C81FF0">
        <w:rPr>
          <w:rFonts w:ascii="Arial" w:hAnsi="Arial" w:cs="Arial"/>
        </w:rPr>
        <w:br/>
      </w:r>
      <w:r w:rsidRPr="00C81FF0">
        <w:rPr>
          <w:rFonts w:ascii="Arial" w:hAnsi="Arial" w:cs="Arial"/>
          <w:b/>
          <w:bCs/>
        </w:rPr>
        <w:t>Application form deadline</w:t>
      </w:r>
      <w:r w:rsidRPr="00C81FF0">
        <w:rPr>
          <w:rFonts w:ascii="Arial" w:hAnsi="Arial" w:cs="Arial"/>
        </w:rPr>
        <w:t xml:space="preserve">: </w:t>
      </w:r>
      <w:r w:rsidR="0048667A" w:rsidRPr="00C81FF0">
        <w:rPr>
          <w:rFonts w:ascii="Arial" w:hAnsi="Arial" w:cs="Arial"/>
        </w:rPr>
        <w:t xml:space="preserve">Your </w:t>
      </w:r>
      <w:r w:rsidRPr="00C81FF0">
        <w:rPr>
          <w:rFonts w:ascii="Arial" w:hAnsi="Arial" w:cs="Arial"/>
        </w:rPr>
        <w:t xml:space="preserve">completed application </w:t>
      </w:r>
      <w:r w:rsidR="00737E74" w:rsidRPr="00C81FF0">
        <w:rPr>
          <w:rFonts w:ascii="Arial" w:hAnsi="Arial" w:cs="Arial"/>
        </w:rPr>
        <w:t>form should</w:t>
      </w:r>
      <w:r w:rsidR="0048667A" w:rsidRPr="00C81FF0">
        <w:rPr>
          <w:rFonts w:ascii="Arial" w:hAnsi="Arial" w:cs="Arial"/>
        </w:rPr>
        <w:t xml:space="preserve"> be sent to the Engagement and Insights team at </w:t>
      </w:r>
      <w:hyperlink r:id="rId14" w:history="1">
        <w:r w:rsidR="0048667A" w:rsidRPr="00C81FF0">
          <w:rPr>
            <w:rStyle w:val="Hyperlink"/>
            <w:rFonts w:ascii="Arial" w:hAnsi="Arial" w:cs="Arial"/>
          </w:rPr>
          <w:t>llricb-llr.beinvolved@nhs.net</w:t>
        </w:r>
      </w:hyperlink>
      <w:r w:rsidR="0048667A" w:rsidRPr="00C81FF0">
        <w:rPr>
          <w:rFonts w:ascii="Arial" w:hAnsi="Arial" w:cs="Arial"/>
        </w:rPr>
        <w:t xml:space="preserve"> by </w:t>
      </w:r>
      <w:r w:rsidRPr="00C81FF0">
        <w:rPr>
          <w:rFonts w:ascii="Arial" w:hAnsi="Arial" w:cs="Arial"/>
          <w:b/>
          <w:bCs/>
        </w:rPr>
        <w:t>11.59pm on</w:t>
      </w:r>
      <w:r w:rsidRPr="00C81FF0">
        <w:rPr>
          <w:rFonts w:ascii="Arial" w:hAnsi="Arial" w:cs="Arial"/>
        </w:rPr>
        <w:t xml:space="preserve"> </w:t>
      </w:r>
      <w:r w:rsidR="0048667A" w:rsidRPr="00C81FF0">
        <w:rPr>
          <w:rFonts w:ascii="Arial" w:hAnsi="Arial" w:cs="Arial"/>
          <w:b/>
          <w:bCs/>
        </w:rPr>
        <w:t xml:space="preserve">Wednesday 14 January 2026. </w:t>
      </w:r>
    </w:p>
    <w:p w14:paraId="53F394C5" w14:textId="77777777" w:rsidR="009B0988" w:rsidRPr="00C81FF0" w:rsidRDefault="009B0988" w:rsidP="009B0988">
      <w:pPr>
        <w:rPr>
          <w:rFonts w:ascii="Arial" w:hAnsi="Arial" w:cs="Arial"/>
        </w:rPr>
      </w:pPr>
    </w:p>
    <w:p w14:paraId="429F34F0" w14:textId="36CD23A9" w:rsidR="009B0988" w:rsidRPr="00C81FF0" w:rsidRDefault="009B0988" w:rsidP="009B0988">
      <w:pPr>
        <w:keepNext/>
        <w:keepLines/>
        <w:spacing w:before="160" w:after="80"/>
        <w:outlineLvl w:val="2"/>
        <w:rPr>
          <w:rFonts w:ascii="Arial" w:eastAsiaTheme="majorEastAsia" w:hAnsi="Arial" w:cs="Arial"/>
          <w:b/>
          <w:bCs/>
          <w:color w:val="005EB8"/>
          <w:sz w:val="28"/>
          <w:szCs w:val="28"/>
        </w:rPr>
      </w:pPr>
      <w:bookmarkStart w:id="14" w:name="_Toc215561541"/>
      <w:bookmarkStart w:id="15" w:name="_Toc217375197"/>
      <w:r w:rsidRPr="00C81FF0">
        <w:rPr>
          <w:rFonts w:ascii="Arial" w:eastAsiaTheme="majorEastAsia" w:hAnsi="Arial" w:cs="Arial"/>
          <w:b/>
          <w:bCs/>
          <w:color w:val="005EB8"/>
          <w:sz w:val="28"/>
          <w:szCs w:val="28"/>
        </w:rPr>
        <w:t>How can I provide evidence</w:t>
      </w:r>
      <w:r w:rsidR="00DE42E4" w:rsidRPr="00C81FF0">
        <w:rPr>
          <w:rFonts w:ascii="Arial" w:eastAsiaTheme="majorEastAsia" w:hAnsi="Arial" w:cs="Arial"/>
          <w:b/>
          <w:bCs/>
          <w:color w:val="005EB8"/>
          <w:sz w:val="28"/>
          <w:szCs w:val="28"/>
        </w:rPr>
        <w:t xml:space="preserve"> of my supporting documents</w:t>
      </w:r>
      <w:r w:rsidRPr="00C81FF0">
        <w:rPr>
          <w:rFonts w:ascii="Arial" w:eastAsiaTheme="majorEastAsia" w:hAnsi="Arial" w:cs="Arial"/>
          <w:b/>
          <w:bCs/>
          <w:color w:val="005EB8"/>
          <w:sz w:val="28"/>
          <w:szCs w:val="28"/>
        </w:rPr>
        <w:t>?</w:t>
      </w:r>
      <w:bookmarkEnd w:id="14"/>
      <w:bookmarkEnd w:id="15"/>
    </w:p>
    <w:p w14:paraId="0630E53E" w14:textId="77777777" w:rsidR="00DE42E4" w:rsidRPr="00C81FF0" w:rsidRDefault="00DE42E4" w:rsidP="002247CD">
      <w:pPr>
        <w:rPr>
          <w:rFonts w:ascii="Arial" w:hAnsi="Arial" w:cs="Arial"/>
        </w:rPr>
      </w:pPr>
      <w:r w:rsidRPr="00C81FF0">
        <w:rPr>
          <w:rFonts w:ascii="Arial" w:hAnsi="Arial" w:cs="Arial"/>
        </w:rPr>
        <w:t>VCSE organisations can provide evidence of their supporting documents using one of two methods.</w:t>
      </w:r>
    </w:p>
    <w:p w14:paraId="70FD873F" w14:textId="7A4181B1" w:rsidR="002247CD" w:rsidRPr="00C81FF0" w:rsidRDefault="00DE42E4" w:rsidP="002247CD">
      <w:pPr>
        <w:rPr>
          <w:rFonts w:ascii="Arial" w:hAnsi="Arial" w:cs="Arial"/>
        </w:rPr>
      </w:pPr>
      <w:r w:rsidRPr="00C81FF0">
        <w:rPr>
          <w:rFonts w:ascii="Arial" w:hAnsi="Arial" w:cs="Arial"/>
        </w:rPr>
        <w:t xml:space="preserve">The first method is to embed the document directly into the application form as an ‘object’. </w:t>
      </w:r>
      <w:r w:rsidR="002247CD" w:rsidRPr="00C81FF0">
        <w:rPr>
          <w:rFonts w:ascii="Arial" w:hAnsi="Arial" w:cs="Arial"/>
        </w:rPr>
        <w:t xml:space="preserve">Click </w:t>
      </w:r>
      <w:hyperlink r:id="rId15" w:history="1">
        <w:r w:rsidR="002247CD" w:rsidRPr="00C81FF0">
          <w:rPr>
            <w:rStyle w:val="Hyperlink"/>
            <w:rFonts w:ascii="Arial" w:hAnsi="Arial" w:cs="Arial"/>
            <w:b/>
            <w:bCs/>
          </w:rPr>
          <w:t>here</w:t>
        </w:r>
      </w:hyperlink>
      <w:r w:rsidR="002247CD" w:rsidRPr="00C81FF0">
        <w:rPr>
          <w:rFonts w:ascii="Arial" w:hAnsi="Arial" w:cs="Arial"/>
        </w:rPr>
        <w:t xml:space="preserve"> to read how to embed your </w:t>
      </w:r>
      <w:r w:rsidRPr="00C81FF0">
        <w:rPr>
          <w:rFonts w:ascii="Arial" w:hAnsi="Arial" w:cs="Arial"/>
        </w:rPr>
        <w:t xml:space="preserve">supporting </w:t>
      </w:r>
      <w:r w:rsidR="002247CD" w:rsidRPr="00C81FF0">
        <w:rPr>
          <w:rFonts w:ascii="Arial" w:hAnsi="Arial" w:cs="Arial"/>
        </w:rPr>
        <w:t xml:space="preserve">documents. </w:t>
      </w:r>
    </w:p>
    <w:p w14:paraId="7F4D333F" w14:textId="1A61AB85" w:rsidR="002247CD" w:rsidRPr="00C81FF0" w:rsidRDefault="00DE42E4" w:rsidP="0048667A">
      <w:pPr>
        <w:rPr>
          <w:rFonts w:ascii="Arial" w:hAnsi="Arial" w:cs="Arial"/>
          <w:highlight w:val="yellow"/>
        </w:rPr>
      </w:pPr>
      <w:r w:rsidRPr="00C81FF0">
        <w:rPr>
          <w:rFonts w:ascii="Arial" w:hAnsi="Arial" w:cs="Arial"/>
        </w:rPr>
        <w:t xml:space="preserve">The last method is to provide the evidence via email. All supporting documents must be appropriately titled </w:t>
      </w:r>
      <w:r w:rsidR="0048667A" w:rsidRPr="00C81FF0">
        <w:rPr>
          <w:rFonts w:ascii="Arial" w:hAnsi="Arial" w:cs="Arial"/>
        </w:rPr>
        <w:t xml:space="preserve">to reflect the contents, </w:t>
      </w:r>
      <w:r w:rsidRPr="00C81FF0">
        <w:rPr>
          <w:rFonts w:ascii="Arial" w:hAnsi="Arial" w:cs="Arial"/>
        </w:rPr>
        <w:t xml:space="preserve">and be sent to the </w:t>
      </w:r>
      <w:r w:rsidR="0048667A" w:rsidRPr="00C81FF0">
        <w:rPr>
          <w:rFonts w:ascii="Arial" w:hAnsi="Arial" w:cs="Arial"/>
        </w:rPr>
        <w:t xml:space="preserve">Engagement and Insights </w:t>
      </w:r>
      <w:r w:rsidR="0048667A" w:rsidRPr="00C81FF0">
        <w:rPr>
          <w:rFonts w:ascii="Arial" w:hAnsi="Arial" w:cs="Arial"/>
        </w:rPr>
        <w:lastRenderedPageBreak/>
        <w:t xml:space="preserve">team via email at </w:t>
      </w:r>
      <w:hyperlink r:id="rId16" w:history="1">
        <w:r w:rsidR="00C81FF0" w:rsidRPr="00C81FF0">
          <w:rPr>
            <w:rStyle w:val="Hyperlink"/>
            <w:rFonts w:ascii="Arial" w:hAnsi="Arial" w:cs="Arial"/>
          </w:rPr>
          <w:t>mailto:llricb-llr.beinvolved@nhs.net</w:t>
        </w:r>
      </w:hyperlink>
      <w:r w:rsidR="0048667A" w:rsidRPr="00C81FF0">
        <w:rPr>
          <w:rStyle w:val="Hyperlink"/>
          <w:rFonts w:ascii="Arial" w:hAnsi="Arial" w:cs="Arial"/>
          <w:u w:val="none"/>
        </w:rPr>
        <w:t xml:space="preserve"> </w:t>
      </w:r>
      <w:r w:rsidR="0048667A" w:rsidRPr="00C81FF0">
        <w:rPr>
          <w:rStyle w:val="Hyperlink"/>
          <w:rFonts w:ascii="Arial" w:hAnsi="Arial" w:cs="Arial"/>
          <w:color w:val="auto"/>
          <w:u w:val="none"/>
        </w:rPr>
        <w:t xml:space="preserve">by </w:t>
      </w:r>
      <w:r w:rsidR="0048667A" w:rsidRPr="00C81FF0">
        <w:rPr>
          <w:rStyle w:val="Hyperlink"/>
          <w:rFonts w:ascii="Arial" w:hAnsi="Arial" w:cs="Arial"/>
          <w:b/>
          <w:bCs/>
          <w:color w:val="auto"/>
          <w:u w:val="none"/>
        </w:rPr>
        <w:t>11.59pm Wednesday 14 January 2026.</w:t>
      </w:r>
    </w:p>
    <w:p w14:paraId="7B86CAD1" w14:textId="77777777" w:rsidR="009B0988" w:rsidRPr="00C81FF0" w:rsidRDefault="009B0988" w:rsidP="009B0988">
      <w:pPr>
        <w:rPr>
          <w:rFonts w:ascii="Arial" w:hAnsi="Arial" w:cs="Arial"/>
          <w:b/>
          <w:bCs/>
        </w:rPr>
      </w:pPr>
    </w:p>
    <w:p w14:paraId="7D1FAE48" w14:textId="77777777" w:rsidR="009B0988" w:rsidRPr="00C81FF0" w:rsidRDefault="009B0988" w:rsidP="009B0988">
      <w:pPr>
        <w:keepNext/>
        <w:keepLines/>
        <w:spacing w:before="160" w:after="80"/>
        <w:outlineLvl w:val="2"/>
        <w:rPr>
          <w:rFonts w:ascii="Arial" w:eastAsiaTheme="majorEastAsia" w:hAnsi="Arial" w:cs="Arial"/>
          <w:b/>
          <w:bCs/>
          <w:color w:val="005EB8"/>
          <w:sz w:val="28"/>
          <w:szCs w:val="28"/>
        </w:rPr>
      </w:pPr>
      <w:bookmarkStart w:id="16" w:name="_Toc215561542"/>
      <w:bookmarkStart w:id="17" w:name="_Toc217375198"/>
      <w:r w:rsidRPr="00C81FF0">
        <w:rPr>
          <w:rFonts w:ascii="Arial" w:eastAsiaTheme="majorEastAsia" w:hAnsi="Arial" w:cs="Arial"/>
          <w:b/>
          <w:bCs/>
          <w:color w:val="005EB8"/>
          <w:sz w:val="28"/>
          <w:szCs w:val="28"/>
        </w:rPr>
        <w:t>Where can I access further support and information?</w:t>
      </w:r>
      <w:bookmarkEnd w:id="16"/>
      <w:bookmarkEnd w:id="17"/>
    </w:p>
    <w:p w14:paraId="436DF1D3" w14:textId="77777777" w:rsidR="009B0988" w:rsidRPr="00C81FF0" w:rsidRDefault="009B0988" w:rsidP="009B0988">
      <w:pPr>
        <w:rPr>
          <w:rFonts w:ascii="Arial" w:hAnsi="Arial" w:cs="Arial"/>
        </w:rPr>
      </w:pPr>
      <w:r w:rsidRPr="00C81FF0">
        <w:rPr>
          <w:rFonts w:ascii="Arial" w:hAnsi="Arial" w:cs="Arial"/>
        </w:rPr>
        <w:t>On Wednesday 19 November 2025, an informative webinar was held by Gemma Boyd, Maternity and Neonatal Clinical Lead for the NHS LLR ICB, and Jo Ryder, Senior Engagement and Insights lead for the NHS LLR ICB, which gave VCSEA members a chance to find out more about this exciting opportunity.</w:t>
      </w:r>
    </w:p>
    <w:p w14:paraId="6BE2F441" w14:textId="77777777" w:rsidR="009B0988" w:rsidRPr="00C81FF0" w:rsidRDefault="009B0988" w:rsidP="009B0988">
      <w:pPr>
        <w:rPr>
          <w:rFonts w:ascii="Arial" w:hAnsi="Arial" w:cs="Arial"/>
        </w:rPr>
      </w:pPr>
      <w:r w:rsidRPr="00C81FF0">
        <w:rPr>
          <w:rFonts w:ascii="Arial" w:hAnsi="Arial" w:cs="Arial"/>
        </w:rPr>
        <w:t>Click </w:t>
      </w:r>
      <w:hyperlink r:id="rId17" w:tgtFrame="_blank" w:history="1">
        <w:r w:rsidRPr="00C81FF0">
          <w:rPr>
            <w:rFonts w:ascii="Arial" w:hAnsi="Arial" w:cs="Arial"/>
            <w:b/>
            <w:bCs/>
            <w:color w:val="467886" w:themeColor="hyperlink"/>
            <w:u w:val="single"/>
          </w:rPr>
          <w:t>here</w:t>
        </w:r>
      </w:hyperlink>
      <w:r w:rsidRPr="00C81FF0">
        <w:rPr>
          <w:rFonts w:ascii="Arial" w:hAnsi="Arial" w:cs="Arial"/>
          <w:b/>
          <w:bCs/>
        </w:rPr>
        <w:t> </w:t>
      </w:r>
      <w:r w:rsidRPr="00C81FF0">
        <w:rPr>
          <w:rFonts w:ascii="Arial" w:hAnsi="Arial" w:cs="Arial"/>
        </w:rPr>
        <w:t>to view the slides shown on the day and click </w:t>
      </w:r>
      <w:hyperlink r:id="rId18" w:tgtFrame="_blank" w:history="1">
        <w:r w:rsidRPr="00C81FF0">
          <w:rPr>
            <w:rFonts w:ascii="Arial" w:hAnsi="Arial" w:cs="Arial"/>
            <w:b/>
            <w:bCs/>
            <w:color w:val="467886" w:themeColor="hyperlink"/>
            <w:u w:val="single"/>
          </w:rPr>
          <w:t>here</w:t>
        </w:r>
      </w:hyperlink>
      <w:r w:rsidRPr="00C81FF0">
        <w:rPr>
          <w:rFonts w:ascii="Arial" w:hAnsi="Arial" w:cs="Arial"/>
        </w:rPr>
        <w:t> to watch the recording of the webinar.</w:t>
      </w:r>
    </w:p>
    <w:p w14:paraId="7CC16230" w14:textId="77777777" w:rsidR="009B0988" w:rsidRPr="00C81FF0" w:rsidRDefault="009B0988" w:rsidP="009B0988">
      <w:pPr>
        <w:rPr>
          <w:rFonts w:ascii="Arial" w:hAnsi="Arial" w:cs="Arial"/>
        </w:rPr>
      </w:pPr>
      <w:r w:rsidRPr="00C81FF0">
        <w:rPr>
          <w:rFonts w:ascii="Arial" w:hAnsi="Arial" w:cs="Arial"/>
        </w:rPr>
        <w:t xml:space="preserve">The </w:t>
      </w:r>
      <w:hyperlink r:id="rId19" w:history="1">
        <w:r w:rsidRPr="00C81FF0">
          <w:rPr>
            <w:rFonts w:ascii="Arial" w:hAnsi="Arial" w:cs="Arial"/>
            <w:b/>
            <w:bCs/>
            <w:color w:val="467886" w:themeColor="hyperlink"/>
            <w:u w:val="single"/>
          </w:rPr>
          <w:t>National Maternity Voices website</w:t>
        </w:r>
      </w:hyperlink>
      <w:r w:rsidRPr="00C81FF0">
        <w:rPr>
          <w:rFonts w:ascii="Arial" w:hAnsi="Arial" w:cs="Arial"/>
        </w:rPr>
        <w:t xml:space="preserve"> has many useful resources, such as official guidance and toolkits, to support local MNVPs meet the required criteria.</w:t>
      </w:r>
    </w:p>
    <w:p w14:paraId="21E0BFF4" w14:textId="77777777" w:rsidR="009B0988" w:rsidRPr="00C81FF0" w:rsidRDefault="009B0988" w:rsidP="009B0988">
      <w:pPr>
        <w:rPr>
          <w:rFonts w:ascii="Arial" w:hAnsi="Arial" w:cs="Arial"/>
        </w:rPr>
      </w:pPr>
      <w:r w:rsidRPr="00C81FF0">
        <w:rPr>
          <w:rFonts w:ascii="Arial" w:hAnsi="Arial" w:cs="Arial"/>
        </w:rPr>
        <w:t>National Maternity Voices offer high quality well-being support to MNVP leads. They also provide informative training and mentoring packages, which include in-person events and webinars.</w:t>
      </w:r>
    </w:p>
    <w:p w14:paraId="4630B880" w14:textId="77777777" w:rsidR="009B0988" w:rsidRPr="00C81FF0" w:rsidRDefault="009B0988" w:rsidP="009B0988">
      <w:pPr>
        <w:rPr>
          <w:rFonts w:ascii="Arial" w:hAnsi="Arial" w:cs="Arial"/>
        </w:rPr>
      </w:pPr>
      <w:r w:rsidRPr="00C81FF0">
        <w:rPr>
          <w:rFonts w:ascii="Arial" w:hAnsi="Arial" w:cs="Arial"/>
        </w:rPr>
        <w:t xml:space="preserve">The </w:t>
      </w:r>
      <w:hyperlink r:id="rId20" w:history="1">
        <w:r w:rsidRPr="00C81FF0">
          <w:rPr>
            <w:rFonts w:ascii="Arial" w:hAnsi="Arial" w:cs="Arial"/>
            <w:b/>
            <w:bCs/>
            <w:color w:val="467886" w:themeColor="hyperlink"/>
            <w:u w:val="single"/>
          </w:rPr>
          <w:t>LLR Health and Well-being partnership website</w:t>
        </w:r>
      </w:hyperlink>
      <w:r w:rsidRPr="00C81FF0">
        <w:rPr>
          <w:rFonts w:ascii="Arial" w:hAnsi="Arial" w:cs="Arial"/>
        </w:rPr>
        <w:t xml:space="preserve"> has further resources and reading.</w:t>
      </w:r>
    </w:p>
    <w:p w14:paraId="5622DD91" w14:textId="77777777" w:rsidR="009B0988" w:rsidRPr="00C81FF0" w:rsidRDefault="009B0988" w:rsidP="009B0988">
      <w:pPr>
        <w:rPr>
          <w:rFonts w:ascii="Arial" w:hAnsi="Arial" w:cs="Arial"/>
          <w:b/>
          <w:bCs/>
        </w:rPr>
      </w:pPr>
    </w:p>
    <w:p w14:paraId="746748B4" w14:textId="7BD17E87" w:rsidR="0020504E" w:rsidRPr="00C81FF0" w:rsidRDefault="009B0988" w:rsidP="009B0988">
      <w:pPr>
        <w:keepNext/>
        <w:keepLines/>
        <w:spacing w:before="160" w:after="80"/>
        <w:outlineLvl w:val="1"/>
        <w:rPr>
          <w:rFonts w:ascii="Arial" w:eastAsiaTheme="majorEastAsia" w:hAnsi="Arial" w:cs="Arial"/>
          <w:b/>
          <w:bCs/>
          <w:color w:val="005EB8"/>
          <w:sz w:val="32"/>
          <w:szCs w:val="32"/>
        </w:rPr>
      </w:pPr>
      <w:bookmarkStart w:id="18" w:name="_Toc215561543"/>
      <w:bookmarkStart w:id="19" w:name="_Toc217375199"/>
      <w:r w:rsidRPr="00C81FF0">
        <w:rPr>
          <w:rFonts w:ascii="Arial" w:eastAsiaTheme="majorEastAsia" w:hAnsi="Arial" w:cs="Arial"/>
          <w:b/>
          <w:bCs/>
          <w:color w:val="005EB8"/>
          <w:sz w:val="32"/>
          <w:szCs w:val="32"/>
        </w:rPr>
        <w:t xml:space="preserve">Guidance for </w:t>
      </w:r>
      <w:bookmarkEnd w:id="18"/>
      <w:r w:rsidR="0020504E" w:rsidRPr="00C81FF0">
        <w:rPr>
          <w:rFonts w:ascii="Arial" w:eastAsiaTheme="majorEastAsia" w:hAnsi="Arial" w:cs="Arial"/>
          <w:b/>
          <w:bCs/>
          <w:color w:val="005EB8"/>
          <w:sz w:val="32"/>
          <w:szCs w:val="32"/>
        </w:rPr>
        <w:t>Application Questions and Information Governance Compliance Checklist</w:t>
      </w:r>
      <w:bookmarkEnd w:id="19"/>
      <w:r w:rsidR="0020504E" w:rsidRPr="00C81FF0">
        <w:rPr>
          <w:rFonts w:ascii="Arial" w:eastAsiaTheme="majorEastAsia" w:hAnsi="Arial" w:cs="Arial"/>
          <w:b/>
          <w:bCs/>
          <w:color w:val="005EB8"/>
          <w:sz w:val="32"/>
          <w:szCs w:val="32"/>
        </w:rPr>
        <w:br/>
      </w:r>
    </w:p>
    <w:p w14:paraId="71E4FA08" w14:textId="77777777" w:rsidR="0020504E" w:rsidRPr="00C81FF0" w:rsidRDefault="0020504E" w:rsidP="000D0045">
      <w:pPr>
        <w:pStyle w:val="Heading3"/>
        <w:rPr>
          <w:rFonts w:ascii="Arial" w:hAnsi="Arial" w:cs="Arial"/>
          <w:b/>
          <w:bCs/>
          <w:color w:val="0072CE"/>
        </w:rPr>
      </w:pPr>
      <w:bookmarkStart w:id="20" w:name="_Toc217375200"/>
      <w:r w:rsidRPr="00C81FF0">
        <w:rPr>
          <w:rFonts w:ascii="Arial" w:hAnsi="Arial" w:cs="Arial"/>
          <w:b/>
          <w:bCs/>
          <w:color w:val="0072CE"/>
        </w:rPr>
        <w:t>Information Governance Compliance Checklist</w:t>
      </w:r>
      <w:bookmarkEnd w:id="20"/>
    </w:p>
    <w:p w14:paraId="26C5689B" w14:textId="13C118E6" w:rsidR="0020504E" w:rsidRPr="00C81FF0" w:rsidRDefault="0020504E" w:rsidP="0020504E">
      <w:pPr>
        <w:rPr>
          <w:rFonts w:ascii="Arial" w:hAnsi="Arial" w:cs="Arial"/>
        </w:rPr>
      </w:pPr>
      <w:r w:rsidRPr="00C81FF0">
        <w:rPr>
          <w:rFonts w:ascii="Arial" w:hAnsi="Arial" w:cs="Arial"/>
        </w:rPr>
        <w:t xml:space="preserve">Applicants must provide evidence that they have the policies marked as ‘required’ in place. If applicants do not have the required policies and thus cannot provide evidence of them, the application will be scored as a </w:t>
      </w:r>
      <w:proofErr w:type="gramStart"/>
      <w:r w:rsidRPr="00C81FF0">
        <w:rPr>
          <w:rFonts w:ascii="Arial" w:hAnsi="Arial" w:cs="Arial"/>
        </w:rPr>
        <w:t>fail</w:t>
      </w:r>
      <w:proofErr w:type="gramEnd"/>
      <w:r w:rsidRPr="00C81FF0">
        <w:rPr>
          <w:rFonts w:ascii="Arial" w:hAnsi="Arial" w:cs="Arial"/>
        </w:rPr>
        <w:t>.</w:t>
      </w:r>
    </w:p>
    <w:p w14:paraId="5D11AE8F" w14:textId="4600EEAF" w:rsidR="0020504E" w:rsidRPr="00C81FF0" w:rsidRDefault="00737E74" w:rsidP="000D0045">
      <w:pPr>
        <w:rPr>
          <w:rFonts w:ascii="Arial" w:hAnsi="Arial" w:cs="Arial"/>
        </w:rPr>
      </w:pPr>
      <w:r w:rsidRPr="00C81FF0">
        <w:rPr>
          <w:rFonts w:ascii="Arial" w:hAnsi="Arial" w:cs="Arial"/>
        </w:rPr>
        <w:t>It is not mandatory that a</w:t>
      </w:r>
      <w:r w:rsidR="0020504E" w:rsidRPr="00C81FF0">
        <w:rPr>
          <w:rFonts w:ascii="Arial" w:hAnsi="Arial" w:cs="Arial"/>
        </w:rPr>
        <w:t xml:space="preserve">pplicants </w:t>
      </w:r>
      <w:r w:rsidRPr="00C81FF0">
        <w:rPr>
          <w:rFonts w:ascii="Arial" w:hAnsi="Arial" w:cs="Arial"/>
        </w:rPr>
        <w:t>must</w:t>
      </w:r>
      <w:r w:rsidR="0020504E" w:rsidRPr="00C81FF0">
        <w:rPr>
          <w:rFonts w:ascii="Arial" w:hAnsi="Arial" w:cs="Arial"/>
        </w:rPr>
        <w:t xml:space="preserve"> have policies marked as ‘recommended’ in place. </w:t>
      </w:r>
      <w:r w:rsidR="008F728C" w:rsidRPr="00C81FF0">
        <w:rPr>
          <w:rFonts w:ascii="Arial" w:hAnsi="Arial" w:cs="Arial"/>
        </w:rPr>
        <w:br/>
      </w:r>
    </w:p>
    <w:p w14:paraId="5A929E3A"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21" w:name="_Toc215561544"/>
      <w:bookmarkStart w:id="22" w:name="_Toc217375201"/>
      <w:r w:rsidRPr="00C81FF0">
        <w:rPr>
          <w:rFonts w:ascii="Arial" w:eastAsiaTheme="majorEastAsia" w:hAnsi="Arial" w:cs="Arial"/>
          <w:b/>
          <w:bCs/>
          <w:color w:val="0072CE"/>
          <w:sz w:val="28"/>
          <w:szCs w:val="28"/>
        </w:rPr>
        <w:t>Engagement and Co-Production</w:t>
      </w:r>
      <w:bookmarkEnd w:id="21"/>
      <w:bookmarkEnd w:id="22"/>
    </w:p>
    <w:p w14:paraId="326632BE" w14:textId="66508F11"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How will you ensure meaningful engagement with service users, families, and communities across Leicester, Leicestershire and Rutland, including seldom</w:t>
      </w:r>
      <w:r w:rsidRPr="00C81FF0">
        <w:rPr>
          <w:rFonts w:ascii="Cambria Math" w:hAnsi="Cambria Math" w:cs="Cambria Math"/>
        </w:rPr>
        <w:t>‑</w:t>
      </w:r>
      <w:r w:rsidRPr="00C81FF0">
        <w:rPr>
          <w:rFonts w:ascii="Arial" w:hAnsi="Arial" w:cs="Arial"/>
        </w:rPr>
        <w:t>heard voices? (</w:t>
      </w:r>
      <w:r w:rsidR="00667754" w:rsidRPr="00C81FF0">
        <w:rPr>
          <w:rFonts w:ascii="Arial" w:hAnsi="Arial" w:cs="Arial"/>
        </w:rPr>
        <w:t>10</w:t>
      </w:r>
      <w:r w:rsidRPr="00C81FF0">
        <w:rPr>
          <w:rFonts w:ascii="Arial" w:hAnsi="Arial" w:cs="Arial"/>
        </w:rPr>
        <w:t>% of overall score)</w:t>
      </w:r>
    </w:p>
    <w:p w14:paraId="45CCFDCC" w14:textId="6FB46D3B"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Clear strategies for engaging diverse communities, especially those seldom heard.</w:t>
      </w:r>
      <w:r w:rsidR="00694B12" w:rsidRPr="00C81FF0">
        <w:rPr>
          <w:rFonts w:ascii="Arial" w:hAnsi="Arial" w:cs="Arial"/>
        </w:rPr>
        <w:t xml:space="preserve"> Clear strategies to ensure that all areas within the locality are represented.</w:t>
      </w:r>
    </w:p>
    <w:p w14:paraId="53BFDE02" w14:textId="77777777" w:rsidR="009B0988" w:rsidRPr="00C81FF0" w:rsidRDefault="009B0988" w:rsidP="009B0988">
      <w:pPr>
        <w:rPr>
          <w:rFonts w:ascii="Arial" w:hAnsi="Arial" w:cs="Arial"/>
        </w:rPr>
      </w:pPr>
    </w:p>
    <w:p w14:paraId="02B4DB08"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23" w:name="_Toc215561545"/>
      <w:bookmarkStart w:id="24" w:name="_Toc217375202"/>
      <w:r w:rsidRPr="00C81FF0">
        <w:rPr>
          <w:rFonts w:ascii="Arial" w:eastAsiaTheme="majorEastAsia" w:hAnsi="Arial" w:cs="Arial"/>
          <w:b/>
          <w:bCs/>
          <w:color w:val="0072CE"/>
          <w:sz w:val="28"/>
          <w:szCs w:val="28"/>
        </w:rPr>
        <w:lastRenderedPageBreak/>
        <w:t>Membership Recruitment and Support</w:t>
      </w:r>
      <w:bookmarkEnd w:id="23"/>
      <w:bookmarkEnd w:id="24"/>
    </w:p>
    <w:p w14:paraId="670DF215" w14:textId="180A4207"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How will you recruit, retain, and support MNVP members and volunteers, including outreach, induction, training, and ongoing support?</w:t>
      </w:r>
      <w:r w:rsidRPr="00C81FF0">
        <w:rPr>
          <w:rFonts w:ascii="Arial" w:hAnsi="Arial" w:cs="Arial"/>
          <w:b/>
          <w:bCs/>
        </w:rPr>
        <w:t xml:space="preserve"> </w:t>
      </w:r>
      <w:r w:rsidRPr="00C81FF0">
        <w:rPr>
          <w:rFonts w:ascii="Arial" w:hAnsi="Arial" w:cs="Arial"/>
        </w:rPr>
        <w:t>(</w:t>
      </w:r>
      <w:r w:rsidR="00667754" w:rsidRPr="00C81FF0">
        <w:rPr>
          <w:rFonts w:ascii="Arial" w:hAnsi="Arial" w:cs="Arial"/>
        </w:rPr>
        <w:t>10</w:t>
      </w:r>
      <w:r w:rsidRPr="00C81FF0">
        <w:rPr>
          <w:rFonts w:ascii="Arial" w:hAnsi="Arial" w:cs="Arial"/>
        </w:rPr>
        <w:t>% of overall score)</w:t>
      </w:r>
    </w:p>
    <w:p w14:paraId="6F436F63" w14:textId="56611FCD"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Plans to recruit volunteers and members, provide induction/training, and sustain engagement.</w:t>
      </w:r>
    </w:p>
    <w:p w14:paraId="079210A6" w14:textId="77777777" w:rsidR="009B0988" w:rsidRPr="00C81FF0" w:rsidRDefault="009B0988" w:rsidP="009B0988">
      <w:pPr>
        <w:rPr>
          <w:rFonts w:ascii="Arial" w:hAnsi="Arial" w:cs="Arial"/>
        </w:rPr>
      </w:pPr>
    </w:p>
    <w:p w14:paraId="09955E77"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25" w:name="_Toc215561546"/>
      <w:bookmarkStart w:id="26" w:name="_Toc217375203"/>
      <w:r w:rsidRPr="00C81FF0">
        <w:rPr>
          <w:rFonts w:ascii="Arial" w:eastAsiaTheme="majorEastAsia" w:hAnsi="Arial" w:cs="Arial"/>
          <w:b/>
          <w:bCs/>
          <w:color w:val="0072CE"/>
          <w:sz w:val="28"/>
          <w:szCs w:val="28"/>
        </w:rPr>
        <w:t>Communications and Awareness</w:t>
      </w:r>
      <w:bookmarkEnd w:id="25"/>
      <w:bookmarkEnd w:id="26"/>
    </w:p>
    <w:p w14:paraId="6235D6EB" w14:textId="5D29CCF1" w:rsidR="00F26A39" w:rsidRPr="00C81FF0" w:rsidRDefault="00F26A39" w:rsidP="009B0988">
      <w:pPr>
        <w:rPr>
          <w:rFonts w:ascii="Arial" w:hAnsi="Arial" w:cs="Arial"/>
          <w:b/>
          <w:bCs/>
        </w:rPr>
      </w:pPr>
      <w:r w:rsidRPr="00C81FF0">
        <w:rPr>
          <w:rFonts w:ascii="Arial" w:hAnsi="Arial" w:cs="Arial"/>
          <w:b/>
          <w:bCs/>
        </w:rPr>
        <w:t>Question:</w:t>
      </w:r>
      <w:r w:rsidRPr="00C81FF0">
        <w:rPr>
          <w:rFonts w:ascii="Arial" w:hAnsi="Arial" w:cs="Arial"/>
        </w:rPr>
        <w:t xml:space="preserve"> What is your strategy for raising awareness of the MNVP and its work, ensuring transparency and effective communication with stakeholders? (</w:t>
      </w:r>
      <w:r w:rsidR="00667754" w:rsidRPr="00C81FF0">
        <w:rPr>
          <w:rFonts w:ascii="Arial" w:hAnsi="Arial" w:cs="Arial"/>
        </w:rPr>
        <w:t>8</w:t>
      </w:r>
      <w:r w:rsidRPr="00C81FF0">
        <w:rPr>
          <w:rFonts w:ascii="Arial" w:hAnsi="Arial" w:cs="Arial"/>
        </w:rPr>
        <w:t>% of overall score)</w:t>
      </w:r>
    </w:p>
    <w:p w14:paraId="4255AA83" w14:textId="16B5B2B5"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Multi-channel communication strategy (social media, newsletters, community networks).</w:t>
      </w:r>
    </w:p>
    <w:p w14:paraId="6FBA301B" w14:textId="77777777" w:rsidR="009B0988" w:rsidRPr="00C81FF0" w:rsidRDefault="009B0988" w:rsidP="009B0988">
      <w:pPr>
        <w:rPr>
          <w:rFonts w:ascii="Arial" w:hAnsi="Arial" w:cs="Arial"/>
        </w:rPr>
      </w:pPr>
    </w:p>
    <w:p w14:paraId="54D481DB"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27" w:name="_Toc215561547"/>
      <w:bookmarkStart w:id="28" w:name="_Toc217375204"/>
      <w:r w:rsidRPr="00C81FF0">
        <w:rPr>
          <w:rFonts w:ascii="Arial" w:eastAsiaTheme="majorEastAsia" w:hAnsi="Arial" w:cs="Arial"/>
          <w:b/>
          <w:bCs/>
          <w:color w:val="0072CE"/>
          <w:sz w:val="28"/>
          <w:szCs w:val="28"/>
        </w:rPr>
        <w:t>Reporting and Insight</w:t>
      </w:r>
      <w:bookmarkEnd w:id="27"/>
      <w:bookmarkEnd w:id="28"/>
    </w:p>
    <w:p w14:paraId="0F3BBD3A" w14:textId="2B7C030F"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How will you gather, analyse, and report feedback from service users, and demonstrate outcomes and continuous improvement?</w:t>
      </w:r>
      <w:r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778686BF" w14:textId="3DA5730E"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Evidence-based reporting methods, clear feedback loops, and insight generation.</w:t>
      </w:r>
    </w:p>
    <w:p w14:paraId="4935D95D" w14:textId="77777777" w:rsidR="009B0988" w:rsidRPr="00C81FF0" w:rsidRDefault="009B0988" w:rsidP="009B0988">
      <w:pPr>
        <w:rPr>
          <w:rFonts w:ascii="Arial" w:hAnsi="Arial" w:cs="Arial"/>
        </w:rPr>
      </w:pPr>
    </w:p>
    <w:p w14:paraId="31E0B135"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29" w:name="_Toc215561548"/>
      <w:bookmarkStart w:id="30" w:name="_Toc217375205"/>
      <w:r w:rsidRPr="00C81FF0">
        <w:rPr>
          <w:rFonts w:ascii="Arial" w:eastAsiaTheme="majorEastAsia" w:hAnsi="Arial" w:cs="Arial"/>
          <w:b/>
          <w:bCs/>
          <w:color w:val="0072CE"/>
          <w:sz w:val="28"/>
          <w:szCs w:val="28"/>
        </w:rPr>
        <w:t>Partnership and Representation</w:t>
      </w:r>
      <w:bookmarkEnd w:id="29"/>
      <w:bookmarkEnd w:id="30"/>
    </w:p>
    <w:p w14:paraId="06F195D6" w14:textId="77C20DA3"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How will you gather, analyse, and report feedback from service users, and demonstrate outcomes and continuous improvement?</w:t>
      </w:r>
      <w:r w:rsidRPr="00C81FF0">
        <w:rPr>
          <w:rFonts w:ascii="Arial" w:hAnsi="Arial" w:cs="Arial"/>
          <w:b/>
          <w:bCs/>
        </w:rPr>
        <w:t xml:space="preserve"> </w:t>
      </w:r>
      <w:r w:rsidRPr="00C81FF0">
        <w:rPr>
          <w:rFonts w:ascii="Arial" w:hAnsi="Arial" w:cs="Arial"/>
        </w:rPr>
        <w:t>(</w:t>
      </w:r>
      <w:r w:rsidR="00CE4C3B" w:rsidRPr="00C81FF0">
        <w:rPr>
          <w:rFonts w:ascii="Arial" w:hAnsi="Arial" w:cs="Arial"/>
        </w:rPr>
        <w:t>8</w:t>
      </w:r>
      <w:r w:rsidRPr="00C81FF0">
        <w:rPr>
          <w:rFonts w:ascii="Arial" w:hAnsi="Arial" w:cs="Arial"/>
        </w:rPr>
        <w:t>% of overall score)</w:t>
      </w:r>
    </w:p>
    <w:p w14:paraId="13FB11BA" w14:textId="3B88B76D"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Ability to collaborate with NHS, local authorities, and community organisations.</w:t>
      </w:r>
    </w:p>
    <w:p w14:paraId="3B4B0703" w14:textId="77777777" w:rsidR="009B0988" w:rsidRPr="00C81FF0" w:rsidRDefault="009B0988" w:rsidP="009B0988">
      <w:pPr>
        <w:rPr>
          <w:rFonts w:ascii="Arial" w:hAnsi="Arial" w:cs="Arial"/>
        </w:rPr>
      </w:pPr>
    </w:p>
    <w:p w14:paraId="4858D2D5"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31" w:name="_Toc215561549"/>
      <w:bookmarkStart w:id="32" w:name="_Toc217375206"/>
      <w:r w:rsidRPr="00C81FF0">
        <w:rPr>
          <w:rFonts w:ascii="Arial" w:eastAsiaTheme="majorEastAsia" w:hAnsi="Arial" w:cs="Arial"/>
          <w:b/>
          <w:bCs/>
          <w:color w:val="0072CE"/>
          <w:sz w:val="28"/>
          <w:szCs w:val="28"/>
        </w:rPr>
        <w:t>Co-ordination and Administration</w:t>
      </w:r>
      <w:bookmarkEnd w:id="31"/>
      <w:bookmarkEnd w:id="32"/>
    </w:p>
    <w:p w14:paraId="6E71E966" w14:textId="52B7144A"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How will you manage the day</w:t>
      </w:r>
      <w:r w:rsidRPr="00C81FF0">
        <w:rPr>
          <w:rFonts w:ascii="Cambria Math" w:hAnsi="Cambria Math" w:cs="Cambria Math"/>
        </w:rPr>
        <w:t>‑</w:t>
      </w:r>
      <w:r w:rsidRPr="00C81FF0">
        <w:rPr>
          <w:rFonts w:ascii="Arial" w:hAnsi="Arial" w:cs="Arial"/>
        </w:rPr>
        <w:t>to</w:t>
      </w:r>
      <w:r w:rsidRPr="00C81FF0">
        <w:rPr>
          <w:rFonts w:ascii="Cambria Math" w:hAnsi="Cambria Math" w:cs="Cambria Math"/>
        </w:rPr>
        <w:t>‑</w:t>
      </w:r>
      <w:r w:rsidRPr="00C81FF0">
        <w:rPr>
          <w:rFonts w:ascii="Arial" w:hAnsi="Arial" w:cs="Arial"/>
        </w:rPr>
        <w:t>day operations of the MNVP, including staffing, systems, scheduling, and administration?</w:t>
      </w:r>
      <w:r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129D1FEE" w14:textId="7562E82C"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Efficient systems for scheduling, record-keeping, and financial management.</w:t>
      </w:r>
    </w:p>
    <w:p w14:paraId="69801575" w14:textId="77777777" w:rsidR="009B0988" w:rsidRPr="00C81FF0" w:rsidRDefault="009B0988" w:rsidP="009B0988">
      <w:pPr>
        <w:rPr>
          <w:rFonts w:ascii="Arial" w:hAnsi="Arial" w:cs="Arial"/>
          <w:b/>
          <w:bCs/>
        </w:rPr>
      </w:pPr>
    </w:p>
    <w:p w14:paraId="71C424E8"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33" w:name="_Toc215561550"/>
      <w:bookmarkStart w:id="34" w:name="_Toc217375207"/>
      <w:r w:rsidRPr="00C81FF0">
        <w:rPr>
          <w:rFonts w:ascii="Arial" w:eastAsiaTheme="majorEastAsia" w:hAnsi="Arial" w:cs="Arial"/>
          <w:b/>
          <w:bCs/>
          <w:color w:val="0072CE"/>
          <w:sz w:val="28"/>
          <w:szCs w:val="28"/>
        </w:rPr>
        <w:t>Governance, Compliance &amp; Risk</w:t>
      </w:r>
      <w:bookmarkEnd w:id="33"/>
      <w:bookmarkEnd w:id="34"/>
      <w:r w:rsidRPr="00C81FF0">
        <w:rPr>
          <w:rFonts w:ascii="Arial" w:eastAsiaTheme="majorEastAsia" w:hAnsi="Arial" w:cs="Arial"/>
          <w:b/>
          <w:bCs/>
          <w:color w:val="0072CE"/>
          <w:sz w:val="28"/>
          <w:szCs w:val="28"/>
        </w:rPr>
        <w:t xml:space="preserve"> </w:t>
      </w:r>
    </w:p>
    <w:p w14:paraId="6F565921" w14:textId="12697EEF" w:rsidR="00F26A39" w:rsidRPr="00C81FF0" w:rsidRDefault="00F26A39" w:rsidP="009B0988">
      <w:pPr>
        <w:rPr>
          <w:rFonts w:ascii="Arial" w:hAnsi="Arial" w:cs="Arial"/>
          <w:b/>
          <w:bCs/>
        </w:rPr>
      </w:pPr>
      <w:r w:rsidRPr="00C81FF0">
        <w:rPr>
          <w:rFonts w:ascii="Arial" w:hAnsi="Arial" w:cs="Arial"/>
          <w:b/>
          <w:bCs/>
        </w:rPr>
        <w:t>Question:</w:t>
      </w:r>
      <w:r w:rsidRPr="00C81FF0">
        <w:rPr>
          <w:rFonts w:ascii="Arial" w:hAnsi="Arial" w:cs="Arial"/>
        </w:rPr>
        <w:t xml:space="preserve"> How will you ensure robust governance, compliance, and risk management (safeguarding, data protection, financial accountability, insurance)?</w:t>
      </w:r>
      <w:r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0CC8DEB5" w14:textId="4F6BA2EE" w:rsidR="009B0988" w:rsidRPr="00C81FF0" w:rsidRDefault="009B0988" w:rsidP="009B0988">
      <w:pPr>
        <w:rPr>
          <w:rFonts w:ascii="Arial" w:hAnsi="Arial" w:cs="Arial"/>
        </w:rPr>
      </w:pPr>
      <w:r w:rsidRPr="00C81FF0">
        <w:rPr>
          <w:rFonts w:ascii="Arial" w:hAnsi="Arial" w:cs="Arial"/>
          <w:b/>
          <w:bCs/>
        </w:rPr>
        <w:lastRenderedPageBreak/>
        <w:t>What we’re looking for:</w:t>
      </w:r>
      <w:r w:rsidRPr="00C81FF0">
        <w:rPr>
          <w:rFonts w:ascii="Arial" w:hAnsi="Arial" w:cs="Arial"/>
        </w:rPr>
        <w:t xml:space="preserve"> Strong safeguarding, GDPR compliance, financial accountability, and risk management.</w:t>
      </w:r>
    </w:p>
    <w:p w14:paraId="58B826E6" w14:textId="77777777" w:rsidR="009B0988" w:rsidRPr="00C81FF0" w:rsidRDefault="009B0988" w:rsidP="009B0988">
      <w:pPr>
        <w:rPr>
          <w:rFonts w:ascii="Arial" w:hAnsi="Arial" w:cs="Arial"/>
        </w:rPr>
      </w:pPr>
    </w:p>
    <w:p w14:paraId="2BB92AA2"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35" w:name="_Toc215561551"/>
      <w:bookmarkStart w:id="36" w:name="_Toc217375208"/>
      <w:r w:rsidRPr="00C81FF0">
        <w:rPr>
          <w:rFonts w:ascii="Arial" w:eastAsiaTheme="majorEastAsia" w:hAnsi="Arial" w:cs="Arial"/>
          <w:b/>
          <w:bCs/>
          <w:color w:val="0072CE"/>
          <w:sz w:val="28"/>
          <w:szCs w:val="28"/>
        </w:rPr>
        <w:t>Organisational Capacity &amp; Experience</w:t>
      </w:r>
      <w:bookmarkEnd w:id="35"/>
      <w:bookmarkEnd w:id="36"/>
    </w:p>
    <w:p w14:paraId="6E717CFB" w14:textId="3F43AE6F"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What is your track record of delivering similar projects, and what evidence can you provide of trust, credibility, and capacity to work with diverse communities?</w:t>
      </w:r>
      <w:r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79A563F6" w14:textId="27BBE5F4"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Success in similar projects, relevant qualifications and expertise. Evidence of established systems for effective management and governance. </w:t>
      </w:r>
    </w:p>
    <w:p w14:paraId="5C47BF10" w14:textId="77777777" w:rsidR="009B0988" w:rsidRPr="00C81FF0" w:rsidRDefault="009B0988" w:rsidP="009B0988">
      <w:pPr>
        <w:rPr>
          <w:rFonts w:ascii="Arial" w:hAnsi="Arial" w:cs="Arial"/>
          <w:b/>
          <w:bCs/>
        </w:rPr>
      </w:pPr>
    </w:p>
    <w:p w14:paraId="4779A460"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37" w:name="_Toc215561552"/>
      <w:bookmarkStart w:id="38" w:name="_Toc217375209"/>
      <w:r w:rsidRPr="00C81FF0">
        <w:rPr>
          <w:rFonts w:ascii="Arial" w:eastAsiaTheme="majorEastAsia" w:hAnsi="Arial" w:cs="Arial"/>
          <w:b/>
          <w:bCs/>
          <w:color w:val="0072CE"/>
          <w:sz w:val="28"/>
          <w:szCs w:val="28"/>
        </w:rPr>
        <w:t>Trauma-Informed Support &amp; Wellbeing</w:t>
      </w:r>
      <w:bookmarkEnd w:id="37"/>
      <w:bookmarkEnd w:id="38"/>
    </w:p>
    <w:p w14:paraId="6BEDBA58" w14:textId="0E0DDE24"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Recognising the emotionally challenging nature of listening to families who have experienced trauma, harm or bereavement, either directly from them or through governance meetings where they are discussed, what will you put it place to ensure trauma informed pastoral support is available to MNVP Leads and Members?</w:t>
      </w:r>
      <w:r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20A3CF5E" w14:textId="02A41607"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Methods and provision of trauma-informed support for MNVP leads and members. Clear understanding of the direct and vicarious impact of hearing potentially traumatic experiences. Emotional resilience.</w:t>
      </w:r>
    </w:p>
    <w:p w14:paraId="72201586" w14:textId="77777777" w:rsidR="009B0988" w:rsidRPr="00C81FF0" w:rsidRDefault="009B0988" w:rsidP="009B0988">
      <w:pPr>
        <w:rPr>
          <w:rFonts w:ascii="Arial" w:hAnsi="Arial" w:cs="Arial"/>
          <w:b/>
          <w:bCs/>
        </w:rPr>
      </w:pPr>
    </w:p>
    <w:p w14:paraId="53E6A386"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39" w:name="_Toc215561553"/>
      <w:bookmarkStart w:id="40" w:name="_Toc217375210"/>
      <w:r w:rsidRPr="00C81FF0">
        <w:rPr>
          <w:rFonts w:ascii="Arial" w:eastAsiaTheme="majorEastAsia" w:hAnsi="Arial" w:cs="Arial"/>
          <w:b/>
          <w:bCs/>
          <w:color w:val="0072CE"/>
          <w:sz w:val="28"/>
          <w:szCs w:val="28"/>
        </w:rPr>
        <w:t>Financial Stability &amp; Value for Money</w:t>
      </w:r>
      <w:bookmarkEnd w:id="39"/>
      <w:bookmarkEnd w:id="40"/>
    </w:p>
    <w:p w14:paraId="6A3BF80F" w14:textId="67B858CD" w:rsidR="00F26A39" w:rsidRPr="00C81FF0" w:rsidRDefault="00F26A39" w:rsidP="009B0988">
      <w:pPr>
        <w:rPr>
          <w:rFonts w:ascii="Arial" w:hAnsi="Arial" w:cs="Arial"/>
          <w:b/>
          <w:bCs/>
        </w:rPr>
      </w:pPr>
      <w:r w:rsidRPr="00C81FF0">
        <w:rPr>
          <w:rFonts w:ascii="Arial" w:hAnsi="Arial" w:cs="Arial"/>
          <w:b/>
          <w:bCs/>
        </w:rPr>
        <w:t xml:space="preserve">Question: </w:t>
      </w:r>
      <w:r w:rsidRPr="00C81FF0">
        <w:rPr>
          <w:rFonts w:ascii="Arial" w:hAnsi="Arial" w:cs="Arial"/>
        </w:rPr>
        <w:t>How will you demonstrate sound financial management, sustainability, and value for money, including a transparent budget proposal?</w:t>
      </w:r>
      <w:r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521C309B" w14:textId="5C094229"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Provide a clear breakdown of costs (staffing, engagement activities, training, overheads). Show how resources will be used efficiently. Demonstrate value for money compared to outcomes delivered.</w:t>
      </w:r>
    </w:p>
    <w:p w14:paraId="1E819DDA" w14:textId="17F55963" w:rsidR="009B0988" w:rsidRPr="00C81FF0" w:rsidRDefault="009B0988" w:rsidP="009B0988">
      <w:pPr>
        <w:rPr>
          <w:rFonts w:ascii="Arial" w:hAnsi="Arial" w:cs="Arial"/>
        </w:rPr>
      </w:pPr>
    </w:p>
    <w:p w14:paraId="6D916B1E"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41" w:name="_Toc215561554"/>
      <w:bookmarkStart w:id="42" w:name="_Toc217375211"/>
      <w:r w:rsidRPr="00C81FF0">
        <w:rPr>
          <w:rFonts w:ascii="Arial" w:eastAsiaTheme="majorEastAsia" w:hAnsi="Arial" w:cs="Arial"/>
          <w:b/>
          <w:bCs/>
          <w:color w:val="0072CE"/>
          <w:sz w:val="28"/>
          <w:szCs w:val="28"/>
        </w:rPr>
        <w:t>Innovation &amp; Inclusivity</w:t>
      </w:r>
      <w:bookmarkEnd w:id="41"/>
      <w:bookmarkEnd w:id="42"/>
    </w:p>
    <w:p w14:paraId="563671DC" w14:textId="4DCA9AD7" w:rsidR="00F26A39" w:rsidRPr="00C81FF0" w:rsidRDefault="00F26A39" w:rsidP="009B0988">
      <w:pPr>
        <w:rPr>
          <w:rFonts w:ascii="Arial" w:hAnsi="Arial" w:cs="Arial"/>
          <w:b/>
          <w:bCs/>
        </w:rPr>
      </w:pPr>
      <w:r w:rsidRPr="00C81FF0">
        <w:rPr>
          <w:rFonts w:ascii="Arial" w:hAnsi="Arial" w:cs="Arial"/>
          <w:b/>
          <w:bCs/>
        </w:rPr>
        <w:t xml:space="preserve">Question: </w:t>
      </w:r>
      <w:r w:rsidR="00667754" w:rsidRPr="00C81FF0">
        <w:rPr>
          <w:rFonts w:ascii="Arial" w:hAnsi="Arial" w:cs="Arial"/>
        </w:rPr>
        <w:t>What innovative and inclusive approaches will you use to engage communities and adapt to their needs, including those with protected characteristics?</w:t>
      </w:r>
      <w:r w:rsidR="00667754"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7EC73D34" w14:textId="78F12572" w:rsidR="009B0988" w:rsidRPr="00C81FF0" w:rsidRDefault="009B0988" w:rsidP="009B0988">
      <w:pPr>
        <w:rPr>
          <w:rFonts w:ascii="Arial" w:hAnsi="Arial" w:cs="Arial"/>
        </w:rPr>
      </w:pPr>
      <w:r w:rsidRPr="00C81FF0">
        <w:rPr>
          <w:rFonts w:ascii="Arial" w:hAnsi="Arial" w:cs="Arial"/>
          <w:b/>
          <w:bCs/>
        </w:rPr>
        <w:t xml:space="preserve">What we’re looking for: </w:t>
      </w:r>
      <w:r w:rsidRPr="00C81FF0">
        <w:rPr>
          <w:rFonts w:ascii="Arial" w:hAnsi="Arial" w:cs="Arial"/>
        </w:rPr>
        <w:t>Demonstrate creative, inclusive approaches to engaging diverse communities, adapting to their needs, and ensuring all voices are heard.</w:t>
      </w:r>
    </w:p>
    <w:p w14:paraId="53D4C87F" w14:textId="77777777" w:rsidR="00565A85" w:rsidRPr="00C81FF0" w:rsidRDefault="00565A85" w:rsidP="009B0988">
      <w:pPr>
        <w:rPr>
          <w:rFonts w:ascii="Arial" w:hAnsi="Arial" w:cs="Arial"/>
          <w:b/>
          <w:bCs/>
        </w:rPr>
      </w:pPr>
    </w:p>
    <w:p w14:paraId="2D7D0B5D" w14:textId="77777777" w:rsidR="009B0988" w:rsidRPr="00C81FF0" w:rsidRDefault="009B0988" w:rsidP="009B0988">
      <w:pPr>
        <w:keepNext/>
        <w:keepLines/>
        <w:spacing w:before="160" w:after="80"/>
        <w:outlineLvl w:val="2"/>
        <w:rPr>
          <w:rFonts w:ascii="Arial" w:eastAsiaTheme="majorEastAsia" w:hAnsi="Arial" w:cs="Arial"/>
          <w:b/>
          <w:bCs/>
          <w:color w:val="0072CE"/>
          <w:sz w:val="28"/>
          <w:szCs w:val="28"/>
        </w:rPr>
      </w:pPr>
      <w:bookmarkStart w:id="43" w:name="_Toc215561555"/>
      <w:bookmarkStart w:id="44" w:name="_Toc217375212"/>
      <w:r w:rsidRPr="00C81FF0">
        <w:rPr>
          <w:rFonts w:ascii="Arial" w:eastAsiaTheme="majorEastAsia" w:hAnsi="Arial" w:cs="Arial"/>
          <w:b/>
          <w:bCs/>
          <w:color w:val="0072CE"/>
          <w:sz w:val="28"/>
          <w:szCs w:val="28"/>
        </w:rPr>
        <w:lastRenderedPageBreak/>
        <w:t>Delivery Timeline</w:t>
      </w:r>
      <w:bookmarkEnd w:id="43"/>
      <w:bookmarkEnd w:id="44"/>
    </w:p>
    <w:p w14:paraId="405175E3" w14:textId="35A3D48A" w:rsidR="00F26A39" w:rsidRPr="00C81FF0" w:rsidRDefault="00F26A39" w:rsidP="00F26A39">
      <w:pPr>
        <w:rPr>
          <w:rFonts w:ascii="Arial" w:hAnsi="Arial" w:cs="Arial"/>
          <w:b/>
          <w:bCs/>
        </w:rPr>
      </w:pPr>
      <w:r w:rsidRPr="00C81FF0">
        <w:rPr>
          <w:rFonts w:ascii="Arial" w:hAnsi="Arial" w:cs="Arial"/>
          <w:b/>
          <w:bCs/>
        </w:rPr>
        <w:t xml:space="preserve">Question: </w:t>
      </w:r>
      <w:r w:rsidR="00667754" w:rsidRPr="00C81FF0">
        <w:rPr>
          <w:rFonts w:ascii="Arial" w:hAnsi="Arial" w:cs="Arial"/>
        </w:rPr>
        <w:t>What is your delivery timeline, including key milestones and expected dates?</w:t>
      </w:r>
      <w:r w:rsidR="00667754" w:rsidRPr="00C81FF0">
        <w:rPr>
          <w:rFonts w:ascii="Arial" w:hAnsi="Arial" w:cs="Arial"/>
          <w:b/>
          <w:bCs/>
        </w:rPr>
        <w:t xml:space="preserve"> </w:t>
      </w:r>
      <w:r w:rsidRPr="00C81FF0">
        <w:rPr>
          <w:rFonts w:ascii="Arial" w:hAnsi="Arial" w:cs="Arial"/>
        </w:rPr>
        <w:t>(</w:t>
      </w:r>
      <w:r w:rsidR="00667754" w:rsidRPr="00C81FF0">
        <w:rPr>
          <w:rFonts w:ascii="Arial" w:hAnsi="Arial" w:cs="Arial"/>
        </w:rPr>
        <w:t>8</w:t>
      </w:r>
      <w:r w:rsidRPr="00C81FF0">
        <w:rPr>
          <w:rFonts w:ascii="Arial" w:hAnsi="Arial" w:cs="Arial"/>
        </w:rPr>
        <w:t>% of overall score)</w:t>
      </w:r>
    </w:p>
    <w:p w14:paraId="3129B8F7" w14:textId="7BBE10F4" w:rsidR="009B0988" w:rsidRPr="00C81FF0" w:rsidRDefault="009B0988" w:rsidP="009B0988">
      <w:pPr>
        <w:rPr>
          <w:rFonts w:ascii="Arial" w:hAnsi="Arial" w:cs="Arial"/>
        </w:rPr>
      </w:pPr>
      <w:r w:rsidRPr="00C81FF0">
        <w:rPr>
          <w:rFonts w:ascii="Arial" w:hAnsi="Arial" w:cs="Arial"/>
          <w:b/>
          <w:bCs/>
        </w:rPr>
        <w:t>What we’re looking for:</w:t>
      </w:r>
      <w:r w:rsidRPr="00C81FF0">
        <w:rPr>
          <w:rFonts w:ascii="Arial" w:hAnsi="Arial" w:cs="Arial"/>
        </w:rPr>
        <w:t xml:space="preserve"> Outline key milestones (e.g., recruitment, first engagement events, reporting cycles). Provide realistic delivery dates aligned with MNVP expectations.</w:t>
      </w:r>
    </w:p>
    <w:p w14:paraId="2B18BF97" w14:textId="77777777" w:rsidR="009B0988" w:rsidRPr="00C81FF0" w:rsidRDefault="009B0988" w:rsidP="009B0988">
      <w:pPr>
        <w:rPr>
          <w:rFonts w:ascii="Arial" w:hAnsi="Arial" w:cs="Arial"/>
        </w:rPr>
      </w:pPr>
    </w:p>
    <w:p w14:paraId="62BFF6AA" w14:textId="03498E99" w:rsidR="00565A85" w:rsidRPr="00C81FF0" w:rsidRDefault="00565A85" w:rsidP="00565A85">
      <w:pPr>
        <w:pStyle w:val="Heading2"/>
        <w:rPr>
          <w:rFonts w:ascii="Arial" w:hAnsi="Arial" w:cs="Arial"/>
          <w:b/>
          <w:bCs/>
          <w:color w:val="0072CE"/>
        </w:rPr>
      </w:pPr>
      <w:bookmarkStart w:id="45" w:name="_Toc217375213"/>
      <w:r w:rsidRPr="00C81FF0">
        <w:rPr>
          <w:rFonts w:ascii="Arial" w:hAnsi="Arial" w:cs="Arial"/>
          <w:b/>
          <w:bCs/>
          <w:color w:val="0072CE"/>
        </w:rPr>
        <w:t>Evaluation</w:t>
      </w:r>
      <w:bookmarkEnd w:id="45"/>
    </w:p>
    <w:p w14:paraId="25BE9094" w14:textId="55BD7A13" w:rsidR="00551C32" w:rsidRPr="00C81FF0" w:rsidRDefault="00551C32" w:rsidP="00551C32">
      <w:pPr>
        <w:rPr>
          <w:rFonts w:ascii="Arial" w:hAnsi="Arial" w:cs="Arial"/>
        </w:rPr>
      </w:pPr>
      <w:r w:rsidRPr="00C81FF0">
        <w:rPr>
          <w:rFonts w:ascii="Arial" w:hAnsi="Arial" w:cs="Arial"/>
        </w:rPr>
        <w:t>The below scoring framework sets out how applications will be assessed, and highlights the weightings applied to each section</w:t>
      </w:r>
      <w:r w:rsidR="00693401" w:rsidRPr="00C81FF0">
        <w:rPr>
          <w:rFonts w:ascii="Arial" w:hAnsi="Arial" w:cs="Arial"/>
        </w:rPr>
        <w:t>.</w:t>
      </w:r>
    </w:p>
    <w:p w14:paraId="499D29D8" w14:textId="77777777" w:rsidR="00693401" w:rsidRPr="00C81FF0" w:rsidRDefault="00551C32" w:rsidP="00551C32">
      <w:pPr>
        <w:rPr>
          <w:rFonts w:ascii="Arial" w:hAnsi="Arial" w:cs="Arial"/>
        </w:rPr>
      </w:pPr>
      <w:r w:rsidRPr="00C81FF0">
        <w:rPr>
          <w:rFonts w:ascii="Arial" w:hAnsi="Arial" w:cs="Arial"/>
        </w:rPr>
        <w:t>Information Governance is assessed on a pass/fail basis through a mandatory competence checklist and must be fully met for an application to proceed.</w:t>
      </w:r>
    </w:p>
    <w:p w14:paraId="314EFBD0" w14:textId="61430695" w:rsidR="00693401" w:rsidRPr="00C81FF0" w:rsidRDefault="00551C32" w:rsidP="00551C32">
      <w:pPr>
        <w:rPr>
          <w:rFonts w:ascii="Arial" w:hAnsi="Arial" w:cs="Arial"/>
        </w:rPr>
      </w:pPr>
      <w:proofErr w:type="gramStart"/>
      <w:r w:rsidRPr="00C81FF0">
        <w:rPr>
          <w:rFonts w:ascii="Arial" w:hAnsi="Arial" w:cs="Arial"/>
        </w:rPr>
        <w:t>The majority of</w:t>
      </w:r>
      <w:proofErr w:type="gramEnd"/>
      <w:r w:rsidRPr="00C81FF0">
        <w:rPr>
          <w:rFonts w:ascii="Arial" w:hAnsi="Arial" w:cs="Arial"/>
        </w:rPr>
        <w:t xml:space="preserve"> marks (92%) are allocated to Quality, which covers evidence of approach, expertise, experience, capacity, innovation, communication and engagement, recruitment and retention, and governance.</w:t>
      </w:r>
      <w:r w:rsidR="00693401" w:rsidRPr="00C81FF0">
        <w:rPr>
          <w:rFonts w:ascii="Arial" w:hAnsi="Arial" w:cs="Arial"/>
        </w:rPr>
        <w:t xml:space="preserve"> </w:t>
      </w:r>
      <w:r w:rsidRPr="00C81FF0">
        <w:rPr>
          <w:rFonts w:ascii="Arial" w:hAnsi="Arial" w:cs="Arial"/>
        </w:rPr>
        <w:t>Pricing accounts for 8% of the overall score.</w:t>
      </w:r>
    </w:p>
    <w:p w14:paraId="1ABD4F37" w14:textId="7D9B7981" w:rsidR="00551C32" w:rsidRPr="00C81FF0" w:rsidRDefault="00551C32" w:rsidP="00551C32">
      <w:pPr>
        <w:rPr>
          <w:rFonts w:ascii="Arial" w:hAnsi="Arial" w:cs="Arial"/>
        </w:rPr>
      </w:pPr>
      <w:r w:rsidRPr="00C81FF0">
        <w:rPr>
          <w:rFonts w:ascii="Arial" w:hAnsi="Arial" w:cs="Arial"/>
        </w:rPr>
        <w:t xml:space="preserve">Applicants should review </w:t>
      </w:r>
      <w:r w:rsidR="00693401" w:rsidRPr="00C81FF0">
        <w:rPr>
          <w:rFonts w:ascii="Arial" w:hAnsi="Arial" w:cs="Arial"/>
        </w:rPr>
        <w:t>the scoring framework</w:t>
      </w:r>
      <w:r w:rsidRPr="00C81FF0">
        <w:rPr>
          <w:rFonts w:ascii="Arial" w:hAnsi="Arial" w:cs="Arial"/>
        </w:rPr>
        <w:t xml:space="preserve"> carefully to prioritise responses and align with MNVP expectations.</w:t>
      </w:r>
    </w:p>
    <w:tbl>
      <w:tblPr>
        <w:tblStyle w:val="TableGrid"/>
        <w:tblW w:w="0" w:type="auto"/>
        <w:tblLayout w:type="fixed"/>
        <w:tblLook w:val="04A0" w:firstRow="1" w:lastRow="0" w:firstColumn="1" w:lastColumn="0" w:noHBand="0" w:noVBand="1"/>
      </w:tblPr>
      <w:tblGrid>
        <w:gridCol w:w="1084"/>
        <w:gridCol w:w="1971"/>
        <w:gridCol w:w="2043"/>
        <w:gridCol w:w="2546"/>
        <w:gridCol w:w="1372"/>
      </w:tblGrid>
      <w:tr w:rsidR="00317B39" w:rsidRPr="00C81FF0" w14:paraId="383F79DA" w14:textId="77777777" w:rsidTr="00CE5D25">
        <w:trPr>
          <w:trHeight w:val="416"/>
        </w:trPr>
        <w:tc>
          <w:tcPr>
            <w:tcW w:w="9016" w:type="dxa"/>
            <w:gridSpan w:val="5"/>
            <w:shd w:val="clear" w:color="auto" w:fill="003087"/>
          </w:tcPr>
          <w:p w14:paraId="69E6044A" w14:textId="77777777" w:rsidR="00317B39" w:rsidRPr="00C81FF0" w:rsidRDefault="00317B39" w:rsidP="00CE5D25">
            <w:pPr>
              <w:jc w:val="center"/>
              <w:rPr>
                <w:rFonts w:ascii="Arial" w:hAnsi="Arial" w:cs="Arial"/>
                <w:b/>
                <w:bCs/>
              </w:rPr>
            </w:pPr>
            <w:r w:rsidRPr="00C81FF0">
              <w:rPr>
                <w:rFonts w:ascii="Arial" w:hAnsi="Arial" w:cs="Arial"/>
                <w:b/>
                <w:bCs/>
              </w:rPr>
              <w:t>Scoring Evaluation</w:t>
            </w:r>
          </w:p>
        </w:tc>
      </w:tr>
      <w:tr w:rsidR="00317B39" w:rsidRPr="00C81FF0" w14:paraId="041F2A13" w14:textId="77777777" w:rsidTr="00CE5D25">
        <w:trPr>
          <w:trHeight w:val="416"/>
        </w:trPr>
        <w:tc>
          <w:tcPr>
            <w:tcW w:w="1084" w:type="dxa"/>
            <w:shd w:val="clear" w:color="auto" w:fill="003087"/>
          </w:tcPr>
          <w:p w14:paraId="76327A68" w14:textId="77777777" w:rsidR="00317B39" w:rsidRPr="00C81FF0" w:rsidRDefault="00317B39" w:rsidP="00CE5D25">
            <w:pPr>
              <w:jc w:val="center"/>
              <w:rPr>
                <w:rFonts w:ascii="Arial" w:hAnsi="Arial" w:cs="Arial"/>
                <w:b/>
                <w:bCs/>
              </w:rPr>
            </w:pPr>
            <w:r w:rsidRPr="00C81FF0">
              <w:rPr>
                <w:rFonts w:ascii="Arial" w:hAnsi="Arial" w:cs="Arial"/>
                <w:b/>
                <w:bCs/>
              </w:rPr>
              <w:t>Section</w:t>
            </w:r>
          </w:p>
        </w:tc>
        <w:tc>
          <w:tcPr>
            <w:tcW w:w="1971" w:type="dxa"/>
            <w:shd w:val="clear" w:color="auto" w:fill="003087"/>
          </w:tcPr>
          <w:p w14:paraId="098EDC4C" w14:textId="77777777" w:rsidR="00317B39" w:rsidRPr="00C81FF0" w:rsidRDefault="00317B39" w:rsidP="00CE5D25">
            <w:pPr>
              <w:jc w:val="center"/>
              <w:rPr>
                <w:rFonts w:ascii="Arial" w:hAnsi="Arial" w:cs="Arial"/>
                <w:b/>
                <w:bCs/>
              </w:rPr>
            </w:pPr>
            <w:r w:rsidRPr="00C81FF0">
              <w:rPr>
                <w:rFonts w:ascii="Arial" w:hAnsi="Arial" w:cs="Arial"/>
                <w:b/>
                <w:bCs/>
              </w:rPr>
              <w:t>Theme</w:t>
            </w:r>
          </w:p>
        </w:tc>
        <w:tc>
          <w:tcPr>
            <w:tcW w:w="2043" w:type="dxa"/>
            <w:shd w:val="clear" w:color="auto" w:fill="003087"/>
          </w:tcPr>
          <w:p w14:paraId="48A61478" w14:textId="77777777" w:rsidR="00317B39" w:rsidRPr="00C81FF0" w:rsidRDefault="00317B39" w:rsidP="00CE5D25">
            <w:pPr>
              <w:jc w:val="center"/>
              <w:rPr>
                <w:rFonts w:ascii="Arial" w:hAnsi="Arial" w:cs="Arial"/>
                <w:b/>
                <w:bCs/>
              </w:rPr>
            </w:pPr>
            <w:r w:rsidRPr="00C81FF0">
              <w:rPr>
                <w:rFonts w:ascii="Arial" w:hAnsi="Arial" w:cs="Arial"/>
                <w:b/>
                <w:bCs/>
              </w:rPr>
              <w:t>Question no.</w:t>
            </w:r>
          </w:p>
        </w:tc>
        <w:tc>
          <w:tcPr>
            <w:tcW w:w="2546" w:type="dxa"/>
            <w:shd w:val="clear" w:color="auto" w:fill="003087"/>
          </w:tcPr>
          <w:p w14:paraId="266C16AA" w14:textId="77777777" w:rsidR="00317B39" w:rsidRPr="00C81FF0" w:rsidRDefault="00317B39" w:rsidP="00CE5D25">
            <w:pPr>
              <w:jc w:val="center"/>
              <w:rPr>
                <w:rFonts w:ascii="Arial" w:hAnsi="Arial" w:cs="Arial"/>
                <w:b/>
                <w:bCs/>
              </w:rPr>
            </w:pPr>
            <w:r w:rsidRPr="00C81FF0">
              <w:rPr>
                <w:rFonts w:ascii="Arial" w:hAnsi="Arial" w:cs="Arial"/>
                <w:b/>
                <w:bCs/>
              </w:rPr>
              <w:t>Title</w:t>
            </w:r>
          </w:p>
        </w:tc>
        <w:tc>
          <w:tcPr>
            <w:tcW w:w="1372" w:type="dxa"/>
            <w:shd w:val="clear" w:color="auto" w:fill="003087"/>
          </w:tcPr>
          <w:p w14:paraId="1BAE2DC9" w14:textId="77777777" w:rsidR="00317B39" w:rsidRPr="00C81FF0" w:rsidRDefault="00317B39" w:rsidP="00CE5D25">
            <w:pPr>
              <w:jc w:val="center"/>
              <w:rPr>
                <w:rFonts w:ascii="Arial" w:hAnsi="Arial" w:cs="Arial"/>
                <w:b/>
                <w:bCs/>
              </w:rPr>
            </w:pPr>
            <w:r w:rsidRPr="00C81FF0">
              <w:rPr>
                <w:rFonts w:ascii="Arial" w:hAnsi="Arial" w:cs="Arial"/>
                <w:b/>
                <w:bCs/>
              </w:rPr>
              <w:t>Weighting</w:t>
            </w:r>
          </w:p>
        </w:tc>
      </w:tr>
      <w:tr w:rsidR="00317B39" w:rsidRPr="00C81FF0" w14:paraId="7EDFC2F6" w14:textId="77777777" w:rsidTr="00CE5D25">
        <w:tc>
          <w:tcPr>
            <w:tcW w:w="1084" w:type="dxa"/>
            <w:vMerge w:val="restart"/>
            <w:shd w:val="clear" w:color="auto" w:fill="005EB8"/>
          </w:tcPr>
          <w:p w14:paraId="01E3865C" w14:textId="77777777" w:rsidR="00317B39" w:rsidRPr="00C81FF0" w:rsidRDefault="00317B39" w:rsidP="00CE5D25">
            <w:pPr>
              <w:jc w:val="center"/>
              <w:rPr>
                <w:rFonts w:ascii="Arial" w:hAnsi="Arial" w:cs="Arial"/>
                <w:b/>
                <w:bCs/>
                <w:color w:val="FFFFFF" w:themeColor="background1"/>
              </w:rPr>
            </w:pPr>
          </w:p>
          <w:p w14:paraId="10A634B7" w14:textId="77777777" w:rsidR="00317B39" w:rsidRPr="00C81FF0" w:rsidRDefault="00317B39" w:rsidP="00CE5D25">
            <w:pPr>
              <w:jc w:val="center"/>
              <w:rPr>
                <w:rFonts w:ascii="Arial" w:hAnsi="Arial" w:cs="Arial"/>
                <w:b/>
                <w:bCs/>
                <w:color w:val="FFFFFF" w:themeColor="background1"/>
              </w:rPr>
            </w:pPr>
          </w:p>
          <w:p w14:paraId="53411A49" w14:textId="77777777" w:rsidR="00317B39" w:rsidRPr="00C81FF0" w:rsidRDefault="00317B39" w:rsidP="00CE5D25">
            <w:pPr>
              <w:jc w:val="center"/>
              <w:rPr>
                <w:rFonts w:ascii="Arial" w:hAnsi="Arial" w:cs="Arial"/>
                <w:b/>
                <w:bCs/>
                <w:color w:val="FFFFFF" w:themeColor="background1"/>
              </w:rPr>
            </w:pPr>
          </w:p>
          <w:p w14:paraId="039A5025" w14:textId="77777777" w:rsidR="00317B39" w:rsidRPr="00C81FF0" w:rsidRDefault="00317B39" w:rsidP="00CE5D25">
            <w:pPr>
              <w:jc w:val="center"/>
              <w:rPr>
                <w:rFonts w:ascii="Arial" w:hAnsi="Arial" w:cs="Arial"/>
                <w:b/>
                <w:bCs/>
                <w:color w:val="FFFFFF" w:themeColor="background1"/>
              </w:rPr>
            </w:pPr>
          </w:p>
          <w:p w14:paraId="520144F3" w14:textId="77777777" w:rsidR="00317B39" w:rsidRPr="00C81FF0" w:rsidRDefault="00317B39" w:rsidP="00CE5D25">
            <w:pPr>
              <w:jc w:val="center"/>
              <w:rPr>
                <w:rFonts w:ascii="Arial" w:hAnsi="Arial" w:cs="Arial"/>
                <w:b/>
                <w:bCs/>
                <w:color w:val="FFFFFF" w:themeColor="background1"/>
              </w:rPr>
            </w:pPr>
          </w:p>
          <w:p w14:paraId="15BF103F" w14:textId="77777777" w:rsidR="00317B39" w:rsidRPr="00C81FF0" w:rsidRDefault="00317B39" w:rsidP="00CE5D25">
            <w:pPr>
              <w:jc w:val="center"/>
              <w:rPr>
                <w:rFonts w:ascii="Arial" w:hAnsi="Arial" w:cs="Arial"/>
                <w:b/>
                <w:bCs/>
                <w:color w:val="FFFFFF" w:themeColor="background1"/>
              </w:rPr>
            </w:pPr>
          </w:p>
          <w:p w14:paraId="5DDEFEED" w14:textId="77777777" w:rsidR="00317B39" w:rsidRPr="00C81FF0" w:rsidRDefault="00317B39" w:rsidP="00CE5D25">
            <w:pPr>
              <w:jc w:val="center"/>
              <w:rPr>
                <w:rFonts w:ascii="Arial" w:hAnsi="Arial" w:cs="Arial"/>
                <w:b/>
                <w:bCs/>
                <w:color w:val="FFFFFF" w:themeColor="background1"/>
              </w:rPr>
            </w:pPr>
          </w:p>
          <w:p w14:paraId="4EE6B339" w14:textId="77777777" w:rsidR="00317B39" w:rsidRPr="00C81FF0" w:rsidRDefault="00317B39" w:rsidP="00CE5D25">
            <w:pPr>
              <w:jc w:val="center"/>
              <w:rPr>
                <w:rFonts w:ascii="Arial" w:hAnsi="Arial" w:cs="Arial"/>
                <w:b/>
                <w:bCs/>
                <w:color w:val="FFFFFF" w:themeColor="background1"/>
              </w:rPr>
            </w:pPr>
          </w:p>
          <w:p w14:paraId="0376657B" w14:textId="77777777" w:rsidR="00317B39" w:rsidRPr="00C81FF0" w:rsidRDefault="00317B39" w:rsidP="00CE5D25">
            <w:pPr>
              <w:jc w:val="center"/>
              <w:rPr>
                <w:rFonts w:ascii="Arial" w:hAnsi="Arial" w:cs="Arial"/>
                <w:b/>
                <w:bCs/>
                <w:color w:val="FFFFFF" w:themeColor="background1"/>
              </w:rPr>
            </w:pPr>
          </w:p>
          <w:p w14:paraId="701FD601" w14:textId="77777777" w:rsidR="00317B39" w:rsidRPr="00C81FF0" w:rsidRDefault="00317B39" w:rsidP="00CE5D25">
            <w:pPr>
              <w:jc w:val="center"/>
              <w:rPr>
                <w:rFonts w:ascii="Arial" w:hAnsi="Arial" w:cs="Arial"/>
                <w:b/>
                <w:bCs/>
                <w:color w:val="FFFFFF" w:themeColor="background1"/>
              </w:rPr>
            </w:pPr>
          </w:p>
          <w:p w14:paraId="1061D8A8" w14:textId="77777777" w:rsidR="00317B39" w:rsidRPr="00C81FF0" w:rsidRDefault="00317B39" w:rsidP="00CE5D25">
            <w:pPr>
              <w:jc w:val="center"/>
              <w:rPr>
                <w:rFonts w:ascii="Arial" w:hAnsi="Arial" w:cs="Arial"/>
                <w:b/>
                <w:bCs/>
                <w:color w:val="FFFFFF" w:themeColor="background1"/>
              </w:rPr>
            </w:pPr>
          </w:p>
          <w:p w14:paraId="14C154EA" w14:textId="77777777" w:rsidR="00317B39" w:rsidRPr="00C81FF0" w:rsidRDefault="00317B39" w:rsidP="00CE5D25">
            <w:pPr>
              <w:jc w:val="center"/>
              <w:rPr>
                <w:rFonts w:ascii="Arial" w:hAnsi="Arial" w:cs="Arial"/>
                <w:b/>
                <w:bCs/>
                <w:color w:val="FFFFFF" w:themeColor="background1"/>
              </w:rPr>
            </w:pPr>
          </w:p>
          <w:p w14:paraId="57E34B1B" w14:textId="77777777" w:rsidR="00317B39" w:rsidRPr="00C81FF0" w:rsidRDefault="00317B39" w:rsidP="00CE5D25">
            <w:pPr>
              <w:jc w:val="center"/>
              <w:rPr>
                <w:rFonts w:ascii="Arial" w:hAnsi="Arial" w:cs="Arial"/>
                <w:b/>
                <w:bCs/>
                <w:color w:val="FFFFFF" w:themeColor="background1"/>
              </w:rPr>
            </w:pPr>
          </w:p>
          <w:p w14:paraId="45C52A31" w14:textId="77777777" w:rsidR="00317B39" w:rsidRPr="00C81FF0" w:rsidRDefault="00317B39" w:rsidP="00CE5D25">
            <w:pPr>
              <w:jc w:val="center"/>
              <w:rPr>
                <w:rFonts w:ascii="Arial" w:hAnsi="Arial" w:cs="Arial"/>
                <w:b/>
                <w:bCs/>
                <w:color w:val="FFFFFF" w:themeColor="background1"/>
              </w:rPr>
            </w:pPr>
          </w:p>
          <w:p w14:paraId="37F07C68" w14:textId="77777777" w:rsidR="00317B39" w:rsidRPr="00C81FF0" w:rsidRDefault="00317B39" w:rsidP="00CE5D25">
            <w:pPr>
              <w:jc w:val="center"/>
              <w:rPr>
                <w:rFonts w:ascii="Arial" w:hAnsi="Arial" w:cs="Arial"/>
                <w:b/>
                <w:bCs/>
                <w:color w:val="FFFFFF" w:themeColor="background1"/>
              </w:rPr>
            </w:pPr>
          </w:p>
          <w:p w14:paraId="1FE17D1F" w14:textId="77777777" w:rsidR="00317B39" w:rsidRPr="00C81FF0" w:rsidRDefault="00317B39" w:rsidP="00CE5D25">
            <w:pPr>
              <w:jc w:val="center"/>
              <w:rPr>
                <w:rFonts w:ascii="Arial" w:hAnsi="Arial" w:cs="Arial"/>
                <w:b/>
                <w:bCs/>
                <w:color w:val="FFFFFF" w:themeColor="background1"/>
              </w:rPr>
            </w:pPr>
          </w:p>
          <w:p w14:paraId="2889D1D9" w14:textId="77777777" w:rsidR="00317B39" w:rsidRPr="00C81FF0" w:rsidRDefault="00317B39" w:rsidP="00CE5D25">
            <w:pPr>
              <w:jc w:val="center"/>
              <w:rPr>
                <w:rFonts w:ascii="Arial" w:hAnsi="Arial" w:cs="Arial"/>
                <w:b/>
                <w:bCs/>
                <w:color w:val="FFFFFF" w:themeColor="background1"/>
              </w:rPr>
            </w:pPr>
          </w:p>
          <w:p w14:paraId="4A444587" w14:textId="77777777" w:rsidR="00317B39" w:rsidRPr="00C81FF0" w:rsidRDefault="00317B39" w:rsidP="00CE5D25">
            <w:pPr>
              <w:jc w:val="center"/>
              <w:rPr>
                <w:rFonts w:ascii="Arial" w:hAnsi="Arial" w:cs="Arial"/>
                <w:b/>
                <w:bCs/>
                <w:color w:val="FFFFFF" w:themeColor="background1"/>
              </w:rPr>
            </w:pPr>
          </w:p>
          <w:p w14:paraId="382C21C3" w14:textId="77777777" w:rsidR="00317B39" w:rsidRPr="00C81FF0" w:rsidRDefault="00317B39" w:rsidP="00CE5D25">
            <w:pPr>
              <w:jc w:val="center"/>
              <w:rPr>
                <w:rFonts w:ascii="Arial" w:hAnsi="Arial" w:cs="Arial"/>
                <w:b/>
                <w:bCs/>
                <w:color w:val="FFFFFF" w:themeColor="background1"/>
              </w:rPr>
            </w:pPr>
          </w:p>
          <w:p w14:paraId="101807E4" w14:textId="77777777" w:rsidR="00317B39" w:rsidRPr="00C81FF0" w:rsidRDefault="00317B39" w:rsidP="00CE5D25">
            <w:pPr>
              <w:jc w:val="center"/>
              <w:rPr>
                <w:rFonts w:ascii="Arial" w:hAnsi="Arial" w:cs="Arial"/>
                <w:b/>
                <w:bCs/>
                <w:color w:val="FFFFFF" w:themeColor="background1"/>
              </w:rPr>
            </w:pPr>
          </w:p>
          <w:p w14:paraId="04F36556" w14:textId="77777777" w:rsidR="00317B39" w:rsidRPr="00C81FF0" w:rsidRDefault="00317B39" w:rsidP="00CE5D25">
            <w:pPr>
              <w:jc w:val="center"/>
              <w:rPr>
                <w:rFonts w:ascii="Arial" w:hAnsi="Arial" w:cs="Arial"/>
                <w:b/>
                <w:bCs/>
                <w:color w:val="FFFFFF" w:themeColor="background1"/>
              </w:rPr>
            </w:pPr>
          </w:p>
          <w:p w14:paraId="08834DDE" w14:textId="77777777" w:rsidR="00317B39" w:rsidRPr="00C81FF0" w:rsidRDefault="00317B39" w:rsidP="00CE5D25">
            <w:pPr>
              <w:jc w:val="center"/>
              <w:rPr>
                <w:rFonts w:ascii="Arial" w:hAnsi="Arial" w:cs="Arial"/>
                <w:b/>
                <w:bCs/>
                <w:color w:val="FFFFFF" w:themeColor="background1"/>
              </w:rPr>
            </w:pPr>
            <w:r w:rsidRPr="00C81FF0">
              <w:rPr>
                <w:rFonts w:ascii="Arial" w:hAnsi="Arial" w:cs="Arial"/>
                <w:b/>
                <w:bCs/>
                <w:color w:val="FFFFFF" w:themeColor="background1"/>
              </w:rPr>
              <w:t>Quality</w:t>
            </w:r>
          </w:p>
          <w:p w14:paraId="304EE4EA" w14:textId="77777777" w:rsidR="00317B39" w:rsidRPr="00C81FF0" w:rsidRDefault="00317B39" w:rsidP="00CE5D25">
            <w:pPr>
              <w:jc w:val="center"/>
              <w:rPr>
                <w:rFonts w:ascii="Arial" w:hAnsi="Arial" w:cs="Arial"/>
                <w:b/>
                <w:bCs/>
                <w:color w:val="FFFFFF" w:themeColor="background1"/>
              </w:rPr>
            </w:pPr>
          </w:p>
          <w:p w14:paraId="5DB09F60" w14:textId="77777777" w:rsidR="00317B39" w:rsidRPr="00C81FF0" w:rsidRDefault="00317B39" w:rsidP="00CE5D25">
            <w:pPr>
              <w:jc w:val="center"/>
              <w:rPr>
                <w:rFonts w:ascii="Arial" w:hAnsi="Arial" w:cs="Arial"/>
                <w:b/>
                <w:bCs/>
                <w:color w:val="FFFFFF" w:themeColor="background1"/>
              </w:rPr>
            </w:pPr>
          </w:p>
          <w:p w14:paraId="5BDF12D2" w14:textId="77777777" w:rsidR="00317B39" w:rsidRPr="00C81FF0" w:rsidRDefault="00317B39" w:rsidP="00CE5D25">
            <w:pPr>
              <w:jc w:val="center"/>
              <w:rPr>
                <w:rFonts w:ascii="Arial" w:hAnsi="Arial" w:cs="Arial"/>
                <w:b/>
                <w:bCs/>
                <w:color w:val="FFFFFF" w:themeColor="background1"/>
              </w:rPr>
            </w:pPr>
          </w:p>
          <w:p w14:paraId="17E1E02D" w14:textId="77777777" w:rsidR="00317B39" w:rsidRPr="00C81FF0" w:rsidRDefault="00317B39" w:rsidP="00CE5D25">
            <w:pPr>
              <w:jc w:val="center"/>
              <w:rPr>
                <w:rFonts w:ascii="Arial" w:hAnsi="Arial" w:cs="Arial"/>
                <w:b/>
                <w:bCs/>
                <w:color w:val="FFFFFF" w:themeColor="background1"/>
              </w:rPr>
            </w:pPr>
          </w:p>
          <w:p w14:paraId="4F61E8AD" w14:textId="77777777" w:rsidR="00317B39" w:rsidRPr="00C81FF0" w:rsidRDefault="00317B39" w:rsidP="00CE5D25">
            <w:pPr>
              <w:jc w:val="center"/>
              <w:rPr>
                <w:rFonts w:ascii="Arial" w:hAnsi="Arial" w:cs="Arial"/>
                <w:b/>
                <w:bCs/>
                <w:color w:val="FFFFFF" w:themeColor="background1"/>
              </w:rPr>
            </w:pPr>
          </w:p>
          <w:p w14:paraId="7A2815E0" w14:textId="77777777" w:rsidR="00317B39" w:rsidRPr="00C81FF0" w:rsidRDefault="00317B39" w:rsidP="00CE5D25">
            <w:pPr>
              <w:jc w:val="center"/>
              <w:rPr>
                <w:rFonts w:ascii="Arial" w:hAnsi="Arial" w:cs="Arial"/>
                <w:b/>
                <w:bCs/>
                <w:color w:val="FFFFFF" w:themeColor="background1"/>
              </w:rPr>
            </w:pPr>
          </w:p>
          <w:p w14:paraId="6EDC3B31" w14:textId="77777777" w:rsidR="00317B39" w:rsidRPr="00C81FF0" w:rsidRDefault="00317B39" w:rsidP="00CE5D25">
            <w:pPr>
              <w:jc w:val="center"/>
              <w:rPr>
                <w:rFonts w:ascii="Arial" w:hAnsi="Arial" w:cs="Arial"/>
                <w:b/>
                <w:bCs/>
                <w:color w:val="FFFFFF" w:themeColor="background1"/>
              </w:rPr>
            </w:pPr>
          </w:p>
          <w:p w14:paraId="11D7BAB8" w14:textId="77777777" w:rsidR="00317B39" w:rsidRPr="00C81FF0" w:rsidRDefault="00317B39" w:rsidP="00CE5D25">
            <w:pPr>
              <w:jc w:val="center"/>
              <w:rPr>
                <w:rFonts w:ascii="Arial" w:hAnsi="Arial" w:cs="Arial"/>
                <w:b/>
                <w:bCs/>
                <w:color w:val="FFFFFF" w:themeColor="background1"/>
              </w:rPr>
            </w:pPr>
          </w:p>
          <w:p w14:paraId="1C22D852" w14:textId="77777777" w:rsidR="00317B39" w:rsidRPr="00C81FF0" w:rsidRDefault="00317B39" w:rsidP="00CE5D25">
            <w:pPr>
              <w:jc w:val="center"/>
              <w:rPr>
                <w:rFonts w:ascii="Arial" w:hAnsi="Arial" w:cs="Arial"/>
                <w:b/>
                <w:bCs/>
                <w:color w:val="FFFFFF" w:themeColor="background1"/>
              </w:rPr>
            </w:pPr>
          </w:p>
          <w:p w14:paraId="7FD19375" w14:textId="77777777" w:rsidR="00317B39" w:rsidRPr="00C81FF0" w:rsidRDefault="00317B39" w:rsidP="00CE5D25">
            <w:pPr>
              <w:jc w:val="center"/>
              <w:rPr>
                <w:rFonts w:ascii="Arial" w:hAnsi="Arial" w:cs="Arial"/>
                <w:b/>
                <w:bCs/>
                <w:color w:val="FFFFFF" w:themeColor="background1"/>
              </w:rPr>
            </w:pPr>
          </w:p>
          <w:p w14:paraId="2612EF42" w14:textId="77777777" w:rsidR="00317B39" w:rsidRPr="00C81FF0" w:rsidRDefault="00317B39" w:rsidP="00CE5D25">
            <w:pPr>
              <w:jc w:val="center"/>
              <w:rPr>
                <w:rFonts w:ascii="Arial" w:hAnsi="Arial" w:cs="Arial"/>
                <w:b/>
                <w:bCs/>
                <w:color w:val="FFFFFF" w:themeColor="background1"/>
              </w:rPr>
            </w:pPr>
          </w:p>
          <w:p w14:paraId="3F718547" w14:textId="77777777" w:rsidR="00317B39" w:rsidRPr="00C81FF0" w:rsidRDefault="00317B39" w:rsidP="00CE5D25">
            <w:pPr>
              <w:jc w:val="center"/>
              <w:rPr>
                <w:rFonts w:ascii="Arial" w:hAnsi="Arial" w:cs="Arial"/>
                <w:b/>
                <w:bCs/>
                <w:color w:val="FFFFFF" w:themeColor="background1"/>
              </w:rPr>
            </w:pPr>
          </w:p>
          <w:p w14:paraId="0112C785" w14:textId="77777777" w:rsidR="00317B39" w:rsidRPr="00C81FF0" w:rsidRDefault="00317B39" w:rsidP="00CE5D25">
            <w:pPr>
              <w:jc w:val="center"/>
              <w:rPr>
                <w:rFonts w:ascii="Arial" w:hAnsi="Arial" w:cs="Arial"/>
                <w:b/>
                <w:bCs/>
                <w:color w:val="FFFFFF" w:themeColor="background1"/>
              </w:rPr>
            </w:pPr>
          </w:p>
          <w:p w14:paraId="487CDACF" w14:textId="77777777" w:rsidR="00317B39" w:rsidRPr="00C81FF0" w:rsidRDefault="00317B39" w:rsidP="00CE5D25">
            <w:pPr>
              <w:jc w:val="center"/>
              <w:rPr>
                <w:rFonts w:ascii="Arial" w:hAnsi="Arial" w:cs="Arial"/>
                <w:b/>
                <w:bCs/>
                <w:color w:val="FFFFFF" w:themeColor="background1"/>
              </w:rPr>
            </w:pPr>
          </w:p>
          <w:p w14:paraId="78E31874" w14:textId="77777777" w:rsidR="00317B39" w:rsidRPr="00C81FF0" w:rsidRDefault="00317B39" w:rsidP="00CE5D25">
            <w:pPr>
              <w:jc w:val="center"/>
              <w:rPr>
                <w:rFonts w:ascii="Arial" w:hAnsi="Arial" w:cs="Arial"/>
                <w:b/>
                <w:bCs/>
                <w:color w:val="FFFFFF" w:themeColor="background1"/>
              </w:rPr>
            </w:pPr>
          </w:p>
          <w:p w14:paraId="3B2E1CF7" w14:textId="77777777" w:rsidR="00317B39" w:rsidRPr="00C81FF0" w:rsidRDefault="00317B39" w:rsidP="00CE5D25">
            <w:pPr>
              <w:jc w:val="center"/>
              <w:rPr>
                <w:rFonts w:ascii="Arial" w:hAnsi="Arial" w:cs="Arial"/>
                <w:b/>
                <w:bCs/>
                <w:color w:val="FFFFFF" w:themeColor="background1"/>
              </w:rPr>
            </w:pPr>
          </w:p>
          <w:p w14:paraId="731A0F43" w14:textId="77777777" w:rsidR="00317B39" w:rsidRPr="00C81FF0" w:rsidRDefault="00317B39" w:rsidP="00CE5D25">
            <w:pPr>
              <w:jc w:val="center"/>
              <w:rPr>
                <w:rFonts w:ascii="Arial" w:hAnsi="Arial" w:cs="Arial"/>
                <w:b/>
                <w:bCs/>
                <w:color w:val="FFFFFF" w:themeColor="background1"/>
              </w:rPr>
            </w:pPr>
          </w:p>
          <w:p w14:paraId="49C86DE2" w14:textId="77777777" w:rsidR="00317B39" w:rsidRPr="00C81FF0" w:rsidRDefault="00317B39" w:rsidP="00CE5D25">
            <w:pPr>
              <w:jc w:val="center"/>
              <w:rPr>
                <w:rFonts w:ascii="Arial" w:hAnsi="Arial" w:cs="Arial"/>
                <w:b/>
                <w:bCs/>
                <w:color w:val="FFFFFF" w:themeColor="background1"/>
              </w:rPr>
            </w:pPr>
          </w:p>
          <w:p w14:paraId="292C4A59" w14:textId="77777777" w:rsidR="00317B39" w:rsidRPr="00C81FF0" w:rsidRDefault="00317B39" w:rsidP="00CE5D25">
            <w:pPr>
              <w:jc w:val="center"/>
              <w:rPr>
                <w:rFonts w:ascii="Arial" w:hAnsi="Arial" w:cs="Arial"/>
                <w:b/>
                <w:bCs/>
                <w:color w:val="FFFFFF" w:themeColor="background1"/>
              </w:rPr>
            </w:pPr>
          </w:p>
          <w:p w14:paraId="232D0A9B" w14:textId="77777777" w:rsidR="00317B39" w:rsidRPr="00C81FF0" w:rsidRDefault="00317B39" w:rsidP="00CE5D25">
            <w:pPr>
              <w:jc w:val="center"/>
              <w:rPr>
                <w:rFonts w:ascii="Arial" w:hAnsi="Arial" w:cs="Arial"/>
                <w:b/>
                <w:bCs/>
                <w:color w:val="FFFFFF" w:themeColor="background1"/>
              </w:rPr>
            </w:pPr>
          </w:p>
          <w:p w14:paraId="11FCA0B9" w14:textId="77777777" w:rsidR="00317B39" w:rsidRPr="00C81FF0" w:rsidRDefault="00317B39" w:rsidP="00CE5D25">
            <w:pPr>
              <w:jc w:val="center"/>
              <w:rPr>
                <w:rFonts w:ascii="Arial" w:hAnsi="Arial" w:cs="Arial"/>
                <w:b/>
                <w:bCs/>
                <w:color w:val="FFFFFF" w:themeColor="background1"/>
              </w:rPr>
            </w:pPr>
          </w:p>
          <w:p w14:paraId="23AE8677" w14:textId="77777777" w:rsidR="00317B39" w:rsidRPr="00C81FF0" w:rsidRDefault="00317B39" w:rsidP="00CE5D25">
            <w:pPr>
              <w:jc w:val="center"/>
              <w:rPr>
                <w:rFonts w:ascii="Arial" w:hAnsi="Arial" w:cs="Arial"/>
                <w:b/>
                <w:bCs/>
                <w:color w:val="FFFFFF" w:themeColor="background1"/>
              </w:rPr>
            </w:pPr>
          </w:p>
          <w:p w14:paraId="796951FA" w14:textId="77777777" w:rsidR="00317B39" w:rsidRPr="00C81FF0" w:rsidRDefault="00317B39" w:rsidP="00CE5D25">
            <w:pPr>
              <w:jc w:val="center"/>
              <w:rPr>
                <w:rFonts w:ascii="Arial" w:hAnsi="Arial" w:cs="Arial"/>
                <w:b/>
                <w:bCs/>
                <w:color w:val="FFFFFF" w:themeColor="background1"/>
              </w:rPr>
            </w:pPr>
          </w:p>
          <w:p w14:paraId="587AE05A" w14:textId="77777777" w:rsidR="00317B39" w:rsidRPr="00C81FF0" w:rsidRDefault="00317B39" w:rsidP="00CE5D25">
            <w:pPr>
              <w:jc w:val="center"/>
              <w:rPr>
                <w:rFonts w:ascii="Arial" w:hAnsi="Arial" w:cs="Arial"/>
                <w:b/>
                <w:bCs/>
                <w:color w:val="FFFFFF" w:themeColor="background1"/>
              </w:rPr>
            </w:pPr>
          </w:p>
          <w:p w14:paraId="7CFDB256" w14:textId="77777777" w:rsidR="00317B39" w:rsidRPr="00C81FF0" w:rsidRDefault="00317B39" w:rsidP="00CE5D25">
            <w:pPr>
              <w:jc w:val="center"/>
              <w:rPr>
                <w:rFonts w:ascii="Arial" w:hAnsi="Arial" w:cs="Arial"/>
                <w:b/>
                <w:bCs/>
                <w:color w:val="FFFFFF" w:themeColor="background1"/>
              </w:rPr>
            </w:pPr>
          </w:p>
          <w:p w14:paraId="2BAF7EAF" w14:textId="77777777" w:rsidR="00317B39" w:rsidRPr="00C81FF0" w:rsidRDefault="00317B39" w:rsidP="00CE5D25">
            <w:pPr>
              <w:jc w:val="center"/>
              <w:rPr>
                <w:rFonts w:ascii="Arial" w:hAnsi="Arial" w:cs="Arial"/>
                <w:b/>
                <w:bCs/>
                <w:color w:val="FFFFFF" w:themeColor="background1"/>
              </w:rPr>
            </w:pPr>
          </w:p>
          <w:p w14:paraId="069BD9B7" w14:textId="77777777" w:rsidR="00317B39" w:rsidRPr="00C81FF0" w:rsidRDefault="00317B39" w:rsidP="00CE5D25">
            <w:pPr>
              <w:jc w:val="center"/>
              <w:rPr>
                <w:rFonts w:ascii="Arial" w:hAnsi="Arial" w:cs="Arial"/>
                <w:b/>
                <w:bCs/>
                <w:color w:val="FFFFFF" w:themeColor="background1"/>
              </w:rPr>
            </w:pPr>
          </w:p>
          <w:p w14:paraId="23FC08AA" w14:textId="77777777" w:rsidR="00317B39" w:rsidRPr="00C81FF0" w:rsidRDefault="00317B39" w:rsidP="00CE5D25">
            <w:pPr>
              <w:jc w:val="center"/>
              <w:rPr>
                <w:rFonts w:ascii="Arial" w:hAnsi="Arial" w:cs="Arial"/>
                <w:b/>
                <w:bCs/>
                <w:color w:val="FFFFFF" w:themeColor="background1"/>
              </w:rPr>
            </w:pPr>
          </w:p>
          <w:p w14:paraId="16E52AAA" w14:textId="77777777" w:rsidR="00317B39" w:rsidRPr="00C81FF0" w:rsidRDefault="00317B39" w:rsidP="00CE5D25">
            <w:pPr>
              <w:jc w:val="center"/>
              <w:rPr>
                <w:rFonts w:ascii="Arial" w:hAnsi="Arial" w:cs="Arial"/>
                <w:b/>
                <w:bCs/>
                <w:color w:val="FFFFFF" w:themeColor="background1"/>
              </w:rPr>
            </w:pPr>
          </w:p>
          <w:p w14:paraId="70A28B7B" w14:textId="77777777" w:rsidR="00317B39" w:rsidRPr="00C81FF0" w:rsidRDefault="00317B39" w:rsidP="00CE5D25">
            <w:pPr>
              <w:jc w:val="center"/>
              <w:rPr>
                <w:rFonts w:ascii="Arial" w:hAnsi="Arial" w:cs="Arial"/>
                <w:b/>
                <w:bCs/>
                <w:color w:val="FFFFFF" w:themeColor="background1"/>
              </w:rPr>
            </w:pPr>
          </w:p>
          <w:p w14:paraId="26CDD1B7" w14:textId="77777777" w:rsidR="00317B39" w:rsidRPr="00C81FF0" w:rsidRDefault="00317B39" w:rsidP="00CE5D25">
            <w:pPr>
              <w:jc w:val="center"/>
              <w:rPr>
                <w:rFonts w:ascii="Arial" w:hAnsi="Arial" w:cs="Arial"/>
                <w:b/>
                <w:bCs/>
                <w:color w:val="FFFFFF" w:themeColor="background1"/>
              </w:rPr>
            </w:pPr>
          </w:p>
          <w:p w14:paraId="40F31FD7" w14:textId="77777777" w:rsidR="00317B39" w:rsidRPr="00C81FF0" w:rsidRDefault="00317B39" w:rsidP="00CE5D25">
            <w:pPr>
              <w:jc w:val="center"/>
              <w:rPr>
                <w:rFonts w:ascii="Arial" w:hAnsi="Arial" w:cs="Arial"/>
                <w:b/>
                <w:bCs/>
                <w:color w:val="FFFFFF" w:themeColor="background1"/>
              </w:rPr>
            </w:pPr>
          </w:p>
          <w:p w14:paraId="4A194416" w14:textId="77777777" w:rsidR="00317B39" w:rsidRPr="00C81FF0" w:rsidRDefault="00317B39" w:rsidP="00CE5D25">
            <w:pPr>
              <w:jc w:val="center"/>
              <w:rPr>
                <w:rFonts w:ascii="Arial" w:hAnsi="Arial" w:cs="Arial"/>
                <w:b/>
                <w:bCs/>
                <w:color w:val="FFFFFF" w:themeColor="background1"/>
              </w:rPr>
            </w:pPr>
          </w:p>
          <w:p w14:paraId="4655D6AF" w14:textId="77777777" w:rsidR="00317B39" w:rsidRPr="00C81FF0" w:rsidRDefault="00317B39" w:rsidP="00CE5D25">
            <w:pPr>
              <w:jc w:val="center"/>
              <w:rPr>
                <w:rFonts w:ascii="Arial" w:hAnsi="Arial" w:cs="Arial"/>
                <w:b/>
                <w:bCs/>
                <w:color w:val="FFFFFF" w:themeColor="background1"/>
              </w:rPr>
            </w:pPr>
          </w:p>
          <w:p w14:paraId="6619D77B" w14:textId="77777777" w:rsidR="00317B39" w:rsidRPr="00C81FF0" w:rsidRDefault="00317B39" w:rsidP="00CE5D25">
            <w:pPr>
              <w:jc w:val="center"/>
              <w:rPr>
                <w:rFonts w:ascii="Arial" w:hAnsi="Arial" w:cs="Arial"/>
                <w:b/>
                <w:bCs/>
                <w:color w:val="FFFFFF" w:themeColor="background1"/>
              </w:rPr>
            </w:pPr>
          </w:p>
          <w:p w14:paraId="086C76B5" w14:textId="77777777" w:rsidR="00317B39" w:rsidRPr="00C81FF0" w:rsidRDefault="00317B39" w:rsidP="00CE5D25">
            <w:pPr>
              <w:jc w:val="center"/>
              <w:rPr>
                <w:rFonts w:ascii="Arial" w:hAnsi="Arial" w:cs="Arial"/>
                <w:b/>
                <w:bCs/>
                <w:color w:val="FFFFFF" w:themeColor="background1"/>
              </w:rPr>
            </w:pPr>
          </w:p>
          <w:p w14:paraId="4412BC3F" w14:textId="77777777" w:rsidR="00317B39" w:rsidRPr="00C81FF0" w:rsidRDefault="00317B39" w:rsidP="00CE5D25">
            <w:pPr>
              <w:jc w:val="center"/>
              <w:rPr>
                <w:rFonts w:ascii="Arial" w:hAnsi="Arial" w:cs="Arial"/>
                <w:b/>
                <w:bCs/>
                <w:color w:val="FFFFFF" w:themeColor="background1"/>
              </w:rPr>
            </w:pPr>
          </w:p>
          <w:p w14:paraId="1DCC8319" w14:textId="77777777" w:rsidR="00317B39" w:rsidRPr="00C81FF0" w:rsidRDefault="00317B39" w:rsidP="00CE5D25">
            <w:pPr>
              <w:jc w:val="center"/>
              <w:rPr>
                <w:rFonts w:ascii="Arial" w:hAnsi="Arial" w:cs="Arial"/>
                <w:b/>
                <w:bCs/>
                <w:color w:val="FFFFFF" w:themeColor="background1"/>
              </w:rPr>
            </w:pPr>
          </w:p>
          <w:p w14:paraId="49CE1120" w14:textId="77777777" w:rsidR="00317B39" w:rsidRPr="00C81FF0" w:rsidRDefault="00317B39" w:rsidP="00CE5D25">
            <w:pPr>
              <w:jc w:val="center"/>
              <w:rPr>
                <w:rFonts w:ascii="Arial" w:hAnsi="Arial" w:cs="Arial"/>
                <w:b/>
                <w:bCs/>
                <w:color w:val="FFFFFF" w:themeColor="background1"/>
              </w:rPr>
            </w:pPr>
          </w:p>
          <w:p w14:paraId="0173D790" w14:textId="77777777" w:rsidR="00317B39" w:rsidRPr="00C81FF0" w:rsidRDefault="00317B39" w:rsidP="00CE5D25">
            <w:pPr>
              <w:jc w:val="center"/>
              <w:rPr>
                <w:rFonts w:ascii="Arial" w:hAnsi="Arial" w:cs="Arial"/>
                <w:b/>
                <w:bCs/>
                <w:color w:val="FFFFFF" w:themeColor="background1"/>
              </w:rPr>
            </w:pPr>
          </w:p>
          <w:p w14:paraId="5421681B" w14:textId="77777777" w:rsidR="00317B39" w:rsidRPr="00C81FF0" w:rsidRDefault="00317B39" w:rsidP="00CE5D25">
            <w:pPr>
              <w:jc w:val="center"/>
              <w:rPr>
                <w:rFonts w:ascii="Arial" w:hAnsi="Arial" w:cs="Arial"/>
                <w:b/>
                <w:bCs/>
                <w:color w:val="FFFFFF" w:themeColor="background1"/>
              </w:rPr>
            </w:pPr>
          </w:p>
          <w:p w14:paraId="20A3C7E0" w14:textId="77777777" w:rsidR="00317B39" w:rsidRPr="00C81FF0" w:rsidRDefault="00317B39" w:rsidP="00CE5D25">
            <w:pPr>
              <w:jc w:val="center"/>
              <w:rPr>
                <w:rFonts w:ascii="Arial" w:hAnsi="Arial" w:cs="Arial"/>
                <w:b/>
                <w:bCs/>
                <w:color w:val="FFFFFF" w:themeColor="background1"/>
              </w:rPr>
            </w:pPr>
          </w:p>
          <w:p w14:paraId="4637A92D" w14:textId="77777777" w:rsidR="00317B39" w:rsidRPr="00C81FF0" w:rsidRDefault="00317B39" w:rsidP="00CE5D25">
            <w:pPr>
              <w:jc w:val="center"/>
              <w:rPr>
                <w:rFonts w:ascii="Arial" w:hAnsi="Arial" w:cs="Arial"/>
                <w:b/>
                <w:bCs/>
                <w:color w:val="FFFFFF" w:themeColor="background1"/>
              </w:rPr>
            </w:pPr>
          </w:p>
          <w:p w14:paraId="60620427" w14:textId="77777777" w:rsidR="00317B39" w:rsidRPr="00C81FF0" w:rsidRDefault="00317B39" w:rsidP="00CE5D25">
            <w:pPr>
              <w:jc w:val="center"/>
              <w:rPr>
                <w:rFonts w:ascii="Arial" w:hAnsi="Arial" w:cs="Arial"/>
                <w:color w:val="FFFFFF" w:themeColor="background1"/>
              </w:rPr>
            </w:pPr>
            <w:r w:rsidRPr="00C81FF0">
              <w:rPr>
                <w:rFonts w:ascii="Arial" w:hAnsi="Arial" w:cs="Arial"/>
                <w:b/>
                <w:bCs/>
                <w:color w:val="FFFFFF" w:themeColor="background1"/>
              </w:rPr>
              <w:t>Quality</w:t>
            </w:r>
          </w:p>
          <w:p w14:paraId="2B464015" w14:textId="77777777" w:rsidR="00317B39" w:rsidRPr="00C81FF0" w:rsidRDefault="00317B39" w:rsidP="00CE5D25">
            <w:pPr>
              <w:jc w:val="center"/>
              <w:rPr>
                <w:rFonts w:ascii="Arial" w:hAnsi="Arial" w:cs="Arial"/>
                <w:b/>
                <w:bCs/>
                <w:color w:val="FFFFFF" w:themeColor="background1"/>
              </w:rPr>
            </w:pPr>
          </w:p>
          <w:p w14:paraId="41153F65" w14:textId="77777777" w:rsidR="00317B39" w:rsidRPr="00C81FF0" w:rsidRDefault="00317B39" w:rsidP="00CE5D25">
            <w:pPr>
              <w:jc w:val="center"/>
              <w:rPr>
                <w:rFonts w:ascii="Arial" w:hAnsi="Arial" w:cs="Arial"/>
                <w:b/>
                <w:bCs/>
                <w:color w:val="FFFFFF" w:themeColor="background1"/>
              </w:rPr>
            </w:pPr>
          </w:p>
          <w:p w14:paraId="672DD065" w14:textId="77777777" w:rsidR="00317B39" w:rsidRPr="00C81FF0" w:rsidRDefault="00317B39" w:rsidP="00CE5D25">
            <w:pPr>
              <w:jc w:val="center"/>
              <w:rPr>
                <w:rFonts w:ascii="Arial" w:hAnsi="Arial" w:cs="Arial"/>
                <w:b/>
                <w:bCs/>
                <w:color w:val="FFFFFF" w:themeColor="background1"/>
              </w:rPr>
            </w:pPr>
          </w:p>
          <w:p w14:paraId="63A09033" w14:textId="77777777" w:rsidR="00317B39" w:rsidRPr="00C81FF0" w:rsidRDefault="00317B39" w:rsidP="00CE5D25">
            <w:pPr>
              <w:jc w:val="center"/>
              <w:rPr>
                <w:rFonts w:ascii="Arial" w:hAnsi="Arial" w:cs="Arial"/>
                <w:b/>
                <w:bCs/>
                <w:color w:val="FFFFFF" w:themeColor="background1"/>
              </w:rPr>
            </w:pPr>
          </w:p>
          <w:p w14:paraId="21C8E8BE" w14:textId="77777777" w:rsidR="00317B39" w:rsidRPr="00C81FF0" w:rsidRDefault="00317B39" w:rsidP="00CE5D25">
            <w:pPr>
              <w:jc w:val="center"/>
              <w:rPr>
                <w:rFonts w:ascii="Arial" w:hAnsi="Arial" w:cs="Arial"/>
                <w:b/>
                <w:bCs/>
                <w:color w:val="FFFFFF" w:themeColor="background1"/>
              </w:rPr>
            </w:pPr>
          </w:p>
          <w:p w14:paraId="3395904C" w14:textId="77777777" w:rsidR="00317B39" w:rsidRPr="00C81FF0" w:rsidRDefault="00317B39" w:rsidP="00CE5D25">
            <w:pPr>
              <w:jc w:val="center"/>
              <w:rPr>
                <w:rFonts w:ascii="Arial" w:hAnsi="Arial" w:cs="Arial"/>
                <w:b/>
                <w:bCs/>
                <w:color w:val="FFFFFF" w:themeColor="background1"/>
              </w:rPr>
            </w:pPr>
          </w:p>
          <w:p w14:paraId="0BCD9432" w14:textId="77777777" w:rsidR="00317B39" w:rsidRPr="00C81FF0" w:rsidRDefault="00317B39" w:rsidP="00CE5D25">
            <w:pPr>
              <w:jc w:val="center"/>
              <w:rPr>
                <w:rFonts w:ascii="Arial" w:hAnsi="Arial" w:cs="Arial"/>
                <w:b/>
                <w:bCs/>
                <w:color w:val="FFFFFF" w:themeColor="background1"/>
              </w:rPr>
            </w:pPr>
          </w:p>
          <w:p w14:paraId="68BAFACF" w14:textId="77777777" w:rsidR="00317B39" w:rsidRPr="00C81FF0" w:rsidRDefault="00317B39" w:rsidP="00CE5D25">
            <w:pPr>
              <w:jc w:val="center"/>
              <w:rPr>
                <w:rFonts w:ascii="Arial" w:hAnsi="Arial" w:cs="Arial"/>
                <w:b/>
                <w:bCs/>
                <w:color w:val="FFFFFF" w:themeColor="background1"/>
              </w:rPr>
            </w:pPr>
          </w:p>
          <w:p w14:paraId="6834BD53" w14:textId="77777777" w:rsidR="00317B39" w:rsidRPr="00C81FF0" w:rsidRDefault="00317B39" w:rsidP="00CE5D25">
            <w:pPr>
              <w:jc w:val="center"/>
              <w:rPr>
                <w:rFonts w:ascii="Arial" w:hAnsi="Arial" w:cs="Arial"/>
                <w:b/>
                <w:bCs/>
                <w:color w:val="FFFFFF" w:themeColor="background1"/>
              </w:rPr>
            </w:pPr>
          </w:p>
          <w:p w14:paraId="4A500918" w14:textId="77777777" w:rsidR="00317B39" w:rsidRPr="00C81FF0" w:rsidRDefault="00317B39" w:rsidP="00CE5D25">
            <w:pPr>
              <w:jc w:val="center"/>
              <w:rPr>
                <w:rFonts w:ascii="Arial" w:hAnsi="Arial" w:cs="Arial"/>
                <w:b/>
                <w:bCs/>
                <w:color w:val="FFFFFF" w:themeColor="background1"/>
              </w:rPr>
            </w:pPr>
          </w:p>
          <w:p w14:paraId="7B79C5CA" w14:textId="77777777" w:rsidR="00317B39" w:rsidRPr="00C81FF0" w:rsidRDefault="00317B39" w:rsidP="00CE5D25">
            <w:pPr>
              <w:jc w:val="center"/>
              <w:rPr>
                <w:rFonts w:ascii="Arial" w:hAnsi="Arial" w:cs="Arial"/>
                <w:b/>
                <w:bCs/>
                <w:color w:val="FFFFFF" w:themeColor="background1"/>
              </w:rPr>
            </w:pPr>
          </w:p>
          <w:p w14:paraId="09A5E20E" w14:textId="77777777" w:rsidR="00317B39" w:rsidRPr="00C81FF0" w:rsidRDefault="00317B39" w:rsidP="00CE5D25">
            <w:pPr>
              <w:jc w:val="center"/>
              <w:rPr>
                <w:rFonts w:ascii="Arial" w:hAnsi="Arial" w:cs="Arial"/>
                <w:b/>
                <w:bCs/>
                <w:color w:val="FFFFFF" w:themeColor="background1"/>
              </w:rPr>
            </w:pPr>
          </w:p>
          <w:p w14:paraId="3BDDD661" w14:textId="77777777" w:rsidR="00317B39" w:rsidRPr="00C81FF0" w:rsidRDefault="00317B39" w:rsidP="00CE5D25">
            <w:pPr>
              <w:jc w:val="center"/>
              <w:rPr>
                <w:rFonts w:ascii="Arial" w:hAnsi="Arial" w:cs="Arial"/>
                <w:b/>
                <w:bCs/>
                <w:color w:val="FFFFFF" w:themeColor="background1"/>
              </w:rPr>
            </w:pPr>
          </w:p>
          <w:p w14:paraId="48760FEB" w14:textId="77777777" w:rsidR="00317B39" w:rsidRPr="00C81FF0" w:rsidRDefault="00317B39" w:rsidP="00CE5D25">
            <w:pPr>
              <w:jc w:val="center"/>
              <w:rPr>
                <w:rFonts w:ascii="Arial" w:hAnsi="Arial" w:cs="Arial"/>
                <w:b/>
                <w:bCs/>
                <w:color w:val="FFFFFF" w:themeColor="background1"/>
              </w:rPr>
            </w:pPr>
          </w:p>
          <w:p w14:paraId="744D8B8D" w14:textId="77777777" w:rsidR="00317B39" w:rsidRPr="00C81FF0" w:rsidRDefault="00317B39" w:rsidP="00CE5D25">
            <w:pPr>
              <w:jc w:val="center"/>
              <w:rPr>
                <w:rFonts w:ascii="Arial" w:hAnsi="Arial" w:cs="Arial"/>
                <w:b/>
                <w:bCs/>
                <w:color w:val="FFFFFF" w:themeColor="background1"/>
              </w:rPr>
            </w:pPr>
          </w:p>
          <w:p w14:paraId="5DEF909D" w14:textId="77777777" w:rsidR="00317B39" w:rsidRPr="00C81FF0" w:rsidRDefault="00317B39" w:rsidP="00CE5D25">
            <w:pPr>
              <w:jc w:val="center"/>
              <w:rPr>
                <w:rFonts w:ascii="Arial" w:hAnsi="Arial" w:cs="Arial"/>
                <w:b/>
                <w:bCs/>
                <w:color w:val="FFFFFF" w:themeColor="background1"/>
              </w:rPr>
            </w:pPr>
          </w:p>
          <w:p w14:paraId="4A8BC28F" w14:textId="77777777" w:rsidR="00317B39" w:rsidRPr="00C81FF0" w:rsidRDefault="00317B39" w:rsidP="00CE5D25">
            <w:pPr>
              <w:jc w:val="center"/>
              <w:rPr>
                <w:rFonts w:ascii="Arial" w:hAnsi="Arial" w:cs="Arial"/>
                <w:b/>
                <w:bCs/>
                <w:color w:val="FFFFFF" w:themeColor="background1"/>
              </w:rPr>
            </w:pPr>
          </w:p>
          <w:p w14:paraId="6EB3B486" w14:textId="77777777" w:rsidR="00317B39" w:rsidRPr="00C81FF0" w:rsidRDefault="00317B39" w:rsidP="00CE5D25">
            <w:pPr>
              <w:jc w:val="center"/>
              <w:rPr>
                <w:rFonts w:ascii="Arial" w:hAnsi="Arial" w:cs="Arial"/>
                <w:b/>
                <w:bCs/>
                <w:color w:val="FFFFFF" w:themeColor="background1"/>
              </w:rPr>
            </w:pPr>
          </w:p>
          <w:p w14:paraId="7F216AF1" w14:textId="77777777" w:rsidR="00317B39" w:rsidRPr="00C81FF0" w:rsidRDefault="00317B39" w:rsidP="00CE5D25">
            <w:pPr>
              <w:jc w:val="center"/>
              <w:rPr>
                <w:rFonts w:ascii="Arial" w:hAnsi="Arial" w:cs="Arial"/>
                <w:b/>
                <w:bCs/>
                <w:color w:val="FFFFFF" w:themeColor="background1"/>
              </w:rPr>
            </w:pPr>
          </w:p>
          <w:p w14:paraId="40109FE7" w14:textId="77777777" w:rsidR="00317B39" w:rsidRPr="00C81FF0" w:rsidRDefault="00317B39" w:rsidP="00CE5D25">
            <w:pPr>
              <w:jc w:val="center"/>
              <w:rPr>
                <w:rFonts w:ascii="Arial" w:hAnsi="Arial" w:cs="Arial"/>
                <w:b/>
                <w:bCs/>
                <w:color w:val="FFFFFF" w:themeColor="background1"/>
              </w:rPr>
            </w:pPr>
          </w:p>
          <w:p w14:paraId="58D3409A" w14:textId="77777777" w:rsidR="00317B39" w:rsidRPr="00C81FF0" w:rsidRDefault="00317B39" w:rsidP="00CE5D25">
            <w:pPr>
              <w:jc w:val="center"/>
              <w:rPr>
                <w:rFonts w:ascii="Arial" w:hAnsi="Arial" w:cs="Arial"/>
                <w:b/>
                <w:bCs/>
                <w:color w:val="FFFFFF" w:themeColor="background1"/>
              </w:rPr>
            </w:pPr>
          </w:p>
          <w:p w14:paraId="3B622C10" w14:textId="77777777" w:rsidR="00317B39" w:rsidRPr="00C81FF0" w:rsidRDefault="00317B39" w:rsidP="00CE5D25">
            <w:pPr>
              <w:jc w:val="center"/>
              <w:rPr>
                <w:rFonts w:ascii="Arial" w:hAnsi="Arial" w:cs="Arial"/>
                <w:b/>
                <w:bCs/>
                <w:color w:val="FFFFFF" w:themeColor="background1"/>
              </w:rPr>
            </w:pPr>
          </w:p>
          <w:p w14:paraId="40412CAB" w14:textId="77777777" w:rsidR="00317B39" w:rsidRPr="00C81FF0" w:rsidRDefault="00317B39" w:rsidP="00CE5D25">
            <w:pPr>
              <w:jc w:val="center"/>
              <w:rPr>
                <w:rFonts w:ascii="Arial" w:hAnsi="Arial" w:cs="Arial"/>
                <w:b/>
                <w:bCs/>
                <w:color w:val="FFFFFF" w:themeColor="background1"/>
              </w:rPr>
            </w:pPr>
          </w:p>
          <w:p w14:paraId="1F5B6135" w14:textId="77777777" w:rsidR="00317B39" w:rsidRPr="00C81FF0" w:rsidRDefault="00317B39" w:rsidP="00CE5D25">
            <w:pPr>
              <w:jc w:val="center"/>
              <w:rPr>
                <w:rFonts w:ascii="Arial" w:hAnsi="Arial" w:cs="Arial"/>
                <w:b/>
                <w:bCs/>
                <w:color w:val="FFFFFF" w:themeColor="background1"/>
              </w:rPr>
            </w:pPr>
          </w:p>
          <w:p w14:paraId="0FACF3DE" w14:textId="77777777" w:rsidR="00317B39" w:rsidRPr="00C81FF0" w:rsidRDefault="00317B39" w:rsidP="00CE5D25">
            <w:pPr>
              <w:jc w:val="center"/>
              <w:rPr>
                <w:rFonts w:ascii="Arial" w:hAnsi="Arial" w:cs="Arial"/>
                <w:b/>
                <w:bCs/>
                <w:color w:val="FFFFFF" w:themeColor="background1"/>
              </w:rPr>
            </w:pPr>
          </w:p>
          <w:p w14:paraId="7914354E" w14:textId="77777777" w:rsidR="00317B39" w:rsidRPr="00C81FF0" w:rsidRDefault="00317B39" w:rsidP="00CE5D25">
            <w:pPr>
              <w:jc w:val="center"/>
              <w:rPr>
                <w:rFonts w:ascii="Arial" w:hAnsi="Arial" w:cs="Arial"/>
                <w:b/>
                <w:bCs/>
                <w:color w:val="FFFFFF" w:themeColor="background1"/>
              </w:rPr>
            </w:pPr>
          </w:p>
          <w:p w14:paraId="174DF13E" w14:textId="77777777" w:rsidR="00317B39" w:rsidRPr="00C81FF0" w:rsidRDefault="00317B39" w:rsidP="00CE5D25">
            <w:pPr>
              <w:jc w:val="center"/>
              <w:rPr>
                <w:rFonts w:ascii="Arial" w:hAnsi="Arial" w:cs="Arial"/>
                <w:b/>
                <w:bCs/>
                <w:color w:val="FFFFFF" w:themeColor="background1"/>
              </w:rPr>
            </w:pPr>
          </w:p>
          <w:p w14:paraId="242C8D66" w14:textId="77777777" w:rsidR="00317B39" w:rsidRPr="00C81FF0" w:rsidRDefault="00317B39" w:rsidP="00CE5D25">
            <w:pPr>
              <w:jc w:val="center"/>
              <w:rPr>
                <w:rFonts w:ascii="Arial" w:hAnsi="Arial" w:cs="Arial"/>
                <w:b/>
                <w:bCs/>
                <w:color w:val="FFFFFF" w:themeColor="background1"/>
              </w:rPr>
            </w:pPr>
          </w:p>
          <w:p w14:paraId="5C394C88" w14:textId="77777777" w:rsidR="00317B39" w:rsidRPr="00C81FF0" w:rsidRDefault="00317B39" w:rsidP="00CE5D25">
            <w:pPr>
              <w:jc w:val="center"/>
              <w:rPr>
                <w:rFonts w:ascii="Arial" w:hAnsi="Arial" w:cs="Arial"/>
                <w:b/>
                <w:bCs/>
                <w:color w:val="FFFFFF" w:themeColor="background1"/>
              </w:rPr>
            </w:pPr>
          </w:p>
          <w:p w14:paraId="1D39EC61" w14:textId="77777777" w:rsidR="00317B39" w:rsidRPr="00C81FF0" w:rsidRDefault="00317B39" w:rsidP="00CE5D25">
            <w:pPr>
              <w:rPr>
                <w:rFonts w:ascii="Arial" w:hAnsi="Arial" w:cs="Arial"/>
                <w:b/>
                <w:bCs/>
                <w:color w:val="FFFFFF" w:themeColor="background1"/>
              </w:rPr>
            </w:pPr>
          </w:p>
          <w:p w14:paraId="522DF916" w14:textId="77777777" w:rsidR="00317B39" w:rsidRPr="00C81FF0" w:rsidRDefault="00317B39" w:rsidP="00CE5D25">
            <w:pPr>
              <w:jc w:val="center"/>
              <w:rPr>
                <w:rFonts w:ascii="Arial" w:hAnsi="Arial" w:cs="Arial"/>
                <w:b/>
                <w:bCs/>
                <w:color w:val="FFFFFF" w:themeColor="background1"/>
              </w:rPr>
            </w:pPr>
          </w:p>
          <w:p w14:paraId="48B9B581" w14:textId="77777777" w:rsidR="00317B39" w:rsidRPr="00C81FF0" w:rsidRDefault="00317B39" w:rsidP="00CE5D25">
            <w:pPr>
              <w:jc w:val="center"/>
              <w:rPr>
                <w:rFonts w:ascii="Arial" w:hAnsi="Arial" w:cs="Arial"/>
                <w:b/>
                <w:bCs/>
                <w:color w:val="FFFFFF" w:themeColor="background1"/>
              </w:rPr>
            </w:pPr>
            <w:r w:rsidRPr="00C81FF0">
              <w:rPr>
                <w:rFonts w:ascii="Arial" w:hAnsi="Arial" w:cs="Arial"/>
                <w:b/>
                <w:bCs/>
                <w:color w:val="FFFFFF" w:themeColor="background1"/>
              </w:rPr>
              <w:t>Quality</w:t>
            </w:r>
          </w:p>
        </w:tc>
        <w:tc>
          <w:tcPr>
            <w:tcW w:w="1971" w:type="dxa"/>
          </w:tcPr>
          <w:p w14:paraId="17750103" w14:textId="77777777" w:rsidR="00317B39" w:rsidRPr="00C81FF0" w:rsidRDefault="00317B39" w:rsidP="00CE5D25">
            <w:pPr>
              <w:jc w:val="center"/>
              <w:rPr>
                <w:rFonts w:ascii="Arial" w:hAnsi="Arial" w:cs="Arial"/>
              </w:rPr>
            </w:pPr>
            <w:r w:rsidRPr="00C81FF0">
              <w:rPr>
                <w:rFonts w:ascii="Arial" w:hAnsi="Arial" w:cs="Arial"/>
              </w:rPr>
              <w:lastRenderedPageBreak/>
              <w:t>Information Governance</w:t>
            </w:r>
          </w:p>
        </w:tc>
        <w:tc>
          <w:tcPr>
            <w:tcW w:w="2043" w:type="dxa"/>
          </w:tcPr>
          <w:p w14:paraId="7EB4A02F" w14:textId="77777777" w:rsidR="00317B39" w:rsidRPr="00C81FF0" w:rsidRDefault="00317B39" w:rsidP="00CE5D25">
            <w:pPr>
              <w:jc w:val="center"/>
              <w:rPr>
                <w:rFonts w:ascii="Arial" w:hAnsi="Arial" w:cs="Arial"/>
              </w:rPr>
            </w:pPr>
            <w:r w:rsidRPr="00C81FF0">
              <w:rPr>
                <w:rFonts w:ascii="Arial" w:hAnsi="Arial" w:cs="Arial"/>
              </w:rPr>
              <w:t>Information Governance Competence Checklist</w:t>
            </w:r>
          </w:p>
        </w:tc>
        <w:tc>
          <w:tcPr>
            <w:tcW w:w="2546" w:type="dxa"/>
          </w:tcPr>
          <w:p w14:paraId="727231F1" w14:textId="77777777" w:rsidR="00317B39" w:rsidRPr="00C81FF0" w:rsidRDefault="00317B39" w:rsidP="00CE5D25">
            <w:pPr>
              <w:jc w:val="center"/>
              <w:rPr>
                <w:rFonts w:ascii="Arial" w:hAnsi="Arial" w:cs="Arial"/>
              </w:rPr>
            </w:pPr>
            <w:r w:rsidRPr="00C81FF0">
              <w:rPr>
                <w:rFonts w:ascii="Arial" w:hAnsi="Arial" w:cs="Arial"/>
              </w:rPr>
              <w:t>All required items on the Information Governance Competence Checklist</w:t>
            </w:r>
          </w:p>
        </w:tc>
        <w:tc>
          <w:tcPr>
            <w:tcW w:w="1372" w:type="dxa"/>
          </w:tcPr>
          <w:p w14:paraId="21F2E8F5" w14:textId="77777777" w:rsidR="00317B39" w:rsidRPr="00C81FF0" w:rsidRDefault="00317B39" w:rsidP="00CE5D25">
            <w:pPr>
              <w:jc w:val="center"/>
              <w:rPr>
                <w:rFonts w:ascii="Arial" w:hAnsi="Arial" w:cs="Arial"/>
              </w:rPr>
            </w:pPr>
            <w:r w:rsidRPr="00C81FF0">
              <w:rPr>
                <w:rFonts w:ascii="Arial" w:hAnsi="Arial" w:cs="Arial"/>
              </w:rPr>
              <w:t>Pass/Fail</w:t>
            </w:r>
          </w:p>
        </w:tc>
      </w:tr>
      <w:tr w:rsidR="00317B39" w:rsidRPr="00C81FF0" w14:paraId="596A6B3A" w14:textId="77777777" w:rsidTr="00CE5D25">
        <w:tc>
          <w:tcPr>
            <w:tcW w:w="1084" w:type="dxa"/>
            <w:vMerge/>
            <w:shd w:val="clear" w:color="auto" w:fill="005EB8"/>
          </w:tcPr>
          <w:p w14:paraId="69474DE7" w14:textId="77777777" w:rsidR="00317B39" w:rsidRPr="00C81FF0" w:rsidRDefault="00317B39" w:rsidP="00CE5D25">
            <w:pPr>
              <w:jc w:val="center"/>
              <w:rPr>
                <w:rFonts w:ascii="Arial" w:hAnsi="Arial" w:cs="Arial"/>
                <w:b/>
                <w:bCs/>
                <w:color w:val="FFFFFF" w:themeColor="background1"/>
              </w:rPr>
            </w:pPr>
          </w:p>
        </w:tc>
        <w:tc>
          <w:tcPr>
            <w:tcW w:w="6560" w:type="dxa"/>
            <w:gridSpan w:val="3"/>
            <w:shd w:val="clear" w:color="auto" w:fill="E8EDEE"/>
          </w:tcPr>
          <w:p w14:paraId="6F847E8B" w14:textId="77777777" w:rsidR="00317B39" w:rsidRPr="00C81FF0" w:rsidRDefault="00317B39" w:rsidP="00CE5D25">
            <w:pPr>
              <w:jc w:val="center"/>
              <w:rPr>
                <w:rFonts w:ascii="Arial" w:hAnsi="Arial" w:cs="Arial"/>
              </w:rPr>
            </w:pPr>
            <w:r w:rsidRPr="00C81FF0">
              <w:rPr>
                <w:rFonts w:ascii="Arial" w:hAnsi="Arial" w:cs="Arial"/>
                <w:b/>
                <w:bCs/>
              </w:rPr>
              <w:t>Total weighting for Information Governance</w:t>
            </w:r>
          </w:p>
        </w:tc>
        <w:tc>
          <w:tcPr>
            <w:tcW w:w="1372" w:type="dxa"/>
            <w:shd w:val="clear" w:color="auto" w:fill="E8EDEE"/>
          </w:tcPr>
          <w:p w14:paraId="48F77C5A" w14:textId="77777777" w:rsidR="00317B39" w:rsidRPr="00C81FF0" w:rsidRDefault="00317B39" w:rsidP="00CE5D25">
            <w:pPr>
              <w:jc w:val="center"/>
              <w:rPr>
                <w:rFonts w:ascii="Arial" w:hAnsi="Arial" w:cs="Arial"/>
              </w:rPr>
            </w:pPr>
            <w:r w:rsidRPr="00C81FF0">
              <w:rPr>
                <w:rFonts w:ascii="Arial" w:hAnsi="Arial" w:cs="Arial"/>
                <w:b/>
                <w:bCs/>
              </w:rPr>
              <w:t>Pass/Fail</w:t>
            </w:r>
          </w:p>
        </w:tc>
      </w:tr>
      <w:tr w:rsidR="00317B39" w:rsidRPr="00C81FF0" w14:paraId="79DA098A" w14:textId="77777777" w:rsidTr="00CE5D25">
        <w:tc>
          <w:tcPr>
            <w:tcW w:w="1084" w:type="dxa"/>
            <w:vMerge/>
            <w:shd w:val="clear" w:color="auto" w:fill="005EB8"/>
          </w:tcPr>
          <w:p w14:paraId="62A06470" w14:textId="77777777" w:rsidR="00317B39" w:rsidRPr="00C81FF0" w:rsidRDefault="00317B39" w:rsidP="00CE5D25">
            <w:pPr>
              <w:jc w:val="center"/>
              <w:rPr>
                <w:rFonts w:ascii="Arial" w:hAnsi="Arial" w:cs="Arial"/>
                <w:color w:val="FFFFFF" w:themeColor="background1"/>
              </w:rPr>
            </w:pPr>
          </w:p>
        </w:tc>
        <w:tc>
          <w:tcPr>
            <w:tcW w:w="1971" w:type="dxa"/>
          </w:tcPr>
          <w:p w14:paraId="3E3A0AC2" w14:textId="77777777" w:rsidR="00317B39" w:rsidRPr="00C81FF0" w:rsidRDefault="00317B39" w:rsidP="00CE5D25">
            <w:pPr>
              <w:jc w:val="center"/>
              <w:rPr>
                <w:rFonts w:ascii="Arial" w:hAnsi="Arial" w:cs="Arial"/>
              </w:rPr>
            </w:pPr>
            <w:r w:rsidRPr="00C81FF0">
              <w:rPr>
                <w:rFonts w:ascii="Arial" w:hAnsi="Arial" w:cs="Arial"/>
              </w:rPr>
              <w:t>Communication, Engagement and Co</w:t>
            </w:r>
            <w:r w:rsidRPr="00C81FF0">
              <w:rPr>
                <w:rFonts w:ascii="Arial" w:hAnsi="Arial" w:cs="Arial"/>
              </w:rPr>
              <w:noBreakHyphen/>
              <w:t>Design with Women, Patients, and Stakeholders</w:t>
            </w:r>
          </w:p>
        </w:tc>
        <w:tc>
          <w:tcPr>
            <w:tcW w:w="2043" w:type="dxa"/>
          </w:tcPr>
          <w:p w14:paraId="53BB87CC" w14:textId="77777777" w:rsidR="00317B39" w:rsidRPr="00C81FF0" w:rsidRDefault="00317B39" w:rsidP="00CE5D25">
            <w:pPr>
              <w:jc w:val="center"/>
              <w:rPr>
                <w:rFonts w:ascii="Arial" w:hAnsi="Arial" w:cs="Arial"/>
              </w:rPr>
            </w:pPr>
            <w:r w:rsidRPr="00C81FF0">
              <w:rPr>
                <w:rFonts w:ascii="Arial" w:hAnsi="Arial" w:cs="Arial"/>
              </w:rPr>
              <w:t>Q1. Engagement &amp; Co</w:t>
            </w:r>
            <w:r w:rsidRPr="00C81FF0">
              <w:rPr>
                <w:rFonts w:ascii="Arial" w:hAnsi="Arial" w:cs="Arial"/>
              </w:rPr>
              <w:noBreakHyphen/>
              <w:t>Production</w:t>
            </w:r>
          </w:p>
        </w:tc>
        <w:tc>
          <w:tcPr>
            <w:tcW w:w="2546" w:type="dxa"/>
          </w:tcPr>
          <w:p w14:paraId="5C557659" w14:textId="77777777" w:rsidR="00317B39" w:rsidRPr="00C81FF0" w:rsidRDefault="00317B39" w:rsidP="00CE5D25">
            <w:pPr>
              <w:jc w:val="center"/>
              <w:rPr>
                <w:rFonts w:ascii="Arial" w:hAnsi="Arial" w:cs="Arial"/>
              </w:rPr>
            </w:pPr>
            <w:r w:rsidRPr="00C81FF0">
              <w:rPr>
                <w:rFonts w:ascii="Arial" w:hAnsi="Arial" w:cs="Arial"/>
              </w:rPr>
              <w:t>How will you ensure meaningful engagement with service users, families, and communities across Leicester, Leicestershire and Rutland, including seldom</w:t>
            </w:r>
            <w:r w:rsidRPr="00C81FF0">
              <w:rPr>
                <w:rFonts w:ascii="Arial" w:hAnsi="Arial" w:cs="Arial"/>
              </w:rPr>
              <w:noBreakHyphen/>
              <w:t>heard voices?</w:t>
            </w:r>
          </w:p>
        </w:tc>
        <w:tc>
          <w:tcPr>
            <w:tcW w:w="1372" w:type="dxa"/>
          </w:tcPr>
          <w:p w14:paraId="55AA1AFC" w14:textId="77777777" w:rsidR="00317B39" w:rsidRPr="00C81FF0" w:rsidRDefault="00317B39" w:rsidP="00CE5D25">
            <w:pPr>
              <w:jc w:val="center"/>
              <w:rPr>
                <w:rFonts w:ascii="Arial" w:hAnsi="Arial" w:cs="Arial"/>
              </w:rPr>
            </w:pPr>
            <w:r w:rsidRPr="00C81FF0">
              <w:rPr>
                <w:rFonts w:ascii="Arial" w:hAnsi="Arial" w:cs="Arial"/>
              </w:rPr>
              <w:t>10%</w:t>
            </w:r>
          </w:p>
        </w:tc>
      </w:tr>
      <w:tr w:rsidR="00317B39" w:rsidRPr="00C81FF0" w14:paraId="20BB6CDE" w14:textId="77777777" w:rsidTr="00CE5D25">
        <w:tc>
          <w:tcPr>
            <w:tcW w:w="1084" w:type="dxa"/>
            <w:vMerge/>
            <w:shd w:val="clear" w:color="auto" w:fill="005EB8"/>
          </w:tcPr>
          <w:p w14:paraId="3CACE4BA" w14:textId="77777777" w:rsidR="00317B39" w:rsidRPr="00C81FF0" w:rsidRDefault="00317B39" w:rsidP="00CE5D25">
            <w:pPr>
              <w:jc w:val="center"/>
              <w:rPr>
                <w:rFonts w:ascii="Arial" w:hAnsi="Arial" w:cs="Arial"/>
                <w:color w:val="FFFFFF" w:themeColor="background1"/>
              </w:rPr>
            </w:pPr>
          </w:p>
        </w:tc>
        <w:tc>
          <w:tcPr>
            <w:tcW w:w="1971" w:type="dxa"/>
          </w:tcPr>
          <w:p w14:paraId="4FCF7522" w14:textId="77777777" w:rsidR="00317B39" w:rsidRPr="00C81FF0" w:rsidRDefault="00317B39" w:rsidP="00CE5D25">
            <w:pPr>
              <w:jc w:val="center"/>
              <w:rPr>
                <w:rFonts w:ascii="Arial" w:hAnsi="Arial" w:cs="Arial"/>
              </w:rPr>
            </w:pPr>
            <w:r w:rsidRPr="00C81FF0">
              <w:rPr>
                <w:rFonts w:ascii="Arial" w:hAnsi="Arial" w:cs="Arial"/>
              </w:rPr>
              <w:t>Communication, Engagement and Co</w:t>
            </w:r>
            <w:r w:rsidRPr="00C81FF0">
              <w:rPr>
                <w:rFonts w:ascii="Arial" w:hAnsi="Arial" w:cs="Arial"/>
              </w:rPr>
              <w:noBreakHyphen/>
              <w:t>Design with Women, Patients, and Stakeholders</w:t>
            </w:r>
          </w:p>
        </w:tc>
        <w:tc>
          <w:tcPr>
            <w:tcW w:w="2043" w:type="dxa"/>
          </w:tcPr>
          <w:p w14:paraId="64CD70B7" w14:textId="77777777" w:rsidR="00317B39" w:rsidRPr="00C81FF0" w:rsidRDefault="00317B39" w:rsidP="00CE5D25">
            <w:pPr>
              <w:jc w:val="center"/>
              <w:rPr>
                <w:rFonts w:ascii="Arial" w:hAnsi="Arial" w:cs="Arial"/>
              </w:rPr>
            </w:pPr>
            <w:r w:rsidRPr="00C81FF0">
              <w:rPr>
                <w:rFonts w:ascii="Arial" w:hAnsi="Arial" w:cs="Arial"/>
              </w:rPr>
              <w:t>Q3. Communications &amp; Awareness</w:t>
            </w:r>
          </w:p>
        </w:tc>
        <w:tc>
          <w:tcPr>
            <w:tcW w:w="2546" w:type="dxa"/>
          </w:tcPr>
          <w:p w14:paraId="386A14BE" w14:textId="77777777" w:rsidR="00317B39" w:rsidRPr="00C81FF0" w:rsidRDefault="00317B39" w:rsidP="00CE5D25">
            <w:pPr>
              <w:jc w:val="center"/>
              <w:rPr>
                <w:rFonts w:ascii="Arial" w:hAnsi="Arial" w:cs="Arial"/>
              </w:rPr>
            </w:pPr>
            <w:r w:rsidRPr="00C81FF0">
              <w:rPr>
                <w:rFonts w:ascii="Arial" w:hAnsi="Arial" w:cs="Arial"/>
              </w:rPr>
              <w:t xml:space="preserve">What is your strategy for raising awareness of the MNVP and its work, ensuring transparency and effective </w:t>
            </w:r>
            <w:r w:rsidRPr="00C81FF0">
              <w:rPr>
                <w:rFonts w:ascii="Arial" w:hAnsi="Arial" w:cs="Arial"/>
              </w:rPr>
              <w:lastRenderedPageBreak/>
              <w:t>communication with stakeholders?</w:t>
            </w:r>
          </w:p>
        </w:tc>
        <w:tc>
          <w:tcPr>
            <w:tcW w:w="1372" w:type="dxa"/>
          </w:tcPr>
          <w:p w14:paraId="58AA84F4" w14:textId="77777777" w:rsidR="00317B39" w:rsidRPr="00C81FF0" w:rsidRDefault="00317B39" w:rsidP="00CE5D25">
            <w:pPr>
              <w:jc w:val="center"/>
              <w:rPr>
                <w:rFonts w:ascii="Arial" w:hAnsi="Arial" w:cs="Arial"/>
              </w:rPr>
            </w:pPr>
            <w:r w:rsidRPr="00C81FF0">
              <w:rPr>
                <w:rFonts w:ascii="Arial" w:hAnsi="Arial" w:cs="Arial"/>
              </w:rPr>
              <w:lastRenderedPageBreak/>
              <w:t>8%</w:t>
            </w:r>
          </w:p>
        </w:tc>
      </w:tr>
      <w:tr w:rsidR="00317B39" w:rsidRPr="00C81FF0" w14:paraId="045D2FCA" w14:textId="77777777" w:rsidTr="00CE5D25">
        <w:tc>
          <w:tcPr>
            <w:tcW w:w="1084" w:type="dxa"/>
            <w:vMerge/>
            <w:shd w:val="clear" w:color="auto" w:fill="005EB8"/>
          </w:tcPr>
          <w:p w14:paraId="514C4D86" w14:textId="77777777" w:rsidR="00317B39" w:rsidRPr="00C81FF0" w:rsidRDefault="00317B39" w:rsidP="00CE5D25">
            <w:pPr>
              <w:jc w:val="center"/>
              <w:rPr>
                <w:rFonts w:ascii="Arial" w:hAnsi="Arial" w:cs="Arial"/>
                <w:color w:val="FFFFFF" w:themeColor="background1"/>
              </w:rPr>
            </w:pPr>
          </w:p>
        </w:tc>
        <w:tc>
          <w:tcPr>
            <w:tcW w:w="1971" w:type="dxa"/>
          </w:tcPr>
          <w:p w14:paraId="7746F574" w14:textId="77777777" w:rsidR="00317B39" w:rsidRPr="00C81FF0" w:rsidRDefault="00317B39" w:rsidP="00CE5D25">
            <w:pPr>
              <w:jc w:val="center"/>
              <w:rPr>
                <w:rFonts w:ascii="Arial" w:hAnsi="Arial" w:cs="Arial"/>
              </w:rPr>
            </w:pPr>
            <w:r w:rsidRPr="00C81FF0">
              <w:rPr>
                <w:rFonts w:ascii="Arial" w:hAnsi="Arial" w:cs="Arial"/>
              </w:rPr>
              <w:t>Communication, Engagement and Co</w:t>
            </w:r>
            <w:r w:rsidRPr="00C81FF0">
              <w:rPr>
                <w:rFonts w:ascii="Arial" w:hAnsi="Arial" w:cs="Arial"/>
              </w:rPr>
              <w:noBreakHyphen/>
              <w:t>Design with Women, Patients, and Stakeholders</w:t>
            </w:r>
          </w:p>
        </w:tc>
        <w:tc>
          <w:tcPr>
            <w:tcW w:w="2043" w:type="dxa"/>
          </w:tcPr>
          <w:p w14:paraId="784352EE" w14:textId="77777777" w:rsidR="00317B39" w:rsidRPr="00C81FF0" w:rsidRDefault="00317B39" w:rsidP="00CE5D25">
            <w:pPr>
              <w:jc w:val="center"/>
              <w:rPr>
                <w:rFonts w:ascii="Arial" w:hAnsi="Arial" w:cs="Arial"/>
              </w:rPr>
            </w:pPr>
            <w:r w:rsidRPr="00C81FF0">
              <w:rPr>
                <w:rFonts w:ascii="Arial" w:hAnsi="Arial" w:cs="Arial"/>
              </w:rPr>
              <w:t>Q4. Reporting, Insight &amp; Impact</w:t>
            </w:r>
          </w:p>
        </w:tc>
        <w:tc>
          <w:tcPr>
            <w:tcW w:w="2546" w:type="dxa"/>
          </w:tcPr>
          <w:p w14:paraId="49D174F6" w14:textId="77777777" w:rsidR="00317B39" w:rsidRPr="00C81FF0" w:rsidRDefault="00317B39" w:rsidP="00CE5D25">
            <w:pPr>
              <w:jc w:val="center"/>
              <w:rPr>
                <w:rFonts w:ascii="Arial" w:hAnsi="Arial" w:cs="Arial"/>
              </w:rPr>
            </w:pPr>
            <w:r w:rsidRPr="00C81FF0">
              <w:rPr>
                <w:rFonts w:ascii="Arial" w:hAnsi="Arial" w:cs="Arial"/>
              </w:rPr>
              <w:t>How will you gather, analyse, and report feedback from service users, and demonstrate outcomes and continuous improvement?</w:t>
            </w:r>
          </w:p>
        </w:tc>
        <w:tc>
          <w:tcPr>
            <w:tcW w:w="1372" w:type="dxa"/>
          </w:tcPr>
          <w:p w14:paraId="0380EEFE"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66D1D773" w14:textId="77777777" w:rsidTr="00CE5D25">
        <w:tc>
          <w:tcPr>
            <w:tcW w:w="1084" w:type="dxa"/>
            <w:vMerge/>
            <w:shd w:val="clear" w:color="auto" w:fill="005EB8"/>
          </w:tcPr>
          <w:p w14:paraId="05FEFDA0" w14:textId="77777777" w:rsidR="00317B39" w:rsidRPr="00C81FF0" w:rsidRDefault="00317B39" w:rsidP="00CE5D25">
            <w:pPr>
              <w:jc w:val="center"/>
              <w:rPr>
                <w:rFonts w:ascii="Arial" w:hAnsi="Arial" w:cs="Arial"/>
                <w:color w:val="FFFFFF" w:themeColor="background1"/>
              </w:rPr>
            </w:pPr>
          </w:p>
        </w:tc>
        <w:tc>
          <w:tcPr>
            <w:tcW w:w="1971" w:type="dxa"/>
          </w:tcPr>
          <w:p w14:paraId="2254A12B" w14:textId="77777777" w:rsidR="00317B39" w:rsidRPr="00C81FF0" w:rsidRDefault="00317B39" w:rsidP="00CE5D25">
            <w:pPr>
              <w:jc w:val="center"/>
              <w:rPr>
                <w:rFonts w:ascii="Arial" w:hAnsi="Arial" w:cs="Arial"/>
              </w:rPr>
            </w:pPr>
            <w:r w:rsidRPr="00C81FF0">
              <w:rPr>
                <w:rFonts w:ascii="Arial" w:hAnsi="Arial" w:cs="Arial"/>
              </w:rPr>
              <w:t>Communication, Engagement and Co</w:t>
            </w:r>
            <w:r w:rsidRPr="00C81FF0">
              <w:rPr>
                <w:rFonts w:ascii="Arial" w:hAnsi="Arial" w:cs="Arial"/>
              </w:rPr>
              <w:noBreakHyphen/>
              <w:t>Design with Women, Patients, and Stakeholders</w:t>
            </w:r>
          </w:p>
        </w:tc>
        <w:tc>
          <w:tcPr>
            <w:tcW w:w="2043" w:type="dxa"/>
          </w:tcPr>
          <w:p w14:paraId="23B7B162" w14:textId="77777777" w:rsidR="00317B39" w:rsidRPr="00C81FF0" w:rsidRDefault="00317B39" w:rsidP="00CE5D25">
            <w:pPr>
              <w:jc w:val="center"/>
              <w:rPr>
                <w:rFonts w:ascii="Arial" w:hAnsi="Arial" w:cs="Arial"/>
              </w:rPr>
            </w:pPr>
            <w:r w:rsidRPr="00C81FF0">
              <w:rPr>
                <w:rFonts w:ascii="Arial" w:hAnsi="Arial" w:cs="Arial"/>
              </w:rPr>
              <w:t>Q5. Partnership &amp; Representation</w:t>
            </w:r>
          </w:p>
        </w:tc>
        <w:tc>
          <w:tcPr>
            <w:tcW w:w="2546" w:type="dxa"/>
          </w:tcPr>
          <w:p w14:paraId="591CD05F" w14:textId="77777777" w:rsidR="00317B39" w:rsidRPr="00C81FF0" w:rsidRDefault="00317B39" w:rsidP="00CE5D25">
            <w:pPr>
              <w:jc w:val="center"/>
              <w:rPr>
                <w:rFonts w:ascii="Arial" w:hAnsi="Arial" w:cs="Arial"/>
              </w:rPr>
            </w:pPr>
            <w:r w:rsidRPr="00C81FF0">
              <w:rPr>
                <w:rFonts w:ascii="Arial" w:hAnsi="Arial" w:cs="Arial"/>
              </w:rPr>
              <w:t>How will you work with local partners (NHS, local authorities, voluntary/community groups) and represent MNVP effectively in LMNS governance structures?</w:t>
            </w:r>
          </w:p>
        </w:tc>
        <w:tc>
          <w:tcPr>
            <w:tcW w:w="1372" w:type="dxa"/>
          </w:tcPr>
          <w:p w14:paraId="4172A933"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5103FCC5" w14:textId="77777777" w:rsidTr="00CE5D25">
        <w:tc>
          <w:tcPr>
            <w:tcW w:w="1084" w:type="dxa"/>
            <w:vMerge/>
            <w:shd w:val="clear" w:color="auto" w:fill="005EB8"/>
          </w:tcPr>
          <w:p w14:paraId="1B435363" w14:textId="77777777" w:rsidR="00317B39" w:rsidRPr="00C81FF0" w:rsidRDefault="00317B39" w:rsidP="00CE5D25">
            <w:pPr>
              <w:jc w:val="center"/>
              <w:rPr>
                <w:rFonts w:ascii="Arial" w:hAnsi="Arial" w:cs="Arial"/>
                <w:color w:val="FFFFFF" w:themeColor="background1"/>
              </w:rPr>
            </w:pPr>
          </w:p>
        </w:tc>
        <w:tc>
          <w:tcPr>
            <w:tcW w:w="6560" w:type="dxa"/>
            <w:gridSpan w:val="3"/>
            <w:shd w:val="clear" w:color="auto" w:fill="E8EDEE"/>
          </w:tcPr>
          <w:p w14:paraId="00E2B311" w14:textId="77777777" w:rsidR="00317B39" w:rsidRPr="00C81FF0" w:rsidRDefault="00317B39" w:rsidP="00CE5D25">
            <w:pPr>
              <w:jc w:val="center"/>
              <w:rPr>
                <w:rFonts w:ascii="Arial" w:hAnsi="Arial" w:cs="Arial"/>
              </w:rPr>
            </w:pPr>
            <w:r w:rsidRPr="00C81FF0">
              <w:rPr>
                <w:rFonts w:ascii="Arial" w:hAnsi="Arial" w:cs="Arial"/>
                <w:b/>
                <w:bCs/>
              </w:rPr>
              <w:t>Total Weighting for Communication, Engagement and Co</w:t>
            </w:r>
            <w:r w:rsidRPr="00C81FF0">
              <w:rPr>
                <w:rFonts w:ascii="Arial" w:hAnsi="Arial" w:cs="Arial"/>
                <w:b/>
                <w:bCs/>
              </w:rPr>
              <w:noBreakHyphen/>
              <w:t>Design with Women, Patients, and Stakeholders</w:t>
            </w:r>
          </w:p>
        </w:tc>
        <w:tc>
          <w:tcPr>
            <w:tcW w:w="1372" w:type="dxa"/>
            <w:shd w:val="clear" w:color="auto" w:fill="E8EDEE"/>
          </w:tcPr>
          <w:p w14:paraId="13FC4C33" w14:textId="77777777" w:rsidR="00317B39" w:rsidRPr="00C81FF0" w:rsidRDefault="00317B39" w:rsidP="00CE5D25">
            <w:pPr>
              <w:jc w:val="center"/>
              <w:rPr>
                <w:rFonts w:ascii="Arial" w:hAnsi="Arial" w:cs="Arial"/>
                <w:b/>
                <w:bCs/>
              </w:rPr>
            </w:pPr>
            <w:r w:rsidRPr="00C81FF0">
              <w:rPr>
                <w:rFonts w:ascii="Arial" w:hAnsi="Arial" w:cs="Arial"/>
                <w:b/>
                <w:bCs/>
              </w:rPr>
              <w:t>34%</w:t>
            </w:r>
          </w:p>
        </w:tc>
      </w:tr>
      <w:tr w:rsidR="00317B39" w:rsidRPr="00C81FF0" w14:paraId="09190851" w14:textId="77777777" w:rsidTr="00CE5D25">
        <w:tc>
          <w:tcPr>
            <w:tcW w:w="1084" w:type="dxa"/>
            <w:vMerge/>
            <w:shd w:val="clear" w:color="auto" w:fill="005EB8"/>
          </w:tcPr>
          <w:p w14:paraId="2104F868" w14:textId="77777777" w:rsidR="00317B39" w:rsidRPr="00C81FF0" w:rsidRDefault="00317B39" w:rsidP="00CE5D25">
            <w:pPr>
              <w:jc w:val="center"/>
              <w:rPr>
                <w:rFonts w:ascii="Arial" w:hAnsi="Arial" w:cs="Arial"/>
                <w:color w:val="FFFFFF" w:themeColor="background1"/>
              </w:rPr>
            </w:pPr>
          </w:p>
        </w:tc>
        <w:tc>
          <w:tcPr>
            <w:tcW w:w="1971" w:type="dxa"/>
          </w:tcPr>
          <w:p w14:paraId="56BA800D" w14:textId="77777777" w:rsidR="00317B39" w:rsidRPr="00C81FF0" w:rsidRDefault="00317B39" w:rsidP="00CE5D25">
            <w:pPr>
              <w:jc w:val="center"/>
              <w:rPr>
                <w:rFonts w:ascii="Arial" w:hAnsi="Arial" w:cs="Arial"/>
              </w:rPr>
            </w:pPr>
            <w:r w:rsidRPr="00C81FF0">
              <w:rPr>
                <w:rFonts w:ascii="Arial" w:hAnsi="Arial" w:cs="Arial"/>
              </w:rPr>
              <w:t>Evidence of approach, expertise, experience, capacity, capabilities, and innovation</w:t>
            </w:r>
          </w:p>
        </w:tc>
        <w:tc>
          <w:tcPr>
            <w:tcW w:w="2043" w:type="dxa"/>
          </w:tcPr>
          <w:p w14:paraId="4BCF5D7F" w14:textId="77777777" w:rsidR="00317B39" w:rsidRPr="00C81FF0" w:rsidRDefault="00317B39" w:rsidP="00CE5D25">
            <w:pPr>
              <w:jc w:val="center"/>
              <w:rPr>
                <w:rFonts w:ascii="Arial" w:hAnsi="Arial" w:cs="Arial"/>
              </w:rPr>
            </w:pPr>
            <w:r w:rsidRPr="00C81FF0">
              <w:rPr>
                <w:rFonts w:ascii="Arial" w:hAnsi="Arial" w:cs="Arial"/>
              </w:rPr>
              <w:t>Q6. Co</w:t>
            </w:r>
            <w:r w:rsidRPr="00C81FF0">
              <w:rPr>
                <w:rFonts w:ascii="Arial" w:hAnsi="Arial" w:cs="Arial"/>
              </w:rPr>
              <w:noBreakHyphen/>
              <w:t>ordination &amp; Administration</w:t>
            </w:r>
          </w:p>
        </w:tc>
        <w:tc>
          <w:tcPr>
            <w:tcW w:w="2546" w:type="dxa"/>
          </w:tcPr>
          <w:p w14:paraId="6D42A4C1" w14:textId="77777777" w:rsidR="00317B39" w:rsidRPr="00C81FF0" w:rsidRDefault="00317B39" w:rsidP="00CE5D25">
            <w:pPr>
              <w:jc w:val="center"/>
              <w:rPr>
                <w:rFonts w:ascii="Arial" w:hAnsi="Arial" w:cs="Arial"/>
              </w:rPr>
            </w:pPr>
            <w:r w:rsidRPr="00C81FF0">
              <w:rPr>
                <w:rFonts w:ascii="Arial" w:hAnsi="Arial" w:cs="Arial"/>
              </w:rPr>
              <w:t>How will you manage the day</w:t>
            </w:r>
            <w:r w:rsidRPr="00C81FF0">
              <w:rPr>
                <w:rFonts w:ascii="Arial" w:hAnsi="Arial" w:cs="Arial"/>
              </w:rPr>
              <w:noBreakHyphen/>
              <w:t>to</w:t>
            </w:r>
            <w:r w:rsidRPr="00C81FF0">
              <w:rPr>
                <w:rFonts w:ascii="Arial" w:hAnsi="Arial" w:cs="Arial"/>
              </w:rPr>
              <w:noBreakHyphen/>
              <w:t>day operations of the MNVP, including staffing, systems, scheduling, and administration?</w:t>
            </w:r>
          </w:p>
        </w:tc>
        <w:tc>
          <w:tcPr>
            <w:tcW w:w="1372" w:type="dxa"/>
          </w:tcPr>
          <w:p w14:paraId="30B7753A"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311B7A96" w14:textId="77777777" w:rsidTr="00CE5D25">
        <w:tc>
          <w:tcPr>
            <w:tcW w:w="1084" w:type="dxa"/>
            <w:vMerge/>
            <w:shd w:val="clear" w:color="auto" w:fill="005EB8"/>
          </w:tcPr>
          <w:p w14:paraId="2060C187" w14:textId="77777777" w:rsidR="00317B39" w:rsidRPr="00C81FF0" w:rsidRDefault="00317B39" w:rsidP="00CE5D25">
            <w:pPr>
              <w:jc w:val="center"/>
              <w:rPr>
                <w:rFonts w:ascii="Arial" w:hAnsi="Arial" w:cs="Arial"/>
                <w:color w:val="FFFFFF" w:themeColor="background1"/>
              </w:rPr>
            </w:pPr>
          </w:p>
        </w:tc>
        <w:tc>
          <w:tcPr>
            <w:tcW w:w="1971" w:type="dxa"/>
          </w:tcPr>
          <w:p w14:paraId="3AED1110" w14:textId="77777777" w:rsidR="00317B39" w:rsidRPr="00C81FF0" w:rsidRDefault="00317B39" w:rsidP="00CE5D25">
            <w:pPr>
              <w:jc w:val="center"/>
              <w:rPr>
                <w:rFonts w:ascii="Arial" w:hAnsi="Arial" w:cs="Arial"/>
              </w:rPr>
            </w:pPr>
            <w:r w:rsidRPr="00C81FF0">
              <w:rPr>
                <w:rFonts w:ascii="Arial" w:hAnsi="Arial" w:cs="Arial"/>
              </w:rPr>
              <w:t>Evidence of approach, expertise, experience, capacity, capabilities, and innovation</w:t>
            </w:r>
          </w:p>
        </w:tc>
        <w:tc>
          <w:tcPr>
            <w:tcW w:w="2043" w:type="dxa"/>
          </w:tcPr>
          <w:p w14:paraId="33B4756B" w14:textId="77777777" w:rsidR="00317B39" w:rsidRPr="00C81FF0" w:rsidRDefault="00317B39" w:rsidP="00CE5D25">
            <w:pPr>
              <w:jc w:val="center"/>
              <w:rPr>
                <w:rFonts w:ascii="Arial" w:hAnsi="Arial" w:cs="Arial"/>
              </w:rPr>
            </w:pPr>
            <w:r w:rsidRPr="00C81FF0">
              <w:rPr>
                <w:rFonts w:ascii="Arial" w:hAnsi="Arial" w:cs="Arial"/>
              </w:rPr>
              <w:t>Q7. Governance, Compliance &amp; Risk</w:t>
            </w:r>
          </w:p>
        </w:tc>
        <w:tc>
          <w:tcPr>
            <w:tcW w:w="2546" w:type="dxa"/>
          </w:tcPr>
          <w:p w14:paraId="2D096536" w14:textId="77777777" w:rsidR="00317B39" w:rsidRPr="00C81FF0" w:rsidRDefault="00317B39" w:rsidP="00CE5D25">
            <w:pPr>
              <w:jc w:val="center"/>
              <w:rPr>
                <w:rFonts w:ascii="Arial" w:hAnsi="Arial" w:cs="Arial"/>
              </w:rPr>
            </w:pPr>
            <w:r w:rsidRPr="00C81FF0">
              <w:rPr>
                <w:rFonts w:ascii="Arial" w:hAnsi="Arial" w:cs="Arial"/>
              </w:rPr>
              <w:t>How will you ensure robust governance, compliance, and risk management (safeguarding, data protection, financial accountability, insurance)?</w:t>
            </w:r>
          </w:p>
        </w:tc>
        <w:tc>
          <w:tcPr>
            <w:tcW w:w="1372" w:type="dxa"/>
          </w:tcPr>
          <w:p w14:paraId="5C7C8C33"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489BFDD7" w14:textId="77777777" w:rsidTr="00CE5D25">
        <w:tc>
          <w:tcPr>
            <w:tcW w:w="1084" w:type="dxa"/>
            <w:vMerge/>
            <w:shd w:val="clear" w:color="auto" w:fill="005EB8"/>
          </w:tcPr>
          <w:p w14:paraId="063AA237" w14:textId="77777777" w:rsidR="00317B39" w:rsidRPr="00C81FF0" w:rsidRDefault="00317B39" w:rsidP="00CE5D25">
            <w:pPr>
              <w:jc w:val="center"/>
              <w:rPr>
                <w:rFonts w:ascii="Arial" w:hAnsi="Arial" w:cs="Arial"/>
                <w:color w:val="FFFFFF" w:themeColor="background1"/>
              </w:rPr>
            </w:pPr>
          </w:p>
        </w:tc>
        <w:tc>
          <w:tcPr>
            <w:tcW w:w="1971" w:type="dxa"/>
          </w:tcPr>
          <w:p w14:paraId="126DC3AB" w14:textId="77777777" w:rsidR="00317B39" w:rsidRPr="00C81FF0" w:rsidRDefault="00317B39" w:rsidP="00CE5D25">
            <w:pPr>
              <w:jc w:val="center"/>
              <w:rPr>
                <w:rFonts w:ascii="Arial" w:hAnsi="Arial" w:cs="Arial"/>
              </w:rPr>
            </w:pPr>
            <w:r w:rsidRPr="00C81FF0">
              <w:rPr>
                <w:rFonts w:ascii="Arial" w:hAnsi="Arial" w:cs="Arial"/>
              </w:rPr>
              <w:t>Evidence of approach, expertise, experience, capacity, capabilities, and innovation</w:t>
            </w:r>
          </w:p>
        </w:tc>
        <w:tc>
          <w:tcPr>
            <w:tcW w:w="2043" w:type="dxa"/>
          </w:tcPr>
          <w:p w14:paraId="17F826A1" w14:textId="77777777" w:rsidR="00317B39" w:rsidRPr="00C81FF0" w:rsidRDefault="00317B39" w:rsidP="00CE5D25">
            <w:pPr>
              <w:jc w:val="center"/>
              <w:rPr>
                <w:rFonts w:ascii="Arial" w:hAnsi="Arial" w:cs="Arial"/>
              </w:rPr>
            </w:pPr>
            <w:r w:rsidRPr="00C81FF0">
              <w:rPr>
                <w:rFonts w:ascii="Arial" w:hAnsi="Arial" w:cs="Arial"/>
              </w:rPr>
              <w:t>Q8. Organisational Capacity &amp; Experience</w:t>
            </w:r>
          </w:p>
        </w:tc>
        <w:tc>
          <w:tcPr>
            <w:tcW w:w="2546" w:type="dxa"/>
          </w:tcPr>
          <w:p w14:paraId="25EEA81C" w14:textId="77777777" w:rsidR="00317B39" w:rsidRPr="00C81FF0" w:rsidRDefault="00317B39" w:rsidP="00CE5D25">
            <w:pPr>
              <w:jc w:val="center"/>
              <w:rPr>
                <w:rFonts w:ascii="Arial" w:hAnsi="Arial" w:cs="Arial"/>
              </w:rPr>
            </w:pPr>
            <w:r w:rsidRPr="00C81FF0">
              <w:rPr>
                <w:rFonts w:ascii="Arial" w:hAnsi="Arial" w:cs="Arial"/>
              </w:rPr>
              <w:t>What is your track record of delivering similar projects, and what evidence can you provide of trust, credibility, and capacity to work with diverse communities?</w:t>
            </w:r>
          </w:p>
        </w:tc>
        <w:tc>
          <w:tcPr>
            <w:tcW w:w="1372" w:type="dxa"/>
          </w:tcPr>
          <w:p w14:paraId="4FB407CC"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2767A430" w14:textId="77777777" w:rsidTr="00CE5D25">
        <w:tc>
          <w:tcPr>
            <w:tcW w:w="1084" w:type="dxa"/>
            <w:vMerge/>
            <w:shd w:val="clear" w:color="auto" w:fill="005EB8"/>
          </w:tcPr>
          <w:p w14:paraId="23660E0E" w14:textId="77777777" w:rsidR="00317B39" w:rsidRPr="00C81FF0" w:rsidRDefault="00317B39" w:rsidP="00CE5D25">
            <w:pPr>
              <w:jc w:val="center"/>
              <w:rPr>
                <w:rFonts w:ascii="Arial" w:hAnsi="Arial" w:cs="Arial"/>
                <w:color w:val="FFFFFF" w:themeColor="background1"/>
              </w:rPr>
            </w:pPr>
          </w:p>
        </w:tc>
        <w:tc>
          <w:tcPr>
            <w:tcW w:w="1971" w:type="dxa"/>
          </w:tcPr>
          <w:p w14:paraId="1D35E69C" w14:textId="77777777" w:rsidR="00317B39" w:rsidRPr="00C81FF0" w:rsidRDefault="00317B39" w:rsidP="00CE5D25">
            <w:pPr>
              <w:jc w:val="center"/>
              <w:rPr>
                <w:rFonts w:ascii="Arial" w:hAnsi="Arial" w:cs="Arial"/>
              </w:rPr>
            </w:pPr>
            <w:r w:rsidRPr="00C81FF0">
              <w:rPr>
                <w:rFonts w:ascii="Arial" w:hAnsi="Arial" w:cs="Arial"/>
              </w:rPr>
              <w:t>Evidence of approach, expertise, experience, capacity, capabilities, and innovation</w:t>
            </w:r>
          </w:p>
        </w:tc>
        <w:tc>
          <w:tcPr>
            <w:tcW w:w="2043" w:type="dxa"/>
          </w:tcPr>
          <w:p w14:paraId="37DCB900" w14:textId="77777777" w:rsidR="00317B39" w:rsidRPr="00C81FF0" w:rsidRDefault="00317B39" w:rsidP="00CE5D25">
            <w:pPr>
              <w:jc w:val="center"/>
              <w:rPr>
                <w:rFonts w:ascii="Arial" w:hAnsi="Arial" w:cs="Arial"/>
              </w:rPr>
            </w:pPr>
            <w:r w:rsidRPr="00C81FF0">
              <w:rPr>
                <w:rFonts w:ascii="Arial" w:hAnsi="Arial" w:cs="Arial"/>
              </w:rPr>
              <w:t>Q9. Trauma-Informed Support &amp; Wellbeing</w:t>
            </w:r>
          </w:p>
        </w:tc>
        <w:tc>
          <w:tcPr>
            <w:tcW w:w="2546" w:type="dxa"/>
          </w:tcPr>
          <w:p w14:paraId="29B21609" w14:textId="77777777" w:rsidR="00317B39" w:rsidRPr="00C81FF0" w:rsidRDefault="00317B39" w:rsidP="00CE5D25">
            <w:pPr>
              <w:jc w:val="center"/>
              <w:rPr>
                <w:rFonts w:ascii="Arial" w:hAnsi="Arial" w:cs="Arial"/>
              </w:rPr>
            </w:pPr>
            <w:r w:rsidRPr="00C81FF0">
              <w:rPr>
                <w:rFonts w:ascii="Arial" w:hAnsi="Arial" w:cs="Arial"/>
              </w:rPr>
              <w:t xml:space="preserve">Recognising the emotionally challenging nature of listening to families who have experienced trauma, harm or </w:t>
            </w:r>
            <w:r w:rsidRPr="00C81FF0">
              <w:rPr>
                <w:rFonts w:ascii="Arial" w:hAnsi="Arial" w:cs="Arial"/>
              </w:rPr>
              <w:lastRenderedPageBreak/>
              <w:t>bereavement, either directly from them or through governance meetings where they are discussed, what will you put it place to ensure trauma informed pastoral support is available to MNVP Leads and Members?</w:t>
            </w:r>
          </w:p>
        </w:tc>
        <w:tc>
          <w:tcPr>
            <w:tcW w:w="1372" w:type="dxa"/>
          </w:tcPr>
          <w:p w14:paraId="3004135D" w14:textId="77777777" w:rsidR="00317B39" w:rsidRPr="00C81FF0" w:rsidRDefault="00317B39" w:rsidP="00CE5D25">
            <w:pPr>
              <w:jc w:val="center"/>
              <w:rPr>
                <w:rFonts w:ascii="Arial" w:hAnsi="Arial" w:cs="Arial"/>
              </w:rPr>
            </w:pPr>
            <w:r w:rsidRPr="00C81FF0">
              <w:rPr>
                <w:rFonts w:ascii="Arial" w:hAnsi="Arial" w:cs="Arial"/>
              </w:rPr>
              <w:lastRenderedPageBreak/>
              <w:t>8%</w:t>
            </w:r>
          </w:p>
        </w:tc>
      </w:tr>
      <w:tr w:rsidR="00317B39" w:rsidRPr="00C81FF0" w14:paraId="3820AE3B" w14:textId="77777777" w:rsidTr="00CE5D25">
        <w:tc>
          <w:tcPr>
            <w:tcW w:w="1084" w:type="dxa"/>
            <w:vMerge/>
            <w:shd w:val="clear" w:color="auto" w:fill="005EB8"/>
          </w:tcPr>
          <w:p w14:paraId="4E129144" w14:textId="77777777" w:rsidR="00317B39" w:rsidRPr="00C81FF0" w:rsidRDefault="00317B39" w:rsidP="00CE5D25">
            <w:pPr>
              <w:jc w:val="center"/>
              <w:rPr>
                <w:rFonts w:ascii="Arial" w:hAnsi="Arial" w:cs="Arial"/>
                <w:color w:val="FFFFFF" w:themeColor="background1"/>
              </w:rPr>
            </w:pPr>
          </w:p>
        </w:tc>
        <w:tc>
          <w:tcPr>
            <w:tcW w:w="1971" w:type="dxa"/>
          </w:tcPr>
          <w:p w14:paraId="395BB0A6" w14:textId="77777777" w:rsidR="00317B39" w:rsidRPr="00C81FF0" w:rsidRDefault="00317B39" w:rsidP="00CE5D25">
            <w:pPr>
              <w:jc w:val="center"/>
              <w:rPr>
                <w:rFonts w:ascii="Arial" w:hAnsi="Arial" w:cs="Arial"/>
              </w:rPr>
            </w:pPr>
            <w:r w:rsidRPr="00C81FF0">
              <w:rPr>
                <w:rFonts w:ascii="Arial" w:hAnsi="Arial" w:cs="Arial"/>
              </w:rPr>
              <w:t>Evidence of approach, expertise, experience, capacity, capabilities, and innovation</w:t>
            </w:r>
          </w:p>
        </w:tc>
        <w:tc>
          <w:tcPr>
            <w:tcW w:w="2043" w:type="dxa"/>
          </w:tcPr>
          <w:p w14:paraId="0D94AD12" w14:textId="77777777" w:rsidR="00317B39" w:rsidRPr="00C81FF0" w:rsidRDefault="00317B39" w:rsidP="00CE5D25">
            <w:pPr>
              <w:jc w:val="center"/>
              <w:rPr>
                <w:rFonts w:ascii="Arial" w:hAnsi="Arial" w:cs="Arial"/>
              </w:rPr>
            </w:pPr>
            <w:r w:rsidRPr="00C81FF0">
              <w:rPr>
                <w:rFonts w:ascii="Arial" w:hAnsi="Arial" w:cs="Arial"/>
              </w:rPr>
              <w:t>Q11. Innovation &amp; Inclusivity</w:t>
            </w:r>
          </w:p>
        </w:tc>
        <w:tc>
          <w:tcPr>
            <w:tcW w:w="2546" w:type="dxa"/>
          </w:tcPr>
          <w:p w14:paraId="1BC03A12" w14:textId="77777777" w:rsidR="00317B39" w:rsidRPr="00C81FF0" w:rsidRDefault="00317B39" w:rsidP="00CE5D25">
            <w:pPr>
              <w:jc w:val="center"/>
              <w:rPr>
                <w:rFonts w:ascii="Arial" w:hAnsi="Arial" w:cs="Arial"/>
              </w:rPr>
            </w:pPr>
            <w:r w:rsidRPr="00C81FF0">
              <w:rPr>
                <w:rFonts w:ascii="Arial" w:hAnsi="Arial" w:cs="Arial"/>
              </w:rPr>
              <w:t>What innovative and inclusive approaches will you use to engage communities and adapt to their needs, including those with protected characteristics?</w:t>
            </w:r>
          </w:p>
        </w:tc>
        <w:tc>
          <w:tcPr>
            <w:tcW w:w="1372" w:type="dxa"/>
          </w:tcPr>
          <w:p w14:paraId="388096A9"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33916728" w14:textId="77777777" w:rsidTr="00CE5D25">
        <w:tc>
          <w:tcPr>
            <w:tcW w:w="1084" w:type="dxa"/>
            <w:vMerge/>
            <w:shd w:val="clear" w:color="auto" w:fill="005EB8"/>
          </w:tcPr>
          <w:p w14:paraId="58C8E94B" w14:textId="77777777" w:rsidR="00317B39" w:rsidRPr="00C81FF0" w:rsidRDefault="00317B39" w:rsidP="00CE5D25">
            <w:pPr>
              <w:jc w:val="center"/>
              <w:rPr>
                <w:rFonts w:ascii="Arial" w:hAnsi="Arial" w:cs="Arial"/>
                <w:color w:val="FFFFFF" w:themeColor="background1"/>
              </w:rPr>
            </w:pPr>
          </w:p>
        </w:tc>
        <w:tc>
          <w:tcPr>
            <w:tcW w:w="1971" w:type="dxa"/>
          </w:tcPr>
          <w:p w14:paraId="2EAAD69C" w14:textId="77777777" w:rsidR="00317B39" w:rsidRPr="00C81FF0" w:rsidRDefault="00317B39" w:rsidP="00CE5D25">
            <w:pPr>
              <w:jc w:val="center"/>
              <w:rPr>
                <w:rFonts w:ascii="Arial" w:hAnsi="Arial" w:cs="Arial"/>
              </w:rPr>
            </w:pPr>
            <w:r w:rsidRPr="00C81FF0">
              <w:rPr>
                <w:rFonts w:ascii="Arial" w:hAnsi="Arial" w:cs="Arial"/>
              </w:rPr>
              <w:t>Evidence of approach, expertise, experience, capacity, capabilities, and innovation</w:t>
            </w:r>
          </w:p>
        </w:tc>
        <w:tc>
          <w:tcPr>
            <w:tcW w:w="2043" w:type="dxa"/>
          </w:tcPr>
          <w:p w14:paraId="6AF7FBE1" w14:textId="77777777" w:rsidR="00317B39" w:rsidRPr="00C81FF0" w:rsidRDefault="00317B39" w:rsidP="00CE5D25">
            <w:pPr>
              <w:jc w:val="center"/>
              <w:rPr>
                <w:rFonts w:ascii="Arial" w:hAnsi="Arial" w:cs="Arial"/>
              </w:rPr>
            </w:pPr>
            <w:r w:rsidRPr="00C81FF0">
              <w:rPr>
                <w:rFonts w:ascii="Arial" w:hAnsi="Arial" w:cs="Arial"/>
              </w:rPr>
              <w:t>Q12. Delivery Timeline</w:t>
            </w:r>
          </w:p>
        </w:tc>
        <w:tc>
          <w:tcPr>
            <w:tcW w:w="2546" w:type="dxa"/>
          </w:tcPr>
          <w:p w14:paraId="4686E571" w14:textId="77777777" w:rsidR="00317B39" w:rsidRPr="00C81FF0" w:rsidRDefault="00317B39" w:rsidP="00CE5D25">
            <w:pPr>
              <w:jc w:val="center"/>
              <w:rPr>
                <w:rFonts w:ascii="Arial" w:hAnsi="Arial" w:cs="Arial"/>
              </w:rPr>
            </w:pPr>
            <w:r w:rsidRPr="00C81FF0">
              <w:rPr>
                <w:rFonts w:ascii="Arial" w:hAnsi="Arial" w:cs="Arial"/>
              </w:rPr>
              <w:t>What is your delivery timeline, including key milestones and expected dates?</w:t>
            </w:r>
          </w:p>
        </w:tc>
        <w:tc>
          <w:tcPr>
            <w:tcW w:w="1372" w:type="dxa"/>
          </w:tcPr>
          <w:p w14:paraId="401CFFE2"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5C9FA599" w14:textId="77777777" w:rsidTr="00CE5D25">
        <w:tc>
          <w:tcPr>
            <w:tcW w:w="1084" w:type="dxa"/>
            <w:vMerge/>
            <w:shd w:val="clear" w:color="auto" w:fill="005EB8"/>
          </w:tcPr>
          <w:p w14:paraId="6C2F2C24" w14:textId="77777777" w:rsidR="00317B39" w:rsidRPr="00C81FF0" w:rsidRDefault="00317B39" w:rsidP="00CE5D25">
            <w:pPr>
              <w:jc w:val="center"/>
              <w:rPr>
                <w:rFonts w:ascii="Arial" w:hAnsi="Arial" w:cs="Arial"/>
                <w:color w:val="FFFFFF" w:themeColor="background1"/>
              </w:rPr>
            </w:pPr>
          </w:p>
        </w:tc>
        <w:tc>
          <w:tcPr>
            <w:tcW w:w="6560" w:type="dxa"/>
            <w:gridSpan w:val="3"/>
            <w:shd w:val="clear" w:color="auto" w:fill="E8EDEE"/>
          </w:tcPr>
          <w:p w14:paraId="68BD4D46" w14:textId="77777777" w:rsidR="00317B39" w:rsidRPr="00C81FF0" w:rsidRDefault="00317B39" w:rsidP="00CE5D25">
            <w:pPr>
              <w:jc w:val="center"/>
              <w:rPr>
                <w:rFonts w:ascii="Arial" w:hAnsi="Arial" w:cs="Arial"/>
              </w:rPr>
            </w:pPr>
            <w:r w:rsidRPr="00C81FF0">
              <w:rPr>
                <w:rFonts w:ascii="Arial" w:hAnsi="Arial" w:cs="Arial"/>
                <w:b/>
                <w:bCs/>
              </w:rPr>
              <w:t>Total weighting for Evidence of approach, expertise, experience, capacity, capabilities, and innovation</w:t>
            </w:r>
          </w:p>
        </w:tc>
        <w:tc>
          <w:tcPr>
            <w:tcW w:w="1372" w:type="dxa"/>
            <w:shd w:val="clear" w:color="auto" w:fill="E8EDEE"/>
          </w:tcPr>
          <w:p w14:paraId="414A5B5C" w14:textId="77777777" w:rsidR="00317B39" w:rsidRPr="00C81FF0" w:rsidRDefault="00317B39" w:rsidP="00CE5D25">
            <w:pPr>
              <w:jc w:val="center"/>
              <w:rPr>
                <w:rFonts w:ascii="Arial" w:hAnsi="Arial" w:cs="Arial"/>
                <w:b/>
                <w:bCs/>
              </w:rPr>
            </w:pPr>
            <w:r w:rsidRPr="00C81FF0">
              <w:rPr>
                <w:rFonts w:ascii="Arial" w:hAnsi="Arial" w:cs="Arial"/>
                <w:b/>
                <w:bCs/>
              </w:rPr>
              <w:t>48%</w:t>
            </w:r>
          </w:p>
        </w:tc>
      </w:tr>
      <w:tr w:rsidR="00317B39" w:rsidRPr="00C81FF0" w14:paraId="26A47094" w14:textId="77777777" w:rsidTr="00CE5D25">
        <w:tc>
          <w:tcPr>
            <w:tcW w:w="1084" w:type="dxa"/>
            <w:vMerge/>
            <w:shd w:val="clear" w:color="auto" w:fill="005EB8"/>
          </w:tcPr>
          <w:p w14:paraId="73A0BBDD" w14:textId="77777777" w:rsidR="00317B39" w:rsidRPr="00C81FF0" w:rsidRDefault="00317B39" w:rsidP="00CE5D25">
            <w:pPr>
              <w:jc w:val="center"/>
              <w:rPr>
                <w:rFonts w:ascii="Arial" w:hAnsi="Arial" w:cs="Arial"/>
                <w:color w:val="FFFFFF" w:themeColor="background1"/>
              </w:rPr>
            </w:pPr>
          </w:p>
        </w:tc>
        <w:tc>
          <w:tcPr>
            <w:tcW w:w="1971" w:type="dxa"/>
          </w:tcPr>
          <w:p w14:paraId="785412F4" w14:textId="77777777" w:rsidR="00317B39" w:rsidRPr="00C81FF0" w:rsidRDefault="00317B39" w:rsidP="00CE5D25">
            <w:pPr>
              <w:jc w:val="center"/>
              <w:rPr>
                <w:rFonts w:ascii="Arial" w:hAnsi="Arial" w:cs="Arial"/>
              </w:rPr>
            </w:pPr>
            <w:r w:rsidRPr="00C81FF0">
              <w:rPr>
                <w:rFonts w:ascii="Arial" w:hAnsi="Arial" w:cs="Arial"/>
              </w:rPr>
              <w:t>Approach to recruitment and retention to MNVP</w:t>
            </w:r>
          </w:p>
        </w:tc>
        <w:tc>
          <w:tcPr>
            <w:tcW w:w="2043" w:type="dxa"/>
          </w:tcPr>
          <w:p w14:paraId="4C681CA4" w14:textId="77777777" w:rsidR="00317B39" w:rsidRPr="00C81FF0" w:rsidRDefault="00317B39" w:rsidP="00CE5D25">
            <w:pPr>
              <w:jc w:val="center"/>
              <w:rPr>
                <w:rFonts w:ascii="Arial" w:hAnsi="Arial" w:cs="Arial"/>
              </w:rPr>
            </w:pPr>
            <w:r w:rsidRPr="00C81FF0">
              <w:rPr>
                <w:rFonts w:ascii="Arial" w:hAnsi="Arial" w:cs="Arial"/>
              </w:rPr>
              <w:t>Q2. Membership Recruitment &amp; Support</w:t>
            </w:r>
          </w:p>
        </w:tc>
        <w:tc>
          <w:tcPr>
            <w:tcW w:w="2546" w:type="dxa"/>
          </w:tcPr>
          <w:p w14:paraId="511F9F1C" w14:textId="77777777" w:rsidR="00317B39" w:rsidRPr="00C81FF0" w:rsidRDefault="00317B39" w:rsidP="00CE5D25">
            <w:pPr>
              <w:jc w:val="center"/>
              <w:rPr>
                <w:rFonts w:ascii="Arial" w:hAnsi="Arial" w:cs="Arial"/>
              </w:rPr>
            </w:pPr>
            <w:r w:rsidRPr="00C81FF0">
              <w:rPr>
                <w:rFonts w:ascii="Arial" w:hAnsi="Arial" w:cs="Arial"/>
              </w:rPr>
              <w:t>How will you recruit, retain, and support MNVP members and volunteers, including outreach, induction, training, and ongoing support?</w:t>
            </w:r>
          </w:p>
        </w:tc>
        <w:tc>
          <w:tcPr>
            <w:tcW w:w="1372" w:type="dxa"/>
          </w:tcPr>
          <w:p w14:paraId="4527E5B7" w14:textId="77777777" w:rsidR="00317B39" w:rsidRPr="00C81FF0" w:rsidRDefault="00317B39" w:rsidP="00CE5D25">
            <w:pPr>
              <w:jc w:val="center"/>
              <w:rPr>
                <w:rFonts w:ascii="Arial" w:hAnsi="Arial" w:cs="Arial"/>
              </w:rPr>
            </w:pPr>
            <w:r w:rsidRPr="00C81FF0">
              <w:rPr>
                <w:rFonts w:ascii="Arial" w:hAnsi="Arial" w:cs="Arial"/>
              </w:rPr>
              <w:t>10%</w:t>
            </w:r>
          </w:p>
        </w:tc>
      </w:tr>
      <w:tr w:rsidR="00317B39" w:rsidRPr="00C81FF0" w14:paraId="474FFF95" w14:textId="77777777" w:rsidTr="00CE5D25">
        <w:tc>
          <w:tcPr>
            <w:tcW w:w="1084" w:type="dxa"/>
            <w:vMerge/>
            <w:shd w:val="clear" w:color="auto" w:fill="005EB8"/>
          </w:tcPr>
          <w:p w14:paraId="0D7FA21B" w14:textId="77777777" w:rsidR="00317B39" w:rsidRPr="00C81FF0" w:rsidRDefault="00317B39" w:rsidP="00CE5D25">
            <w:pPr>
              <w:jc w:val="center"/>
              <w:rPr>
                <w:rFonts w:ascii="Arial" w:hAnsi="Arial" w:cs="Arial"/>
                <w:color w:val="FFFFFF" w:themeColor="background1"/>
              </w:rPr>
            </w:pPr>
          </w:p>
        </w:tc>
        <w:tc>
          <w:tcPr>
            <w:tcW w:w="6560" w:type="dxa"/>
            <w:gridSpan w:val="3"/>
            <w:shd w:val="clear" w:color="auto" w:fill="E8EDEE"/>
          </w:tcPr>
          <w:p w14:paraId="747A8C18" w14:textId="77777777" w:rsidR="00317B39" w:rsidRPr="00C81FF0" w:rsidRDefault="00317B39" w:rsidP="00CE5D25">
            <w:pPr>
              <w:jc w:val="center"/>
              <w:rPr>
                <w:rFonts w:ascii="Arial" w:hAnsi="Arial" w:cs="Arial"/>
              </w:rPr>
            </w:pPr>
            <w:r w:rsidRPr="00C81FF0">
              <w:rPr>
                <w:rFonts w:ascii="Arial" w:hAnsi="Arial" w:cs="Arial"/>
                <w:b/>
                <w:bCs/>
              </w:rPr>
              <w:t>Total weighting for Approach to recruitment and retention to MNVP</w:t>
            </w:r>
          </w:p>
        </w:tc>
        <w:tc>
          <w:tcPr>
            <w:tcW w:w="1372" w:type="dxa"/>
            <w:shd w:val="clear" w:color="auto" w:fill="E8EDEE"/>
          </w:tcPr>
          <w:p w14:paraId="1C5D6DF5" w14:textId="77777777" w:rsidR="00317B39" w:rsidRPr="00C81FF0" w:rsidRDefault="00317B39" w:rsidP="00CE5D25">
            <w:pPr>
              <w:jc w:val="center"/>
              <w:rPr>
                <w:rFonts w:ascii="Arial" w:hAnsi="Arial" w:cs="Arial"/>
                <w:b/>
                <w:bCs/>
              </w:rPr>
            </w:pPr>
            <w:r w:rsidRPr="00C81FF0">
              <w:rPr>
                <w:rFonts w:ascii="Arial" w:hAnsi="Arial" w:cs="Arial"/>
                <w:b/>
                <w:bCs/>
              </w:rPr>
              <w:t>10%</w:t>
            </w:r>
          </w:p>
        </w:tc>
      </w:tr>
      <w:tr w:rsidR="000D0045" w:rsidRPr="00C81FF0" w14:paraId="5FB40BDC" w14:textId="77777777" w:rsidTr="000D0045">
        <w:tc>
          <w:tcPr>
            <w:tcW w:w="7644" w:type="dxa"/>
            <w:gridSpan w:val="4"/>
            <w:shd w:val="clear" w:color="auto" w:fill="E8EDEE"/>
          </w:tcPr>
          <w:p w14:paraId="5FD92B26" w14:textId="1860FD04" w:rsidR="000D0045" w:rsidRPr="00C81FF0" w:rsidRDefault="000D0045" w:rsidP="00CE5D25">
            <w:pPr>
              <w:jc w:val="center"/>
              <w:rPr>
                <w:rFonts w:ascii="Arial" w:hAnsi="Arial" w:cs="Arial"/>
                <w:b/>
                <w:bCs/>
              </w:rPr>
            </w:pPr>
            <w:r w:rsidRPr="00C81FF0">
              <w:rPr>
                <w:rFonts w:ascii="Arial" w:hAnsi="Arial" w:cs="Arial"/>
                <w:b/>
                <w:bCs/>
              </w:rPr>
              <w:t xml:space="preserve">Total weighting for </w:t>
            </w:r>
            <w:r w:rsidR="0085205B" w:rsidRPr="00C81FF0">
              <w:rPr>
                <w:rFonts w:ascii="Arial" w:hAnsi="Arial" w:cs="Arial"/>
                <w:b/>
                <w:bCs/>
              </w:rPr>
              <w:t>Quality Section</w:t>
            </w:r>
          </w:p>
        </w:tc>
        <w:tc>
          <w:tcPr>
            <w:tcW w:w="1372" w:type="dxa"/>
            <w:shd w:val="clear" w:color="auto" w:fill="E8EDEE"/>
          </w:tcPr>
          <w:p w14:paraId="29593E34" w14:textId="6B0F7968" w:rsidR="000D0045" w:rsidRPr="00C81FF0" w:rsidRDefault="000D0045" w:rsidP="00CE5D25">
            <w:pPr>
              <w:jc w:val="center"/>
              <w:rPr>
                <w:rFonts w:ascii="Arial" w:hAnsi="Arial" w:cs="Arial"/>
                <w:b/>
                <w:bCs/>
              </w:rPr>
            </w:pPr>
            <w:r w:rsidRPr="00C81FF0">
              <w:rPr>
                <w:rFonts w:ascii="Arial" w:hAnsi="Arial" w:cs="Arial"/>
                <w:b/>
                <w:bCs/>
              </w:rPr>
              <w:t>92%</w:t>
            </w:r>
          </w:p>
        </w:tc>
      </w:tr>
      <w:tr w:rsidR="00317B39" w:rsidRPr="00C81FF0" w14:paraId="467E23E0" w14:textId="77777777" w:rsidTr="00CE5D25">
        <w:tc>
          <w:tcPr>
            <w:tcW w:w="1084" w:type="dxa"/>
            <w:vMerge w:val="restart"/>
            <w:shd w:val="clear" w:color="auto" w:fill="0072CE"/>
          </w:tcPr>
          <w:p w14:paraId="08D1EABF" w14:textId="77777777" w:rsidR="00317B39" w:rsidRPr="00C81FF0" w:rsidRDefault="00317B39" w:rsidP="00CE5D25">
            <w:pPr>
              <w:jc w:val="center"/>
              <w:rPr>
                <w:rFonts w:ascii="Arial" w:hAnsi="Arial" w:cs="Arial"/>
                <w:b/>
                <w:bCs/>
                <w:color w:val="FFFFFF" w:themeColor="background1"/>
              </w:rPr>
            </w:pPr>
          </w:p>
          <w:p w14:paraId="78274739" w14:textId="77777777" w:rsidR="00317B39" w:rsidRPr="00C81FF0" w:rsidRDefault="00317B39" w:rsidP="00CE5D25">
            <w:pPr>
              <w:jc w:val="center"/>
              <w:rPr>
                <w:rFonts w:ascii="Arial" w:hAnsi="Arial" w:cs="Arial"/>
                <w:b/>
                <w:bCs/>
                <w:color w:val="FFFFFF" w:themeColor="background1"/>
              </w:rPr>
            </w:pPr>
          </w:p>
          <w:p w14:paraId="15E44B7F" w14:textId="77777777" w:rsidR="00317B39" w:rsidRPr="00C81FF0" w:rsidRDefault="00317B39" w:rsidP="00CE5D25">
            <w:pPr>
              <w:jc w:val="center"/>
              <w:rPr>
                <w:rFonts w:ascii="Arial" w:hAnsi="Arial" w:cs="Arial"/>
                <w:b/>
                <w:bCs/>
                <w:color w:val="FFFFFF" w:themeColor="background1"/>
              </w:rPr>
            </w:pPr>
          </w:p>
          <w:p w14:paraId="72310F4A" w14:textId="77777777" w:rsidR="00317B39" w:rsidRPr="00C81FF0" w:rsidRDefault="00317B39" w:rsidP="00CE5D25">
            <w:pPr>
              <w:jc w:val="center"/>
              <w:rPr>
                <w:rFonts w:ascii="Arial" w:hAnsi="Arial" w:cs="Arial"/>
                <w:b/>
                <w:bCs/>
                <w:color w:val="FFFFFF" w:themeColor="background1"/>
              </w:rPr>
            </w:pPr>
          </w:p>
          <w:p w14:paraId="5F248703" w14:textId="77777777" w:rsidR="00317B39" w:rsidRPr="00C81FF0" w:rsidRDefault="00317B39" w:rsidP="00CE5D25">
            <w:pPr>
              <w:jc w:val="center"/>
              <w:rPr>
                <w:rFonts w:ascii="Arial" w:hAnsi="Arial" w:cs="Arial"/>
                <w:b/>
                <w:bCs/>
                <w:color w:val="FFFFFF" w:themeColor="background1"/>
              </w:rPr>
            </w:pPr>
            <w:r w:rsidRPr="00C81FF0">
              <w:rPr>
                <w:rFonts w:ascii="Arial" w:hAnsi="Arial" w:cs="Arial"/>
                <w:b/>
                <w:bCs/>
                <w:color w:val="FFFFFF" w:themeColor="background1"/>
              </w:rPr>
              <w:t>Pricing</w:t>
            </w:r>
          </w:p>
          <w:p w14:paraId="175C651E" w14:textId="77777777" w:rsidR="00317B39" w:rsidRPr="00C81FF0" w:rsidRDefault="00317B39" w:rsidP="00CE5D25">
            <w:pPr>
              <w:rPr>
                <w:rFonts w:ascii="Arial" w:hAnsi="Arial" w:cs="Arial"/>
                <w:b/>
                <w:bCs/>
                <w:color w:val="FFFFFF" w:themeColor="background1"/>
              </w:rPr>
            </w:pPr>
          </w:p>
        </w:tc>
        <w:tc>
          <w:tcPr>
            <w:tcW w:w="1971" w:type="dxa"/>
          </w:tcPr>
          <w:p w14:paraId="4EA0005F" w14:textId="77777777" w:rsidR="00317B39" w:rsidRPr="00C81FF0" w:rsidRDefault="00317B39" w:rsidP="00CE5D25">
            <w:pPr>
              <w:jc w:val="center"/>
              <w:rPr>
                <w:rFonts w:ascii="Arial" w:hAnsi="Arial" w:cs="Arial"/>
              </w:rPr>
            </w:pPr>
            <w:r w:rsidRPr="00C81FF0">
              <w:rPr>
                <w:rFonts w:ascii="Arial" w:hAnsi="Arial" w:cs="Arial"/>
              </w:rPr>
              <w:t>Finance and planning</w:t>
            </w:r>
          </w:p>
        </w:tc>
        <w:tc>
          <w:tcPr>
            <w:tcW w:w="2043" w:type="dxa"/>
          </w:tcPr>
          <w:p w14:paraId="6B3B197F" w14:textId="77777777" w:rsidR="00317B39" w:rsidRPr="00C81FF0" w:rsidRDefault="00317B39" w:rsidP="00CE5D25">
            <w:pPr>
              <w:jc w:val="center"/>
              <w:rPr>
                <w:rFonts w:ascii="Arial" w:hAnsi="Arial" w:cs="Arial"/>
              </w:rPr>
            </w:pPr>
            <w:r w:rsidRPr="00C81FF0">
              <w:rPr>
                <w:rFonts w:ascii="Arial" w:hAnsi="Arial" w:cs="Arial"/>
              </w:rPr>
              <w:t>Q10. Financial Stability &amp; Value for Money</w:t>
            </w:r>
          </w:p>
        </w:tc>
        <w:tc>
          <w:tcPr>
            <w:tcW w:w="2546" w:type="dxa"/>
          </w:tcPr>
          <w:p w14:paraId="554E06EF" w14:textId="77777777" w:rsidR="00317B39" w:rsidRPr="00C81FF0" w:rsidRDefault="00317B39" w:rsidP="00CE5D25">
            <w:pPr>
              <w:jc w:val="center"/>
              <w:rPr>
                <w:rFonts w:ascii="Arial" w:hAnsi="Arial" w:cs="Arial"/>
              </w:rPr>
            </w:pPr>
            <w:r w:rsidRPr="00C81FF0">
              <w:rPr>
                <w:rFonts w:ascii="Arial" w:hAnsi="Arial" w:cs="Arial"/>
              </w:rPr>
              <w:t>How will you demonstrate sound financial management, sustainability, and value for money, including a transparent budget proposal?</w:t>
            </w:r>
          </w:p>
        </w:tc>
        <w:tc>
          <w:tcPr>
            <w:tcW w:w="1372" w:type="dxa"/>
          </w:tcPr>
          <w:p w14:paraId="2D6CEAF2" w14:textId="77777777" w:rsidR="00317B39" w:rsidRPr="00C81FF0" w:rsidRDefault="00317B39" w:rsidP="00CE5D25">
            <w:pPr>
              <w:jc w:val="center"/>
              <w:rPr>
                <w:rFonts w:ascii="Arial" w:hAnsi="Arial" w:cs="Arial"/>
              </w:rPr>
            </w:pPr>
            <w:r w:rsidRPr="00C81FF0">
              <w:rPr>
                <w:rFonts w:ascii="Arial" w:hAnsi="Arial" w:cs="Arial"/>
              </w:rPr>
              <w:t>8%</w:t>
            </w:r>
          </w:p>
        </w:tc>
      </w:tr>
      <w:tr w:rsidR="00317B39" w:rsidRPr="00C81FF0" w14:paraId="494127A2" w14:textId="77777777" w:rsidTr="00CE5D25">
        <w:tc>
          <w:tcPr>
            <w:tcW w:w="1084" w:type="dxa"/>
            <w:vMerge/>
            <w:shd w:val="clear" w:color="auto" w:fill="0072CE"/>
          </w:tcPr>
          <w:p w14:paraId="703319AB" w14:textId="77777777" w:rsidR="00317B39" w:rsidRPr="00C81FF0" w:rsidRDefault="00317B39" w:rsidP="00CE5D25">
            <w:pPr>
              <w:jc w:val="center"/>
              <w:rPr>
                <w:rFonts w:ascii="Arial" w:hAnsi="Arial" w:cs="Arial"/>
                <w:color w:val="FFFFFF" w:themeColor="background1"/>
              </w:rPr>
            </w:pPr>
          </w:p>
        </w:tc>
        <w:tc>
          <w:tcPr>
            <w:tcW w:w="6560" w:type="dxa"/>
            <w:gridSpan w:val="3"/>
            <w:shd w:val="clear" w:color="auto" w:fill="E8EDEE"/>
          </w:tcPr>
          <w:p w14:paraId="736CB865" w14:textId="77777777" w:rsidR="00317B39" w:rsidRPr="00C81FF0" w:rsidRDefault="00317B39" w:rsidP="00CE5D25">
            <w:pPr>
              <w:jc w:val="center"/>
              <w:rPr>
                <w:rFonts w:ascii="Arial" w:hAnsi="Arial" w:cs="Arial"/>
              </w:rPr>
            </w:pPr>
            <w:r w:rsidRPr="00C81FF0">
              <w:rPr>
                <w:rFonts w:ascii="Arial" w:hAnsi="Arial" w:cs="Arial"/>
                <w:b/>
                <w:bCs/>
              </w:rPr>
              <w:t>Total weighting for Finance and planning</w:t>
            </w:r>
          </w:p>
        </w:tc>
        <w:tc>
          <w:tcPr>
            <w:tcW w:w="1372" w:type="dxa"/>
            <w:shd w:val="clear" w:color="auto" w:fill="E8EDEE"/>
          </w:tcPr>
          <w:p w14:paraId="2CEADD86" w14:textId="40FE8B9E" w:rsidR="00317B39" w:rsidRPr="00C81FF0" w:rsidRDefault="000D0045" w:rsidP="00CE5D25">
            <w:pPr>
              <w:jc w:val="center"/>
              <w:rPr>
                <w:rFonts w:ascii="Arial" w:hAnsi="Arial" w:cs="Arial"/>
                <w:b/>
                <w:bCs/>
              </w:rPr>
            </w:pPr>
            <w:r w:rsidRPr="00C81FF0">
              <w:rPr>
                <w:rFonts w:ascii="Arial" w:hAnsi="Arial" w:cs="Arial"/>
                <w:b/>
                <w:bCs/>
              </w:rPr>
              <w:t>8%</w:t>
            </w:r>
          </w:p>
        </w:tc>
      </w:tr>
      <w:tr w:rsidR="000D0045" w:rsidRPr="00C81FF0" w14:paraId="2D558448" w14:textId="77777777" w:rsidTr="000D0045">
        <w:tc>
          <w:tcPr>
            <w:tcW w:w="7644" w:type="dxa"/>
            <w:gridSpan w:val="4"/>
            <w:shd w:val="clear" w:color="auto" w:fill="E8EDEE"/>
          </w:tcPr>
          <w:p w14:paraId="203542B2" w14:textId="2F3A76BB" w:rsidR="000D0045" w:rsidRPr="00C81FF0" w:rsidRDefault="000D0045" w:rsidP="00CE5D25">
            <w:pPr>
              <w:jc w:val="center"/>
              <w:rPr>
                <w:rFonts w:ascii="Arial" w:hAnsi="Arial" w:cs="Arial"/>
                <w:b/>
                <w:bCs/>
                <w:color w:val="FFFFFF" w:themeColor="background1"/>
              </w:rPr>
            </w:pPr>
            <w:r w:rsidRPr="00C81FF0">
              <w:rPr>
                <w:rFonts w:ascii="Arial" w:hAnsi="Arial" w:cs="Arial"/>
                <w:b/>
                <w:bCs/>
              </w:rPr>
              <w:t>Total weighting for Pricing</w:t>
            </w:r>
            <w:r w:rsidR="0085205B" w:rsidRPr="00C81FF0">
              <w:rPr>
                <w:rFonts w:ascii="Arial" w:hAnsi="Arial" w:cs="Arial"/>
                <w:b/>
                <w:bCs/>
              </w:rPr>
              <w:t xml:space="preserve"> Section</w:t>
            </w:r>
          </w:p>
        </w:tc>
        <w:tc>
          <w:tcPr>
            <w:tcW w:w="1372" w:type="dxa"/>
            <w:shd w:val="clear" w:color="auto" w:fill="E8EDEE"/>
          </w:tcPr>
          <w:p w14:paraId="364C6F45" w14:textId="4BB5FCEA" w:rsidR="000D0045" w:rsidRPr="00C81FF0" w:rsidRDefault="000D0045" w:rsidP="00CE5D25">
            <w:pPr>
              <w:jc w:val="center"/>
              <w:rPr>
                <w:rFonts w:ascii="Arial" w:hAnsi="Arial" w:cs="Arial"/>
                <w:b/>
                <w:bCs/>
                <w:color w:val="FFFFFF" w:themeColor="background1"/>
              </w:rPr>
            </w:pPr>
            <w:r w:rsidRPr="00C81FF0">
              <w:rPr>
                <w:rFonts w:ascii="Arial" w:hAnsi="Arial" w:cs="Arial"/>
                <w:b/>
                <w:bCs/>
              </w:rPr>
              <w:t>8%</w:t>
            </w:r>
          </w:p>
        </w:tc>
      </w:tr>
      <w:tr w:rsidR="00317B39" w:rsidRPr="00C81FF0" w14:paraId="7B3FCE35" w14:textId="77777777" w:rsidTr="00CE5D25">
        <w:tc>
          <w:tcPr>
            <w:tcW w:w="7644" w:type="dxa"/>
            <w:gridSpan w:val="4"/>
            <w:shd w:val="clear" w:color="auto" w:fill="00A9CE"/>
          </w:tcPr>
          <w:p w14:paraId="639A5667" w14:textId="77777777" w:rsidR="00317B39" w:rsidRPr="00C81FF0" w:rsidRDefault="00317B39" w:rsidP="00CE5D25">
            <w:pPr>
              <w:jc w:val="center"/>
              <w:rPr>
                <w:rFonts w:ascii="Arial" w:hAnsi="Arial" w:cs="Arial"/>
                <w:color w:val="FFFFFF" w:themeColor="background1"/>
              </w:rPr>
            </w:pPr>
            <w:r w:rsidRPr="00C81FF0">
              <w:rPr>
                <w:rFonts w:ascii="Arial" w:hAnsi="Arial" w:cs="Arial"/>
                <w:b/>
                <w:bCs/>
                <w:color w:val="FFFFFF" w:themeColor="background1"/>
              </w:rPr>
              <w:t>Total overall weighting</w:t>
            </w:r>
          </w:p>
        </w:tc>
        <w:tc>
          <w:tcPr>
            <w:tcW w:w="1372" w:type="dxa"/>
            <w:shd w:val="clear" w:color="auto" w:fill="00A9CE"/>
          </w:tcPr>
          <w:p w14:paraId="32F1A47B" w14:textId="77777777" w:rsidR="00317B39" w:rsidRPr="00C81FF0" w:rsidRDefault="00317B39" w:rsidP="00CE5D25">
            <w:pPr>
              <w:jc w:val="center"/>
              <w:rPr>
                <w:rFonts w:ascii="Arial" w:hAnsi="Arial" w:cs="Arial"/>
                <w:b/>
                <w:bCs/>
                <w:color w:val="FFFFFF" w:themeColor="background1"/>
              </w:rPr>
            </w:pPr>
            <w:r w:rsidRPr="00C81FF0">
              <w:rPr>
                <w:rFonts w:ascii="Arial" w:hAnsi="Arial" w:cs="Arial"/>
                <w:b/>
                <w:bCs/>
                <w:color w:val="FFFFFF" w:themeColor="background1"/>
              </w:rPr>
              <w:t>100%</w:t>
            </w:r>
          </w:p>
        </w:tc>
      </w:tr>
    </w:tbl>
    <w:p w14:paraId="27F7D445" w14:textId="77777777" w:rsidR="00C25713" w:rsidRPr="00C81FF0" w:rsidRDefault="00C25713" w:rsidP="009B0988">
      <w:pPr>
        <w:rPr>
          <w:rFonts w:ascii="Arial" w:hAnsi="Arial" w:cs="Arial"/>
        </w:rPr>
      </w:pPr>
    </w:p>
    <w:p w14:paraId="4431FB1B" w14:textId="77777777" w:rsidR="00A42515" w:rsidRPr="00C81FF0" w:rsidRDefault="00C25713" w:rsidP="0071706E">
      <w:pPr>
        <w:rPr>
          <w:rFonts w:ascii="Arial" w:hAnsi="Arial" w:cs="Arial"/>
        </w:rPr>
      </w:pPr>
      <w:r w:rsidRPr="00C81FF0">
        <w:rPr>
          <w:rFonts w:ascii="Arial" w:hAnsi="Arial" w:cs="Arial"/>
        </w:rPr>
        <w:lastRenderedPageBreak/>
        <w:t>All scored responses to the Price and Quality questionnaires will be evaluated using the scoring criteria set out in the table below.</w:t>
      </w:r>
      <w:r w:rsidR="0071706E" w:rsidRPr="00C81FF0">
        <w:rPr>
          <w:rFonts w:ascii="Arial" w:hAnsi="Arial" w:cs="Arial"/>
        </w:rPr>
        <w:t xml:space="preserve"> Each question will be judged on a score from 0 to 5, the scores are subjected to a multiplier to reflect the weighted percentage of the evaluation criteria allocated to that question. </w:t>
      </w:r>
    </w:p>
    <w:p w14:paraId="55F1807B" w14:textId="77777777" w:rsidR="00A636DC" w:rsidRPr="00C81FF0" w:rsidRDefault="0071706E" w:rsidP="00A42515">
      <w:pPr>
        <w:rPr>
          <w:rFonts w:ascii="Arial" w:hAnsi="Arial" w:cs="Arial"/>
        </w:rPr>
      </w:pPr>
      <w:r w:rsidRPr="00C81FF0">
        <w:rPr>
          <w:rFonts w:ascii="Arial" w:hAnsi="Arial" w:cs="Arial"/>
        </w:rPr>
        <w:t>The multiplier converts the highest possible raw score (on a given question) to the percentage weight figure</w:t>
      </w:r>
      <w:r w:rsidR="00A42515" w:rsidRPr="00C81FF0">
        <w:rPr>
          <w:rFonts w:ascii="Arial" w:hAnsi="Arial" w:cs="Arial"/>
        </w:rPr>
        <w:t xml:space="preserve">. The score can be considered as a score out of 5 as a percent, i.e., 5/5 = 100% score for that question), </w:t>
      </w:r>
      <w:r w:rsidR="00A636DC" w:rsidRPr="00C81FF0">
        <w:rPr>
          <w:rFonts w:ascii="Arial" w:hAnsi="Arial" w:cs="Arial"/>
        </w:rPr>
        <w:t>Each of the 0-5 scores equate to 100% (Excellent), 80% (Good), 60% (Acceptable), 40% (Poor), 20% (Very Poor) and 0% (Unacceptable) of the weighted score for each question.</w:t>
      </w:r>
    </w:p>
    <w:p w14:paraId="07E193AA" w14:textId="4B5A1FED" w:rsidR="00A42515" w:rsidRPr="00C81FF0" w:rsidRDefault="006635C7" w:rsidP="00A42515">
      <w:pPr>
        <w:rPr>
          <w:rFonts w:ascii="Arial" w:hAnsi="Arial" w:cs="Arial"/>
        </w:rPr>
      </w:pPr>
      <w:r w:rsidRPr="00C81FF0">
        <w:rPr>
          <w:rFonts w:ascii="Arial" w:hAnsi="Arial" w:cs="Arial"/>
        </w:rPr>
        <w:t>Each score is multiplied by (the weight of the Question) x (the sum of all the weights). For example, where an evaluation criterion is worth 20% the calculations would be as follows:</w:t>
      </w:r>
    </w:p>
    <w:p w14:paraId="0779A82A" w14:textId="3B443965" w:rsidR="00A42515" w:rsidRPr="00C81FF0" w:rsidRDefault="00A42515" w:rsidP="00A42515">
      <w:pPr>
        <w:ind w:left="284"/>
        <w:rPr>
          <w:rFonts w:ascii="Arial" w:hAnsi="Arial" w:cs="Arial"/>
        </w:rPr>
      </w:pPr>
      <w:r w:rsidRPr="00C81FF0">
        <w:rPr>
          <w:rFonts w:ascii="Arial" w:hAnsi="Arial" w:cs="Arial"/>
          <w:b/>
          <w:bCs/>
        </w:rPr>
        <w:t>Exampl</w:t>
      </w:r>
      <w:r w:rsidR="00C81FF0">
        <w:rPr>
          <w:rFonts w:ascii="Arial" w:hAnsi="Arial" w:cs="Arial"/>
          <w:b/>
          <w:bCs/>
        </w:rPr>
        <w:t>e:</w:t>
      </w:r>
      <w:r w:rsidRPr="00C81FF0">
        <w:rPr>
          <w:rFonts w:ascii="Arial" w:hAnsi="Arial" w:cs="Arial"/>
        </w:rPr>
        <w:t xml:space="preserve"> a score of Excellent 5/5 would be 100 x (20/100) = 20% contribution to overall score</w:t>
      </w:r>
    </w:p>
    <w:p w14:paraId="3FCE5AFF" w14:textId="305D00CF" w:rsidR="00317B39" w:rsidRPr="00C81FF0" w:rsidRDefault="00A42515" w:rsidP="00A42515">
      <w:pPr>
        <w:ind w:left="284"/>
        <w:rPr>
          <w:rFonts w:ascii="Arial" w:hAnsi="Arial" w:cs="Arial"/>
        </w:rPr>
      </w:pPr>
      <w:r w:rsidRPr="00C81FF0">
        <w:rPr>
          <w:rFonts w:ascii="Arial" w:hAnsi="Arial" w:cs="Arial"/>
          <w:b/>
          <w:bCs/>
        </w:rPr>
        <w:t>Example</w:t>
      </w:r>
      <w:r w:rsidR="00C81FF0">
        <w:rPr>
          <w:rFonts w:ascii="Arial" w:hAnsi="Arial" w:cs="Arial"/>
          <w:b/>
          <w:bCs/>
        </w:rPr>
        <w:t>:</w:t>
      </w:r>
      <w:r w:rsidRPr="00C81FF0">
        <w:rPr>
          <w:rFonts w:ascii="Arial" w:hAnsi="Arial" w:cs="Arial"/>
        </w:rPr>
        <w:t xml:space="preserve"> a score of Acceptable 3/5 would be 60 x (20/100) = 12% contribution to overall score</w:t>
      </w:r>
    </w:p>
    <w:tbl>
      <w:tblPr>
        <w:tblStyle w:val="TableGrid"/>
        <w:tblW w:w="9747" w:type="dxa"/>
        <w:tblInd w:w="-113" w:type="dxa"/>
        <w:tblLook w:val="04A0" w:firstRow="1" w:lastRow="0" w:firstColumn="1" w:lastColumn="0" w:noHBand="0" w:noVBand="1"/>
      </w:tblPr>
      <w:tblGrid>
        <w:gridCol w:w="992"/>
        <w:gridCol w:w="8755"/>
      </w:tblGrid>
      <w:tr w:rsidR="00677825" w:rsidRPr="00C81FF0" w14:paraId="53C39227" w14:textId="77777777" w:rsidTr="00C81FF0">
        <w:trPr>
          <w:tblHeader/>
        </w:trPr>
        <w:tc>
          <w:tcPr>
            <w:tcW w:w="992" w:type="dxa"/>
            <w:shd w:val="clear" w:color="auto" w:fill="003087"/>
          </w:tcPr>
          <w:p w14:paraId="15A8610E" w14:textId="77777777" w:rsidR="00677825" w:rsidRPr="00C81FF0" w:rsidRDefault="00677825" w:rsidP="00990D20">
            <w:pPr>
              <w:jc w:val="center"/>
              <w:rPr>
                <w:rFonts w:ascii="Arial" w:hAnsi="Arial" w:cs="Arial"/>
                <w:b/>
                <w:color w:val="FFFFFF" w:themeColor="background1"/>
              </w:rPr>
            </w:pPr>
            <w:r w:rsidRPr="00C81FF0">
              <w:rPr>
                <w:rFonts w:ascii="Arial" w:hAnsi="Arial" w:cs="Arial"/>
                <w:b/>
                <w:color w:val="FFFFFF" w:themeColor="background1"/>
              </w:rPr>
              <w:t>Score</w:t>
            </w:r>
          </w:p>
        </w:tc>
        <w:tc>
          <w:tcPr>
            <w:tcW w:w="8755" w:type="dxa"/>
            <w:shd w:val="clear" w:color="auto" w:fill="003087"/>
          </w:tcPr>
          <w:p w14:paraId="77A017F2" w14:textId="77777777" w:rsidR="00677825" w:rsidRPr="00C81FF0" w:rsidRDefault="00677825" w:rsidP="00990D20">
            <w:pPr>
              <w:jc w:val="center"/>
              <w:rPr>
                <w:rFonts w:ascii="Arial" w:hAnsi="Arial" w:cs="Arial"/>
                <w:b/>
                <w:color w:val="FFFFFF" w:themeColor="background1"/>
              </w:rPr>
            </w:pPr>
            <w:r w:rsidRPr="00C81FF0">
              <w:rPr>
                <w:rFonts w:ascii="Arial" w:hAnsi="Arial" w:cs="Arial"/>
                <w:b/>
                <w:color w:val="FFFFFF" w:themeColor="background1"/>
              </w:rPr>
              <w:t>Descriptor</w:t>
            </w:r>
          </w:p>
        </w:tc>
      </w:tr>
      <w:tr w:rsidR="00677825" w:rsidRPr="00C81FF0" w14:paraId="7D0367E3" w14:textId="77777777" w:rsidTr="008F4D27">
        <w:tc>
          <w:tcPr>
            <w:tcW w:w="992" w:type="dxa"/>
          </w:tcPr>
          <w:p w14:paraId="10CACA19" w14:textId="77777777" w:rsidR="00677825" w:rsidRPr="00C81FF0" w:rsidRDefault="00677825" w:rsidP="00990D20">
            <w:pPr>
              <w:jc w:val="center"/>
              <w:rPr>
                <w:rFonts w:ascii="Arial" w:hAnsi="Arial" w:cs="Arial"/>
                <w:color w:val="000000" w:themeColor="text1"/>
              </w:rPr>
            </w:pPr>
            <w:r w:rsidRPr="00C81FF0">
              <w:rPr>
                <w:rFonts w:ascii="Arial" w:hAnsi="Arial" w:cs="Arial"/>
                <w:color w:val="000000" w:themeColor="text1"/>
              </w:rPr>
              <w:t>5</w:t>
            </w:r>
          </w:p>
        </w:tc>
        <w:tc>
          <w:tcPr>
            <w:tcW w:w="8755" w:type="dxa"/>
          </w:tcPr>
          <w:p w14:paraId="4EB7D216" w14:textId="513F0DF0" w:rsidR="00677825" w:rsidRPr="00B17CEF" w:rsidRDefault="00677825" w:rsidP="005B132F">
            <w:pPr>
              <w:spacing w:after="40"/>
              <w:rPr>
                <w:rFonts w:ascii="Arial" w:hAnsi="Arial" w:cs="Arial"/>
                <w:color w:val="000000" w:themeColor="text1"/>
                <w:sz w:val="22"/>
                <w:szCs w:val="22"/>
                <w:highlight w:val="yellow"/>
              </w:rPr>
            </w:pPr>
            <w:r w:rsidRPr="00B17CEF">
              <w:rPr>
                <w:rFonts w:ascii="Arial" w:hAnsi="Arial" w:cs="Arial"/>
                <w:b/>
                <w:bCs/>
                <w:color w:val="000000" w:themeColor="text1"/>
                <w:sz w:val="22"/>
                <w:szCs w:val="22"/>
              </w:rPr>
              <w:t>Excellent –</w:t>
            </w:r>
            <w:r w:rsidRPr="00B17CEF">
              <w:rPr>
                <w:rFonts w:ascii="Arial" w:hAnsi="Arial" w:cs="Arial"/>
                <w:color w:val="000000" w:themeColor="text1"/>
                <w:sz w:val="22"/>
                <w:szCs w:val="22"/>
              </w:rPr>
              <w:t xml:space="preserve"> </w:t>
            </w:r>
            <w:r w:rsidR="00BA37DC" w:rsidRPr="00B17CEF">
              <w:rPr>
                <w:rFonts w:ascii="Arial" w:hAnsi="Arial" w:cs="Arial"/>
                <w:color w:val="000000" w:themeColor="text1"/>
                <w:sz w:val="22"/>
                <w:szCs w:val="22"/>
              </w:rPr>
              <w:t>The response is excellent in relation to the stated requirements of the question.  The details provided demonstrate that the bidder’s approach fully meets the requirements of the question and provide a very high level of confidence of the bidder’s skills, expertise and understanding of the requirements.  The response is exemplary and comprehensive, demonstrating that the requirement can significantly be exceeded.</w:t>
            </w:r>
          </w:p>
        </w:tc>
      </w:tr>
      <w:tr w:rsidR="00677825" w:rsidRPr="00C81FF0" w14:paraId="41929D44" w14:textId="77777777" w:rsidTr="008F4D27">
        <w:tc>
          <w:tcPr>
            <w:tcW w:w="992" w:type="dxa"/>
          </w:tcPr>
          <w:p w14:paraId="06B55DC3" w14:textId="77777777" w:rsidR="00677825" w:rsidRPr="00C81FF0" w:rsidRDefault="00677825" w:rsidP="00990D20">
            <w:pPr>
              <w:jc w:val="center"/>
              <w:rPr>
                <w:rFonts w:ascii="Arial" w:hAnsi="Arial" w:cs="Arial"/>
                <w:color w:val="000000" w:themeColor="text1"/>
              </w:rPr>
            </w:pPr>
            <w:r w:rsidRPr="00C81FF0">
              <w:rPr>
                <w:rFonts w:ascii="Arial" w:hAnsi="Arial" w:cs="Arial"/>
                <w:color w:val="000000" w:themeColor="text1"/>
              </w:rPr>
              <w:t>4</w:t>
            </w:r>
          </w:p>
        </w:tc>
        <w:tc>
          <w:tcPr>
            <w:tcW w:w="8755" w:type="dxa"/>
          </w:tcPr>
          <w:p w14:paraId="76DAC3B3" w14:textId="77777777" w:rsidR="00677825" w:rsidRPr="00B17CEF" w:rsidRDefault="00677825" w:rsidP="005B132F">
            <w:pPr>
              <w:spacing w:after="40"/>
              <w:rPr>
                <w:rFonts w:ascii="Arial" w:hAnsi="Arial" w:cs="Arial"/>
                <w:color w:val="000000" w:themeColor="text1"/>
                <w:sz w:val="22"/>
                <w:szCs w:val="22"/>
                <w:highlight w:val="yellow"/>
              </w:rPr>
            </w:pPr>
            <w:r w:rsidRPr="00B17CEF">
              <w:rPr>
                <w:rFonts w:ascii="Arial" w:hAnsi="Arial" w:cs="Arial"/>
                <w:b/>
                <w:bCs/>
                <w:color w:val="000000" w:themeColor="text1"/>
                <w:sz w:val="22"/>
                <w:szCs w:val="22"/>
              </w:rPr>
              <w:t>Good –</w:t>
            </w:r>
            <w:r w:rsidRPr="00B17CEF">
              <w:rPr>
                <w:rFonts w:ascii="Arial" w:hAnsi="Arial" w:cs="Arial"/>
                <w:color w:val="000000" w:themeColor="text1"/>
                <w:sz w:val="22"/>
                <w:szCs w:val="22"/>
              </w:rPr>
              <w:t xml:space="preserve"> The response is good in relation to the stated requirements of the question. The details provided demonstrate the Bidder’s approach fully meets the requirements of the question and provides a high level of confidence of the Bidder’s skills, expertise and understanding of the requirements with no omissions or concerns</w:t>
            </w:r>
          </w:p>
        </w:tc>
      </w:tr>
      <w:tr w:rsidR="00677825" w:rsidRPr="00C81FF0" w14:paraId="67A44774" w14:textId="77777777" w:rsidTr="008F4D27">
        <w:tc>
          <w:tcPr>
            <w:tcW w:w="992" w:type="dxa"/>
          </w:tcPr>
          <w:p w14:paraId="30A821A1" w14:textId="77777777" w:rsidR="00677825" w:rsidRPr="00C81FF0" w:rsidRDefault="00677825" w:rsidP="00990D20">
            <w:pPr>
              <w:jc w:val="center"/>
              <w:rPr>
                <w:rFonts w:ascii="Arial" w:hAnsi="Arial" w:cs="Arial"/>
                <w:color w:val="000000" w:themeColor="text1"/>
              </w:rPr>
            </w:pPr>
            <w:r w:rsidRPr="00C81FF0">
              <w:rPr>
                <w:rFonts w:ascii="Arial" w:hAnsi="Arial" w:cs="Arial"/>
                <w:color w:val="000000" w:themeColor="text1"/>
              </w:rPr>
              <w:t>3</w:t>
            </w:r>
          </w:p>
        </w:tc>
        <w:tc>
          <w:tcPr>
            <w:tcW w:w="8755" w:type="dxa"/>
          </w:tcPr>
          <w:p w14:paraId="3D1EF4DB" w14:textId="77777777" w:rsidR="00677825" w:rsidRPr="00B17CEF" w:rsidRDefault="00677825" w:rsidP="005B132F">
            <w:pPr>
              <w:spacing w:after="40"/>
              <w:rPr>
                <w:rFonts w:ascii="Arial" w:hAnsi="Arial" w:cs="Arial"/>
                <w:color w:val="000000" w:themeColor="text1"/>
                <w:sz w:val="22"/>
                <w:szCs w:val="22"/>
                <w:highlight w:val="yellow"/>
              </w:rPr>
            </w:pPr>
            <w:r w:rsidRPr="00B17CEF">
              <w:rPr>
                <w:rFonts w:ascii="Arial" w:hAnsi="Arial" w:cs="Arial"/>
                <w:b/>
                <w:bCs/>
                <w:color w:val="000000" w:themeColor="text1"/>
                <w:sz w:val="22"/>
                <w:szCs w:val="22"/>
              </w:rPr>
              <w:t>Acceptable –</w:t>
            </w:r>
            <w:r w:rsidRPr="00B17CEF">
              <w:rPr>
                <w:rFonts w:ascii="Arial" w:hAnsi="Arial" w:cs="Arial"/>
                <w:color w:val="000000" w:themeColor="text1"/>
                <w:sz w:val="22"/>
                <w:szCs w:val="22"/>
              </w:rPr>
              <w:t xml:space="preserve"> The response is acceptable in relation to the stated requirements of the question. The details provided demonstrate the Bidder’s approach meets the requirements of the question with minor omissions or concerns (but no major omissions or concerns) and would benefit from being more detailed.</w:t>
            </w:r>
          </w:p>
        </w:tc>
      </w:tr>
      <w:tr w:rsidR="00677825" w:rsidRPr="00C81FF0" w14:paraId="15E3431A" w14:textId="77777777" w:rsidTr="008F4D27">
        <w:tc>
          <w:tcPr>
            <w:tcW w:w="992" w:type="dxa"/>
          </w:tcPr>
          <w:p w14:paraId="24561B70" w14:textId="77777777" w:rsidR="00677825" w:rsidRPr="00C81FF0" w:rsidRDefault="00677825" w:rsidP="00990D20">
            <w:pPr>
              <w:jc w:val="center"/>
              <w:rPr>
                <w:rFonts w:ascii="Arial" w:hAnsi="Arial" w:cs="Arial"/>
                <w:color w:val="000000" w:themeColor="text1"/>
              </w:rPr>
            </w:pPr>
            <w:r w:rsidRPr="00C81FF0">
              <w:rPr>
                <w:rFonts w:ascii="Arial" w:hAnsi="Arial" w:cs="Arial"/>
                <w:color w:val="000000" w:themeColor="text1"/>
              </w:rPr>
              <w:t xml:space="preserve">2 </w:t>
            </w:r>
          </w:p>
        </w:tc>
        <w:tc>
          <w:tcPr>
            <w:tcW w:w="8755" w:type="dxa"/>
          </w:tcPr>
          <w:p w14:paraId="1667598D" w14:textId="77777777" w:rsidR="00677825" w:rsidRPr="00B17CEF" w:rsidRDefault="00677825" w:rsidP="005B132F">
            <w:pPr>
              <w:spacing w:after="40"/>
              <w:rPr>
                <w:rFonts w:ascii="Arial" w:hAnsi="Arial" w:cs="Arial"/>
                <w:color w:val="000000" w:themeColor="text1"/>
                <w:sz w:val="22"/>
                <w:szCs w:val="22"/>
                <w:highlight w:val="yellow"/>
              </w:rPr>
            </w:pPr>
            <w:r w:rsidRPr="00B17CEF">
              <w:rPr>
                <w:rFonts w:ascii="Arial" w:hAnsi="Arial" w:cs="Arial"/>
                <w:b/>
                <w:bCs/>
                <w:color w:val="000000" w:themeColor="text1"/>
                <w:sz w:val="22"/>
                <w:szCs w:val="22"/>
              </w:rPr>
              <w:t>Poor –</w:t>
            </w:r>
            <w:r w:rsidRPr="00B17CEF">
              <w:rPr>
                <w:rFonts w:ascii="Arial" w:hAnsi="Arial" w:cs="Arial"/>
                <w:color w:val="000000" w:themeColor="text1"/>
                <w:sz w:val="22"/>
                <w:szCs w:val="22"/>
              </w:rPr>
              <w:t xml:space="preserve"> The response is poor in relation to the stated requirements of the question. The response provides a low level of detail and provides little evidence that the bidder has the expertise to satisfy the requirements of the question with weaknesses apparent in some areas and/or demonstrates some misunderstanding of the requirements, with major omissions or concerns.</w:t>
            </w:r>
          </w:p>
        </w:tc>
      </w:tr>
      <w:tr w:rsidR="00677825" w:rsidRPr="00C81FF0" w14:paraId="5CC818D5" w14:textId="77777777" w:rsidTr="008F4D27">
        <w:tc>
          <w:tcPr>
            <w:tcW w:w="992" w:type="dxa"/>
          </w:tcPr>
          <w:p w14:paraId="4A91FDDB" w14:textId="77777777" w:rsidR="00677825" w:rsidRPr="00C81FF0" w:rsidRDefault="00677825" w:rsidP="00990D20">
            <w:pPr>
              <w:jc w:val="center"/>
              <w:rPr>
                <w:rFonts w:ascii="Arial" w:hAnsi="Arial" w:cs="Arial"/>
                <w:color w:val="000000" w:themeColor="text1"/>
              </w:rPr>
            </w:pPr>
            <w:r w:rsidRPr="00C81FF0">
              <w:rPr>
                <w:rFonts w:ascii="Arial" w:hAnsi="Arial" w:cs="Arial"/>
                <w:color w:val="000000" w:themeColor="text1"/>
              </w:rPr>
              <w:t xml:space="preserve">1 </w:t>
            </w:r>
          </w:p>
        </w:tc>
        <w:tc>
          <w:tcPr>
            <w:tcW w:w="8755" w:type="dxa"/>
          </w:tcPr>
          <w:p w14:paraId="5DC4AA5A" w14:textId="77777777" w:rsidR="00677825" w:rsidRPr="00B17CEF" w:rsidRDefault="00677825" w:rsidP="005B132F">
            <w:pPr>
              <w:spacing w:after="40"/>
              <w:rPr>
                <w:rFonts w:ascii="Arial" w:hAnsi="Arial" w:cs="Arial"/>
                <w:color w:val="000000" w:themeColor="text1"/>
                <w:sz w:val="22"/>
                <w:szCs w:val="22"/>
                <w:highlight w:val="yellow"/>
              </w:rPr>
            </w:pPr>
            <w:r w:rsidRPr="00B17CEF">
              <w:rPr>
                <w:rFonts w:ascii="Arial" w:hAnsi="Arial" w:cs="Arial"/>
                <w:b/>
                <w:bCs/>
                <w:color w:val="000000" w:themeColor="text1"/>
                <w:sz w:val="22"/>
                <w:szCs w:val="22"/>
              </w:rPr>
              <w:t>Very poor –</w:t>
            </w:r>
            <w:r w:rsidRPr="00B17CEF">
              <w:rPr>
                <w:rFonts w:ascii="Arial" w:hAnsi="Arial" w:cs="Arial"/>
                <w:color w:val="000000" w:themeColor="text1"/>
                <w:sz w:val="22"/>
                <w:szCs w:val="22"/>
              </w:rPr>
              <w:t xml:space="preserve"> The response is very poor in relation to the stated requirements of the question. The response provides a very low level of detail. There is a significant lack of evidence presented to demonstrate that the bidder has the expertise to satisfy the requirements of the question giving major omissions and concerns.</w:t>
            </w:r>
          </w:p>
        </w:tc>
      </w:tr>
      <w:tr w:rsidR="00677825" w:rsidRPr="00C81FF0" w14:paraId="2B5CFF17" w14:textId="77777777" w:rsidTr="008F4D27">
        <w:tc>
          <w:tcPr>
            <w:tcW w:w="992" w:type="dxa"/>
          </w:tcPr>
          <w:p w14:paraId="036D90EE" w14:textId="77777777" w:rsidR="00677825" w:rsidRPr="00C81FF0" w:rsidRDefault="00677825" w:rsidP="00990D20">
            <w:pPr>
              <w:jc w:val="center"/>
              <w:rPr>
                <w:rFonts w:ascii="Arial" w:hAnsi="Arial" w:cs="Arial"/>
                <w:color w:val="000000" w:themeColor="text1"/>
              </w:rPr>
            </w:pPr>
            <w:r w:rsidRPr="00C81FF0">
              <w:rPr>
                <w:rFonts w:ascii="Arial" w:hAnsi="Arial" w:cs="Arial"/>
                <w:color w:val="000000" w:themeColor="text1"/>
              </w:rPr>
              <w:t>0</w:t>
            </w:r>
          </w:p>
        </w:tc>
        <w:tc>
          <w:tcPr>
            <w:tcW w:w="8755" w:type="dxa"/>
          </w:tcPr>
          <w:p w14:paraId="1D5D9D01" w14:textId="77777777" w:rsidR="00677825" w:rsidRPr="00B17CEF" w:rsidRDefault="00677825" w:rsidP="005B132F">
            <w:pPr>
              <w:spacing w:after="40"/>
              <w:rPr>
                <w:rFonts w:ascii="Arial" w:hAnsi="Arial" w:cs="Arial"/>
                <w:color w:val="000000" w:themeColor="text1"/>
                <w:sz w:val="22"/>
                <w:szCs w:val="22"/>
                <w:highlight w:val="yellow"/>
              </w:rPr>
            </w:pPr>
            <w:r w:rsidRPr="00B17CEF">
              <w:rPr>
                <w:rFonts w:ascii="Arial" w:hAnsi="Arial" w:cs="Arial"/>
                <w:b/>
                <w:bCs/>
                <w:color w:val="000000" w:themeColor="text1"/>
                <w:sz w:val="22"/>
                <w:szCs w:val="22"/>
              </w:rPr>
              <w:t>Unacceptable –</w:t>
            </w:r>
            <w:r w:rsidRPr="00B17CEF">
              <w:rPr>
                <w:rFonts w:ascii="Arial" w:hAnsi="Arial" w:cs="Arial"/>
                <w:color w:val="000000" w:themeColor="text1"/>
                <w:sz w:val="22"/>
                <w:szCs w:val="22"/>
              </w:rPr>
              <w:t xml:space="preserve"> The response is either unacceptable as it fails to provide any evidence whatsoever that the bidder can meet the requirements set out in the question or is entirely lacking in detail or no answer has been given. The response does not comply with or has failed to demonstrate an understanding of the stated requirements of the question.</w:t>
            </w:r>
          </w:p>
        </w:tc>
      </w:tr>
    </w:tbl>
    <w:p w14:paraId="1597691A" w14:textId="77777777" w:rsidR="00B17CEF" w:rsidRDefault="00B17CEF" w:rsidP="00F16D78">
      <w:pPr>
        <w:rPr>
          <w:rFonts w:ascii="Arial" w:hAnsi="Arial" w:cs="Arial"/>
        </w:rPr>
      </w:pPr>
    </w:p>
    <w:p w14:paraId="6A8FF44F" w14:textId="5EDB13E7" w:rsidR="00F16D78" w:rsidRPr="00C81FF0" w:rsidRDefault="00F16D78" w:rsidP="00F16D78">
      <w:pPr>
        <w:rPr>
          <w:rFonts w:ascii="Arial" w:hAnsi="Arial" w:cs="Arial"/>
        </w:rPr>
      </w:pPr>
      <w:r w:rsidRPr="00C81FF0">
        <w:rPr>
          <w:rFonts w:ascii="Arial" w:hAnsi="Arial" w:cs="Arial"/>
        </w:rPr>
        <w:t xml:space="preserve">Bids will be assessed against scoring criteria by individual evaluators who will review the Bid (and any clarification question responses from Bidders) in the areas of their specialty </w:t>
      </w:r>
      <w:r w:rsidRPr="00C81FF0">
        <w:rPr>
          <w:rFonts w:ascii="Arial" w:hAnsi="Arial" w:cs="Arial"/>
        </w:rPr>
        <w:lastRenderedPageBreak/>
        <w:t>and expertise. Individual evaluators will determine their score for the response and will record their reasons for the score.</w:t>
      </w:r>
    </w:p>
    <w:p w14:paraId="4BBB705E" w14:textId="4CBB4C35" w:rsidR="00F76408" w:rsidRPr="00C81FF0" w:rsidRDefault="00F16D78" w:rsidP="00F16D78">
      <w:pPr>
        <w:rPr>
          <w:rFonts w:ascii="Arial" w:hAnsi="Arial" w:cs="Arial"/>
        </w:rPr>
      </w:pPr>
      <w:r w:rsidRPr="00C81FF0">
        <w:rPr>
          <w:rFonts w:ascii="Arial" w:hAnsi="Arial" w:cs="Arial"/>
        </w:rPr>
        <w:t>Where an individual evaluator is a sole specialist evaluator in the field that they are evaluating, their evaluation will be used for the response they have evaluated, however their evaluation will be reviewed with the ICB, and this will feed into the overall weighted score for that bid.</w:t>
      </w:r>
    </w:p>
    <w:p w14:paraId="523CC4A7" w14:textId="188EACC8" w:rsidR="008F4D27" w:rsidRPr="00C81FF0" w:rsidRDefault="008F4D27" w:rsidP="008F4D27">
      <w:pPr>
        <w:rPr>
          <w:rFonts w:ascii="Arial" w:hAnsi="Arial" w:cs="Arial"/>
        </w:rPr>
      </w:pPr>
      <w:r w:rsidRPr="00C81FF0">
        <w:rPr>
          <w:rFonts w:ascii="Arial" w:hAnsi="Arial" w:cs="Arial"/>
        </w:rPr>
        <w:t>For sections which are being evaluated by multiple evaluators, a moderation meeting will be called. At the moderation meeting individual evaluator scores will be compared along with the reasons given for each score for each applicable tender response by those who have scored. These scores will be discussed and a consensus for the score will be agreed. The reasons for awarding the score will then be recorded and will be agreed with all participating evaluators. The score will be in line with the scoring criteria. The consensus score will be the score fed into the overall weighted score for the response to each question.</w:t>
      </w:r>
    </w:p>
    <w:p w14:paraId="695F71B1" w14:textId="24B0B868" w:rsidR="008F4D27" w:rsidRPr="00C81FF0" w:rsidRDefault="008F4D27" w:rsidP="008F4D27">
      <w:pPr>
        <w:rPr>
          <w:rFonts w:ascii="Arial" w:hAnsi="Arial" w:cs="Arial"/>
        </w:rPr>
      </w:pPr>
      <w:r w:rsidRPr="00C81FF0">
        <w:rPr>
          <w:rFonts w:ascii="Arial" w:hAnsi="Arial" w:cs="Arial"/>
        </w:rPr>
        <w:t xml:space="preserve">The ICB </w:t>
      </w:r>
      <w:r w:rsidR="006E4DB1" w:rsidRPr="00C81FF0">
        <w:rPr>
          <w:rFonts w:ascii="Arial" w:hAnsi="Arial" w:cs="Arial"/>
        </w:rPr>
        <w:t xml:space="preserve">plans </w:t>
      </w:r>
      <w:r w:rsidRPr="00C81FF0">
        <w:rPr>
          <w:rFonts w:ascii="Arial" w:hAnsi="Arial" w:cs="Arial"/>
        </w:rPr>
        <w:t>to conduct clarification meeting</w:t>
      </w:r>
      <w:r w:rsidR="006E4DB1" w:rsidRPr="00C81FF0">
        <w:rPr>
          <w:rFonts w:ascii="Arial" w:hAnsi="Arial" w:cs="Arial"/>
        </w:rPr>
        <w:t>s</w:t>
      </w:r>
      <w:r w:rsidRPr="00C81FF0">
        <w:rPr>
          <w:rFonts w:ascii="Arial" w:hAnsi="Arial" w:cs="Arial"/>
        </w:rPr>
        <w:t>/interview</w:t>
      </w:r>
      <w:r w:rsidR="006E4DB1" w:rsidRPr="00C81FF0">
        <w:rPr>
          <w:rFonts w:ascii="Arial" w:hAnsi="Arial" w:cs="Arial"/>
        </w:rPr>
        <w:t>s</w:t>
      </w:r>
      <w:r w:rsidRPr="00C81FF0">
        <w:rPr>
          <w:rFonts w:ascii="Arial" w:hAnsi="Arial" w:cs="Arial"/>
        </w:rPr>
        <w:t xml:space="preserve"> with Bidders to resolve clarifications where it is deemed necessary to clarify a Bidder’s response. Should these go ahead, these interviews will not be scored separately to the questions and will be used by evaluators for clarification to existing Bidder responses only. This may result in a change to scores dependent on the clarifications received during the clarification interviews, for the specific questions, which will be re-moderated by the moderation team for those specific questions. </w:t>
      </w:r>
    </w:p>
    <w:p w14:paraId="222F7C0C" w14:textId="039CC5CD" w:rsidR="002654FD" w:rsidRPr="00C81FF0" w:rsidRDefault="002654FD" w:rsidP="008F4D27">
      <w:pPr>
        <w:rPr>
          <w:rFonts w:ascii="Arial" w:hAnsi="Arial" w:cs="Arial"/>
        </w:rPr>
      </w:pPr>
      <w:r w:rsidRPr="00C81FF0">
        <w:rPr>
          <w:rFonts w:ascii="Arial" w:hAnsi="Arial" w:cs="Arial"/>
        </w:rPr>
        <w:t>Following the completed evaluation and moderation process, the Bidder having passed the pass/fail criteria and with the highest combined score will be deemed to the successful Bidder by the evaluation panel.</w:t>
      </w:r>
    </w:p>
    <w:p w14:paraId="0CB6D3B5" w14:textId="77777777" w:rsidR="00A42515" w:rsidRPr="00C81FF0" w:rsidRDefault="00A42515" w:rsidP="0071706E">
      <w:pPr>
        <w:rPr>
          <w:rFonts w:ascii="Arial" w:hAnsi="Arial" w:cs="Arial"/>
        </w:rPr>
      </w:pPr>
    </w:p>
    <w:p w14:paraId="63FE91B1" w14:textId="77777777" w:rsidR="00C25713" w:rsidRPr="00C81FF0" w:rsidRDefault="00C25713" w:rsidP="009B0988">
      <w:pPr>
        <w:rPr>
          <w:rFonts w:ascii="Arial" w:hAnsi="Arial" w:cs="Arial"/>
        </w:rPr>
      </w:pPr>
    </w:p>
    <w:p w14:paraId="05E5C816" w14:textId="77777777" w:rsidR="00C25713" w:rsidRPr="00C81FF0" w:rsidRDefault="00C25713">
      <w:pPr>
        <w:rPr>
          <w:rFonts w:ascii="Arial" w:eastAsiaTheme="majorEastAsia" w:hAnsi="Arial" w:cs="Arial"/>
          <w:b/>
          <w:bCs/>
          <w:color w:val="005EB8"/>
          <w:sz w:val="32"/>
          <w:szCs w:val="32"/>
        </w:rPr>
      </w:pPr>
      <w:bookmarkStart w:id="46" w:name="_Toc215561557"/>
      <w:bookmarkStart w:id="47" w:name="_Hlk215570749"/>
      <w:r w:rsidRPr="00C81FF0">
        <w:rPr>
          <w:rFonts w:ascii="Arial" w:eastAsiaTheme="majorEastAsia" w:hAnsi="Arial" w:cs="Arial"/>
          <w:b/>
          <w:bCs/>
          <w:color w:val="005EB8"/>
          <w:sz w:val="32"/>
          <w:szCs w:val="32"/>
        </w:rPr>
        <w:br w:type="page"/>
      </w:r>
    </w:p>
    <w:p w14:paraId="6F7AD59A" w14:textId="74DE0EAC" w:rsidR="009B0988" w:rsidRPr="00C81FF0" w:rsidRDefault="009B0988" w:rsidP="009B0988">
      <w:pPr>
        <w:keepNext/>
        <w:keepLines/>
        <w:spacing w:before="160" w:after="80"/>
        <w:outlineLvl w:val="1"/>
        <w:rPr>
          <w:rFonts w:ascii="Arial" w:eastAsiaTheme="majorEastAsia" w:hAnsi="Arial" w:cs="Arial"/>
          <w:b/>
          <w:bCs/>
          <w:color w:val="005EB8"/>
          <w:sz w:val="32"/>
          <w:szCs w:val="32"/>
        </w:rPr>
      </w:pPr>
      <w:bookmarkStart w:id="48" w:name="_Toc217375214"/>
      <w:r w:rsidRPr="00C81FF0">
        <w:rPr>
          <w:rFonts w:ascii="Arial" w:eastAsiaTheme="majorEastAsia" w:hAnsi="Arial" w:cs="Arial"/>
          <w:b/>
          <w:bCs/>
          <w:color w:val="005EB8"/>
          <w:sz w:val="32"/>
          <w:szCs w:val="32"/>
        </w:rPr>
        <w:lastRenderedPageBreak/>
        <w:t>Submission</w:t>
      </w:r>
      <w:bookmarkEnd w:id="46"/>
      <w:bookmarkEnd w:id="48"/>
    </w:p>
    <w:bookmarkEnd w:id="47"/>
    <w:p w14:paraId="5661554D" w14:textId="14A866ED" w:rsidR="009B0988" w:rsidRPr="00C81FF0" w:rsidRDefault="009B0988" w:rsidP="009B0988">
      <w:pPr>
        <w:rPr>
          <w:rFonts w:ascii="Arial" w:hAnsi="Arial" w:cs="Arial"/>
        </w:rPr>
      </w:pPr>
      <w:r w:rsidRPr="00C81FF0">
        <w:rPr>
          <w:rFonts w:ascii="Arial" w:hAnsi="Arial" w:cs="Arial"/>
          <w:b/>
          <w:bCs/>
        </w:rPr>
        <w:t>Deadline:</w:t>
      </w:r>
      <w:r w:rsidRPr="00C81FF0">
        <w:rPr>
          <w:rFonts w:ascii="Arial" w:hAnsi="Arial" w:cs="Arial"/>
        </w:rPr>
        <w:t xml:space="preserve"> </w:t>
      </w:r>
      <w:r w:rsidR="00667754" w:rsidRPr="00C81FF0">
        <w:rPr>
          <w:rFonts w:ascii="Arial" w:hAnsi="Arial" w:cs="Arial"/>
          <w:b/>
          <w:bCs/>
        </w:rPr>
        <w:t>11.59pm</w:t>
      </w:r>
      <w:r w:rsidR="00667754" w:rsidRPr="00C81FF0">
        <w:rPr>
          <w:rFonts w:ascii="Arial" w:hAnsi="Arial" w:cs="Arial"/>
        </w:rPr>
        <w:t xml:space="preserve"> on </w:t>
      </w:r>
      <w:r w:rsidR="00667754" w:rsidRPr="00C81FF0">
        <w:rPr>
          <w:rFonts w:ascii="Arial" w:hAnsi="Arial" w:cs="Arial"/>
          <w:b/>
          <w:bCs/>
        </w:rPr>
        <w:t>Wednesday 14 January 2026</w:t>
      </w:r>
    </w:p>
    <w:p w14:paraId="6F125B96" w14:textId="4A347932" w:rsidR="009B0988" w:rsidRPr="00C81FF0" w:rsidRDefault="009B0988" w:rsidP="009B0988">
      <w:pPr>
        <w:rPr>
          <w:rFonts w:ascii="Arial" w:hAnsi="Arial" w:cs="Arial"/>
        </w:rPr>
      </w:pPr>
      <w:r w:rsidRPr="00C81FF0">
        <w:rPr>
          <w:rFonts w:ascii="Arial" w:hAnsi="Arial" w:cs="Arial"/>
          <w:b/>
          <w:bCs/>
        </w:rPr>
        <w:t>Format:</w:t>
      </w:r>
      <w:r w:rsidRPr="00C81FF0">
        <w:rPr>
          <w:rFonts w:ascii="Arial" w:hAnsi="Arial" w:cs="Arial"/>
        </w:rPr>
        <w:t xml:space="preserve"> Submit electronically to Engagement and Insights </w:t>
      </w:r>
      <w:r w:rsidR="00667754" w:rsidRPr="00C81FF0">
        <w:rPr>
          <w:rFonts w:ascii="Arial" w:hAnsi="Arial" w:cs="Arial"/>
        </w:rPr>
        <w:t>team</w:t>
      </w:r>
      <w:r w:rsidRPr="00C81FF0">
        <w:rPr>
          <w:rFonts w:ascii="Arial" w:hAnsi="Arial" w:cs="Arial"/>
        </w:rPr>
        <w:t xml:space="preserve"> at </w:t>
      </w:r>
      <w:hyperlink r:id="rId21" w:history="1">
        <w:r w:rsidRPr="00C81FF0">
          <w:rPr>
            <w:rFonts w:ascii="Arial" w:hAnsi="Arial" w:cs="Arial"/>
            <w:b/>
            <w:bCs/>
            <w:color w:val="467886" w:themeColor="hyperlink"/>
            <w:u w:val="single"/>
          </w:rPr>
          <w:t>llricb-llr.beinvolved@nhs.net</w:t>
        </w:r>
      </w:hyperlink>
      <w:r w:rsidRPr="00C81FF0">
        <w:rPr>
          <w:rFonts w:ascii="Arial" w:hAnsi="Arial" w:cs="Arial"/>
          <w:b/>
          <w:bCs/>
        </w:rPr>
        <w:t xml:space="preserve"> </w:t>
      </w:r>
    </w:p>
    <w:p w14:paraId="2E5089EC" w14:textId="77777777" w:rsidR="009B0988" w:rsidRPr="00C81FF0" w:rsidRDefault="009B0988" w:rsidP="009B0988">
      <w:pPr>
        <w:rPr>
          <w:rFonts w:ascii="Arial" w:hAnsi="Arial" w:cs="Arial"/>
        </w:rPr>
      </w:pPr>
      <w:r w:rsidRPr="00C81FF0">
        <w:rPr>
          <w:rFonts w:ascii="Arial" w:hAnsi="Arial" w:cs="Arial"/>
        </w:rPr>
        <w:t>Late applications will not be considered.</w:t>
      </w:r>
    </w:p>
    <w:p w14:paraId="62C7E319" w14:textId="77777777" w:rsidR="009B0988" w:rsidRPr="00C81FF0" w:rsidRDefault="009B0988" w:rsidP="009B0988">
      <w:pPr>
        <w:rPr>
          <w:rFonts w:ascii="Arial" w:hAnsi="Arial" w:cs="Arial"/>
        </w:rPr>
      </w:pPr>
      <w:r w:rsidRPr="00C81FF0">
        <w:rPr>
          <w:rFonts w:ascii="Arial" w:hAnsi="Arial" w:cs="Arial"/>
        </w:rPr>
        <w:t xml:space="preserve">If you have any questions about any aspect of this opportunity, the application process, the MNVP or the service requirements, please send them to the Engagement and Insights Team </w:t>
      </w:r>
      <w:hyperlink r:id="rId22" w:history="1">
        <w:r w:rsidRPr="00C81FF0">
          <w:rPr>
            <w:rFonts w:ascii="Arial" w:hAnsi="Arial" w:cs="Arial"/>
            <w:b/>
            <w:bCs/>
            <w:color w:val="467886" w:themeColor="hyperlink"/>
            <w:u w:val="single"/>
          </w:rPr>
          <w:t>llricb-llr.beinvolved@nhs.net</w:t>
        </w:r>
      </w:hyperlink>
    </w:p>
    <w:p w14:paraId="2960110C" w14:textId="7418911C" w:rsidR="009B0988" w:rsidRPr="00C81FF0" w:rsidRDefault="009B0988" w:rsidP="009B0988">
      <w:pPr>
        <w:rPr>
          <w:rFonts w:ascii="Arial" w:hAnsi="Arial" w:cs="Arial"/>
        </w:rPr>
      </w:pPr>
      <w:r w:rsidRPr="00C81FF0">
        <w:rPr>
          <w:rFonts w:ascii="Arial" w:hAnsi="Arial" w:cs="Arial"/>
        </w:rPr>
        <w:t xml:space="preserve">Please note that all questions will be made publicly available to view on </w:t>
      </w:r>
      <w:hyperlink r:id="rId23" w:history="1">
        <w:r w:rsidRPr="00C81FF0">
          <w:rPr>
            <w:rFonts w:ascii="Arial" w:hAnsi="Arial" w:cs="Arial"/>
            <w:b/>
            <w:bCs/>
            <w:color w:val="467886" w:themeColor="hyperlink"/>
            <w:u w:val="single"/>
          </w:rPr>
          <w:t>our website</w:t>
        </w:r>
      </w:hyperlink>
      <w:r w:rsidRPr="00C81FF0">
        <w:rPr>
          <w:rFonts w:ascii="Arial" w:hAnsi="Arial" w:cs="Arial"/>
        </w:rPr>
        <w:t>.</w:t>
      </w:r>
      <w:r w:rsidR="00DE42E4" w:rsidRPr="00C81FF0">
        <w:rPr>
          <w:rFonts w:ascii="Arial" w:hAnsi="Arial" w:cs="Arial"/>
        </w:rPr>
        <w:br/>
      </w:r>
    </w:p>
    <w:p w14:paraId="20B0B887" w14:textId="4C33855A" w:rsidR="00667754" w:rsidRPr="00C81FF0" w:rsidRDefault="00667754" w:rsidP="00667754">
      <w:pPr>
        <w:keepNext/>
        <w:keepLines/>
        <w:spacing w:before="160" w:after="80"/>
        <w:outlineLvl w:val="1"/>
        <w:rPr>
          <w:rFonts w:ascii="Arial" w:eastAsiaTheme="majorEastAsia" w:hAnsi="Arial" w:cs="Arial"/>
          <w:b/>
          <w:bCs/>
          <w:color w:val="005EB8"/>
          <w:sz w:val="32"/>
          <w:szCs w:val="32"/>
        </w:rPr>
      </w:pPr>
      <w:bookmarkStart w:id="49" w:name="_Toc217375215"/>
      <w:r w:rsidRPr="00C81FF0">
        <w:rPr>
          <w:rFonts w:ascii="Arial" w:eastAsiaTheme="majorEastAsia" w:hAnsi="Arial" w:cs="Arial"/>
          <w:b/>
          <w:bCs/>
          <w:color w:val="005EB8"/>
          <w:sz w:val="32"/>
          <w:szCs w:val="32"/>
        </w:rPr>
        <w:t>Next Steps</w:t>
      </w:r>
      <w:bookmarkEnd w:id="49"/>
    </w:p>
    <w:p w14:paraId="437C4B9E" w14:textId="31505429" w:rsidR="0048667A" w:rsidRPr="00C81FF0" w:rsidRDefault="00667754" w:rsidP="00565A85">
      <w:pPr>
        <w:rPr>
          <w:rFonts w:ascii="Arial" w:hAnsi="Arial" w:cs="Arial"/>
        </w:rPr>
      </w:pPr>
      <w:r w:rsidRPr="00C81FF0">
        <w:rPr>
          <w:rFonts w:ascii="Arial" w:hAnsi="Arial" w:cs="Arial"/>
        </w:rPr>
        <w:t xml:space="preserve">The application process will end at </w:t>
      </w:r>
      <w:r w:rsidRPr="00C81FF0">
        <w:rPr>
          <w:rFonts w:ascii="Arial" w:hAnsi="Arial" w:cs="Arial"/>
          <w:b/>
          <w:bCs/>
        </w:rPr>
        <w:t>11.59pm on Wednesday 14 January 2026</w:t>
      </w:r>
      <w:r w:rsidRPr="00C81FF0">
        <w:rPr>
          <w:rFonts w:ascii="Arial" w:hAnsi="Arial" w:cs="Arial"/>
        </w:rPr>
        <w:t xml:space="preserve">. </w:t>
      </w:r>
    </w:p>
    <w:p w14:paraId="3406B8C7" w14:textId="0181258D" w:rsidR="00667754" w:rsidRPr="00C81FF0" w:rsidRDefault="00C61083" w:rsidP="00565A85">
      <w:pPr>
        <w:rPr>
          <w:rFonts w:ascii="Arial" w:hAnsi="Arial" w:cs="Arial"/>
          <w:highlight w:val="yellow"/>
        </w:rPr>
      </w:pPr>
      <w:r w:rsidRPr="00C81FF0">
        <w:rPr>
          <w:rFonts w:ascii="Arial" w:hAnsi="Arial" w:cs="Arial"/>
        </w:rPr>
        <w:t xml:space="preserve">Applications will receive either a pass or fail score for the Information Governance Compliance Checklist section of the application form. Applications assessed as compliant and awarded a pass score will proceed to the initial round of shortlisting. </w:t>
      </w:r>
    </w:p>
    <w:p w14:paraId="42BA8B16" w14:textId="04CEF6E8" w:rsidR="00667754" w:rsidRPr="00C81FF0" w:rsidRDefault="00667754" w:rsidP="00565A85">
      <w:pPr>
        <w:rPr>
          <w:rFonts w:ascii="Arial" w:hAnsi="Arial" w:cs="Arial"/>
        </w:rPr>
      </w:pPr>
      <w:r w:rsidRPr="00C81FF0">
        <w:rPr>
          <w:rFonts w:ascii="Arial" w:hAnsi="Arial" w:cs="Arial"/>
        </w:rPr>
        <w:t xml:space="preserve">Following the initial shortlisting, evaluation will then take place with a panel before clarification interviews are arranged for </w:t>
      </w:r>
      <w:r w:rsidR="00DE42E4" w:rsidRPr="00C81FF0">
        <w:rPr>
          <w:rFonts w:ascii="Arial" w:hAnsi="Arial" w:cs="Arial"/>
        </w:rPr>
        <w:t xml:space="preserve">Wednesday </w:t>
      </w:r>
      <w:r w:rsidRPr="00C81FF0">
        <w:rPr>
          <w:rFonts w:ascii="Arial" w:hAnsi="Arial" w:cs="Arial"/>
        </w:rPr>
        <w:t xml:space="preserve">28 and </w:t>
      </w:r>
      <w:r w:rsidR="00DE42E4" w:rsidRPr="00C81FF0">
        <w:rPr>
          <w:rFonts w:ascii="Arial" w:hAnsi="Arial" w:cs="Arial"/>
        </w:rPr>
        <w:t xml:space="preserve">Thursday </w:t>
      </w:r>
      <w:r w:rsidRPr="00C81FF0">
        <w:rPr>
          <w:rFonts w:ascii="Arial" w:hAnsi="Arial" w:cs="Arial"/>
        </w:rPr>
        <w:t>29 January 2026.</w:t>
      </w:r>
    </w:p>
    <w:p w14:paraId="24CCD183" w14:textId="1958B081" w:rsidR="00667754" w:rsidRPr="00C81FF0" w:rsidRDefault="00667754" w:rsidP="00565A85">
      <w:pPr>
        <w:rPr>
          <w:rFonts w:ascii="Arial" w:hAnsi="Arial" w:cs="Arial"/>
        </w:rPr>
      </w:pPr>
      <w:r w:rsidRPr="00C81FF0">
        <w:rPr>
          <w:rFonts w:ascii="Arial" w:hAnsi="Arial" w:cs="Arial"/>
        </w:rPr>
        <w:t>Contract award will be</w:t>
      </w:r>
      <w:r w:rsidR="006634C3" w:rsidRPr="00C81FF0">
        <w:rPr>
          <w:rFonts w:ascii="Arial" w:hAnsi="Arial" w:cs="Arial"/>
        </w:rPr>
        <w:t xml:space="preserve"> made</w:t>
      </w:r>
      <w:r w:rsidRPr="00C81FF0">
        <w:rPr>
          <w:rFonts w:ascii="Arial" w:hAnsi="Arial" w:cs="Arial"/>
        </w:rPr>
        <w:t xml:space="preserve"> </w:t>
      </w:r>
      <w:r w:rsidR="006634C3" w:rsidRPr="00C81FF0">
        <w:rPr>
          <w:rFonts w:ascii="Arial" w:hAnsi="Arial" w:cs="Arial"/>
        </w:rPr>
        <w:t xml:space="preserve">mid-February, with the contract beginning </w:t>
      </w:r>
      <w:r w:rsidR="00DE42E4" w:rsidRPr="00C81FF0">
        <w:rPr>
          <w:rFonts w:ascii="Arial" w:hAnsi="Arial" w:cs="Arial"/>
        </w:rPr>
        <w:t xml:space="preserve">Wednesday </w:t>
      </w:r>
      <w:r w:rsidR="006634C3" w:rsidRPr="00C81FF0">
        <w:rPr>
          <w:rFonts w:ascii="Arial" w:hAnsi="Arial" w:cs="Arial"/>
        </w:rPr>
        <w:t>1 April 2026.</w:t>
      </w:r>
    </w:p>
    <w:p w14:paraId="4D81E5F9" w14:textId="013DC6A0" w:rsidR="001C3160" w:rsidRPr="00C81FF0" w:rsidRDefault="006634C3">
      <w:pPr>
        <w:rPr>
          <w:rFonts w:ascii="Arial" w:hAnsi="Arial" w:cs="Arial"/>
        </w:rPr>
      </w:pPr>
      <w:r w:rsidRPr="00C81FF0">
        <w:rPr>
          <w:rFonts w:ascii="Arial" w:hAnsi="Arial" w:cs="Arial"/>
        </w:rPr>
        <w:t>Feedback to those who have applied will be available from April 2026 on request.</w:t>
      </w:r>
    </w:p>
    <w:sectPr w:rsidR="001C3160" w:rsidRPr="00C81FF0" w:rsidSect="008F4D27">
      <w:headerReference w:type="default" r:id="rId24"/>
      <w:pgSz w:w="11906" w:h="16838"/>
      <w:pgMar w:top="1440" w:right="99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AEB8" w14:textId="77777777" w:rsidR="006B5259" w:rsidRDefault="006B5259">
      <w:pPr>
        <w:spacing w:after="0" w:line="240" w:lineRule="auto"/>
      </w:pPr>
      <w:r>
        <w:separator/>
      </w:r>
    </w:p>
  </w:endnote>
  <w:endnote w:type="continuationSeparator" w:id="0">
    <w:p w14:paraId="076471FB" w14:textId="77777777" w:rsidR="006B5259" w:rsidRDefault="006B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B82E" w14:textId="77777777" w:rsidR="006B5259" w:rsidRDefault="006B5259">
      <w:pPr>
        <w:spacing w:after="0" w:line="240" w:lineRule="auto"/>
      </w:pPr>
      <w:r>
        <w:separator/>
      </w:r>
    </w:p>
  </w:footnote>
  <w:footnote w:type="continuationSeparator" w:id="0">
    <w:p w14:paraId="0AB72802" w14:textId="77777777" w:rsidR="006B5259" w:rsidRDefault="006B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9E41" w14:textId="77777777" w:rsidR="006634C3" w:rsidRDefault="006634C3">
    <w:pPr>
      <w:pStyle w:val="Header"/>
    </w:pPr>
    <w:r>
      <w:rPr>
        <w:noProof/>
      </w:rPr>
      <w:drawing>
        <wp:anchor distT="0" distB="0" distL="0" distR="0" simplePos="0" relativeHeight="251659264" behindDoc="1" locked="0" layoutInCell="1" allowOverlap="1" wp14:anchorId="3361EE16" wp14:editId="4EF7989C">
          <wp:simplePos x="0" y="0"/>
          <wp:positionH relativeFrom="page">
            <wp:posOffset>5251450</wp:posOffset>
          </wp:positionH>
          <wp:positionV relativeFrom="topMargin">
            <wp:align>bottom</wp:align>
          </wp:positionV>
          <wp:extent cx="2051986" cy="659822"/>
          <wp:effectExtent l="0" t="0" r="5715" b="6985"/>
          <wp:wrapNone/>
          <wp:docPr id="3181653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051986" cy="6598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E9"/>
    <w:multiLevelType w:val="hybridMultilevel"/>
    <w:tmpl w:val="AC7A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3317C"/>
    <w:multiLevelType w:val="hybridMultilevel"/>
    <w:tmpl w:val="3A702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05312E5"/>
    <w:multiLevelType w:val="hybridMultilevel"/>
    <w:tmpl w:val="0B889C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40609243">
    <w:abstractNumId w:val="0"/>
  </w:num>
  <w:num w:numId="2" w16cid:durableId="1548101287">
    <w:abstractNumId w:val="1"/>
  </w:num>
  <w:num w:numId="3" w16cid:durableId="1534885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8"/>
    <w:rsid w:val="000A4ECD"/>
    <w:rsid w:val="000D0045"/>
    <w:rsid w:val="000F6B98"/>
    <w:rsid w:val="00103053"/>
    <w:rsid w:val="00115DDD"/>
    <w:rsid w:val="001C3160"/>
    <w:rsid w:val="001E6776"/>
    <w:rsid w:val="0020504E"/>
    <w:rsid w:val="002247CD"/>
    <w:rsid w:val="002654FD"/>
    <w:rsid w:val="002C2E15"/>
    <w:rsid w:val="002C7ECA"/>
    <w:rsid w:val="00317B39"/>
    <w:rsid w:val="00411752"/>
    <w:rsid w:val="00431E28"/>
    <w:rsid w:val="0048667A"/>
    <w:rsid w:val="0049736D"/>
    <w:rsid w:val="00551C32"/>
    <w:rsid w:val="00565A85"/>
    <w:rsid w:val="00575BF4"/>
    <w:rsid w:val="005B132F"/>
    <w:rsid w:val="006634C3"/>
    <w:rsid w:val="006635C7"/>
    <w:rsid w:val="00667754"/>
    <w:rsid w:val="00677825"/>
    <w:rsid w:val="00693401"/>
    <w:rsid w:val="00694B12"/>
    <w:rsid w:val="006B5259"/>
    <w:rsid w:val="006E4DB1"/>
    <w:rsid w:val="0071706E"/>
    <w:rsid w:val="00737E74"/>
    <w:rsid w:val="007A49C6"/>
    <w:rsid w:val="007D2D0B"/>
    <w:rsid w:val="0085205B"/>
    <w:rsid w:val="008F4D27"/>
    <w:rsid w:val="008F728C"/>
    <w:rsid w:val="00923ACB"/>
    <w:rsid w:val="00941A08"/>
    <w:rsid w:val="009B0988"/>
    <w:rsid w:val="009E1C2A"/>
    <w:rsid w:val="00A26CAB"/>
    <w:rsid w:val="00A42515"/>
    <w:rsid w:val="00A474AF"/>
    <w:rsid w:val="00A636DC"/>
    <w:rsid w:val="00A71147"/>
    <w:rsid w:val="00AA1F43"/>
    <w:rsid w:val="00B17CEF"/>
    <w:rsid w:val="00BA37DC"/>
    <w:rsid w:val="00C25713"/>
    <w:rsid w:val="00C61083"/>
    <w:rsid w:val="00C81FF0"/>
    <w:rsid w:val="00CE4C3B"/>
    <w:rsid w:val="00DA2E3F"/>
    <w:rsid w:val="00DA3A83"/>
    <w:rsid w:val="00DE42E4"/>
    <w:rsid w:val="00E04E8C"/>
    <w:rsid w:val="00EA4917"/>
    <w:rsid w:val="00ED0CAE"/>
    <w:rsid w:val="00EE1D88"/>
    <w:rsid w:val="00EE3304"/>
    <w:rsid w:val="00F16D78"/>
    <w:rsid w:val="00F26A39"/>
    <w:rsid w:val="00F76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AA8F"/>
  <w15:chartTrackingRefBased/>
  <w15:docId w15:val="{3E07EB40-4273-4D3E-971A-B0419EF1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CD"/>
  </w:style>
  <w:style w:type="paragraph" w:styleId="Heading1">
    <w:name w:val="heading 1"/>
    <w:basedOn w:val="Normal"/>
    <w:next w:val="Normal"/>
    <w:link w:val="Heading1Char"/>
    <w:uiPriority w:val="9"/>
    <w:qFormat/>
    <w:rsid w:val="009B0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0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0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0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0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988"/>
    <w:rPr>
      <w:rFonts w:eastAsiaTheme="majorEastAsia" w:cstheme="majorBidi"/>
      <w:color w:val="272727" w:themeColor="text1" w:themeTint="D8"/>
    </w:rPr>
  </w:style>
  <w:style w:type="paragraph" w:styleId="Title">
    <w:name w:val="Title"/>
    <w:basedOn w:val="Normal"/>
    <w:next w:val="Normal"/>
    <w:link w:val="TitleChar"/>
    <w:uiPriority w:val="10"/>
    <w:qFormat/>
    <w:rsid w:val="009B0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988"/>
    <w:pPr>
      <w:spacing w:before="160"/>
      <w:jc w:val="center"/>
    </w:pPr>
    <w:rPr>
      <w:i/>
      <w:iCs/>
      <w:color w:val="404040" w:themeColor="text1" w:themeTint="BF"/>
    </w:rPr>
  </w:style>
  <w:style w:type="character" w:customStyle="1" w:styleId="QuoteChar">
    <w:name w:val="Quote Char"/>
    <w:basedOn w:val="DefaultParagraphFont"/>
    <w:link w:val="Quote"/>
    <w:uiPriority w:val="29"/>
    <w:rsid w:val="009B0988"/>
    <w:rPr>
      <w:i/>
      <w:iCs/>
      <w:color w:val="404040" w:themeColor="text1" w:themeTint="BF"/>
    </w:rPr>
  </w:style>
  <w:style w:type="paragraph" w:styleId="ListParagraph">
    <w:name w:val="List Paragraph"/>
    <w:basedOn w:val="Normal"/>
    <w:uiPriority w:val="34"/>
    <w:qFormat/>
    <w:rsid w:val="009B0988"/>
    <w:pPr>
      <w:ind w:left="720"/>
      <w:contextualSpacing/>
    </w:pPr>
  </w:style>
  <w:style w:type="character" w:styleId="IntenseEmphasis">
    <w:name w:val="Intense Emphasis"/>
    <w:basedOn w:val="DefaultParagraphFont"/>
    <w:uiPriority w:val="21"/>
    <w:qFormat/>
    <w:rsid w:val="009B0988"/>
    <w:rPr>
      <w:i/>
      <w:iCs/>
      <w:color w:val="0F4761" w:themeColor="accent1" w:themeShade="BF"/>
    </w:rPr>
  </w:style>
  <w:style w:type="paragraph" w:styleId="IntenseQuote">
    <w:name w:val="Intense Quote"/>
    <w:basedOn w:val="Normal"/>
    <w:next w:val="Normal"/>
    <w:link w:val="IntenseQuoteChar"/>
    <w:uiPriority w:val="30"/>
    <w:qFormat/>
    <w:rsid w:val="009B0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988"/>
    <w:rPr>
      <w:i/>
      <w:iCs/>
      <w:color w:val="0F4761" w:themeColor="accent1" w:themeShade="BF"/>
    </w:rPr>
  </w:style>
  <w:style w:type="character" w:styleId="IntenseReference">
    <w:name w:val="Intense Reference"/>
    <w:basedOn w:val="DefaultParagraphFont"/>
    <w:uiPriority w:val="32"/>
    <w:qFormat/>
    <w:rsid w:val="009B0988"/>
    <w:rPr>
      <w:b/>
      <w:bCs/>
      <w:smallCaps/>
      <w:color w:val="0F4761" w:themeColor="accent1" w:themeShade="BF"/>
      <w:spacing w:val="5"/>
    </w:rPr>
  </w:style>
  <w:style w:type="paragraph" w:styleId="Header">
    <w:name w:val="header"/>
    <w:basedOn w:val="Normal"/>
    <w:link w:val="HeaderChar"/>
    <w:uiPriority w:val="99"/>
    <w:unhideWhenUsed/>
    <w:rsid w:val="009B0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988"/>
  </w:style>
  <w:style w:type="character" w:styleId="Hyperlink">
    <w:name w:val="Hyperlink"/>
    <w:basedOn w:val="DefaultParagraphFont"/>
    <w:uiPriority w:val="99"/>
    <w:unhideWhenUsed/>
    <w:rsid w:val="00411752"/>
    <w:rPr>
      <w:color w:val="467886" w:themeColor="hyperlink"/>
      <w:u w:val="single"/>
    </w:rPr>
  </w:style>
  <w:style w:type="character" w:styleId="UnresolvedMention">
    <w:name w:val="Unresolved Mention"/>
    <w:basedOn w:val="DefaultParagraphFont"/>
    <w:uiPriority w:val="99"/>
    <w:semiHidden/>
    <w:unhideWhenUsed/>
    <w:rsid w:val="00411752"/>
    <w:rPr>
      <w:color w:val="605E5C"/>
      <w:shd w:val="clear" w:color="auto" w:fill="E1DFDD"/>
    </w:rPr>
  </w:style>
  <w:style w:type="paragraph" w:styleId="Revision">
    <w:name w:val="Revision"/>
    <w:hidden/>
    <w:uiPriority w:val="99"/>
    <w:semiHidden/>
    <w:rsid w:val="002247CD"/>
    <w:pPr>
      <w:spacing w:after="0" w:line="240" w:lineRule="auto"/>
    </w:pPr>
  </w:style>
  <w:style w:type="character" w:styleId="FollowedHyperlink">
    <w:name w:val="FollowedHyperlink"/>
    <w:basedOn w:val="DefaultParagraphFont"/>
    <w:uiPriority w:val="99"/>
    <w:semiHidden/>
    <w:unhideWhenUsed/>
    <w:rsid w:val="0048667A"/>
    <w:rPr>
      <w:color w:val="96607D" w:themeColor="followedHyperlink"/>
      <w:u w:val="single"/>
    </w:rPr>
  </w:style>
  <w:style w:type="character" w:styleId="CommentReference">
    <w:name w:val="annotation reference"/>
    <w:basedOn w:val="DefaultParagraphFont"/>
    <w:uiPriority w:val="99"/>
    <w:semiHidden/>
    <w:unhideWhenUsed/>
    <w:rsid w:val="0048667A"/>
    <w:rPr>
      <w:sz w:val="16"/>
      <w:szCs w:val="16"/>
    </w:rPr>
  </w:style>
  <w:style w:type="paragraph" w:styleId="CommentText">
    <w:name w:val="annotation text"/>
    <w:basedOn w:val="Normal"/>
    <w:link w:val="CommentTextChar"/>
    <w:uiPriority w:val="99"/>
    <w:unhideWhenUsed/>
    <w:rsid w:val="0048667A"/>
    <w:pPr>
      <w:spacing w:line="240" w:lineRule="auto"/>
    </w:pPr>
    <w:rPr>
      <w:sz w:val="20"/>
      <w:szCs w:val="20"/>
    </w:rPr>
  </w:style>
  <w:style w:type="character" w:customStyle="1" w:styleId="CommentTextChar">
    <w:name w:val="Comment Text Char"/>
    <w:basedOn w:val="DefaultParagraphFont"/>
    <w:link w:val="CommentText"/>
    <w:uiPriority w:val="99"/>
    <w:rsid w:val="0048667A"/>
    <w:rPr>
      <w:sz w:val="20"/>
      <w:szCs w:val="20"/>
    </w:rPr>
  </w:style>
  <w:style w:type="paragraph" w:styleId="CommentSubject">
    <w:name w:val="annotation subject"/>
    <w:basedOn w:val="CommentText"/>
    <w:next w:val="CommentText"/>
    <w:link w:val="CommentSubjectChar"/>
    <w:uiPriority w:val="99"/>
    <w:semiHidden/>
    <w:unhideWhenUsed/>
    <w:rsid w:val="0048667A"/>
    <w:rPr>
      <w:b/>
      <w:bCs/>
    </w:rPr>
  </w:style>
  <w:style w:type="character" w:customStyle="1" w:styleId="CommentSubjectChar">
    <w:name w:val="Comment Subject Char"/>
    <w:basedOn w:val="CommentTextChar"/>
    <w:link w:val="CommentSubject"/>
    <w:uiPriority w:val="99"/>
    <w:semiHidden/>
    <w:rsid w:val="0048667A"/>
    <w:rPr>
      <w:b/>
      <w:bCs/>
      <w:sz w:val="20"/>
      <w:szCs w:val="20"/>
    </w:rPr>
  </w:style>
  <w:style w:type="table" w:styleId="TableGrid">
    <w:name w:val="Table Grid"/>
    <w:basedOn w:val="TableNormal"/>
    <w:rsid w:val="0031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81FF0"/>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C81FF0"/>
    <w:pPr>
      <w:spacing w:after="100"/>
      <w:ind w:left="240"/>
    </w:pPr>
  </w:style>
  <w:style w:type="paragraph" w:styleId="TOC3">
    <w:name w:val="toc 3"/>
    <w:basedOn w:val="Normal"/>
    <w:next w:val="Normal"/>
    <w:autoRedefine/>
    <w:uiPriority w:val="39"/>
    <w:unhideWhenUsed/>
    <w:rsid w:val="00C81F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1835">
      <w:bodyDiv w:val="1"/>
      <w:marLeft w:val="0"/>
      <w:marRight w:val="0"/>
      <w:marTop w:val="0"/>
      <w:marBottom w:val="0"/>
      <w:divBdr>
        <w:top w:val="none" w:sz="0" w:space="0" w:color="auto"/>
        <w:left w:val="none" w:sz="0" w:space="0" w:color="auto"/>
        <w:bottom w:val="none" w:sz="0" w:space="0" w:color="auto"/>
        <w:right w:val="none" w:sz="0" w:space="0" w:color="auto"/>
      </w:divBdr>
    </w:div>
    <w:div w:id="1885213595">
      <w:bodyDiv w:val="1"/>
      <w:marLeft w:val="0"/>
      <w:marRight w:val="0"/>
      <w:marTop w:val="0"/>
      <w:marBottom w:val="0"/>
      <w:divBdr>
        <w:top w:val="none" w:sz="0" w:space="0" w:color="auto"/>
        <w:left w:val="none" w:sz="0" w:space="0" w:color="auto"/>
        <w:bottom w:val="none" w:sz="0" w:space="0" w:color="auto"/>
        <w:right w:val="none" w:sz="0" w:space="0" w:color="auto"/>
      </w:divBdr>
    </w:div>
    <w:div w:id="1999338697">
      <w:bodyDiv w:val="1"/>
      <w:marLeft w:val="0"/>
      <w:marRight w:val="0"/>
      <w:marTop w:val="0"/>
      <w:marBottom w:val="0"/>
      <w:divBdr>
        <w:top w:val="none" w:sz="0" w:space="0" w:color="auto"/>
        <w:left w:val="none" w:sz="0" w:space="0" w:color="auto"/>
        <w:bottom w:val="none" w:sz="0" w:space="0" w:color="auto"/>
        <w:right w:val="none" w:sz="0" w:space="0" w:color="auto"/>
      </w:divBdr>
    </w:div>
    <w:div w:id="2039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arity-commission-guidance" TargetMode="External"/><Relationship Id="rId13" Type="http://schemas.openxmlformats.org/officeDocument/2006/relationships/hyperlink" Target="https://leicesterleicestershireandrutland.icb.nhs.uk/be-involved/vcse-introduction/vcse-alliance-welcome/applications-and-opportunities-hub/" TargetMode="External"/><Relationship Id="rId18" Type="http://schemas.openxmlformats.org/officeDocument/2006/relationships/hyperlink" Target="https://youtu.be/SvZUPZj7Q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lricb-llr.beinvolved@nhs.net" TargetMode="External"/><Relationship Id="rId7" Type="http://schemas.openxmlformats.org/officeDocument/2006/relationships/endnotes" Target="endnotes.xml"/><Relationship Id="rId12" Type="http://schemas.openxmlformats.org/officeDocument/2006/relationships/hyperlink" Target="mailto:llricb-llr.beinvolved@nhs.net" TargetMode="External"/><Relationship Id="rId17" Type="http://schemas.openxmlformats.org/officeDocument/2006/relationships/hyperlink" Target="https://leicesterleicestershireandrutland.icb.nhs.uk/wp-content/uploads/2025/11/MNVP-Presentation-19-Nov-2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lricb-llr.beinvolved@nhs.net" TargetMode="External"/><Relationship Id="rId20" Type="http://schemas.openxmlformats.org/officeDocument/2006/relationships/hyperlink" Target="https://leicesterleicestershireandrutlandhwp.uk/people-and-health/mnvp/"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arity-link.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icesterleicestershireandrutland.icb.nhs.uk/wp-content/uploads/2025/12/How-to-embed-a-document-into-word.zip" TargetMode="External"/><Relationship Id="rId23" Type="http://schemas.openxmlformats.org/officeDocument/2006/relationships/hyperlink" Target="https://leicesterleicestershireandrutland.icb.nhs.uk/be-involved/vcse-introduction/vcse-alliance-welcome/applications-and-opportunities-hub/" TargetMode="External"/><Relationship Id="rId28" Type="http://schemas.openxmlformats.org/officeDocument/2006/relationships/customXml" Target="../customXml/item3.xml"/><Relationship Id="rId10" Type="http://schemas.openxmlformats.org/officeDocument/2006/relationships/hyperlink" Target="mailto:llricb-llr.beinvolved@nhs.net" TargetMode="External"/><Relationship Id="rId19" Type="http://schemas.openxmlformats.org/officeDocument/2006/relationships/hyperlink" Target="https://nationalmaternityvoices.org.uk/" TargetMode="External"/><Relationship Id="rId4" Type="http://schemas.openxmlformats.org/officeDocument/2006/relationships/settings" Target="settings.xml"/><Relationship Id="rId9" Type="http://schemas.openxmlformats.org/officeDocument/2006/relationships/hyperlink" Target="https://www.gov.uk/guidance/charity-purposes-and-rules" TargetMode="External"/><Relationship Id="rId14" Type="http://schemas.openxmlformats.org/officeDocument/2006/relationships/hyperlink" Target="mailto:llricb-llr.beinvolved@nhs.net" TargetMode="External"/><Relationship Id="rId22" Type="http://schemas.openxmlformats.org/officeDocument/2006/relationships/hyperlink" Target="mailto:llricb-llr.beinvolved@nhs.net" TargetMode="Externa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21363B03860B4D9FD39CF5450E4C08" ma:contentTypeVersion="22" ma:contentTypeDescription="Create a new document." ma:contentTypeScope="" ma:versionID="315461432a8d0cd45066de5b1bfbb279">
  <xsd:schema xmlns:xsd="http://www.w3.org/2001/XMLSchema" xmlns:xs="http://www.w3.org/2001/XMLSchema" xmlns:p="http://schemas.microsoft.com/office/2006/metadata/properties" xmlns:ns1="http://schemas.microsoft.com/sharepoint/v3" xmlns:ns2="69822c05-ef68-401f-b56b-261036a55992" xmlns:ns3="7167d625-51e6-43f3-ba78-ce5b4c34d9fc" targetNamespace="http://schemas.microsoft.com/office/2006/metadata/properties" ma:root="true" ma:fieldsID="b2d6c618c9365f43e6a4b81200083f80" ns1:_="" ns2:_="" ns3:_="">
    <xsd:import namespace="http://schemas.microsoft.com/sharepoint/v3"/>
    <xsd:import namespace="69822c05-ef68-401f-b56b-261036a55992"/>
    <xsd:import namespace="7167d625-51e6-43f3-ba78-ce5b4c34d9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igrationKey"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22c05-ef68-401f-b56b-261036a5599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0" nillable="true" ma:displayName="Sign-off status" ma:internalName="Sign_x002d_off_x0020_status" ma:readOnly="fals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igrationKey" ma:index="20" nillable="true" ma:displayName="69822c05-ef68-401f-b56b-261036a55992" ma:hidden="true" ma:internalName="MigrationKey">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7d625-51e6-43f3-ba78-ce5b4c34d9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83d44-c6d2-429a-a9af-b67f1923a0a1}" ma:internalName="TaxCatchAll" ma:showField="CatchAllData" ma:web="7167d625-51e6-43f3-ba78-ce5b4c34d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Key xmlns="69822c05-ef68-401f-b56b-261036a55992" xsi:nil="true"/>
    <TaxCatchAll xmlns="7167d625-51e6-43f3-ba78-ce5b4c34d9fc" xsi:nil="true"/>
    <_Flow_SignoffStatus xmlns="69822c05-ef68-401f-b56b-261036a55992" xsi:nil="true"/>
    <lcf76f155ced4ddcb4097134ff3c332f xmlns="69822c05-ef68-401f-b56b-261036a5599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EBA68E7-38F7-4903-93F3-0C82A7BAE58B}">
  <ds:schemaRefs>
    <ds:schemaRef ds:uri="http://schemas.openxmlformats.org/officeDocument/2006/bibliography"/>
  </ds:schemaRefs>
</ds:datastoreItem>
</file>

<file path=customXml/itemProps2.xml><?xml version="1.0" encoding="utf-8"?>
<ds:datastoreItem xmlns:ds="http://schemas.openxmlformats.org/officeDocument/2006/customXml" ds:itemID="{34A2183B-0D32-44D2-A890-33B8F6503CE4}"/>
</file>

<file path=customXml/itemProps3.xml><?xml version="1.0" encoding="utf-8"?>
<ds:datastoreItem xmlns:ds="http://schemas.openxmlformats.org/officeDocument/2006/customXml" ds:itemID="{30F4F898-0502-4BB2-9BC0-EEDA08F5D8A4}"/>
</file>

<file path=customXml/itemProps4.xml><?xml version="1.0" encoding="utf-8"?>
<ds:datastoreItem xmlns:ds="http://schemas.openxmlformats.org/officeDocument/2006/customXml" ds:itemID="{62116AC0-1E33-4946-9C8D-9C93502DF23A}"/>
</file>

<file path=docProps/app.xml><?xml version="1.0" encoding="utf-8"?>
<Properties xmlns="http://schemas.openxmlformats.org/officeDocument/2006/extended-properties" xmlns:vt="http://schemas.openxmlformats.org/officeDocument/2006/docPropsVTypes">
  <Template>Normal</Template>
  <TotalTime>9</TotalTime>
  <Pages>13</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Joanne (NHS LEICESTER, LEICESTERSHIRE AND RUTLAND ICB - 04C)</dc:creator>
  <cp:keywords/>
  <dc:description/>
  <cp:lastModifiedBy>SOUSA-CABRAL, Paulo (NHS MIDLANDS AND LANCASHIRE COMMISSIONING SUPPORT UNIT)</cp:lastModifiedBy>
  <cp:revision>3</cp:revision>
  <dcterms:created xsi:type="dcterms:W3CDTF">2025-12-23T09:51:00Z</dcterms:created>
  <dcterms:modified xsi:type="dcterms:W3CDTF">2025-12-23T09:59:00Z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99f96ccf-4082-4794-885c-1f7eecbe57e4</vt:lpwstr>
  </property>
  <property fmtid="{D5CDD505-2E9C-101B-9397-08002B2CF9AE}" pid="3" name="ContentTypeId">
    <vt:lpwstr>0x0101004B21363B03860B4D9FD39CF5450E4C08</vt:lpwstr>
  </property>
</Properties>
</file>