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C966" w14:textId="77777777" w:rsidR="00C14521" w:rsidRDefault="00C14521" w:rsidP="00C14521">
      <w:pPr>
        <w:jc w:val="center"/>
        <w:rPr>
          <w:b/>
        </w:rPr>
      </w:pPr>
    </w:p>
    <w:p w14:paraId="6DA02472" w14:textId="77777777" w:rsidR="00C14521" w:rsidRDefault="00C14521" w:rsidP="00C14521">
      <w:pPr>
        <w:jc w:val="center"/>
        <w:rPr>
          <w:rFonts w:ascii="Arial" w:hAnsi="Arial" w:cs="Arial"/>
          <w:b/>
        </w:rPr>
      </w:pPr>
      <w:r w:rsidRPr="0017533E">
        <w:rPr>
          <w:rFonts w:ascii="Arial" w:hAnsi="Arial" w:cs="Arial"/>
          <w:b/>
        </w:rPr>
        <w:t>ITT SCHEDULE 2 – SPECIFICATION</w:t>
      </w:r>
    </w:p>
    <w:p w14:paraId="0B9A169D" w14:textId="6173F861" w:rsidR="00730596" w:rsidRDefault="00730596" w:rsidP="00F046FF">
      <w:pPr>
        <w:spacing w:line="240" w:lineRule="auto"/>
        <w:jc w:val="center"/>
        <w:rPr>
          <w:rFonts w:ascii="Calibri" w:eastAsia="Calibri" w:hAnsi="Calibri" w:cs="Calibri"/>
          <w:b/>
          <w:bCs/>
          <w:color w:val="000000" w:themeColor="text1"/>
        </w:rPr>
      </w:pPr>
      <w:r w:rsidRPr="00730596">
        <w:rPr>
          <w:rFonts w:ascii="Arial" w:eastAsia="Arial" w:hAnsi="Arial" w:cs="Arial"/>
          <w:b/>
        </w:rPr>
        <w:t>SUBSTANCE MISUSE CARER SUPPORT SERVICE – SERVICE PROVISION IN BLYTH, NORTHUMBERLAND AND RURAL PROVISION</w:t>
      </w:r>
    </w:p>
    <w:p w14:paraId="16E48549" w14:textId="3B822A35" w:rsidR="000A50B6" w:rsidRDefault="000A50B6" w:rsidP="000A50B6">
      <w:pPr>
        <w:spacing w:line="240" w:lineRule="auto"/>
        <w:jc w:val="both"/>
        <w:rPr>
          <w:rFonts w:ascii="Calibri" w:eastAsia="Calibri" w:hAnsi="Calibri" w:cs="Calibri"/>
          <w:b/>
          <w:bCs/>
          <w:color w:val="000000" w:themeColor="text1"/>
        </w:rPr>
      </w:pPr>
      <w:r w:rsidRPr="12B6A7FF">
        <w:rPr>
          <w:rFonts w:ascii="Calibri" w:eastAsia="Calibri" w:hAnsi="Calibri" w:cs="Calibri"/>
          <w:b/>
          <w:bCs/>
          <w:color w:val="000000" w:themeColor="text1"/>
        </w:rPr>
        <w:t>1.</w:t>
      </w:r>
      <w:r>
        <w:tab/>
      </w:r>
      <w:r w:rsidRPr="12B6A7FF">
        <w:rPr>
          <w:rFonts w:ascii="Calibri" w:eastAsia="Calibri" w:hAnsi="Calibri" w:cs="Calibri"/>
          <w:b/>
          <w:bCs/>
          <w:color w:val="000000" w:themeColor="text1"/>
        </w:rPr>
        <w:t xml:space="preserve">PURPOSE OF THE DOCUMENT </w:t>
      </w:r>
    </w:p>
    <w:p w14:paraId="57DA03E8" w14:textId="343C4D5B" w:rsidR="000A50B6" w:rsidRDefault="000A50B6" w:rsidP="000A50B6">
      <w:pPr>
        <w:spacing w:line="240" w:lineRule="auto"/>
        <w:rPr>
          <w:rFonts w:ascii="Calibri" w:eastAsia="Calibri" w:hAnsi="Calibri" w:cs="Calibri"/>
          <w:color w:val="000000" w:themeColor="text1"/>
        </w:rPr>
      </w:pPr>
      <w:r w:rsidRPr="50124493">
        <w:rPr>
          <w:rFonts w:ascii="Calibri" w:eastAsia="Calibri" w:hAnsi="Calibri" w:cs="Calibri"/>
          <w:color w:val="000000" w:themeColor="text1"/>
        </w:rPr>
        <w:t xml:space="preserve">The purpose of this Specification is to provide sufficient information regarding Northumberland County Council’s tender which seeks to identify Providers who will deliver a service in Northumberland for those who are a carer to people who misuse substances. </w:t>
      </w:r>
      <w:r>
        <w:br/>
      </w:r>
      <w:r>
        <w:br/>
      </w:r>
      <w:r w:rsidRPr="50124493">
        <w:rPr>
          <w:rFonts w:ascii="Calibri" w:eastAsia="Calibri" w:hAnsi="Calibri" w:cs="Calibri"/>
          <w:color w:val="000000" w:themeColor="text1"/>
        </w:rPr>
        <w:t>The Providers shall follow the requirements set out in this Specification and comply with all statutory requirements that govern the delivery of this Service. The Providers shall be able to demonstrate the quality of the Service provided, and their compliance with the requirements of this Specification.</w:t>
      </w:r>
      <w:r>
        <w:br/>
      </w:r>
      <w:r>
        <w:br/>
      </w:r>
      <w:r w:rsidRPr="50124493">
        <w:rPr>
          <w:rFonts w:ascii="Calibri" w:eastAsia="Calibri" w:hAnsi="Calibri" w:cs="Calibri"/>
          <w:color w:val="000000" w:themeColor="text1"/>
        </w:rPr>
        <w:t>It follows that the Council will expect the Provider to be a key partner, working in a multi-agency environment alongside other partners, both statutory and non-statutory to ensure that the best outcomes are achieved for service users.</w:t>
      </w:r>
      <w:r>
        <w:br/>
      </w:r>
      <w:r>
        <w:br/>
      </w:r>
      <w:r w:rsidRPr="50124493">
        <w:rPr>
          <w:rFonts w:ascii="Calibri" w:eastAsia="Calibri" w:hAnsi="Calibri" w:cs="Calibri"/>
          <w:color w:val="000000" w:themeColor="text1"/>
        </w:rPr>
        <w:t>This Specification does not attempt to provide a precise definition of all aspects of the Service, but it is expected that appropriate support in the fullest sense shall be provided by the Provider, as well as the application of good practice and striving to meet the strategic goals of the Service.  It is implicit that the needs of each service user are properly understood and adequately met by the Service.</w:t>
      </w:r>
      <w:r>
        <w:br/>
      </w:r>
      <w:r>
        <w:br/>
      </w:r>
      <w:r w:rsidRPr="50124493">
        <w:rPr>
          <w:rFonts w:ascii="Calibri" w:eastAsia="Calibri" w:hAnsi="Calibri" w:cs="Calibri"/>
          <w:color w:val="000000" w:themeColor="text1"/>
        </w:rPr>
        <w:t xml:space="preserve">The specification seeks to provide sufficient information to enable prospective Providers to make an informed decision about whether they wish to participate. </w:t>
      </w:r>
      <w:r>
        <w:br/>
      </w:r>
      <w:r>
        <w:br/>
      </w:r>
      <w:r w:rsidRPr="50124493">
        <w:rPr>
          <w:rFonts w:ascii="Calibri" w:eastAsia="Calibri" w:hAnsi="Calibri" w:cs="Calibri"/>
          <w:color w:val="000000" w:themeColor="text1"/>
        </w:rPr>
        <w:t>It is the Council’s intention to use this document to communicate its requirements to potential Providers and will also form part of the subsequent contractual obligations for the successful Provider, including the provision of criteria for evaluation of the service.</w:t>
      </w:r>
      <w:r>
        <w:br/>
      </w:r>
      <w:r>
        <w:br/>
      </w:r>
      <w:r w:rsidRPr="50124493">
        <w:rPr>
          <w:rFonts w:ascii="Calibri" w:eastAsia="Calibri" w:hAnsi="Calibri" w:cs="Calibri"/>
          <w:color w:val="000000" w:themeColor="text1"/>
        </w:rPr>
        <w:t>The term of this contract is from 1 April 2026 to 31 March 202</w:t>
      </w:r>
      <w:r w:rsidRPr="50124493">
        <w:rPr>
          <w:rFonts w:ascii="Calibri" w:eastAsia="Calibri" w:hAnsi="Calibri" w:cs="Calibri"/>
        </w:rPr>
        <w:t>8</w:t>
      </w:r>
      <w:r w:rsidR="000E50A5">
        <w:rPr>
          <w:rFonts w:ascii="Calibri" w:eastAsia="Calibri" w:hAnsi="Calibri" w:cs="Calibri"/>
          <w:color w:val="000000" w:themeColor="text1"/>
        </w:rPr>
        <w:t xml:space="preserve">. </w:t>
      </w:r>
      <w:r w:rsidRPr="50124493">
        <w:rPr>
          <w:rFonts w:ascii="Calibri" w:eastAsia="Calibri" w:hAnsi="Calibri" w:cs="Calibri"/>
          <w:color w:val="000000" w:themeColor="text1"/>
        </w:rPr>
        <w:t>The annual contract price for this service £111,000.</w:t>
      </w:r>
      <w:r>
        <w:br/>
      </w:r>
    </w:p>
    <w:p w14:paraId="61D4B292" w14:textId="77777777" w:rsidR="000A50B6" w:rsidRDefault="000A50B6" w:rsidP="000A50B6">
      <w:pPr>
        <w:spacing w:line="240" w:lineRule="auto"/>
        <w:rPr>
          <w:rFonts w:ascii="Calibri" w:eastAsia="Calibri" w:hAnsi="Calibri" w:cs="Calibri"/>
          <w:b/>
          <w:bCs/>
          <w:color w:val="000000" w:themeColor="text1"/>
        </w:rPr>
      </w:pPr>
      <w:r w:rsidRPr="12B6A7FF">
        <w:rPr>
          <w:rFonts w:ascii="Calibri" w:eastAsia="Calibri" w:hAnsi="Calibri" w:cs="Calibri"/>
          <w:b/>
          <w:bCs/>
          <w:color w:val="000000" w:themeColor="text1"/>
        </w:rPr>
        <w:t>2.</w:t>
      </w:r>
      <w:r>
        <w:tab/>
      </w:r>
      <w:r w:rsidRPr="12B6A7FF">
        <w:rPr>
          <w:rFonts w:ascii="Calibri" w:eastAsia="Calibri" w:hAnsi="Calibri" w:cs="Calibri"/>
          <w:b/>
          <w:bCs/>
          <w:color w:val="000000" w:themeColor="text1"/>
        </w:rPr>
        <w:t>BACKGROUND</w:t>
      </w:r>
    </w:p>
    <w:p w14:paraId="37D37C55" w14:textId="77777777" w:rsidR="000A50B6" w:rsidRDefault="000A50B6" w:rsidP="000A50B6">
      <w:pPr>
        <w:spacing w:line="240" w:lineRule="auto"/>
        <w:rPr>
          <w:rFonts w:ascii="Calibri" w:eastAsia="Calibri" w:hAnsi="Calibri" w:cs="Calibri"/>
          <w:color w:val="000000" w:themeColor="text1"/>
        </w:rPr>
      </w:pPr>
      <w:r w:rsidRPr="12B6A7FF">
        <w:rPr>
          <w:rFonts w:ascii="Calibri" w:eastAsia="Calibri" w:hAnsi="Calibri" w:cs="Calibri"/>
          <w:color w:val="000000" w:themeColor="text1"/>
        </w:rPr>
        <w:t>Northumberland is England’s northernmost county, stretching from the Scottish Border in the north and east to Tyneside and County Durham in the south. The county is the largest unitary authority by geographic coverage. With an area of 5,013 km and a population of 323,820 (2020), Northumberland is the least densely populated of the North-East region’s 12 local authority areas. It is geographically diverse however, with a mix of sparsely populated areas, commuter towns, affluent market towns and coastal towns. </w:t>
      </w:r>
    </w:p>
    <w:p w14:paraId="475594EE" w14:textId="77777777" w:rsidR="000A50B6" w:rsidRDefault="000A50B6" w:rsidP="000A50B6">
      <w:pPr>
        <w:spacing w:line="240" w:lineRule="auto"/>
        <w:rPr>
          <w:rFonts w:ascii="Calibri" w:eastAsia="Calibri" w:hAnsi="Calibri" w:cs="Calibri"/>
          <w:color w:val="000000" w:themeColor="text1"/>
        </w:rPr>
      </w:pPr>
      <w:r w:rsidRPr="12B6A7FF">
        <w:rPr>
          <w:rFonts w:ascii="Calibri" w:eastAsia="Calibri" w:hAnsi="Calibri" w:cs="Calibri"/>
          <w:color w:val="000000" w:themeColor="text1"/>
        </w:rPr>
        <w:lastRenderedPageBreak/>
        <w:t> </w:t>
      </w:r>
    </w:p>
    <w:p w14:paraId="393F5650" w14:textId="77777777" w:rsidR="000A50B6" w:rsidRDefault="000A50B6" w:rsidP="000A50B6">
      <w:pPr>
        <w:spacing w:line="240" w:lineRule="auto"/>
        <w:rPr>
          <w:rFonts w:ascii="Calibri" w:eastAsia="Calibri" w:hAnsi="Calibri" w:cs="Calibri"/>
        </w:rPr>
      </w:pPr>
      <w:r w:rsidRPr="70458C15">
        <w:rPr>
          <w:rFonts w:ascii="Calibri" w:eastAsia="Calibri" w:hAnsi="Calibri" w:cs="Calibri"/>
          <w:color w:val="000000" w:themeColor="text1"/>
        </w:rPr>
        <w:t>Approx. 97% of Northumberland is classed as rural and houses 50% of the population, 3% is urban and contains the other 50%.   </w:t>
      </w:r>
      <w:r>
        <w:br/>
      </w:r>
      <w:r>
        <w:br/>
      </w:r>
      <w:r w:rsidRPr="70458C15">
        <w:rPr>
          <w:rFonts w:ascii="Calibri" w:eastAsia="Calibri" w:hAnsi="Calibri" w:cs="Calibri"/>
          <w:color w:val="000000" w:themeColor="text1"/>
        </w:rPr>
        <w:t>The use of drugs and alcohol is widespread within the UK, and although many people will use drugs and alcohol in moderation, even this can be harmful, and long term and excessive use will often lead to addiction and serious health harms. The harmful use of drugs and alcohol has a far reaching and often catastrophic impact upon the individual, local communities and wider society. Addiction is linked with the breakdown of relationships and families, increased criminal behaviour, loss of employment and a range of health issues including cancer, blood borne viruses, respiratory disease and poor mental health. </w:t>
      </w:r>
      <w:r>
        <w:br/>
      </w:r>
      <w:r>
        <w:br/>
      </w:r>
      <w:r w:rsidRPr="70458C15">
        <w:rPr>
          <w:rFonts w:ascii="Calibri" w:eastAsia="Calibri" w:hAnsi="Calibri" w:cs="Calibri"/>
          <w:color w:val="000000" w:themeColor="text1"/>
        </w:rPr>
        <w:t xml:space="preserve">Deaths from drug misuse are at their highest ever rate across England and Wales, with the most deaths occurring amongst those aged between 40 – 49. The North East has the highest rate of drug related deaths in England and has done for the past 9 years. Similarly, alcohol related deaths in the UK are at their highest rate for the past 20 years, with most deaths attributed to alcoholic liver disease. </w:t>
      </w:r>
      <w:r w:rsidRPr="70458C15">
        <w:rPr>
          <w:rFonts w:ascii="Calibri" w:eastAsia="Calibri" w:hAnsi="Calibri" w:cs="Calibri"/>
        </w:rPr>
        <w:t>Although alcohol deaths in the North East fell by 19% between 2023/24 and 2024/25, the region is still above the national average, and has the highest rates of death in England.</w:t>
      </w:r>
    </w:p>
    <w:p w14:paraId="4DDF0B76" w14:textId="77777777" w:rsidR="000A50B6" w:rsidRDefault="000A50B6" w:rsidP="000A50B6">
      <w:pPr>
        <w:spacing w:line="240" w:lineRule="auto"/>
        <w:rPr>
          <w:rFonts w:ascii="Calibri" w:eastAsia="Calibri" w:hAnsi="Calibri" w:cs="Calibri"/>
          <w:color w:val="000000" w:themeColor="text1"/>
        </w:rPr>
      </w:pPr>
      <w:r w:rsidRPr="70458C15">
        <w:rPr>
          <w:rFonts w:ascii="Calibri" w:eastAsia="Calibri" w:hAnsi="Calibri" w:cs="Calibri"/>
        </w:rPr>
        <w:t>Deaths for both drugs and alcohol have been steadily reducing in Northumberland following a peak in 2022. However, mortality rates are still higher than national averages.</w:t>
      </w:r>
      <w:r>
        <w:br/>
      </w:r>
      <w:r>
        <w:br/>
      </w:r>
      <w:r w:rsidRPr="70458C15">
        <w:rPr>
          <w:rFonts w:ascii="Calibri" w:eastAsia="Calibri" w:hAnsi="Calibri" w:cs="Calibri"/>
          <w:color w:val="000000" w:themeColor="text1"/>
        </w:rPr>
        <w:t>There is a strong association between socioeconomic position, social exclusion and substance-related harm in relation to both drugs and alcohol. People living in more deprived areas and with lower individual resources and socioeconomic capital are at greater risk of harm. The highest levels of alcohol and drug-related deaths in the UK occur in those areas of greatest neighbourhood deprivation. </w:t>
      </w:r>
      <w:r>
        <w:br/>
      </w:r>
      <w:r>
        <w:br/>
      </w:r>
      <w:r w:rsidRPr="70458C15">
        <w:rPr>
          <w:rFonts w:ascii="Calibri" w:eastAsia="Calibri" w:hAnsi="Calibri" w:cs="Calibri"/>
          <w:color w:val="000000" w:themeColor="text1"/>
        </w:rPr>
        <w:t>People who use drugs and alcohol problematically are often among the most vulnerable in society. They are more likely to be in poor health, die early, be a victim of crime and be in temporary or unstable accommodation. </w:t>
      </w:r>
      <w:r>
        <w:br/>
      </w:r>
      <w:r>
        <w:br/>
      </w:r>
      <w:r w:rsidRPr="70458C15">
        <w:rPr>
          <w:rFonts w:ascii="Calibri" w:eastAsia="Calibri" w:hAnsi="Calibri" w:cs="Calibri"/>
          <w:color w:val="000000" w:themeColor="text1"/>
        </w:rPr>
        <w:t>The 2021 Drug Strategy states that families can be vital in supporting recovery from drug and alcohol addiction, but they will also have their own support needs, and these can be best met via specialist family and carer services within our communities.  They are also among the least likely to seek help from services and will often suffer discrimination and stigma.</w:t>
      </w:r>
      <w:r>
        <w:br/>
      </w:r>
      <w:r>
        <w:br/>
      </w:r>
      <w:r w:rsidRPr="70458C15">
        <w:rPr>
          <w:rFonts w:ascii="Calibri" w:eastAsia="Calibri" w:hAnsi="Calibri" w:cs="Calibri"/>
          <w:color w:val="000000" w:themeColor="text1"/>
        </w:rPr>
        <w:t>Adults who have a relative with drug or alcohol problems have been increasingly recognised as a group with significant needs due to the stress of living with and/or caring for someone with such problems, as have children affected by parental drug or alcohol misuse. They are more at risk of being homeless, suffering from mental health problems and experiencing family breakdown.</w:t>
      </w:r>
      <w:r>
        <w:br/>
      </w:r>
      <w:r>
        <w:br/>
      </w:r>
      <w:r w:rsidRPr="70458C15">
        <w:rPr>
          <w:rFonts w:ascii="Calibri" w:eastAsia="Calibri" w:hAnsi="Calibri" w:cs="Calibri"/>
          <w:color w:val="000000" w:themeColor="text1"/>
        </w:rPr>
        <w:t xml:space="preserve">Families are recognised within national guidance and evidenced as a vital source of support to people suffering from problematic substance use and can make a positive contribution to a person’s </w:t>
      </w:r>
      <w:r w:rsidRPr="70458C15">
        <w:rPr>
          <w:rFonts w:ascii="Calibri" w:eastAsia="Calibri" w:hAnsi="Calibri" w:cs="Calibri"/>
          <w:color w:val="000000" w:themeColor="text1"/>
        </w:rPr>
        <w:lastRenderedPageBreak/>
        <w:t xml:space="preserve">chances of recovery. The Government’s Drug Strategy states that </w:t>
      </w:r>
      <w:r w:rsidRPr="70458C15">
        <w:rPr>
          <w:rFonts w:ascii="Calibri" w:eastAsia="Calibri" w:hAnsi="Calibri" w:cs="Calibri"/>
          <w:i/>
          <w:iCs/>
          <w:color w:val="000000" w:themeColor="text1"/>
        </w:rPr>
        <w:t xml:space="preserve">‘Addiction has a devastating impact on families. Families can support and aid recovery, but they also have their own support needs’.  </w:t>
      </w:r>
      <w:r>
        <w:br/>
      </w:r>
      <w:r>
        <w:br/>
      </w:r>
      <w:r w:rsidRPr="70458C15">
        <w:rPr>
          <w:rFonts w:ascii="Calibri" w:eastAsia="Calibri" w:hAnsi="Calibri" w:cs="Calibri"/>
          <w:color w:val="000000" w:themeColor="text1"/>
        </w:rPr>
        <w:t>The impact of a loved one’s substance misuse on their carers and family members is well evidenced and includes:</w:t>
      </w:r>
    </w:p>
    <w:p w14:paraId="00C783E4" w14:textId="77777777" w:rsidR="000A50B6" w:rsidRDefault="000A50B6" w:rsidP="000A50B6">
      <w:pPr>
        <w:pStyle w:val="ListParagraph"/>
        <w:numPr>
          <w:ilvl w:val="0"/>
          <w:numId w:val="17"/>
        </w:numPr>
        <w:spacing w:after="160" w:line="240" w:lineRule="auto"/>
        <w:ind w:left="630" w:hanging="630"/>
        <w:rPr>
          <w:rFonts w:ascii="Calibri" w:eastAsia="Calibri" w:hAnsi="Calibri" w:cs="Calibri"/>
          <w:color w:val="000000" w:themeColor="text1"/>
        </w:rPr>
      </w:pPr>
      <w:r w:rsidRPr="12B6A7FF">
        <w:rPr>
          <w:rFonts w:ascii="Calibri" w:eastAsia="Calibri" w:hAnsi="Calibri" w:cs="Calibri"/>
          <w:color w:val="000000" w:themeColor="text1"/>
        </w:rPr>
        <w:t>Stigma – fear that others will judge or treat them differently due to a family member’s substance use.</w:t>
      </w:r>
    </w:p>
    <w:p w14:paraId="011B6307" w14:textId="77777777" w:rsidR="000A50B6" w:rsidRDefault="000A50B6" w:rsidP="000A50B6">
      <w:pPr>
        <w:pStyle w:val="ListParagraph"/>
        <w:numPr>
          <w:ilvl w:val="0"/>
          <w:numId w:val="17"/>
        </w:numPr>
        <w:spacing w:after="160" w:line="240" w:lineRule="auto"/>
        <w:ind w:left="630" w:hanging="630"/>
        <w:rPr>
          <w:rFonts w:ascii="Calibri" w:eastAsia="Calibri" w:hAnsi="Calibri" w:cs="Calibri"/>
          <w:color w:val="000000" w:themeColor="text1"/>
        </w:rPr>
      </w:pPr>
      <w:r w:rsidRPr="12B6A7FF">
        <w:rPr>
          <w:rFonts w:ascii="Calibri" w:eastAsia="Calibri" w:hAnsi="Calibri" w:cs="Calibri"/>
          <w:color w:val="000000" w:themeColor="text1"/>
        </w:rPr>
        <w:t>Isolation – people may withdraw from friends, family, activities and social networks due to dealing with the stigma and stress of having substance use in the family.</w:t>
      </w:r>
    </w:p>
    <w:p w14:paraId="12B2A291" w14:textId="77777777" w:rsidR="000A50B6" w:rsidRDefault="000A50B6" w:rsidP="000A50B6">
      <w:pPr>
        <w:pStyle w:val="ListParagraph"/>
        <w:numPr>
          <w:ilvl w:val="0"/>
          <w:numId w:val="17"/>
        </w:numPr>
        <w:spacing w:after="160" w:line="240" w:lineRule="auto"/>
        <w:ind w:left="630" w:hanging="630"/>
        <w:rPr>
          <w:rFonts w:ascii="Calibri" w:eastAsia="Calibri" w:hAnsi="Calibri" w:cs="Calibri"/>
          <w:color w:val="000000" w:themeColor="text1"/>
        </w:rPr>
      </w:pPr>
      <w:r w:rsidRPr="12B6A7FF">
        <w:rPr>
          <w:rFonts w:ascii="Calibri" w:eastAsia="Calibri" w:hAnsi="Calibri" w:cs="Calibri"/>
          <w:color w:val="000000" w:themeColor="text1"/>
        </w:rPr>
        <w:t>Trauma – for example through abusive behaviours by the substance user or changes in the dynamics of family relationships.</w:t>
      </w:r>
    </w:p>
    <w:p w14:paraId="6A135B4B" w14:textId="77777777" w:rsidR="000A50B6" w:rsidRDefault="000A50B6" w:rsidP="000A50B6">
      <w:pPr>
        <w:pStyle w:val="ListParagraph"/>
        <w:numPr>
          <w:ilvl w:val="0"/>
          <w:numId w:val="17"/>
        </w:numPr>
        <w:spacing w:after="160" w:line="240" w:lineRule="auto"/>
        <w:ind w:left="630" w:hanging="630"/>
        <w:rPr>
          <w:rFonts w:ascii="Calibri" w:eastAsia="Calibri" w:hAnsi="Calibri" w:cs="Calibri"/>
          <w:color w:val="000000" w:themeColor="text1"/>
        </w:rPr>
      </w:pPr>
      <w:r w:rsidRPr="12B6A7FF">
        <w:rPr>
          <w:rFonts w:ascii="Calibri" w:eastAsia="Calibri" w:hAnsi="Calibri" w:cs="Calibri"/>
          <w:color w:val="000000" w:themeColor="text1"/>
        </w:rPr>
        <w:t>Relationships – substance use can put huge strain on relationships, not just with the user themselves but throughout the whole family and social networks.</w:t>
      </w:r>
    </w:p>
    <w:p w14:paraId="03A229CC" w14:textId="77777777" w:rsidR="000A50B6" w:rsidRDefault="000A50B6" w:rsidP="000A50B6">
      <w:pPr>
        <w:pStyle w:val="ListParagraph"/>
        <w:numPr>
          <w:ilvl w:val="0"/>
          <w:numId w:val="17"/>
        </w:numPr>
        <w:spacing w:after="160" w:line="240" w:lineRule="auto"/>
        <w:ind w:left="630" w:hanging="630"/>
        <w:rPr>
          <w:rFonts w:ascii="Calibri" w:eastAsia="Calibri" w:hAnsi="Calibri" w:cs="Calibri"/>
          <w:color w:val="000000" w:themeColor="text1"/>
        </w:rPr>
      </w:pPr>
      <w:r w:rsidRPr="12B6A7FF">
        <w:rPr>
          <w:rFonts w:ascii="Calibri" w:eastAsia="Calibri" w:hAnsi="Calibri" w:cs="Calibri"/>
          <w:color w:val="000000" w:themeColor="text1"/>
        </w:rPr>
        <w:t>Financial impacts – family members can become the victim of criminal behaviour by the substance user such as theft of property to sell for money to buy drugs or alcohol or paying off drug debts.</w:t>
      </w:r>
    </w:p>
    <w:p w14:paraId="7F2A354C" w14:textId="77777777" w:rsidR="000A50B6" w:rsidRDefault="000A50B6" w:rsidP="000A50B6">
      <w:pPr>
        <w:pStyle w:val="ListParagraph"/>
        <w:numPr>
          <w:ilvl w:val="0"/>
          <w:numId w:val="17"/>
        </w:numPr>
        <w:spacing w:after="160" w:line="240" w:lineRule="auto"/>
        <w:ind w:left="630" w:hanging="630"/>
        <w:rPr>
          <w:rFonts w:ascii="Calibri" w:eastAsia="Calibri" w:hAnsi="Calibri" w:cs="Calibri"/>
          <w:color w:val="000000" w:themeColor="text1"/>
        </w:rPr>
      </w:pPr>
      <w:r w:rsidRPr="12B6A7FF">
        <w:rPr>
          <w:rFonts w:ascii="Calibri" w:eastAsia="Calibri" w:hAnsi="Calibri" w:cs="Calibri"/>
          <w:color w:val="000000" w:themeColor="text1"/>
        </w:rPr>
        <w:t>Mental and physical health – stress, anxiety and feeling out of control for sustained periods can cause mental and even physical health problems for families, which further contribute to the stress and difficulty of coping.</w:t>
      </w:r>
    </w:p>
    <w:p w14:paraId="114B9BAC" w14:textId="77777777" w:rsidR="000A50B6" w:rsidRDefault="000A50B6" w:rsidP="000A50B6">
      <w:pPr>
        <w:pStyle w:val="ListParagraph"/>
        <w:numPr>
          <w:ilvl w:val="0"/>
          <w:numId w:val="17"/>
        </w:numPr>
        <w:spacing w:after="160" w:line="240" w:lineRule="auto"/>
        <w:ind w:left="630" w:hanging="630"/>
        <w:rPr>
          <w:rFonts w:ascii="Calibri" w:eastAsia="Calibri" w:hAnsi="Calibri" w:cs="Calibri"/>
          <w:color w:val="000000" w:themeColor="text1"/>
        </w:rPr>
      </w:pPr>
      <w:r w:rsidRPr="12B6A7FF">
        <w:rPr>
          <w:rFonts w:ascii="Calibri" w:eastAsia="Calibri" w:hAnsi="Calibri" w:cs="Calibri"/>
          <w:color w:val="000000" w:themeColor="text1"/>
        </w:rPr>
        <w:t xml:space="preserve">Additional caring responsibilities – including kinship caring where grandparents take on a child caring role. </w:t>
      </w:r>
    </w:p>
    <w:p w14:paraId="1C9FE117" w14:textId="77777777" w:rsidR="000A50B6" w:rsidRDefault="000A50B6" w:rsidP="000A50B6">
      <w:pPr>
        <w:pStyle w:val="ListParagraph"/>
        <w:numPr>
          <w:ilvl w:val="0"/>
          <w:numId w:val="17"/>
        </w:numPr>
        <w:spacing w:after="160" w:line="240" w:lineRule="auto"/>
        <w:ind w:left="630" w:hanging="630"/>
        <w:rPr>
          <w:rFonts w:ascii="Calibri" w:eastAsia="Calibri" w:hAnsi="Calibri" w:cs="Calibri"/>
          <w:color w:val="000000" w:themeColor="text1"/>
        </w:rPr>
      </w:pPr>
      <w:r w:rsidRPr="12B6A7FF">
        <w:rPr>
          <w:rFonts w:ascii="Calibri" w:eastAsia="Calibri" w:hAnsi="Calibri" w:cs="Calibri"/>
          <w:color w:val="000000" w:themeColor="text1"/>
        </w:rPr>
        <w:t>Pressurised into illegal acts – buying drugs on behalf of a family member or smuggling drugs into prison.</w:t>
      </w:r>
    </w:p>
    <w:p w14:paraId="3C8AED66" w14:textId="77777777" w:rsidR="000A50B6" w:rsidRDefault="000A50B6" w:rsidP="000A50B6">
      <w:pPr>
        <w:pStyle w:val="ListParagraph"/>
        <w:numPr>
          <w:ilvl w:val="0"/>
          <w:numId w:val="17"/>
        </w:numPr>
        <w:spacing w:after="160" w:line="240" w:lineRule="auto"/>
        <w:ind w:left="630" w:hanging="630"/>
        <w:rPr>
          <w:rFonts w:ascii="Calibri" w:eastAsia="Calibri" w:hAnsi="Calibri" w:cs="Calibri"/>
          <w:color w:val="000000" w:themeColor="text1"/>
        </w:rPr>
      </w:pPr>
      <w:r w:rsidRPr="12B6A7FF">
        <w:rPr>
          <w:rFonts w:ascii="Calibri" w:eastAsia="Calibri" w:hAnsi="Calibri" w:cs="Calibri"/>
          <w:color w:val="000000" w:themeColor="text1"/>
        </w:rPr>
        <w:t>Substance misuse and addiction - carers can themselves resort to using substances as a means of coping, resulting in increased harms and addiction.</w:t>
      </w:r>
    </w:p>
    <w:p w14:paraId="38C224D1" w14:textId="77777777" w:rsidR="000A50B6" w:rsidRDefault="000A50B6" w:rsidP="000A50B6">
      <w:pPr>
        <w:spacing w:line="240" w:lineRule="auto"/>
        <w:rPr>
          <w:rFonts w:ascii="Calibri" w:eastAsia="Calibri" w:hAnsi="Calibri" w:cs="Calibri"/>
          <w:color w:val="000000" w:themeColor="text1"/>
        </w:rPr>
      </w:pPr>
      <w:r w:rsidRPr="12B6A7FF">
        <w:rPr>
          <w:rFonts w:ascii="Calibri" w:eastAsia="Calibri" w:hAnsi="Calibri" w:cs="Calibri"/>
          <w:color w:val="000000" w:themeColor="text1"/>
        </w:rPr>
        <w:t>To that end, the Council wishes to commission a Provider to deliver a service provision as outlined below. </w:t>
      </w:r>
    </w:p>
    <w:p w14:paraId="0B0B39B3" w14:textId="77777777" w:rsidR="000A50B6" w:rsidRDefault="000A50B6" w:rsidP="000A50B6">
      <w:pPr>
        <w:spacing w:line="240" w:lineRule="auto"/>
        <w:rPr>
          <w:rFonts w:ascii="Calibri" w:eastAsia="Calibri" w:hAnsi="Calibri" w:cs="Calibri"/>
          <w:color w:val="000000" w:themeColor="text1"/>
        </w:rPr>
      </w:pPr>
      <w:r>
        <w:br/>
      </w:r>
      <w:r w:rsidRPr="12B6A7FF">
        <w:rPr>
          <w:rFonts w:ascii="Calibri" w:eastAsia="Calibri" w:hAnsi="Calibri" w:cs="Calibri"/>
          <w:b/>
          <w:bCs/>
          <w:color w:val="000000" w:themeColor="text1"/>
        </w:rPr>
        <w:t>3.</w:t>
      </w:r>
      <w:r>
        <w:tab/>
      </w:r>
      <w:r w:rsidRPr="12B6A7FF">
        <w:rPr>
          <w:rFonts w:ascii="Calibri" w:eastAsia="Calibri" w:hAnsi="Calibri" w:cs="Calibri"/>
          <w:b/>
          <w:bCs/>
          <w:color w:val="000000" w:themeColor="text1"/>
        </w:rPr>
        <w:t>PURPOSE</w:t>
      </w:r>
      <w:r>
        <w:br/>
      </w:r>
      <w:r>
        <w:br/>
      </w:r>
      <w:r w:rsidRPr="12B6A7FF">
        <w:rPr>
          <w:rFonts w:ascii="Calibri" w:eastAsia="Calibri" w:hAnsi="Calibri" w:cs="Calibri"/>
          <w:color w:val="000000" w:themeColor="text1"/>
        </w:rPr>
        <w:t>The Provider will:</w:t>
      </w:r>
    </w:p>
    <w:p w14:paraId="48B13E5A" w14:textId="77777777" w:rsidR="000A50B6" w:rsidRDefault="000A50B6" w:rsidP="000A50B6">
      <w:pPr>
        <w:pStyle w:val="ListParagraph"/>
        <w:numPr>
          <w:ilvl w:val="0"/>
          <w:numId w:val="16"/>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 xml:space="preserve">Enable children, adults and families to improve their mental and </w:t>
      </w:r>
      <w:r w:rsidRPr="00B83A5A">
        <w:rPr>
          <w:rFonts w:ascii="Calibri" w:eastAsia="Calibri" w:hAnsi="Calibri" w:cs="Calibri"/>
        </w:rPr>
        <w:t xml:space="preserve">physical health and </w:t>
      </w:r>
      <w:r w:rsidRPr="12B6A7FF">
        <w:rPr>
          <w:rFonts w:ascii="Calibri" w:eastAsia="Calibri" w:hAnsi="Calibri" w:cs="Calibri"/>
          <w:color w:val="000000" w:themeColor="text1"/>
        </w:rPr>
        <w:t xml:space="preserve">well-being, free from the impact of social and lifestyle pressures, addictive and risky behaviours. </w:t>
      </w:r>
    </w:p>
    <w:p w14:paraId="52B1D09F" w14:textId="77777777" w:rsidR="000A50B6" w:rsidRDefault="000A50B6" w:rsidP="000A50B6">
      <w:pPr>
        <w:pStyle w:val="ListParagraph"/>
        <w:numPr>
          <w:ilvl w:val="0"/>
          <w:numId w:val="16"/>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Work in a multi-agency partnership approach to meet the needs of service users.</w:t>
      </w:r>
    </w:p>
    <w:p w14:paraId="0A9D3A02" w14:textId="77777777" w:rsidR="000A50B6" w:rsidRDefault="000A50B6" w:rsidP="000A50B6">
      <w:pPr>
        <w:pStyle w:val="ListParagraph"/>
        <w:numPr>
          <w:ilvl w:val="0"/>
          <w:numId w:val="16"/>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Deliver the service in a user-friendly, non-judgemental, non-intimidating, respectful, client centred and confidential way.</w:t>
      </w:r>
    </w:p>
    <w:p w14:paraId="4CC714D3" w14:textId="77777777" w:rsidR="000A50B6" w:rsidRDefault="000A50B6" w:rsidP="000A50B6">
      <w:pPr>
        <w:pStyle w:val="ListParagraph"/>
        <w:numPr>
          <w:ilvl w:val="0"/>
          <w:numId w:val="16"/>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Proactively publicise and promote the service in Northumberland, but specifically in Blyth and rural Northumberland.</w:t>
      </w:r>
    </w:p>
    <w:p w14:paraId="0C76C20A" w14:textId="77777777" w:rsidR="000A50B6" w:rsidRDefault="000A50B6" w:rsidP="000A50B6">
      <w:pPr>
        <w:pStyle w:val="ListParagraph"/>
        <w:numPr>
          <w:ilvl w:val="0"/>
          <w:numId w:val="16"/>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Proactively identify and respond to changing needs within the service and to play an active role in the local response to carers needs via engagement in a multi-tiered multi-agency approach.</w:t>
      </w:r>
    </w:p>
    <w:p w14:paraId="42FEB5E0" w14:textId="77777777" w:rsidR="000A50B6" w:rsidRDefault="000A50B6" w:rsidP="000A50B6">
      <w:pPr>
        <w:pStyle w:val="ListParagraph"/>
        <w:numPr>
          <w:ilvl w:val="0"/>
          <w:numId w:val="16"/>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Deliver support that is flexible and responsive to the needs of the individual carer and helps create long term sustainable change, build resilience, develop social capital and gradually reduce their need to access support from the service.</w:t>
      </w:r>
    </w:p>
    <w:p w14:paraId="40942DB6" w14:textId="77777777" w:rsidR="000A50B6" w:rsidRDefault="000A50B6" w:rsidP="000A50B6">
      <w:pPr>
        <w:spacing w:line="240" w:lineRule="auto"/>
        <w:rPr>
          <w:rFonts w:ascii="Arial" w:eastAsia="Arial" w:hAnsi="Arial" w:cs="Arial"/>
          <w:color w:val="000000" w:themeColor="text1"/>
        </w:rPr>
      </w:pPr>
    </w:p>
    <w:p w14:paraId="0FAA8912" w14:textId="77777777" w:rsidR="000A50B6" w:rsidRDefault="000A50B6" w:rsidP="000A50B6">
      <w:pPr>
        <w:rPr>
          <w:rFonts w:ascii="Calibri" w:eastAsia="Calibri" w:hAnsi="Calibri" w:cs="Calibri"/>
          <w:b/>
          <w:bCs/>
          <w:color w:val="000000" w:themeColor="text1"/>
        </w:rPr>
      </w:pPr>
      <w:r w:rsidRPr="12B6A7FF">
        <w:rPr>
          <w:rFonts w:ascii="Calibri" w:eastAsia="Calibri" w:hAnsi="Calibri" w:cs="Calibri"/>
          <w:b/>
          <w:bCs/>
          <w:color w:val="000000" w:themeColor="text1"/>
        </w:rPr>
        <w:t>4.</w:t>
      </w:r>
      <w:r>
        <w:tab/>
      </w:r>
      <w:r w:rsidRPr="12B6A7FF">
        <w:rPr>
          <w:rFonts w:ascii="Calibri" w:eastAsia="Calibri" w:hAnsi="Calibri" w:cs="Calibri"/>
          <w:b/>
          <w:bCs/>
          <w:color w:val="000000" w:themeColor="text1"/>
        </w:rPr>
        <w:t>SERVICE DELIVERY</w:t>
      </w:r>
    </w:p>
    <w:p w14:paraId="1C5924E0" w14:textId="77777777" w:rsidR="000A50B6" w:rsidRDefault="000A50B6" w:rsidP="000A50B6">
      <w:pPr>
        <w:rPr>
          <w:rFonts w:ascii="Calibri" w:eastAsia="Calibri" w:hAnsi="Calibri" w:cs="Calibri"/>
          <w:color w:val="000000" w:themeColor="text1"/>
        </w:rPr>
      </w:pPr>
      <w:r w:rsidRPr="12B6A7FF">
        <w:rPr>
          <w:rFonts w:ascii="Calibri" w:eastAsia="Calibri" w:hAnsi="Calibri" w:cs="Calibri"/>
          <w:color w:val="000000" w:themeColor="text1"/>
        </w:rPr>
        <w:t>4.1</w:t>
      </w:r>
      <w:r>
        <w:tab/>
      </w:r>
      <w:r w:rsidRPr="12B6A7FF">
        <w:rPr>
          <w:rFonts w:ascii="Calibri" w:eastAsia="Calibri" w:hAnsi="Calibri" w:cs="Calibri"/>
          <w:color w:val="000000" w:themeColor="text1"/>
          <w:u w:val="single"/>
        </w:rPr>
        <w:t>Service Provision in Blyth, Northumberland</w:t>
      </w:r>
      <w:r w:rsidRPr="12B6A7FF">
        <w:rPr>
          <w:rFonts w:ascii="Calibri" w:eastAsia="Calibri" w:hAnsi="Calibri" w:cs="Calibri"/>
          <w:color w:val="000000" w:themeColor="text1"/>
        </w:rPr>
        <w:t> </w:t>
      </w:r>
    </w:p>
    <w:p w14:paraId="22E854BB" w14:textId="77777777" w:rsidR="000A50B6" w:rsidRDefault="000A50B6" w:rsidP="000A50B6">
      <w:pPr>
        <w:rPr>
          <w:rFonts w:ascii="Calibri" w:eastAsia="Calibri" w:hAnsi="Calibri" w:cs="Calibri"/>
          <w:color w:val="000000" w:themeColor="text1"/>
        </w:rPr>
      </w:pPr>
      <w:r w:rsidRPr="12B6A7FF">
        <w:rPr>
          <w:rFonts w:ascii="Calibri" w:eastAsia="Calibri" w:hAnsi="Calibri" w:cs="Calibri"/>
          <w:color w:val="000000" w:themeColor="text1"/>
        </w:rPr>
        <w:t>Northumberland County Council wishes to commission a provider to increase service provision within Blyth to:  </w:t>
      </w:r>
    </w:p>
    <w:p w14:paraId="46075BFB" w14:textId="77777777" w:rsidR="000A50B6" w:rsidRDefault="000A50B6" w:rsidP="000A50B6">
      <w:pPr>
        <w:pStyle w:val="ListParagraph"/>
        <w:numPr>
          <w:ilvl w:val="0"/>
          <w:numId w:val="39"/>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Provide in-reach support into Northumberland County Council’s commissioned Drug and Alcohol Service for Adults in Northumberland.</w:t>
      </w:r>
    </w:p>
    <w:p w14:paraId="2360820E" w14:textId="77777777" w:rsidR="000A50B6" w:rsidRDefault="000A50B6" w:rsidP="000A50B6">
      <w:pPr>
        <w:pStyle w:val="ListParagraph"/>
        <w:numPr>
          <w:ilvl w:val="0"/>
          <w:numId w:val="38"/>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Support and encourage families of service users within the treatment system seek carers support. </w:t>
      </w:r>
    </w:p>
    <w:p w14:paraId="486A0CB5" w14:textId="77777777" w:rsidR="000A50B6" w:rsidRDefault="000A50B6" w:rsidP="000A50B6">
      <w:pPr>
        <w:pStyle w:val="ListParagraph"/>
        <w:numPr>
          <w:ilvl w:val="0"/>
          <w:numId w:val="37"/>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Help address the issues raised by the Improving Croft and Cowpen Quay Partnership and sub-group with a focus on supporting hard to reach families in the community. </w:t>
      </w:r>
    </w:p>
    <w:p w14:paraId="27764962" w14:textId="77777777" w:rsidR="000A50B6" w:rsidRDefault="000A50B6" w:rsidP="000A50B6">
      <w:pPr>
        <w:pStyle w:val="ListParagraph"/>
        <w:numPr>
          <w:ilvl w:val="0"/>
          <w:numId w:val="36"/>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Increase engagement of families and utilise Community Reinforcement and Family Training (CRAFT) programme with the aim of increasing resistant drug and alcohol </w:t>
      </w:r>
    </w:p>
    <w:p w14:paraId="7FE9EEF8" w14:textId="77777777" w:rsidR="000A50B6" w:rsidRDefault="000A50B6" w:rsidP="000A50B6">
      <w:pPr>
        <w:pStyle w:val="ListParagraph"/>
        <w:numPr>
          <w:ilvl w:val="0"/>
          <w:numId w:val="35"/>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Support the families of service users within the Recovery Centre to help maintain engagement and progress.  </w:t>
      </w:r>
    </w:p>
    <w:p w14:paraId="4C818D0A" w14:textId="77777777" w:rsidR="000A50B6" w:rsidRDefault="000A50B6" w:rsidP="000A50B6">
      <w:pPr>
        <w:pStyle w:val="ListParagraph"/>
        <w:numPr>
          <w:ilvl w:val="0"/>
          <w:numId w:val="34"/>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Develop partnership approaches for people in treatment and accessing carer services. </w:t>
      </w:r>
    </w:p>
    <w:p w14:paraId="210C96AC" w14:textId="77777777" w:rsidR="000A50B6" w:rsidRDefault="000A50B6" w:rsidP="000A50B6">
      <w:pPr>
        <w:pStyle w:val="ListParagraph"/>
        <w:numPr>
          <w:ilvl w:val="0"/>
          <w:numId w:val="33"/>
        </w:numPr>
        <w:spacing w:after="160" w:line="279" w:lineRule="auto"/>
        <w:rPr>
          <w:rFonts w:ascii="Calibri" w:eastAsia="Calibri" w:hAnsi="Calibri" w:cs="Calibri"/>
          <w:color w:val="000000" w:themeColor="text1"/>
        </w:rPr>
      </w:pPr>
      <w:r w:rsidRPr="70458C15">
        <w:rPr>
          <w:rFonts w:ascii="Calibri" w:eastAsia="Calibri" w:hAnsi="Calibri" w:cs="Calibri"/>
        </w:rPr>
        <w:t>Offer physical health and activity programmes to increase the health and wellbeing of service users. </w:t>
      </w:r>
    </w:p>
    <w:p w14:paraId="7AFCF662" w14:textId="77777777" w:rsidR="000A50B6" w:rsidRDefault="000A50B6" w:rsidP="000A50B6">
      <w:pPr>
        <w:pStyle w:val="ListParagraph"/>
        <w:numPr>
          <w:ilvl w:val="0"/>
          <w:numId w:val="32"/>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Deliver Wellbeing Workshops and accredited training courses to Carers and Family Champions but also to Substance Users who are progressing well in their recovery journey and workers from other community agencies. </w:t>
      </w:r>
    </w:p>
    <w:p w14:paraId="55850CC1" w14:textId="77777777" w:rsidR="000A50B6" w:rsidRDefault="000A50B6" w:rsidP="000A50B6">
      <w:pPr>
        <w:rPr>
          <w:rFonts w:ascii="Calibri" w:eastAsia="Calibri" w:hAnsi="Calibri" w:cs="Calibri"/>
          <w:color w:val="000000" w:themeColor="text1"/>
        </w:rPr>
      </w:pPr>
      <w:r w:rsidRPr="12B6A7FF">
        <w:rPr>
          <w:rFonts w:ascii="Calibri" w:eastAsia="Calibri" w:hAnsi="Calibri" w:cs="Calibri"/>
          <w:i/>
          <w:iCs/>
          <w:color w:val="000000" w:themeColor="text1"/>
          <w:u w:val="single"/>
        </w:rPr>
        <w:t>Expected Outcomes</w:t>
      </w:r>
      <w:r w:rsidRPr="12B6A7FF">
        <w:rPr>
          <w:rFonts w:ascii="Calibri" w:eastAsia="Calibri" w:hAnsi="Calibri" w:cs="Calibri"/>
          <w:color w:val="000000" w:themeColor="text1"/>
        </w:rPr>
        <w:t> </w:t>
      </w:r>
    </w:p>
    <w:p w14:paraId="6C472B64" w14:textId="77777777" w:rsidR="000A50B6" w:rsidRDefault="000A50B6" w:rsidP="000A50B6">
      <w:pPr>
        <w:rPr>
          <w:rFonts w:ascii="Calibri" w:eastAsia="Calibri" w:hAnsi="Calibri" w:cs="Calibri"/>
          <w:color w:val="000000" w:themeColor="text1"/>
        </w:rPr>
      </w:pPr>
      <w:r w:rsidRPr="12B6A7FF">
        <w:rPr>
          <w:rFonts w:ascii="Calibri" w:eastAsia="Calibri" w:hAnsi="Calibri" w:cs="Calibri"/>
          <w:color w:val="000000" w:themeColor="text1"/>
        </w:rPr>
        <w:t> The Provider will be expected to demonstrate:  </w:t>
      </w:r>
    </w:p>
    <w:p w14:paraId="01588F06" w14:textId="77777777" w:rsidR="000A50B6" w:rsidRDefault="000A50B6" w:rsidP="000A50B6">
      <w:pPr>
        <w:pStyle w:val="ListParagraph"/>
        <w:numPr>
          <w:ilvl w:val="0"/>
          <w:numId w:val="31"/>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Improved accessibility for service users in Blyth. </w:t>
      </w:r>
    </w:p>
    <w:p w14:paraId="3D7377AD" w14:textId="77777777" w:rsidR="000A50B6" w:rsidRDefault="000A50B6" w:rsidP="000A50B6">
      <w:pPr>
        <w:pStyle w:val="ListParagraph"/>
        <w:numPr>
          <w:ilvl w:val="0"/>
          <w:numId w:val="30"/>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A wider offer for clients seeking in-reach support from Drug and Alcohol Service for Adults in Northumberland. </w:t>
      </w:r>
    </w:p>
    <w:p w14:paraId="11C2FEEB" w14:textId="77777777" w:rsidR="000A50B6" w:rsidRDefault="000A50B6" w:rsidP="000A50B6">
      <w:pPr>
        <w:pStyle w:val="ListParagraph"/>
        <w:numPr>
          <w:ilvl w:val="0"/>
          <w:numId w:val="29"/>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Supporting the hard-to-reach community within the Croft and Cowpen Quay area of Blyth. </w:t>
      </w:r>
    </w:p>
    <w:p w14:paraId="00BA3EDD" w14:textId="77777777" w:rsidR="000A50B6" w:rsidRDefault="000A50B6" w:rsidP="000A50B6">
      <w:pPr>
        <w:pStyle w:val="ListParagraph"/>
        <w:numPr>
          <w:ilvl w:val="0"/>
          <w:numId w:val="28"/>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Increase number of service users accessing CRAFT and other relevant training. </w:t>
      </w:r>
    </w:p>
    <w:p w14:paraId="040A4E53" w14:textId="77777777" w:rsidR="000A50B6" w:rsidRDefault="000A50B6" w:rsidP="000A50B6">
      <w:pPr>
        <w:pStyle w:val="ListParagraph"/>
        <w:numPr>
          <w:ilvl w:val="0"/>
          <w:numId w:val="27"/>
        </w:numPr>
        <w:spacing w:after="160" w:line="279" w:lineRule="auto"/>
        <w:rPr>
          <w:rFonts w:ascii="Calibri" w:eastAsia="Calibri" w:hAnsi="Calibri" w:cs="Calibri"/>
          <w:color w:val="000000" w:themeColor="text1"/>
        </w:rPr>
      </w:pPr>
      <w:r w:rsidRPr="70458C15">
        <w:rPr>
          <w:rFonts w:ascii="Calibri" w:eastAsia="Calibri" w:hAnsi="Calibri" w:cs="Calibri"/>
        </w:rPr>
        <w:t>Improve the physical health of service users to support health and wellbeing. </w:t>
      </w:r>
    </w:p>
    <w:p w14:paraId="1A6B75CF" w14:textId="77777777" w:rsidR="000A50B6" w:rsidRDefault="000A50B6" w:rsidP="000A50B6">
      <w:pPr>
        <w:rPr>
          <w:rFonts w:ascii="Calibri" w:eastAsia="Calibri" w:hAnsi="Calibri" w:cs="Calibri"/>
          <w:color w:val="000000" w:themeColor="text1"/>
        </w:rPr>
      </w:pPr>
      <w:r w:rsidRPr="12B6A7FF">
        <w:rPr>
          <w:rFonts w:ascii="Calibri" w:eastAsia="Calibri" w:hAnsi="Calibri" w:cs="Calibri"/>
          <w:color w:val="000000" w:themeColor="text1"/>
        </w:rPr>
        <w:t>4.2</w:t>
      </w:r>
      <w:r>
        <w:tab/>
      </w:r>
      <w:r w:rsidRPr="12B6A7FF">
        <w:rPr>
          <w:rFonts w:ascii="Calibri" w:eastAsia="Calibri" w:hAnsi="Calibri" w:cs="Calibri"/>
          <w:color w:val="000000" w:themeColor="text1"/>
          <w:u w:val="single"/>
        </w:rPr>
        <w:t>Rural Provision</w:t>
      </w:r>
      <w:r w:rsidRPr="12B6A7FF">
        <w:rPr>
          <w:rFonts w:ascii="Calibri" w:eastAsia="Calibri" w:hAnsi="Calibri" w:cs="Calibri"/>
          <w:color w:val="000000" w:themeColor="text1"/>
        </w:rPr>
        <w:t> </w:t>
      </w:r>
    </w:p>
    <w:p w14:paraId="27935941" w14:textId="77777777" w:rsidR="000A50B6" w:rsidRDefault="000A50B6" w:rsidP="000A50B6">
      <w:pPr>
        <w:rPr>
          <w:rFonts w:ascii="Calibri" w:eastAsia="Calibri" w:hAnsi="Calibri" w:cs="Calibri"/>
          <w:color w:val="000000" w:themeColor="text1"/>
        </w:rPr>
      </w:pPr>
      <w:r w:rsidRPr="12B6A7FF">
        <w:rPr>
          <w:rFonts w:ascii="Calibri" w:eastAsia="Calibri" w:hAnsi="Calibri" w:cs="Calibri"/>
          <w:color w:val="000000" w:themeColor="text1"/>
        </w:rPr>
        <w:t>Northumberland County Council wishes to commission a provider to increase service provision within rural areas of Northumberland to reduce health inequalities for people within rural areas with complex and multiple needs associated with drug, alcohol and mental ill health to access healthcare and support services within their local communities. </w:t>
      </w:r>
    </w:p>
    <w:p w14:paraId="5AD3DF05" w14:textId="77777777" w:rsidR="000A50B6" w:rsidRDefault="000A50B6" w:rsidP="000A50B6">
      <w:pPr>
        <w:rPr>
          <w:rFonts w:ascii="Calibri" w:eastAsia="Calibri" w:hAnsi="Calibri" w:cs="Calibri"/>
          <w:color w:val="000000" w:themeColor="text1"/>
        </w:rPr>
      </w:pPr>
      <w:r w:rsidRPr="12B6A7FF">
        <w:rPr>
          <w:rFonts w:ascii="Calibri" w:eastAsia="Calibri" w:hAnsi="Calibri" w:cs="Calibri"/>
          <w:color w:val="000000" w:themeColor="text1"/>
        </w:rPr>
        <w:t>The Provider will:  </w:t>
      </w:r>
    </w:p>
    <w:p w14:paraId="0D1FAF04" w14:textId="77777777" w:rsidR="000A50B6" w:rsidRDefault="000A50B6" w:rsidP="000A50B6">
      <w:pPr>
        <w:pStyle w:val="ListParagraph"/>
        <w:numPr>
          <w:ilvl w:val="0"/>
          <w:numId w:val="26"/>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Work with carers and families in rural areas of Northumberland who are struggling to travel and access support. This would involve making links with health services and support to access wider services, such as range of health services, public and statutory sector and the wider support available in the voluntary, community sector (VCS), faith-based organisations, housing providers, treatment services (substance) and emergency food provision. </w:t>
      </w:r>
    </w:p>
    <w:p w14:paraId="1389EB05" w14:textId="77777777" w:rsidR="000A50B6" w:rsidRDefault="000A50B6" w:rsidP="000A50B6">
      <w:pPr>
        <w:pStyle w:val="ListParagraph"/>
        <w:numPr>
          <w:ilvl w:val="0"/>
          <w:numId w:val="25"/>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Provide support to ‘hidden or invisible’ families, children and young people whose lives are affected through the drug/alcohol misuse of loved ones. </w:t>
      </w:r>
    </w:p>
    <w:p w14:paraId="2D09EBFE" w14:textId="77777777" w:rsidR="000A50B6" w:rsidRDefault="000A50B6" w:rsidP="000A50B6">
      <w:pPr>
        <w:pStyle w:val="ListParagraph"/>
        <w:numPr>
          <w:ilvl w:val="0"/>
          <w:numId w:val="24"/>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Via training offered to service users enable them to improve health and wellbeing and fulfil their potential by working to address issues at the earliest possible stage and provide service users with options to progress by increasing social and economic inclusion, through volunteering, and pathways to employability. </w:t>
      </w:r>
    </w:p>
    <w:p w14:paraId="70AF4C8E" w14:textId="77777777" w:rsidR="000A50B6" w:rsidRDefault="000A50B6" w:rsidP="000A50B6">
      <w:pPr>
        <w:pStyle w:val="ListParagraph"/>
        <w:numPr>
          <w:ilvl w:val="0"/>
          <w:numId w:val="23"/>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Build capacity in communities to address local issues by</w:t>
      </w:r>
      <w:r w:rsidRPr="12B6A7FF">
        <w:rPr>
          <w:rFonts w:ascii="Calibri" w:eastAsia="Calibri" w:hAnsi="Calibri" w:cs="Calibri"/>
          <w:b/>
          <w:bCs/>
          <w:color w:val="000000" w:themeColor="text1"/>
        </w:rPr>
        <w:t xml:space="preserve"> </w:t>
      </w:r>
      <w:r w:rsidRPr="12B6A7FF">
        <w:rPr>
          <w:rFonts w:ascii="Calibri" w:eastAsia="Calibri" w:hAnsi="Calibri" w:cs="Calibri"/>
          <w:color w:val="000000" w:themeColor="text1"/>
        </w:rPr>
        <w:t>offering accredited training, soft skill development and wellbeing support.  </w:t>
      </w:r>
    </w:p>
    <w:p w14:paraId="1018E943" w14:textId="77777777" w:rsidR="000A50B6" w:rsidRDefault="000A50B6" w:rsidP="000A50B6">
      <w:pPr>
        <w:pStyle w:val="ListParagraph"/>
        <w:numPr>
          <w:ilvl w:val="0"/>
          <w:numId w:val="22"/>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Work with marginalised/overlooked children and young people providing support and a pathway to improving their mental health and to assist with realising their potential by developing resilience, confidence, self-esteem, and independence. The Provider will work with referral partners, to target children and young people aged from 8 - 18 years.  </w:t>
      </w:r>
    </w:p>
    <w:p w14:paraId="26B9649E" w14:textId="77777777" w:rsidR="000A50B6" w:rsidRDefault="000A50B6" w:rsidP="000A50B6">
      <w:pPr>
        <w:pStyle w:val="ListParagraph"/>
        <w:numPr>
          <w:ilvl w:val="0"/>
          <w:numId w:val="21"/>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Increase number of service users accessing Community Reinforcement and Family Training (CRAFT) and Adult and Young People Adverse Childhood Experience (ACES) in rural areas.</w:t>
      </w:r>
    </w:p>
    <w:p w14:paraId="3155BA7F" w14:textId="77777777" w:rsidR="000A50B6" w:rsidRDefault="000A50B6" w:rsidP="000A50B6">
      <w:pPr>
        <w:rPr>
          <w:rFonts w:ascii="Calibri" w:eastAsia="Calibri" w:hAnsi="Calibri" w:cs="Calibri"/>
          <w:color w:val="000000" w:themeColor="text1"/>
        </w:rPr>
      </w:pPr>
      <w:r w:rsidRPr="12B6A7FF">
        <w:rPr>
          <w:rFonts w:ascii="Calibri" w:eastAsia="Calibri" w:hAnsi="Calibri" w:cs="Calibri"/>
          <w:i/>
          <w:iCs/>
          <w:color w:val="000000" w:themeColor="text1"/>
          <w:u w:val="single"/>
        </w:rPr>
        <w:t>Expected Outcomes</w:t>
      </w:r>
      <w:r w:rsidRPr="12B6A7FF">
        <w:rPr>
          <w:rFonts w:ascii="Calibri" w:eastAsia="Calibri" w:hAnsi="Calibri" w:cs="Calibri"/>
          <w:color w:val="000000" w:themeColor="text1"/>
        </w:rPr>
        <w:t>  </w:t>
      </w:r>
    </w:p>
    <w:p w14:paraId="40E05D59" w14:textId="77777777" w:rsidR="000A50B6" w:rsidRDefault="000A50B6" w:rsidP="000A50B6">
      <w:pPr>
        <w:rPr>
          <w:rFonts w:ascii="Calibri" w:eastAsia="Calibri" w:hAnsi="Calibri" w:cs="Calibri"/>
          <w:color w:val="000000" w:themeColor="text1"/>
        </w:rPr>
      </w:pPr>
      <w:r w:rsidRPr="12B6A7FF">
        <w:rPr>
          <w:rFonts w:ascii="Calibri" w:eastAsia="Calibri" w:hAnsi="Calibri" w:cs="Calibri"/>
          <w:color w:val="000000" w:themeColor="text1"/>
        </w:rPr>
        <w:t>The Provider will be expected to demonstrate:  </w:t>
      </w:r>
    </w:p>
    <w:p w14:paraId="7A69F68C" w14:textId="77777777" w:rsidR="000A50B6" w:rsidRDefault="000A50B6" w:rsidP="000A50B6">
      <w:pPr>
        <w:pStyle w:val="ListParagraph"/>
        <w:numPr>
          <w:ilvl w:val="0"/>
          <w:numId w:val="20"/>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Improved accessibility for service users in rural areas of Northumberland. </w:t>
      </w:r>
    </w:p>
    <w:p w14:paraId="4E24432F" w14:textId="77777777" w:rsidR="000A50B6" w:rsidRDefault="000A50B6" w:rsidP="000A50B6">
      <w:pPr>
        <w:pStyle w:val="ListParagraph"/>
        <w:numPr>
          <w:ilvl w:val="0"/>
          <w:numId w:val="19"/>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Improved personal outcomes such as improved mental health, self-esteem and confidence to complete everyday tasks, as well as increased employment rates of the service users, children, young people and adults. </w:t>
      </w:r>
    </w:p>
    <w:p w14:paraId="60323252" w14:textId="77777777" w:rsidR="000A50B6" w:rsidRDefault="000A50B6" w:rsidP="000A50B6">
      <w:pPr>
        <w:pStyle w:val="ListParagraph"/>
        <w:numPr>
          <w:ilvl w:val="0"/>
          <w:numId w:val="18"/>
        </w:numPr>
        <w:spacing w:after="160" w:line="279" w:lineRule="auto"/>
        <w:rPr>
          <w:rFonts w:ascii="Calibri" w:eastAsia="Calibri" w:hAnsi="Calibri" w:cs="Calibri"/>
          <w:color w:val="000000" w:themeColor="text1"/>
        </w:rPr>
      </w:pPr>
      <w:r w:rsidRPr="12B6A7FF">
        <w:rPr>
          <w:rFonts w:ascii="Calibri" w:eastAsia="Calibri" w:hAnsi="Calibri" w:cs="Calibri"/>
          <w:color w:val="000000" w:themeColor="text1"/>
        </w:rPr>
        <w:t>Increase number of service users accessing CRAFT and other relevant training and support programmes.  </w:t>
      </w:r>
    </w:p>
    <w:p w14:paraId="00C1623D" w14:textId="77777777" w:rsidR="000A50B6" w:rsidRDefault="000A50B6" w:rsidP="000A50B6">
      <w:pPr>
        <w:spacing w:line="240" w:lineRule="auto"/>
        <w:rPr>
          <w:rFonts w:ascii="Calibri" w:eastAsia="Calibri" w:hAnsi="Calibri" w:cs="Calibri"/>
          <w:b/>
          <w:bCs/>
          <w:color w:val="000000" w:themeColor="text1"/>
        </w:rPr>
      </w:pPr>
      <w:r w:rsidRPr="12B6A7FF">
        <w:rPr>
          <w:rFonts w:ascii="Calibri" w:eastAsia="Calibri" w:hAnsi="Calibri" w:cs="Calibri"/>
          <w:b/>
          <w:bCs/>
          <w:color w:val="000000" w:themeColor="text1"/>
        </w:rPr>
        <w:t>5.</w:t>
      </w:r>
      <w:r>
        <w:tab/>
      </w:r>
      <w:r w:rsidRPr="12B6A7FF">
        <w:rPr>
          <w:rFonts w:ascii="Calibri" w:eastAsia="Calibri" w:hAnsi="Calibri" w:cs="Calibri"/>
          <w:b/>
          <w:bCs/>
          <w:color w:val="000000" w:themeColor="text1"/>
        </w:rPr>
        <w:t>QUALITY</w:t>
      </w:r>
    </w:p>
    <w:p w14:paraId="15E26799" w14:textId="77777777" w:rsidR="000A50B6" w:rsidRDefault="000A50B6" w:rsidP="000A50B6">
      <w:pPr>
        <w:spacing w:line="240" w:lineRule="auto"/>
        <w:rPr>
          <w:rFonts w:ascii="Calibri" w:eastAsia="Calibri" w:hAnsi="Calibri" w:cs="Calibri"/>
          <w:color w:val="000000" w:themeColor="text1"/>
        </w:rPr>
      </w:pPr>
      <w:r w:rsidRPr="70458C15">
        <w:rPr>
          <w:rFonts w:ascii="Calibri" w:eastAsia="Calibri" w:hAnsi="Calibri" w:cs="Calibri"/>
          <w:color w:val="000000" w:themeColor="text1"/>
        </w:rPr>
        <w:t>The appropriate Senior Manager(s) within the Council will review progress and performance.</w:t>
      </w:r>
      <w:r>
        <w:br/>
      </w:r>
      <w:r>
        <w:br/>
      </w:r>
      <w:r w:rsidRPr="70458C15">
        <w:rPr>
          <w:rFonts w:ascii="Calibri" w:eastAsia="Calibri" w:hAnsi="Calibri" w:cs="Calibri"/>
          <w:b/>
          <w:bCs/>
          <w:color w:val="000000" w:themeColor="text1"/>
        </w:rPr>
        <w:t>6.</w:t>
      </w:r>
      <w:r>
        <w:tab/>
      </w:r>
      <w:r w:rsidRPr="70458C15">
        <w:rPr>
          <w:rFonts w:ascii="Calibri" w:eastAsia="Calibri" w:hAnsi="Calibri" w:cs="Calibri"/>
          <w:b/>
          <w:bCs/>
          <w:color w:val="000000" w:themeColor="text1"/>
        </w:rPr>
        <w:t xml:space="preserve">DISCHARGE/EXIT FROM THE SERVICE </w:t>
      </w:r>
    </w:p>
    <w:p w14:paraId="29AD1D38" w14:textId="77777777" w:rsidR="000A50B6" w:rsidRDefault="000A50B6" w:rsidP="000A50B6">
      <w:pPr>
        <w:spacing w:line="240" w:lineRule="auto"/>
        <w:rPr>
          <w:rFonts w:ascii="Calibri" w:eastAsia="Calibri" w:hAnsi="Calibri" w:cs="Calibri"/>
          <w:color w:val="000000" w:themeColor="text1"/>
        </w:rPr>
      </w:pPr>
      <w:r w:rsidRPr="12B6A7FF">
        <w:rPr>
          <w:rFonts w:ascii="Calibri" w:eastAsia="Calibri" w:hAnsi="Calibri" w:cs="Calibri"/>
          <w:color w:val="000000" w:themeColor="text1"/>
        </w:rPr>
        <w:t>The Provider will:</w:t>
      </w:r>
    </w:p>
    <w:p w14:paraId="7146BB01" w14:textId="77777777" w:rsidR="000A50B6" w:rsidRDefault="000A50B6" w:rsidP="000A50B6">
      <w:pPr>
        <w:pStyle w:val="ListParagraph"/>
        <w:numPr>
          <w:ilvl w:val="0"/>
          <w:numId w:val="15"/>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Undertake an appropriate and safe exit for each carer once they no longer need the support of the Service.</w:t>
      </w:r>
    </w:p>
    <w:p w14:paraId="41810CC3" w14:textId="77777777" w:rsidR="000A50B6" w:rsidRDefault="000A50B6" w:rsidP="000A50B6">
      <w:pPr>
        <w:pStyle w:val="ListParagraph"/>
        <w:numPr>
          <w:ilvl w:val="0"/>
          <w:numId w:val="15"/>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 xml:space="preserve">Undertake an evaluation to determine the carer’s satisfaction and make the results known to the Council as part of the monitoring process. </w:t>
      </w:r>
    </w:p>
    <w:p w14:paraId="0ED36C96" w14:textId="77777777" w:rsidR="000A50B6" w:rsidRDefault="000A50B6" w:rsidP="000A50B6">
      <w:pPr>
        <w:spacing w:line="257" w:lineRule="auto"/>
        <w:ind w:left="426" w:hanging="426"/>
        <w:rPr>
          <w:rFonts w:ascii="Calibri" w:eastAsia="Calibri" w:hAnsi="Calibri" w:cs="Calibri"/>
          <w:color w:val="000000" w:themeColor="text1"/>
        </w:rPr>
      </w:pPr>
      <w:r w:rsidRPr="12B6A7FF">
        <w:rPr>
          <w:rFonts w:ascii="Calibri" w:eastAsia="Calibri" w:hAnsi="Calibri" w:cs="Calibri"/>
          <w:b/>
          <w:bCs/>
          <w:color w:val="000000" w:themeColor="text1"/>
        </w:rPr>
        <w:t>7.</w:t>
      </w:r>
      <w:r>
        <w:tab/>
      </w:r>
      <w:r w:rsidRPr="12B6A7FF">
        <w:rPr>
          <w:rFonts w:ascii="Calibri" w:eastAsia="Calibri" w:hAnsi="Calibri" w:cs="Calibri"/>
          <w:b/>
          <w:bCs/>
          <w:color w:val="000000" w:themeColor="text1"/>
        </w:rPr>
        <w:t>MANAGEMENT AND STAFFING ARRANGEMENTS</w:t>
      </w:r>
      <w:r>
        <w:br/>
      </w:r>
    </w:p>
    <w:p w14:paraId="5FF95E81" w14:textId="77777777" w:rsidR="000A50B6" w:rsidRDefault="000A50B6" w:rsidP="000A50B6">
      <w:pPr>
        <w:pStyle w:val="ListParagraph"/>
        <w:numPr>
          <w:ilvl w:val="0"/>
          <w:numId w:val="14"/>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The Provider will be responsible for employing appropriate levels of Staff to ensure that the Service can be delivered in accordance with the requirements of this Contract.</w:t>
      </w:r>
    </w:p>
    <w:p w14:paraId="7CAB548D" w14:textId="77777777" w:rsidR="000A50B6" w:rsidRDefault="000A50B6" w:rsidP="000A50B6">
      <w:pPr>
        <w:pStyle w:val="ListParagraph"/>
        <w:numPr>
          <w:ilvl w:val="0"/>
          <w:numId w:val="14"/>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The Provider has a safe recruitment policy in place.</w:t>
      </w:r>
    </w:p>
    <w:p w14:paraId="53D78F52" w14:textId="77777777" w:rsidR="000A50B6" w:rsidRDefault="000A50B6" w:rsidP="000A50B6">
      <w:pPr>
        <w:pStyle w:val="ListParagraph"/>
        <w:numPr>
          <w:ilvl w:val="0"/>
          <w:numId w:val="14"/>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The Provider’s staff shall be reliable and dependable and possess the necessary skills and competencies to respond flexibly to the day to day needs and preferences of the carers.</w:t>
      </w:r>
    </w:p>
    <w:p w14:paraId="0FA21E6D" w14:textId="77777777" w:rsidR="000A50B6" w:rsidRDefault="000A50B6" w:rsidP="000A50B6">
      <w:pPr>
        <w:pStyle w:val="ListParagraph"/>
        <w:numPr>
          <w:ilvl w:val="0"/>
          <w:numId w:val="14"/>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The Provider will be solely responsible for all operational and financial issues arising as a result of their employment with the Provider. This includes (but is not limited to) ensuring Staff are appropriately qualified and have Disclosure and Barring Service (DBS) checks at an enhanced level in accordance with the Safeguarding Vulnerable Groups Act 2006 that are repeated every three years. It follows that the Provider is responsible for all staff training.</w:t>
      </w:r>
    </w:p>
    <w:p w14:paraId="5975E2B6" w14:textId="77777777" w:rsidR="000A50B6" w:rsidRDefault="000A50B6" w:rsidP="000A50B6">
      <w:pPr>
        <w:pStyle w:val="ListParagraph"/>
        <w:numPr>
          <w:ilvl w:val="0"/>
          <w:numId w:val="14"/>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Ensure that any employee or sub-contractor of the Provider whose alleged conduct places a child or vulnerable adult at risk or might bring the purchaser into disrepute will be the subject of immediate investigation by the Provider and dealt with appropriately.</w:t>
      </w:r>
    </w:p>
    <w:p w14:paraId="1A8732EA" w14:textId="77777777" w:rsidR="000A50B6" w:rsidRDefault="000A50B6" w:rsidP="000A50B6">
      <w:pPr>
        <w:pStyle w:val="ListParagraph"/>
        <w:numPr>
          <w:ilvl w:val="0"/>
          <w:numId w:val="14"/>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The Provider shall ensure that there is a procedure to deal with allegations and complaints against its Staff which will be reviewed during the annual monitoring visits. If the Provider cannot provide details to a satisfactory level, they will be provided with an action plan with a set of timebound actions to complete.</w:t>
      </w:r>
    </w:p>
    <w:p w14:paraId="4FB909D5" w14:textId="77777777" w:rsidR="000A50B6" w:rsidRDefault="000A50B6" w:rsidP="000A50B6">
      <w:pPr>
        <w:pStyle w:val="ListParagraph"/>
        <w:numPr>
          <w:ilvl w:val="0"/>
          <w:numId w:val="14"/>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The Provider shall keep a record of staff training in relation to Children Safeguarding Training and Child protection and follow Northumberland County Council’s Safeguarding procedures.</w:t>
      </w:r>
    </w:p>
    <w:p w14:paraId="08BB0D85" w14:textId="77777777" w:rsidR="000A50B6" w:rsidRDefault="000A50B6" w:rsidP="000A50B6">
      <w:pPr>
        <w:pStyle w:val="ListParagraph"/>
        <w:numPr>
          <w:ilvl w:val="0"/>
          <w:numId w:val="14"/>
        </w:numPr>
        <w:spacing w:after="160" w:line="240" w:lineRule="auto"/>
        <w:rPr>
          <w:rFonts w:ascii="Calibri" w:eastAsia="Calibri" w:hAnsi="Calibri" w:cs="Calibri"/>
        </w:rPr>
      </w:pPr>
      <w:r w:rsidRPr="12B6A7FF">
        <w:rPr>
          <w:rFonts w:ascii="Calibri" w:eastAsia="Calibri" w:hAnsi="Calibri" w:cs="Calibri"/>
        </w:rPr>
        <w:t>In line with section 11 of the Children’s Act 2004, the Provider will ensure  their functions are discharged with the need to safeguard and promote the welfare of children by actively contributing to the development of needs assessment, strategies, protocols, training, and other measures to further the safeguarding children response in Northumberland, and by ensuring staff work with children and families in a child-centred way, which focuses on positive outcomes, is evidence based, and takes account of the developmental needs of children.</w:t>
      </w:r>
    </w:p>
    <w:p w14:paraId="0B025254" w14:textId="77777777" w:rsidR="000A50B6" w:rsidRDefault="000A50B6" w:rsidP="000A50B6">
      <w:pPr>
        <w:pStyle w:val="ListParagraph"/>
        <w:numPr>
          <w:ilvl w:val="0"/>
          <w:numId w:val="14"/>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The Provider shall only use Staff who are employed by it, for the delivery of direct service provision to service users, this excludes for example, agency staff and those who are seconded to the Provider.</w:t>
      </w:r>
    </w:p>
    <w:p w14:paraId="731D1E07" w14:textId="77777777" w:rsidR="000A50B6" w:rsidRDefault="000A50B6" w:rsidP="000A50B6">
      <w:pPr>
        <w:pStyle w:val="ListParagraph"/>
        <w:numPr>
          <w:ilvl w:val="0"/>
          <w:numId w:val="14"/>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The Provider should ensure that there is an appropriate member of Staff to accept referrals within the times of operation as detailed within the Section 6, Service Delivery.</w:t>
      </w:r>
    </w:p>
    <w:p w14:paraId="3F15F79E" w14:textId="77777777" w:rsidR="000A50B6" w:rsidRDefault="000A50B6" w:rsidP="000A50B6">
      <w:pPr>
        <w:pStyle w:val="ListParagraph"/>
        <w:numPr>
          <w:ilvl w:val="0"/>
          <w:numId w:val="14"/>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The Provider should consider ways in which they are able to innovate and improve delivery of the Service with particular emphasis on how they are able to bring added value to the Service for the benefit of service users.</w:t>
      </w:r>
    </w:p>
    <w:p w14:paraId="48C932A7" w14:textId="77777777" w:rsidR="000A50B6" w:rsidRDefault="000A50B6" w:rsidP="000A50B6">
      <w:pPr>
        <w:pStyle w:val="ListParagraph"/>
        <w:numPr>
          <w:ilvl w:val="0"/>
          <w:numId w:val="14"/>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The Provider will comply at all times with the Data Protection Act and GDPR and shall not perform its obligations when delivering the requirements of this service specification in such a way as to cause any breach of the Data Protection Act and GDPR. All information obtained as a result of conducting this Contract shall be deemed confidential and will only be shared with relevant personnel.   </w:t>
      </w:r>
    </w:p>
    <w:p w14:paraId="69A90ABB" w14:textId="77777777" w:rsidR="000A50B6" w:rsidRDefault="000A50B6" w:rsidP="000A50B6">
      <w:pPr>
        <w:pStyle w:val="ListParagraph"/>
        <w:numPr>
          <w:ilvl w:val="0"/>
          <w:numId w:val="14"/>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The Provider will have a policy on Child Sexual Exploitation and its workforce must be trained to identify and refer vulnerable children.</w:t>
      </w:r>
      <w:r>
        <w:br/>
      </w:r>
    </w:p>
    <w:p w14:paraId="150D8E83" w14:textId="77777777" w:rsidR="000A50B6" w:rsidRDefault="000A50B6" w:rsidP="000A50B6">
      <w:pPr>
        <w:spacing w:line="259" w:lineRule="auto"/>
        <w:rPr>
          <w:rFonts w:ascii="Calibri" w:eastAsia="Calibri" w:hAnsi="Calibri" w:cs="Calibri"/>
          <w:color w:val="000000" w:themeColor="text1"/>
        </w:rPr>
      </w:pPr>
      <w:r w:rsidRPr="12B6A7FF">
        <w:rPr>
          <w:rFonts w:ascii="Calibri" w:eastAsia="Calibri" w:hAnsi="Calibri" w:cs="Calibri"/>
          <w:b/>
          <w:bCs/>
          <w:color w:val="000000" w:themeColor="text1"/>
        </w:rPr>
        <w:t>8.   STAFFING AND HUMAN RESOURCES</w:t>
      </w:r>
    </w:p>
    <w:p w14:paraId="4421049E" w14:textId="77777777" w:rsidR="000A50B6" w:rsidRDefault="000A50B6" w:rsidP="000A50B6">
      <w:pPr>
        <w:pStyle w:val="ListParagraph"/>
        <w:numPr>
          <w:ilvl w:val="0"/>
          <w:numId w:val="13"/>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The Provider will have Safer Recruitment policies and practices in place that ensure staff are appropriately qualified, competent, and experienced in working with children, young people and vulnerable adults.</w:t>
      </w:r>
    </w:p>
    <w:p w14:paraId="41BAF0BF" w14:textId="77777777" w:rsidR="000A50B6" w:rsidRDefault="000A50B6" w:rsidP="000A50B6">
      <w:pPr>
        <w:pStyle w:val="ListParagraph"/>
        <w:numPr>
          <w:ilvl w:val="0"/>
          <w:numId w:val="13"/>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The Provider will recruit people with the right skills and core values to undertake the roles outlined in the Specification.  The basic values of privacy, dignity, choice, and independence shall be the basis from which Staff work and the opportunity to explore the true meaning of these when supporting carers.</w:t>
      </w:r>
    </w:p>
    <w:p w14:paraId="3BB2B6F0" w14:textId="77777777" w:rsidR="000A50B6" w:rsidRDefault="000A50B6" w:rsidP="000A50B6">
      <w:pPr>
        <w:pStyle w:val="ListParagraph"/>
        <w:numPr>
          <w:ilvl w:val="0"/>
          <w:numId w:val="13"/>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We expect all staff employed by the provider to be qualified in or complete the following training as a minimum standard:</w:t>
      </w:r>
    </w:p>
    <w:p w14:paraId="5220F013" w14:textId="77777777" w:rsidR="000A50B6" w:rsidRDefault="000A50B6" w:rsidP="000A50B6">
      <w:pPr>
        <w:pStyle w:val="ListParagraph"/>
        <w:numPr>
          <w:ilvl w:val="0"/>
          <w:numId w:val="12"/>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Safeguarding adults</w:t>
      </w:r>
    </w:p>
    <w:p w14:paraId="54A6EF67" w14:textId="77777777" w:rsidR="000A50B6" w:rsidRDefault="000A50B6" w:rsidP="000A50B6">
      <w:pPr>
        <w:pStyle w:val="ListParagraph"/>
        <w:numPr>
          <w:ilvl w:val="0"/>
          <w:numId w:val="12"/>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Safeguarding children</w:t>
      </w:r>
    </w:p>
    <w:p w14:paraId="233B2ED7" w14:textId="77777777" w:rsidR="000A50B6" w:rsidRDefault="000A50B6" w:rsidP="000A50B6">
      <w:pPr>
        <w:pStyle w:val="ListParagraph"/>
        <w:numPr>
          <w:ilvl w:val="0"/>
          <w:numId w:val="12"/>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Child protection awareness</w:t>
      </w:r>
    </w:p>
    <w:p w14:paraId="3080C194" w14:textId="77777777" w:rsidR="000A50B6" w:rsidRDefault="000A50B6" w:rsidP="000A50B6">
      <w:pPr>
        <w:pStyle w:val="ListParagraph"/>
        <w:numPr>
          <w:ilvl w:val="0"/>
          <w:numId w:val="12"/>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Early Help Assessment training</w:t>
      </w:r>
    </w:p>
    <w:p w14:paraId="568F0B94" w14:textId="77777777" w:rsidR="000A50B6" w:rsidRDefault="000A50B6" w:rsidP="000A50B6">
      <w:pPr>
        <w:pStyle w:val="ListParagraph"/>
        <w:numPr>
          <w:ilvl w:val="0"/>
          <w:numId w:val="12"/>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Domestic Abuse Training</w:t>
      </w:r>
    </w:p>
    <w:p w14:paraId="48BC0B2D" w14:textId="77777777" w:rsidR="000A50B6" w:rsidRDefault="000A50B6" w:rsidP="000A50B6">
      <w:pPr>
        <w:pStyle w:val="ListParagraph"/>
        <w:numPr>
          <w:ilvl w:val="0"/>
          <w:numId w:val="12"/>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Signs of Safety awareness</w:t>
      </w:r>
    </w:p>
    <w:p w14:paraId="71059217" w14:textId="77777777" w:rsidR="000A50B6" w:rsidRDefault="000A50B6" w:rsidP="000A50B6">
      <w:pPr>
        <w:pStyle w:val="ListParagraph"/>
        <w:numPr>
          <w:ilvl w:val="0"/>
          <w:numId w:val="12"/>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Mental health awareness</w:t>
      </w:r>
    </w:p>
    <w:p w14:paraId="7DC266E6" w14:textId="77777777" w:rsidR="000A50B6" w:rsidRDefault="000A50B6" w:rsidP="000A50B6">
      <w:pPr>
        <w:pStyle w:val="ListParagraph"/>
        <w:numPr>
          <w:ilvl w:val="0"/>
          <w:numId w:val="12"/>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Mental Capacity Act 2005</w:t>
      </w:r>
    </w:p>
    <w:p w14:paraId="25F29126" w14:textId="77777777" w:rsidR="000A50B6" w:rsidRDefault="000A50B6" w:rsidP="000A50B6">
      <w:pPr>
        <w:pStyle w:val="ListParagraph"/>
        <w:numPr>
          <w:ilvl w:val="0"/>
          <w:numId w:val="12"/>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Health and safety awareness</w:t>
      </w:r>
    </w:p>
    <w:p w14:paraId="65B72190" w14:textId="77777777" w:rsidR="000A50B6" w:rsidRDefault="000A50B6" w:rsidP="000A50B6">
      <w:pPr>
        <w:pStyle w:val="ListParagraph"/>
        <w:numPr>
          <w:ilvl w:val="0"/>
          <w:numId w:val="12"/>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Drug and alcohol awareness</w:t>
      </w:r>
    </w:p>
    <w:p w14:paraId="3D8F8B72" w14:textId="77777777" w:rsidR="000A50B6" w:rsidRDefault="000A50B6" w:rsidP="000A50B6">
      <w:pPr>
        <w:pStyle w:val="ListParagraph"/>
        <w:numPr>
          <w:ilvl w:val="0"/>
          <w:numId w:val="12"/>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Benefits and debt awareness</w:t>
      </w:r>
    </w:p>
    <w:p w14:paraId="46E5711A" w14:textId="77777777" w:rsidR="000A50B6" w:rsidRDefault="000A50B6" w:rsidP="000A50B6">
      <w:pPr>
        <w:pStyle w:val="ListParagraph"/>
        <w:numPr>
          <w:ilvl w:val="0"/>
          <w:numId w:val="12"/>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Housing and homelessness</w:t>
      </w:r>
    </w:p>
    <w:p w14:paraId="6B30C05E" w14:textId="77777777" w:rsidR="000A50B6" w:rsidRDefault="000A50B6" w:rsidP="000A50B6">
      <w:pPr>
        <w:pStyle w:val="ListParagraph"/>
        <w:numPr>
          <w:ilvl w:val="0"/>
          <w:numId w:val="12"/>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Complaints handling</w:t>
      </w:r>
    </w:p>
    <w:p w14:paraId="4850D2C1" w14:textId="77777777" w:rsidR="000A50B6" w:rsidRDefault="000A50B6" w:rsidP="000A50B6">
      <w:pPr>
        <w:pStyle w:val="ListParagraph"/>
        <w:numPr>
          <w:ilvl w:val="0"/>
          <w:numId w:val="12"/>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Confidentiality and Data Protection Act 1998</w:t>
      </w:r>
    </w:p>
    <w:p w14:paraId="5FB212A6" w14:textId="77777777" w:rsidR="000A50B6" w:rsidRDefault="000A50B6" w:rsidP="000A50B6">
      <w:pPr>
        <w:spacing w:line="257" w:lineRule="auto"/>
        <w:ind w:left="720" w:hanging="720"/>
        <w:rPr>
          <w:rFonts w:ascii="Calibri" w:eastAsia="Calibri" w:hAnsi="Calibri" w:cs="Calibri"/>
          <w:color w:val="000000" w:themeColor="text1"/>
        </w:rPr>
      </w:pPr>
      <w:r w:rsidRPr="12B6A7FF">
        <w:rPr>
          <w:rFonts w:ascii="Calibri" w:eastAsia="Calibri" w:hAnsi="Calibri" w:cs="Calibri"/>
          <w:b/>
          <w:bCs/>
          <w:color w:val="000000" w:themeColor="text1"/>
        </w:rPr>
        <w:t>9.  BUSINESS CONTINUITY</w:t>
      </w:r>
    </w:p>
    <w:p w14:paraId="4D8250A8" w14:textId="77777777" w:rsidR="000A50B6" w:rsidRDefault="000A50B6" w:rsidP="000A50B6">
      <w:pPr>
        <w:spacing w:line="240" w:lineRule="auto"/>
        <w:rPr>
          <w:rFonts w:ascii="Calibri" w:eastAsia="Calibri" w:hAnsi="Calibri" w:cs="Calibri"/>
          <w:color w:val="000000" w:themeColor="text1"/>
        </w:rPr>
      </w:pPr>
      <w:r w:rsidRPr="12B6A7FF">
        <w:rPr>
          <w:rFonts w:ascii="Calibri" w:eastAsia="Calibri" w:hAnsi="Calibri" w:cs="Calibri"/>
          <w:color w:val="000000" w:themeColor="text1"/>
        </w:rPr>
        <w:t>The Provider will:</w:t>
      </w:r>
    </w:p>
    <w:p w14:paraId="1B5D1B85" w14:textId="77777777" w:rsidR="000A50B6" w:rsidRDefault="000A50B6" w:rsidP="000A50B6">
      <w:pPr>
        <w:pStyle w:val="ListParagraph"/>
        <w:numPr>
          <w:ilvl w:val="0"/>
          <w:numId w:val="11"/>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Have policies and procedures in place that consider any risk factors or events that could impact on the running of the Service.</w:t>
      </w:r>
    </w:p>
    <w:p w14:paraId="5DF572AA" w14:textId="77777777" w:rsidR="000A50B6" w:rsidRDefault="000A50B6" w:rsidP="000A50B6">
      <w:pPr>
        <w:pStyle w:val="ListParagraph"/>
        <w:numPr>
          <w:ilvl w:val="0"/>
          <w:numId w:val="11"/>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 xml:space="preserve">Ensure that there is a plan in place setting out what action shall be taken as a result of these risk factors or events (‘Business Continuity Plan’).  Risk factors or events may include but is not limited to school holidays; weather; pandemics; failure of premises. </w:t>
      </w:r>
    </w:p>
    <w:p w14:paraId="2C3CCA30" w14:textId="77777777" w:rsidR="000A50B6" w:rsidRDefault="000A50B6" w:rsidP="000A50B6">
      <w:pPr>
        <w:pStyle w:val="ListParagraph"/>
        <w:numPr>
          <w:ilvl w:val="0"/>
          <w:numId w:val="11"/>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Ensure the Business Continuity Plan is updated annually and shared with the Local Authority.</w:t>
      </w:r>
    </w:p>
    <w:p w14:paraId="33255287" w14:textId="77777777" w:rsidR="000A50B6" w:rsidRDefault="000A50B6" w:rsidP="000A50B6">
      <w:pPr>
        <w:spacing w:line="240" w:lineRule="auto"/>
        <w:ind w:left="720" w:hanging="720"/>
        <w:rPr>
          <w:rFonts w:ascii="Calibri" w:eastAsia="Calibri" w:hAnsi="Calibri" w:cs="Calibri"/>
          <w:color w:val="000000" w:themeColor="text1"/>
        </w:rPr>
      </w:pPr>
      <w:r w:rsidRPr="12B6A7FF">
        <w:rPr>
          <w:rFonts w:ascii="Calibri" w:eastAsia="Calibri" w:hAnsi="Calibri" w:cs="Calibri"/>
          <w:b/>
          <w:bCs/>
          <w:color w:val="000000" w:themeColor="text1"/>
        </w:rPr>
        <w:t>10.  FUNDING</w:t>
      </w:r>
    </w:p>
    <w:p w14:paraId="39DBDCA3" w14:textId="77777777" w:rsidR="000A50B6" w:rsidRDefault="000A50B6" w:rsidP="000A50B6">
      <w:pPr>
        <w:pStyle w:val="ListParagraph"/>
        <w:numPr>
          <w:ilvl w:val="0"/>
          <w:numId w:val="10"/>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The Provider will not commit the Authority financially or any other obligations without reference to the Strategic Commissioning Manager or Senior Public Health Manager, Drugs and Alcohol Lead.</w:t>
      </w:r>
    </w:p>
    <w:p w14:paraId="42AC19A7" w14:textId="77777777" w:rsidR="000A50B6" w:rsidRDefault="000A50B6" w:rsidP="000A50B6">
      <w:pPr>
        <w:pStyle w:val="ListParagraph"/>
        <w:numPr>
          <w:ilvl w:val="0"/>
          <w:numId w:val="10"/>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In the event that the Provider ceases to operate due to unforeseen circumstances, the Provider will be expected to cover the cost of this closure. The Provider must notify the Council’s Strategic Commissioning Manager or Senior Public Health Manager, Drugs and Alcohol Lead that this action is taking place.</w:t>
      </w:r>
    </w:p>
    <w:p w14:paraId="5F60FD99" w14:textId="77777777" w:rsidR="000A50B6" w:rsidRDefault="000A50B6" w:rsidP="000A50B6">
      <w:pPr>
        <w:spacing w:line="257" w:lineRule="auto"/>
        <w:ind w:left="720" w:hanging="720"/>
        <w:rPr>
          <w:rFonts w:ascii="Calibri" w:eastAsia="Calibri" w:hAnsi="Calibri" w:cs="Calibri"/>
          <w:color w:val="000000" w:themeColor="text1"/>
        </w:rPr>
      </w:pPr>
      <w:r w:rsidRPr="12B6A7FF">
        <w:rPr>
          <w:rFonts w:ascii="Calibri" w:eastAsia="Calibri" w:hAnsi="Calibri" w:cs="Calibri"/>
          <w:b/>
          <w:bCs/>
          <w:color w:val="000000" w:themeColor="text1"/>
        </w:rPr>
        <w:t>11.  COMMUNICATION</w:t>
      </w:r>
    </w:p>
    <w:p w14:paraId="26EDBFEF" w14:textId="77777777" w:rsidR="000A50B6" w:rsidRDefault="000A50B6" w:rsidP="000A50B6">
      <w:pPr>
        <w:pStyle w:val="ListParagraph"/>
        <w:numPr>
          <w:ilvl w:val="0"/>
          <w:numId w:val="9"/>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The Provider has primary responsibility for the marketing of the Service, including the production of marketing materials and shall have an up-to-date Marketing &amp; Communication Strategy.</w:t>
      </w:r>
    </w:p>
    <w:p w14:paraId="09E8F624" w14:textId="77777777" w:rsidR="000A50B6" w:rsidRDefault="000A50B6" w:rsidP="000A50B6">
      <w:pPr>
        <w:pStyle w:val="ListParagraph"/>
        <w:numPr>
          <w:ilvl w:val="0"/>
          <w:numId w:val="9"/>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Any marketing materials bearing the logo of Northumberland County Council must be approved in writing in advance by the Council, and in accordance with the Council’s Corporate Communications Policy.</w:t>
      </w:r>
    </w:p>
    <w:p w14:paraId="49376D0A" w14:textId="77777777" w:rsidR="000A50B6" w:rsidRDefault="000A50B6" w:rsidP="000A50B6">
      <w:pPr>
        <w:spacing w:line="257" w:lineRule="auto"/>
        <w:ind w:left="720" w:hanging="720"/>
        <w:rPr>
          <w:rFonts w:ascii="Calibri" w:eastAsia="Calibri" w:hAnsi="Calibri" w:cs="Calibri"/>
          <w:color w:val="000000" w:themeColor="text1"/>
        </w:rPr>
      </w:pPr>
      <w:r w:rsidRPr="12B6A7FF">
        <w:rPr>
          <w:rFonts w:ascii="Calibri" w:eastAsia="Calibri" w:hAnsi="Calibri" w:cs="Calibri"/>
          <w:b/>
          <w:bCs/>
          <w:color w:val="000000" w:themeColor="text1"/>
        </w:rPr>
        <w:t>12.  CONTRACT MONITORING AND REPORTING</w:t>
      </w:r>
    </w:p>
    <w:p w14:paraId="6E5EE7AE" w14:textId="77777777" w:rsidR="000A50B6" w:rsidRDefault="000A50B6" w:rsidP="000A50B6">
      <w:pPr>
        <w:spacing w:line="257" w:lineRule="auto"/>
        <w:rPr>
          <w:rFonts w:ascii="Calibri" w:eastAsia="Calibri" w:hAnsi="Calibri" w:cs="Calibri"/>
          <w:color w:val="000000" w:themeColor="text1"/>
        </w:rPr>
      </w:pPr>
      <w:r w:rsidRPr="12B6A7FF">
        <w:rPr>
          <w:rFonts w:ascii="Calibri" w:eastAsia="Calibri" w:hAnsi="Calibri" w:cs="Calibri"/>
          <w:color w:val="000000" w:themeColor="text1"/>
        </w:rPr>
        <w:t>The Provider will:</w:t>
      </w:r>
    </w:p>
    <w:p w14:paraId="49EAF040" w14:textId="77777777" w:rsidR="000A50B6" w:rsidRDefault="000A50B6" w:rsidP="000A50B6">
      <w:pPr>
        <w:pStyle w:val="ListParagraph"/>
        <w:numPr>
          <w:ilvl w:val="0"/>
          <w:numId w:val="8"/>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Provide a narrative report on a quarterly basis, including the use of case studies, to cover issues such as demonstrating how children, adults and families have improved their mental and physical health and well-being, free from the impact of social and lifestyle pressures, addictive and risky behaviours.</w:t>
      </w:r>
    </w:p>
    <w:p w14:paraId="550FB2C5" w14:textId="77777777" w:rsidR="000A50B6" w:rsidRDefault="000A50B6" w:rsidP="000A50B6">
      <w:pPr>
        <w:pStyle w:val="ListParagraph"/>
        <w:numPr>
          <w:ilvl w:val="0"/>
          <w:numId w:val="8"/>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Provide the quarterly report to the Commissioner within two weeks of the period end.</w:t>
      </w:r>
    </w:p>
    <w:p w14:paraId="564A2281" w14:textId="77777777" w:rsidR="000A50B6" w:rsidRDefault="000A50B6" w:rsidP="000A50B6">
      <w:pPr>
        <w:pStyle w:val="ListParagraph"/>
        <w:numPr>
          <w:ilvl w:val="0"/>
          <w:numId w:val="8"/>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Any material deviation from expected targets or other monitored metrics must be identified together with any explanatory notes, service developments or corrective actions taken.</w:t>
      </w:r>
    </w:p>
    <w:p w14:paraId="751AA120" w14:textId="77777777" w:rsidR="000A50B6" w:rsidRDefault="000A50B6" w:rsidP="000A50B6">
      <w:pPr>
        <w:pStyle w:val="ListParagraph"/>
        <w:numPr>
          <w:ilvl w:val="0"/>
          <w:numId w:val="8"/>
        </w:numPr>
        <w:spacing w:after="160" w:line="257" w:lineRule="auto"/>
        <w:rPr>
          <w:rFonts w:ascii="Calibri" w:eastAsia="Calibri" w:hAnsi="Calibri" w:cs="Calibri"/>
          <w:color w:val="000000" w:themeColor="text1"/>
        </w:rPr>
      </w:pPr>
      <w:r w:rsidRPr="12B6A7FF">
        <w:rPr>
          <w:rFonts w:ascii="Calibri" w:eastAsia="Calibri" w:hAnsi="Calibri" w:cs="Calibri"/>
          <w:color w:val="000000" w:themeColor="text1"/>
        </w:rPr>
        <w:t>Be required to attend quarterly meetings with the Commissioner for the purpose of contract management, and quality monitoring, and other ad hoc meetings if required.</w:t>
      </w:r>
    </w:p>
    <w:p w14:paraId="19A448E8" w14:textId="77777777" w:rsidR="000A50B6" w:rsidRDefault="000A50B6" w:rsidP="000A50B6">
      <w:pPr>
        <w:spacing w:line="257" w:lineRule="auto"/>
        <w:ind w:left="720" w:hanging="720"/>
        <w:rPr>
          <w:rFonts w:ascii="Calibri" w:eastAsia="Calibri" w:hAnsi="Calibri" w:cs="Calibri"/>
          <w:color w:val="000000" w:themeColor="text1"/>
        </w:rPr>
      </w:pPr>
      <w:r w:rsidRPr="12B6A7FF">
        <w:rPr>
          <w:rFonts w:ascii="Calibri" w:eastAsia="Calibri" w:hAnsi="Calibri" w:cs="Calibri"/>
          <w:b/>
          <w:bCs/>
          <w:color w:val="000000" w:themeColor="text1"/>
        </w:rPr>
        <w:t>13.  DATA SHARING AND CASE MANAGEMENT</w:t>
      </w:r>
    </w:p>
    <w:p w14:paraId="4E8D9E8F" w14:textId="77777777" w:rsidR="000A50B6" w:rsidRDefault="000A50B6" w:rsidP="000A50B6">
      <w:pPr>
        <w:spacing w:line="257" w:lineRule="auto"/>
        <w:rPr>
          <w:rFonts w:ascii="Calibri" w:eastAsia="Calibri" w:hAnsi="Calibri" w:cs="Calibri"/>
          <w:color w:val="000000" w:themeColor="text1"/>
        </w:rPr>
      </w:pPr>
      <w:r w:rsidRPr="12B6A7FF">
        <w:rPr>
          <w:rFonts w:ascii="Calibri" w:eastAsia="Calibri" w:hAnsi="Calibri" w:cs="Calibri"/>
          <w:color w:val="000000" w:themeColor="text1"/>
        </w:rPr>
        <w:t xml:space="preserve"> The Provider will: </w:t>
      </w:r>
    </w:p>
    <w:p w14:paraId="2A08A938" w14:textId="77777777" w:rsidR="000A50B6" w:rsidRDefault="000A50B6" w:rsidP="000A50B6">
      <w:pPr>
        <w:pStyle w:val="ListParagraph"/>
        <w:numPr>
          <w:ilvl w:val="0"/>
          <w:numId w:val="7"/>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Have clear procedures for logging and monitoring all referrals received and will make a copy of the referrals and referral data to the Council upon request.</w:t>
      </w:r>
    </w:p>
    <w:p w14:paraId="295097F2" w14:textId="77777777" w:rsidR="000A50B6" w:rsidRDefault="000A50B6" w:rsidP="000A50B6">
      <w:pPr>
        <w:pStyle w:val="ListParagraph"/>
        <w:numPr>
          <w:ilvl w:val="0"/>
          <w:numId w:val="7"/>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Utilise an appropriate and recognised electronic system to record and protect relevant data.</w:t>
      </w:r>
    </w:p>
    <w:p w14:paraId="13E1E726" w14:textId="77777777" w:rsidR="000A50B6" w:rsidRDefault="000A50B6" w:rsidP="000A50B6">
      <w:pPr>
        <w:pStyle w:val="ListParagraph"/>
        <w:numPr>
          <w:ilvl w:val="0"/>
          <w:numId w:val="7"/>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 xml:space="preserve">Ensure case files are stored securely (e.g. password protected/ locked in cabinets). </w:t>
      </w:r>
    </w:p>
    <w:p w14:paraId="5C6D542D" w14:textId="77777777" w:rsidR="000A50B6" w:rsidRDefault="000A50B6" w:rsidP="000A50B6">
      <w:pPr>
        <w:pStyle w:val="ListParagraph"/>
        <w:numPr>
          <w:ilvl w:val="0"/>
          <w:numId w:val="7"/>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Adopt clear protocols and methods for sharing information</w:t>
      </w:r>
    </w:p>
    <w:p w14:paraId="6943251A" w14:textId="77777777" w:rsidR="000A50B6" w:rsidRDefault="000A50B6" w:rsidP="000A50B6">
      <w:pPr>
        <w:pStyle w:val="ListParagraph"/>
        <w:numPr>
          <w:ilvl w:val="0"/>
          <w:numId w:val="7"/>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Ensure all staff that need to share information are trained to understand and adhere to the protocols.</w:t>
      </w:r>
    </w:p>
    <w:p w14:paraId="4FF33FB8" w14:textId="77777777" w:rsidR="000A50B6" w:rsidRDefault="000A50B6" w:rsidP="000A50B6">
      <w:pPr>
        <w:pStyle w:val="ListParagraph"/>
        <w:numPr>
          <w:ilvl w:val="0"/>
          <w:numId w:val="7"/>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Comply at all times with the Data Protection Act and GDPR and shall not perform its obligations when delivering the requirements of this service specification in such a way as to cause any breach of the Data Protection Act and GDPR. All information obtained as a result of conducting this Contract shall be deemed confidential and will only be shared with relevant personnel.</w:t>
      </w:r>
      <w:r>
        <w:br/>
      </w:r>
    </w:p>
    <w:p w14:paraId="41E0578D" w14:textId="77777777" w:rsidR="000A50B6" w:rsidRDefault="000A50B6" w:rsidP="000A50B6">
      <w:pPr>
        <w:spacing w:line="257" w:lineRule="auto"/>
        <w:ind w:left="720" w:hanging="720"/>
        <w:rPr>
          <w:rFonts w:ascii="Calibri" w:eastAsia="Calibri" w:hAnsi="Calibri" w:cs="Calibri"/>
          <w:color w:val="000000" w:themeColor="text1"/>
        </w:rPr>
      </w:pPr>
      <w:r w:rsidRPr="12B6A7FF">
        <w:rPr>
          <w:rFonts w:ascii="Calibri" w:eastAsia="Calibri" w:hAnsi="Calibri" w:cs="Calibri"/>
          <w:b/>
          <w:bCs/>
          <w:color w:val="000000" w:themeColor="text1"/>
        </w:rPr>
        <w:t>14.   GOVERNANCE</w:t>
      </w:r>
    </w:p>
    <w:p w14:paraId="568B90AA" w14:textId="77777777" w:rsidR="000A50B6" w:rsidRDefault="000A50B6" w:rsidP="000A50B6">
      <w:pPr>
        <w:spacing w:line="257" w:lineRule="auto"/>
        <w:ind w:left="720" w:hanging="720"/>
        <w:rPr>
          <w:rFonts w:ascii="Calibri" w:eastAsia="Calibri" w:hAnsi="Calibri" w:cs="Calibri"/>
          <w:color w:val="000000" w:themeColor="text1"/>
        </w:rPr>
      </w:pPr>
      <w:r w:rsidRPr="12B6A7FF">
        <w:rPr>
          <w:rFonts w:ascii="Calibri" w:eastAsia="Calibri" w:hAnsi="Calibri" w:cs="Calibri"/>
          <w:color w:val="000000" w:themeColor="text1"/>
        </w:rPr>
        <w:t>The Provider will:</w:t>
      </w:r>
    </w:p>
    <w:p w14:paraId="4339BECC" w14:textId="77777777" w:rsidR="000A50B6" w:rsidRDefault="000A50B6" w:rsidP="000A50B6">
      <w:pPr>
        <w:pStyle w:val="ListParagraph"/>
        <w:numPr>
          <w:ilvl w:val="0"/>
          <w:numId w:val="6"/>
        </w:numPr>
        <w:spacing w:after="160" w:line="259" w:lineRule="auto"/>
        <w:rPr>
          <w:rFonts w:ascii="Calibri" w:eastAsia="Calibri" w:hAnsi="Calibri" w:cs="Calibri"/>
          <w:color w:val="000000" w:themeColor="text1"/>
        </w:rPr>
      </w:pPr>
      <w:r w:rsidRPr="12B6A7FF">
        <w:rPr>
          <w:rFonts w:ascii="Calibri" w:eastAsia="Calibri" w:hAnsi="Calibri" w:cs="Calibri"/>
          <w:color w:val="000000" w:themeColor="text1"/>
        </w:rPr>
        <w:t>Have clarity of accountability between their executive and non-executive roles (trustees/board) with robust performance management, risk and financial management systems and a clear strategy, operating plan, and budget.</w:t>
      </w:r>
    </w:p>
    <w:p w14:paraId="19596750" w14:textId="77777777" w:rsidR="000A50B6" w:rsidRDefault="000A50B6" w:rsidP="000A50B6">
      <w:pPr>
        <w:pStyle w:val="ListParagraph"/>
        <w:numPr>
          <w:ilvl w:val="0"/>
          <w:numId w:val="6"/>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Ensure there is a robust framework with clear lines of accountability between all staff and between the executive management and the board.</w:t>
      </w:r>
    </w:p>
    <w:p w14:paraId="15DD1B51" w14:textId="77777777" w:rsidR="000A50B6" w:rsidRDefault="000A50B6" w:rsidP="000A50B6">
      <w:pPr>
        <w:pStyle w:val="ListParagraph"/>
        <w:numPr>
          <w:ilvl w:val="0"/>
          <w:numId w:val="6"/>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Have appropriate role descriptions for all staff in place.</w:t>
      </w:r>
    </w:p>
    <w:p w14:paraId="5E6DAF31" w14:textId="77777777" w:rsidR="000A50B6" w:rsidRDefault="000A50B6" w:rsidP="000A50B6">
      <w:pPr>
        <w:pStyle w:val="ListParagraph"/>
        <w:numPr>
          <w:ilvl w:val="0"/>
          <w:numId w:val="6"/>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The service will have a management or board structure that:</w:t>
      </w:r>
    </w:p>
    <w:p w14:paraId="30E6D08E" w14:textId="77777777" w:rsidR="000A50B6" w:rsidRDefault="000A50B6" w:rsidP="000A50B6">
      <w:pPr>
        <w:pStyle w:val="ListParagraph"/>
        <w:numPr>
          <w:ilvl w:val="0"/>
          <w:numId w:val="5"/>
        </w:numPr>
        <w:spacing w:after="160" w:line="240" w:lineRule="auto"/>
        <w:ind w:left="1738" w:hanging="269"/>
        <w:rPr>
          <w:rFonts w:ascii="Calibri" w:eastAsia="Calibri" w:hAnsi="Calibri" w:cs="Calibri"/>
          <w:color w:val="000000" w:themeColor="text1"/>
        </w:rPr>
      </w:pPr>
      <w:r w:rsidRPr="12B6A7FF">
        <w:rPr>
          <w:rFonts w:ascii="Calibri" w:eastAsia="Calibri" w:hAnsi="Calibri" w:cs="Calibri"/>
          <w:color w:val="000000" w:themeColor="text1"/>
        </w:rPr>
        <w:t>Monitors appropriate data to measure the performance and outcomes and regularly reviews practice to ensure continuous evidence led service development or corrective action when required.</w:t>
      </w:r>
    </w:p>
    <w:p w14:paraId="21DBA4B0" w14:textId="77777777" w:rsidR="000A50B6" w:rsidRDefault="000A50B6" w:rsidP="000A50B6">
      <w:pPr>
        <w:pStyle w:val="ListParagraph"/>
        <w:numPr>
          <w:ilvl w:val="0"/>
          <w:numId w:val="5"/>
        </w:numPr>
        <w:spacing w:after="160" w:line="240" w:lineRule="auto"/>
        <w:ind w:left="1738" w:hanging="269"/>
        <w:rPr>
          <w:rFonts w:ascii="Calibri" w:eastAsia="Calibri" w:hAnsi="Calibri" w:cs="Calibri"/>
          <w:color w:val="000000" w:themeColor="text1"/>
        </w:rPr>
      </w:pPr>
      <w:r w:rsidRPr="12B6A7FF">
        <w:rPr>
          <w:rFonts w:ascii="Calibri" w:eastAsia="Calibri" w:hAnsi="Calibri" w:cs="Calibri"/>
          <w:color w:val="000000" w:themeColor="text1"/>
        </w:rPr>
        <w:t>Can demonstrate that resources are allocated according to need</w:t>
      </w:r>
    </w:p>
    <w:p w14:paraId="0249CA42" w14:textId="77777777" w:rsidR="000A50B6" w:rsidRDefault="000A50B6" w:rsidP="000A50B6">
      <w:pPr>
        <w:pStyle w:val="ListParagraph"/>
        <w:numPr>
          <w:ilvl w:val="0"/>
          <w:numId w:val="5"/>
        </w:numPr>
        <w:spacing w:after="160" w:line="240" w:lineRule="auto"/>
        <w:ind w:left="1738" w:hanging="269"/>
        <w:rPr>
          <w:rFonts w:ascii="Calibri" w:eastAsia="Calibri" w:hAnsi="Calibri" w:cs="Calibri"/>
          <w:color w:val="000000" w:themeColor="text1"/>
        </w:rPr>
      </w:pPr>
      <w:r w:rsidRPr="12B6A7FF">
        <w:rPr>
          <w:rFonts w:ascii="Calibri" w:eastAsia="Calibri" w:hAnsi="Calibri" w:cs="Calibri"/>
          <w:color w:val="000000" w:themeColor="text1"/>
        </w:rPr>
        <w:t>Takes account of stakeholder’s views in reviewing and developing the service and ensures there are systems in place to monitor service users views and experiences.</w:t>
      </w:r>
    </w:p>
    <w:p w14:paraId="63E1030B" w14:textId="77777777" w:rsidR="000A50B6" w:rsidRDefault="000A50B6" w:rsidP="000A50B6">
      <w:pPr>
        <w:pStyle w:val="ListParagraph"/>
        <w:numPr>
          <w:ilvl w:val="0"/>
          <w:numId w:val="5"/>
        </w:numPr>
        <w:spacing w:after="160" w:line="240" w:lineRule="auto"/>
        <w:ind w:left="1738" w:hanging="269"/>
        <w:rPr>
          <w:rFonts w:ascii="Calibri" w:eastAsia="Calibri" w:hAnsi="Calibri" w:cs="Calibri"/>
          <w:color w:val="000000" w:themeColor="text1"/>
        </w:rPr>
      </w:pPr>
      <w:r w:rsidRPr="12B6A7FF">
        <w:rPr>
          <w:rFonts w:ascii="Calibri" w:eastAsia="Calibri" w:hAnsi="Calibri" w:cs="Calibri"/>
          <w:color w:val="000000" w:themeColor="text1"/>
        </w:rPr>
        <w:t xml:space="preserve">Identifies and manages key legal, financial, and operational risks and has a clear strategy for maintaining its activities within a sustainable organisation. </w:t>
      </w:r>
    </w:p>
    <w:p w14:paraId="4A3E9843" w14:textId="77777777" w:rsidR="000A50B6" w:rsidRDefault="000A50B6" w:rsidP="000A50B6">
      <w:pPr>
        <w:pStyle w:val="ListParagraph"/>
        <w:numPr>
          <w:ilvl w:val="0"/>
          <w:numId w:val="5"/>
        </w:numPr>
        <w:spacing w:after="160" w:line="240" w:lineRule="auto"/>
        <w:ind w:left="1738" w:hanging="269"/>
        <w:rPr>
          <w:rFonts w:ascii="Calibri" w:eastAsia="Calibri" w:hAnsi="Calibri" w:cs="Calibri"/>
          <w:color w:val="000000" w:themeColor="text1"/>
        </w:rPr>
      </w:pPr>
      <w:r w:rsidRPr="12B6A7FF">
        <w:rPr>
          <w:rFonts w:ascii="Calibri" w:eastAsia="Calibri" w:hAnsi="Calibri" w:cs="Calibri"/>
          <w:color w:val="000000" w:themeColor="text1"/>
        </w:rPr>
        <w:t>Takes responsibility for ensuring that the service meets its contractual requirements.</w:t>
      </w:r>
    </w:p>
    <w:p w14:paraId="5E6415F5" w14:textId="77777777" w:rsidR="000A50B6" w:rsidRDefault="000A50B6" w:rsidP="000A50B6">
      <w:pPr>
        <w:spacing w:line="259" w:lineRule="auto"/>
        <w:rPr>
          <w:rFonts w:ascii="Calibri" w:eastAsia="Calibri" w:hAnsi="Calibri" w:cs="Calibri"/>
          <w:b/>
          <w:bCs/>
          <w:color w:val="000000" w:themeColor="text1"/>
        </w:rPr>
      </w:pPr>
      <w:r w:rsidRPr="12B6A7FF">
        <w:rPr>
          <w:rFonts w:ascii="Calibri" w:eastAsia="Calibri" w:hAnsi="Calibri" w:cs="Calibri"/>
          <w:b/>
          <w:bCs/>
          <w:color w:val="000000" w:themeColor="text1"/>
        </w:rPr>
        <w:t>15.  DISCLOSURE AND BARRING SERVICE (DBS) CHECKS</w:t>
      </w:r>
    </w:p>
    <w:p w14:paraId="40AB4D1E" w14:textId="77777777" w:rsidR="000A50B6" w:rsidRDefault="000A50B6" w:rsidP="000A50B6">
      <w:pPr>
        <w:spacing w:line="259" w:lineRule="auto"/>
        <w:rPr>
          <w:rFonts w:ascii="Calibri" w:eastAsia="Calibri" w:hAnsi="Calibri" w:cs="Calibri"/>
          <w:color w:val="000000" w:themeColor="text1"/>
        </w:rPr>
      </w:pPr>
      <w:r w:rsidRPr="12B6A7FF">
        <w:rPr>
          <w:rFonts w:ascii="Calibri" w:eastAsia="Calibri" w:hAnsi="Calibri" w:cs="Calibri"/>
          <w:color w:val="000000" w:themeColor="text1"/>
        </w:rPr>
        <w:t>The Provider will ensure:</w:t>
      </w:r>
    </w:p>
    <w:p w14:paraId="06BA4E12" w14:textId="77777777" w:rsidR="000A50B6" w:rsidRDefault="000A50B6" w:rsidP="000A50B6">
      <w:pPr>
        <w:pStyle w:val="ListParagraph"/>
        <w:numPr>
          <w:ilvl w:val="0"/>
          <w:numId w:val="4"/>
        </w:numPr>
        <w:spacing w:after="160" w:line="240" w:lineRule="auto"/>
        <w:rPr>
          <w:rFonts w:ascii="Calibri" w:eastAsia="Calibri" w:hAnsi="Calibri" w:cs="Calibri"/>
          <w:color w:val="000000" w:themeColor="text1"/>
        </w:rPr>
      </w:pPr>
      <w:r w:rsidRPr="12B6A7FF">
        <w:rPr>
          <w:rStyle w:val="normaltextrun"/>
          <w:rFonts w:ascii="Calibri" w:eastAsia="Calibri" w:hAnsi="Calibri" w:cs="Calibri"/>
          <w:color w:val="000000" w:themeColor="text1"/>
          <w:sz w:val="24"/>
          <w:szCs w:val="24"/>
        </w:rPr>
        <w:t>Staff are not employed until an enhanced Disclosure and Barring Service check, as outlined below, has been undertaken and clearance has been obtained. Furthermore, the provider must ensure, at all times, that all staff have current enhanced Disclosure and Barring Service and barred list checks which includes the Protection of Children Act, and that this clearance is repeated every three years.   </w:t>
      </w:r>
    </w:p>
    <w:p w14:paraId="3451B7AC" w14:textId="77777777" w:rsidR="000A50B6" w:rsidRDefault="000A50B6" w:rsidP="000A50B6">
      <w:pPr>
        <w:pStyle w:val="ListParagraph"/>
        <w:numPr>
          <w:ilvl w:val="0"/>
          <w:numId w:val="4"/>
        </w:numPr>
        <w:spacing w:after="160" w:line="240" w:lineRule="auto"/>
        <w:rPr>
          <w:rFonts w:ascii="Calibri" w:eastAsia="Calibri" w:hAnsi="Calibri" w:cs="Calibri"/>
          <w:color w:val="000000" w:themeColor="text1"/>
        </w:rPr>
      </w:pPr>
      <w:r w:rsidRPr="12B6A7FF">
        <w:rPr>
          <w:rFonts w:ascii="Calibri" w:eastAsia="Calibri" w:hAnsi="Calibri" w:cs="Calibri"/>
          <w:color w:val="000000" w:themeColor="text1"/>
        </w:rPr>
        <w:t>ensure that any employee or agency of the provider whose alleged conduct places a child or vulnerable adult at risk or might bring the purchaser into disrepute will be the subject of immediate investigation by the provider and dealt with appropriately.</w:t>
      </w:r>
      <w:r>
        <w:br/>
      </w:r>
    </w:p>
    <w:p w14:paraId="3DFFFEA0" w14:textId="77777777" w:rsidR="000A50B6" w:rsidRDefault="000A50B6" w:rsidP="000A50B6">
      <w:pPr>
        <w:spacing w:line="259" w:lineRule="auto"/>
        <w:rPr>
          <w:rFonts w:ascii="Calibri" w:eastAsia="Calibri" w:hAnsi="Calibri" w:cs="Calibri"/>
          <w:color w:val="000000" w:themeColor="text1"/>
        </w:rPr>
      </w:pPr>
      <w:r w:rsidRPr="12B6A7FF">
        <w:rPr>
          <w:rFonts w:ascii="Calibri" w:eastAsia="Calibri" w:hAnsi="Calibri" w:cs="Calibri"/>
          <w:b/>
          <w:bCs/>
          <w:color w:val="000000" w:themeColor="text1"/>
        </w:rPr>
        <w:t>16.  EQUALITY AND DIVERSITY</w:t>
      </w:r>
    </w:p>
    <w:p w14:paraId="20D8225C" w14:textId="77777777" w:rsidR="000A50B6" w:rsidRDefault="000A50B6" w:rsidP="000A50B6">
      <w:pPr>
        <w:spacing w:line="259" w:lineRule="auto"/>
        <w:rPr>
          <w:rFonts w:ascii="Calibri" w:eastAsia="Calibri" w:hAnsi="Calibri" w:cs="Calibri"/>
          <w:color w:val="000000" w:themeColor="text1"/>
        </w:rPr>
      </w:pPr>
      <w:r w:rsidRPr="12B6A7FF">
        <w:rPr>
          <w:rFonts w:ascii="Calibri" w:eastAsia="Calibri" w:hAnsi="Calibri" w:cs="Calibri"/>
          <w:color w:val="000000" w:themeColor="text1"/>
        </w:rPr>
        <w:t>The Provider will:</w:t>
      </w:r>
    </w:p>
    <w:p w14:paraId="1EAADBEC" w14:textId="77777777" w:rsidR="000A50B6" w:rsidRDefault="000A50B6" w:rsidP="000A50B6">
      <w:pPr>
        <w:pStyle w:val="ListParagraph"/>
        <w:numPr>
          <w:ilvl w:val="0"/>
          <w:numId w:val="3"/>
        </w:numPr>
        <w:spacing w:after="160" w:line="259" w:lineRule="auto"/>
        <w:rPr>
          <w:rFonts w:ascii="Calibri" w:eastAsia="Calibri" w:hAnsi="Calibri" w:cs="Calibri"/>
          <w:color w:val="000000" w:themeColor="text1"/>
        </w:rPr>
      </w:pPr>
      <w:r w:rsidRPr="12B6A7FF">
        <w:rPr>
          <w:rFonts w:ascii="Calibri" w:eastAsia="Calibri" w:hAnsi="Calibri" w:cs="Calibri"/>
          <w:color w:val="000000" w:themeColor="text1"/>
        </w:rPr>
        <w:t>demonstrate compliance with the Equalities legislation.  This will be reviewed during annual monitoring visits. If the provider cannot provide details to a satisfactory level, they will be provided with an action plan with a set of timebound actions to complete. </w:t>
      </w:r>
      <w:r>
        <w:br/>
      </w:r>
    </w:p>
    <w:p w14:paraId="1BC39E90" w14:textId="77777777" w:rsidR="000A50B6" w:rsidRDefault="000A50B6" w:rsidP="000A50B6">
      <w:pPr>
        <w:pStyle w:val="ListParagraph"/>
        <w:numPr>
          <w:ilvl w:val="0"/>
          <w:numId w:val="3"/>
        </w:numPr>
        <w:spacing w:after="160" w:line="259" w:lineRule="auto"/>
        <w:rPr>
          <w:rFonts w:ascii="Calibri" w:eastAsia="Calibri" w:hAnsi="Calibri" w:cs="Calibri"/>
          <w:color w:val="000000" w:themeColor="text1"/>
        </w:rPr>
      </w:pPr>
      <w:r w:rsidRPr="12B6A7FF">
        <w:rPr>
          <w:rFonts w:ascii="Calibri" w:eastAsia="Calibri" w:hAnsi="Calibri" w:cs="Calibri"/>
          <w:color w:val="000000" w:themeColor="text1"/>
        </w:rPr>
        <w:t>Ensure that Equality and Diversity policies and procedures are implemented and identify or highlight cases of disability in accordance with the Equality Act 2010.</w:t>
      </w:r>
    </w:p>
    <w:p w14:paraId="3DD63F3B" w14:textId="77777777" w:rsidR="007579E3" w:rsidRPr="000A50B6" w:rsidRDefault="007579E3" w:rsidP="000A50B6">
      <w:pPr>
        <w:rPr>
          <w:b/>
          <w:bCs/>
          <w:sz w:val="24"/>
          <w:szCs w:val="24"/>
          <w:u w:val="single"/>
        </w:rPr>
      </w:pPr>
    </w:p>
    <w:p w14:paraId="6640C45B" w14:textId="77777777" w:rsidR="007579E3" w:rsidRPr="007579E3" w:rsidRDefault="007579E3" w:rsidP="007579E3">
      <w:pPr>
        <w:pStyle w:val="ListParagraph"/>
        <w:ind w:left="792"/>
        <w:rPr>
          <w:b/>
          <w:bCs/>
          <w:sz w:val="24"/>
          <w:szCs w:val="24"/>
          <w:u w:val="single"/>
        </w:rPr>
      </w:pPr>
    </w:p>
    <w:p w14:paraId="2BD5923F" w14:textId="77777777" w:rsidR="005D3D32" w:rsidRDefault="005D3D32">
      <w:pPr>
        <w:rPr>
          <w:rFonts w:ascii="Arial" w:hAnsi="Arial" w:cs="Arial"/>
        </w:rPr>
      </w:pPr>
    </w:p>
    <w:p w14:paraId="5D4BDEF5" w14:textId="77777777" w:rsidR="007579E3" w:rsidRPr="00BC715C" w:rsidRDefault="007579E3">
      <w:pPr>
        <w:rPr>
          <w:rFonts w:ascii="Arial" w:hAnsi="Arial" w:cs="Arial"/>
        </w:rPr>
      </w:pPr>
    </w:p>
    <w:sectPr w:rsidR="007579E3" w:rsidRPr="00BC715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C8BF" w14:textId="77777777" w:rsidR="005327F5" w:rsidRDefault="005327F5" w:rsidP="00C14521">
      <w:pPr>
        <w:spacing w:after="0" w:line="240" w:lineRule="auto"/>
      </w:pPr>
      <w:r>
        <w:separator/>
      </w:r>
    </w:p>
  </w:endnote>
  <w:endnote w:type="continuationSeparator" w:id="0">
    <w:p w14:paraId="30F0087B" w14:textId="77777777" w:rsidR="005327F5" w:rsidRDefault="005327F5" w:rsidP="00C1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5DFF" w14:textId="77777777" w:rsidR="00773ED9" w:rsidRDefault="00773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371929"/>
      <w:docPartObj>
        <w:docPartGallery w:val="Page Numbers (Bottom of Page)"/>
        <w:docPartUnique/>
      </w:docPartObj>
    </w:sdtPr>
    <w:sdtEndPr>
      <w:rPr>
        <w:rFonts w:ascii="Arial" w:hAnsi="Arial" w:cs="Arial"/>
      </w:rPr>
    </w:sdtEndPr>
    <w:sdtContent>
      <w:sdt>
        <w:sdtPr>
          <w:rPr>
            <w:rFonts w:ascii="Arial" w:hAnsi="Arial" w:cs="Arial"/>
          </w:rPr>
          <w:id w:val="-1669238322"/>
          <w:docPartObj>
            <w:docPartGallery w:val="Page Numbers (Top of Page)"/>
            <w:docPartUnique/>
          </w:docPartObj>
        </w:sdtPr>
        <w:sdtEndPr/>
        <w:sdtContent>
          <w:p w14:paraId="6AD04DC6" w14:textId="77777777" w:rsidR="00DD24E7" w:rsidRPr="00797CE1" w:rsidRDefault="00DD24E7">
            <w:pPr>
              <w:pStyle w:val="Footer"/>
              <w:jc w:val="center"/>
              <w:rPr>
                <w:rFonts w:ascii="Arial" w:hAnsi="Arial" w:cs="Arial"/>
              </w:rPr>
            </w:pPr>
            <w:r w:rsidRPr="00797CE1">
              <w:rPr>
                <w:rFonts w:ascii="Arial" w:hAnsi="Arial" w:cs="Arial"/>
              </w:rPr>
              <w:t xml:space="preserve">Page </w:t>
            </w:r>
            <w:r w:rsidRPr="00797CE1">
              <w:rPr>
                <w:rFonts w:ascii="Arial" w:hAnsi="Arial" w:cs="Arial"/>
                <w:b/>
                <w:bCs/>
                <w:sz w:val="24"/>
                <w:szCs w:val="24"/>
              </w:rPr>
              <w:fldChar w:fldCharType="begin"/>
            </w:r>
            <w:r w:rsidRPr="00797CE1">
              <w:rPr>
                <w:rFonts w:ascii="Arial" w:hAnsi="Arial" w:cs="Arial"/>
                <w:b/>
                <w:bCs/>
              </w:rPr>
              <w:instrText xml:space="preserve"> PAGE </w:instrText>
            </w:r>
            <w:r w:rsidRPr="00797CE1">
              <w:rPr>
                <w:rFonts w:ascii="Arial" w:hAnsi="Arial" w:cs="Arial"/>
                <w:b/>
                <w:bCs/>
                <w:sz w:val="24"/>
                <w:szCs w:val="24"/>
              </w:rPr>
              <w:fldChar w:fldCharType="separate"/>
            </w:r>
            <w:r w:rsidR="00CB3276">
              <w:rPr>
                <w:rFonts w:ascii="Arial" w:hAnsi="Arial" w:cs="Arial"/>
                <w:b/>
                <w:bCs/>
                <w:noProof/>
              </w:rPr>
              <w:t>1</w:t>
            </w:r>
            <w:r w:rsidRPr="00797CE1">
              <w:rPr>
                <w:rFonts w:ascii="Arial" w:hAnsi="Arial" w:cs="Arial"/>
                <w:b/>
                <w:bCs/>
                <w:sz w:val="24"/>
                <w:szCs w:val="24"/>
              </w:rPr>
              <w:fldChar w:fldCharType="end"/>
            </w:r>
            <w:r w:rsidRPr="00797CE1">
              <w:rPr>
                <w:rFonts w:ascii="Arial" w:hAnsi="Arial" w:cs="Arial"/>
              </w:rPr>
              <w:t xml:space="preserve"> of </w:t>
            </w:r>
            <w:r w:rsidRPr="00797CE1">
              <w:rPr>
                <w:rFonts w:ascii="Arial" w:hAnsi="Arial" w:cs="Arial"/>
                <w:b/>
                <w:bCs/>
                <w:sz w:val="24"/>
                <w:szCs w:val="24"/>
              </w:rPr>
              <w:fldChar w:fldCharType="begin"/>
            </w:r>
            <w:r w:rsidRPr="00797CE1">
              <w:rPr>
                <w:rFonts w:ascii="Arial" w:hAnsi="Arial" w:cs="Arial"/>
                <w:b/>
                <w:bCs/>
              </w:rPr>
              <w:instrText xml:space="preserve"> NUMPAGES  </w:instrText>
            </w:r>
            <w:r w:rsidRPr="00797CE1">
              <w:rPr>
                <w:rFonts w:ascii="Arial" w:hAnsi="Arial" w:cs="Arial"/>
                <w:b/>
                <w:bCs/>
                <w:sz w:val="24"/>
                <w:szCs w:val="24"/>
              </w:rPr>
              <w:fldChar w:fldCharType="separate"/>
            </w:r>
            <w:r w:rsidR="00CB3276">
              <w:rPr>
                <w:rFonts w:ascii="Arial" w:hAnsi="Arial" w:cs="Arial"/>
                <w:b/>
                <w:bCs/>
                <w:noProof/>
              </w:rPr>
              <w:t>1</w:t>
            </w:r>
            <w:r w:rsidRPr="00797CE1">
              <w:rPr>
                <w:rFonts w:ascii="Arial" w:hAnsi="Arial" w:cs="Arial"/>
                <w:b/>
                <w:bCs/>
                <w:sz w:val="24"/>
                <w:szCs w:val="24"/>
              </w:rPr>
              <w:fldChar w:fldCharType="end"/>
            </w:r>
          </w:p>
        </w:sdtContent>
      </w:sdt>
    </w:sdtContent>
  </w:sdt>
  <w:p w14:paraId="54449B04" w14:textId="3149D184" w:rsidR="00DD24E7" w:rsidRPr="00797CE1" w:rsidRDefault="00AC2C04">
    <w:pPr>
      <w:pStyle w:val="Footer"/>
      <w:rPr>
        <w:rFonts w:ascii="Arial" w:hAnsi="Arial" w:cs="Arial"/>
      </w:rPr>
    </w:pPr>
    <w:r>
      <w:rPr>
        <w:rFonts w:ascii="Arial" w:hAnsi="Arial" w:cs="Arial"/>
      </w:rPr>
      <w:t>ITT Schedule 2 – Specification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250A" w14:textId="77777777" w:rsidR="00773ED9" w:rsidRDefault="00773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B50AE" w14:textId="77777777" w:rsidR="005327F5" w:rsidRDefault="005327F5" w:rsidP="00C14521">
      <w:pPr>
        <w:spacing w:after="0" w:line="240" w:lineRule="auto"/>
      </w:pPr>
      <w:r>
        <w:separator/>
      </w:r>
    </w:p>
  </w:footnote>
  <w:footnote w:type="continuationSeparator" w:id="0">
    <w:p w14:paraId="191F7682" w14:textId="77777777" w:rsidR="005327F5" w:rsidRDefault="005327F5" w:rsidP="00C14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E523" w14:textId="77777777" w:rsidR="00773ED9" w:rsidRDefault="00773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2DB5" w14:textId="77777777" w:rsidR="00C14521" w:rsidRDefault="008A36DA" w:rsidP="00BE1FF0">
    <w:pPr>
      <w:tabs>
        <w:tab w:val="center" w:pos="4513"/>
        <w:tab w:val="right" w:pos="9026"/>
      </w:tabs>
      <w:spacing w:after="0" w:line="240" w:lineRule="auto"/>
      <w:jc w:val="center"/>
    </w:pPr>
    <w:r>
      <w:rPr>
        <w:rFonts w:ascii="Arial" w:hAnsi="Arial" w:cs="Arial"/>
        <w:noProof/>
        <w:color w:val="000000"/>
        <w:lang w:eastAsia="en-GB"/>
      </w:rPr>
      <w:drawing>
        <wp:inline distT="0" distB="0" distL="0" distR="0" wp14:anchorId="124EB9E5" wp14:editId="713E3AA3">
          <wp:extent cx="2734893" cy="921724"/>
          <wp:effectExtent l="0" t="0" r="8890" b="0"/>
          <wp:docPr id="3" name="Picture 3" descr="https://lh5.googleusercontent.com/RXLREoSL_zzgKuCm6KEDA0M5R_Rn33ypGEYnO7Tuk2PYOtNnNVF2JX41veqC0T71ZZRPraqZh9_pqTk_NaU2tP3-yXKFmJvHgQkjgSrdFhKGMrQcV3M_ojZsb7zhxPRdk53fYD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RXLREoSL_zzgKuCm6KEDA0M5R_Rn33ypGEYnO7Tuk2PYOtNnNVF2JX41veqC0T71ZZRPraqZh9_pqTk_NaU2tP3-yXKFmJvHgQkjgSrdFhKGMrQcV3M_ojZsb7zhxPRdk53fYDF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852" cy="924743"/>
                  </a:xfrm>
                  <a:prstGeom prst="rect">
                    <a:avLst/>
                  </a:prstGeom>
                  <a:noFill/>
                  <a:ln>
                    <a:noFill/>
                  </a:ln>
                </pic:spPr>
              </pic:pic>
            </a:graphicData>
          </a:graphic>
        </wp:inline>
      </w:drawing>
    </w:r>
  </w:p>
  <w:p w14:paraId="5672494B" w14:textId="7726B5D2" w:rsidR="00357351" w:rsidRPr="0067622B" w:rsidRDefault="00357351" w:rsidP="008A36DA">
    <w:pPr>
      <w:tabs>
        <w:tab w:val="center" w:pos="4513"/>
        <w:tab w:val="right" w:pos="9026"/>
      </w:tabs>
      <w:spacing w:after="0" w:line="240" w:lineRule="auto"/>
      <w:jc w:val="right"/>
    </w:pPr>
  </w:p>
  <w:p w14:paraId="797297E3" w14:textId="77777777" w:rsidR="00C14521" w:rsidRPr="0067622B" w:rsidRDefault="00C14521" w:rsidP="00C14521">
    <w:pPr>
      <w:tabs>
        <w:tab w:val="center" w:pos="4513"/>
        <w:tab w:val="right" w:pos="9026"/>
      </w:tabs>
      <w:spacing w:after="0" w:line="240" w:lineRule="auto"/>
    </w:pPr>
  </w:p>
  <w:p w14:paraId="3C39D0E8" w14:textId="77777777" w:rsidR="00C14521" w:rsidRDefault="00C14521">
    <w:pPr>
      <w:pStyle w:val="Header"/>
    </w:pPr>
  </w:p>
  <w:p w14:paraId="11102E6C" w14:textId="77777777" w:rsidR="00C14521" w:rsidRDefault="00C14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3BDB" w14:textId="77777777" w:rsidR="00773ED9" w:rsidRDefault="00773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BD11"/>
    <w:multiLevelType w:val="multilevel"/>
    <w:tmpl w:val="742AD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0E5FA6"/>
    <w:multiLevelType w:val="hybridMultilevel"/>
    <w:tmpl w:val="46602E0C"/>
    <w:lvl w:ilvl="0" w:tplc="052EF9F4">
      <w:start w:val="1"/>
      <w:numFmt w:val="bullet"/>
      <w:lvlText w:val=""/>
      <w:lvlJc w:val="left"/>
      <w:pPr>
        <w:ind w:left="720" w:hanging="360"/>
      </w:pPr>
      <w:rPr>
        <w:rFonts w:ascii="Symbol" w:hAnsi="Symbol" w:hint="default"/>
      </w:rPr>
    </w:lvl>
    <w:lvl w:ilvl="1" w:tplc="B9FC9F86">
      <w:start w:val="1"/>
      <w:numFmt w:val="bullet"/>
      <w:lvlText w:val="o"/>
      <w:lvlJc w:val="left"/>
      <w:pPr>
        <w:ind w:left="1440" w:hanging="360"/>
      </w:pPr>
      <w:rPr>
        <w:rFonts w:ascii="Courier New" w:hAnsi="Courier New" w:hint="default"/>
      </w:rPr>
    </w:lvl>
    <w:lvl w:ilvl="2" w:tplc="68564C64">
      <w:start w:val="1"/>
      <w:numFmt w:val="bullet"/>
      <w:lvlText w:val=""/>
      <w:lvlJc w:val="left"/>
      <w:pPr>
        <w:ind w:left="2160" w:hanging="360"/>
      </w:pPr>
      <w:rPr>
        <w:rFonts w:ascii="Wingdings" w:hAnsi="Wingdings" w:hint="default"/>
      </w:rPr>
    </w:lvl>
    <w:lvl w:ilvl="3" w:tplc="0D303C68">
      <w:start w:val="1"/>
      <w:numFmt w:val="bullet"/>
      <w:lvlText w:val=""/>
      <w:lvlJc w:val="left"/>
      <w:pPr>
        <w:ind w:left="2880" w:hanging="360"/>
      </w:pPr>
      <w:rPr>
        <w:rFonts w:ascii="Symbol" w:hAnsi="Symbol" w:hint="default"/>
      </w:rPr>
    </w:lvl>
    <w:lvl w:ilvl="4" w:tplc="B9AEB61A">
      <w:start w:val="1"/>
      <w:numFmt w:val="bullet"/>
      <w:lvlText w:val="o"/>
      <w:lvlJc w:val="left"/>
      <w:pPr>
        <w:ind w:left="3600" w:hanging="360"/>
      </w:pPr>
      <w:rPr>
        <w:rFonts w:ascii="Courier New" w:hAnsi="Courier New" w:hint="default"/>
      </w:rPr>
    </w:lvl>
    <w:lvl w:ilvl="5" w:tplc="78FE32FE">
      <w:start w:val="1"/>
      <w:numFmt w:val="bullet"/>
      <w:lvlText w:val=""/>
      <w:lvlJc w:val="left"/>
      <w:pPr>
        <w:ind w:left="4320" w:hanging="360"/>
      </w:pPr>
      <w:rPr>
        <w:rFonts w:ascii="Wingdings" w:hAnsi="Wingdings" w:hint="default"/>
      </w:rPr>
    </w:lvl>
    <w:lvl w:ilvl="6" w:tplc="ABEE4DA4">
      <w:start w:val="1"/>
      <w:numFmt w:val="bullet"/>
      <w:lvlText w:val=""/>
      <w:lvlJc w:val="left"/>
      <w:pPr>
        <w:ind w:left="5040" w:hanging="360"/>
      </w:pPr>
      <w:rPr>
        <w:rFonts w:ascii="Symbol" w:hAnsi="Symbol" w:hint="default"/>
      </w:rPr>
    </w:lvl>
    <w:lvl w:ilvl="7" w:tplc="2034D3C2">
      <w:start w:val="1"/>
      <w:numFmt w:val="bullet"/>
      <w:lvlText w:val="o"/>
      <w:lvlJc w:val="left"/>
      <w:pPr>
        <w:ind w:left="5760" w:hanging="360"/>
      </w:pPr>
      <w:rPr>
        <w:rFonts w:ascii="Courier New" w:hAnsi="Courier New" w:hint="default"/>
      </w:rPr>
    </w:lvl>
    <w:lvl w:ilvl="8" w:tplc="38E89AEE">
      <w:start w:val="1"/>
      <w:numFmt w:val="bullet"/>
      <w:lvlText w:val=""/>
      <w:lvlJc w:val="left"/>
      <w:pPr>
        <w:ind w:left="6480" w:hanging="360"/>
      </w:pPr>
      <w:rPr>
        <w:rFonts w:ascii="Wingdings" w:hAnsi="Wingdings" w:hint="default"/>
      </w:rPr>
    </w:lvl>
  </w:abstractNum>
  <w:abstractNum w:abstractNumId="2" w15:restartNumberingAfterBreak="0">
    <w:nsid w:val="01888119"/>
    <w:multiLevelType w:val="hybridMultilevel"/>
    <w:tmpl w:val="9E6ABA16"/>
    <w:lvl w:ilvl="0" w:tplc="5E3E021C">
      <w:start w:val="1"/>
      <w:numFmt w:val="bullet"/>
      <w:lvlText w:val=""/>
      <w:lvlJc w:val="left"/>
      <w:pPr>
        <w:ind w:left="720" w:hanging="360"/>
      </w:pPr>
      <w:rPr>
        <w:rFonts w:ascii="Symbol" w:hAnsi="Symbol" w:hint="default"/>
      </w:rPr>
    </w:lvl>
    <w:lvl w:ilvl="1" w:tplc="22EAAFEE">
      <w:start w:val="1"/>
      <w:numFmt w:val="bullet"/>
      <w:lvlText w:val="o"/>
      <w:lvlJc w:val="left"/>
      <w:pPr>
        <w:ind w:left="1440" w:hanging="360"/>
      </w:pPr>
      <w:rPr>
        <w:rFonts w:ascii="Courier New" w:hAnsi="Courier New" w:hint="default"/>
      </w:rPr>
    </w:lvl>
    <w:lvl w:ilvl="2" w:tplc="DCDEF2CE">
      <w:start w:val="1"/>
      <w:numFmt w:val="bullet"/>
      <w:lvlText w:val=""/>
      <w:lvlJc w:val="left"/>
      <w:pPr>
        <w:ind w:left="2160" w:hanging="360"/>
      </w:pPr>
      <w:rPr>
        <w:rFonts w:ascii="Wingdings" w:hAnsi="Wingdings" w:hint="default"/>
      </w:rPr>
    </w:lvl>
    <w:lvl w:ilvl="3" w:tplc="6ED6A1D0">
      <w:start w:val="1"/>
      <w:numFmt w:val="bullet"/>
      <w:lvlText w:val=""/>
      <w:lvlJc w:val="left"/>
      <w:pPr>
        <w:ind w:left="2880" w:hanging="360"/>
      </w:pPr>
      <w:rPr>
        <w:rFonts w:ascii="Symbol" w:hAnsi="Symbol" w:hint="default"/>
      </w:rPr>
    </w:lvl>
    <w:lvl w:ilvl="4" w:tplc="264467E6">
      <w:start w:val="1"/>
      <w:numFmt w:val="bullet"/>
      <w:lvlText w:val="o"/>
      <w:lvlJc w:val="left"/>
      <w:pPr>
        <w:ind w:left="3600" w:hanging="360"/>
      </w:pPr>
      <w:rPr>
        <w:rFonts w:ascii="Courier New" w:hAnsi="Courier New" w:hint="default"/>
      </w:rPr>
    </w:lvl>
    <w:lvl w:ilvl="5" w:tplc="593474CA">
      <w:start w:val="1"/>
      <w:numFmt w:val="bullet"/>
      <w:lvlText w:val=""/>
      <w:lvlJc w:val="left"/>
      <w:pPr>
        <w:ind w:left="4320" w:hanging="360"/>
      </w:pPr>
      <w:rPr>
        <w:rFonts w:ascii="Wingdings" w:hAnsi="Wingdings" w:hint="default"/>
      </w:rPr>
    </w:lvl>
    <w:lvl w:ilvl="6" w:tplc="CF2C80EE">
      <w:start w:val="1"/>
      <w:numFmt w:val="bullet"/>
      <w:lvlText w:val=""/>
      <w:lvlJc w:val="left"/>
      <w:pPr>
        <w:ind w:left="5040" w:hanging="360"/>
      </w:pPr>
      <w:rPr>
        <w:rFonts w:ascii="Symbol" w:hAnsi="Symbol" w:hint="default"/>
      </w:rPr>
    </w:lvl>
    <w:lvl w:ilvl="7" w:tplc="A492DCAA">
      <w:start w:val="1"/>
      <w:numFmt w:val="bullet"/>
      <w:lvlText w:val="o"/>
      <w:lvlJc w:val="left"/>
      <w:pPr>
        <w:ind w:left="5760" w:hanging="360"/>
      </w:pPr>
      <w:rPr>
        <w:rFonts w:ascii="Courier New" w:hAnsi="Courier New" w:hint="default"/>
      </w:rPr>
    </w:lvl>
    <w:lvl w:ilvl="8" w:tplc="EF0E7AF2">
      <w:start w:val="1"/>
      <w:numFmt w:val="bullet"/>
      <w:lvlText w:val=""/>
      <w:lvlJc w:val="left"/>
      <w:pPr>
        <w:ind w:left="6480" w:hanging="360"/>
      </w:pPr>
      <w:rPr>
        <w:rFonts w:ascii="Wingdings" w:hAnsi="Wingdings" w:hint="default"/>
      </w:rPr>
    </w:lvl>
  </w:abstractNum>
  <w:abstractNum w:abstractNumId="3" w15:restartNumberingAfterBreak="0">
    <w:nsid w:val="028C3503"/>
    <w:multiLevelType w:val="hybridMultilevel"/>
    <w:tmpl w:val="384871CE"/>
    <w:lvl w:ilvl="0" w:tplc="7A78BC94">
      <w:start w:val="1"/>
      <w:numFmt w:val="bullet"/>
      <w:lvlText w:val=""/>
      <w:lvlJc w:val="left"/>
      <w:pPr>
        <w:ind w:left="720" w:hanging="360"/>
      </w:pPr>
      <w:rPr>
        <w:rFonts w:ascii="Symbol" w:hAnsi="Symbol" w:hint="default"/>
      </w:rPr>
    </w:lvl>
    <w:lvl w:ilvl="1" w:tplc="2AF0A8A0">
      <w:start w:val="1"/>
      <w:numFmt w:val="bullet"/>
      <w:lvlText w:val="o"/>
      <w:lvlJc w:val="left"/>
      <w:pPr>
        <w:ind w:left="1440" w:hanging="360"/>
      </w:pPr>
      <w:rPr>
        <w:rFonts w:ascii="Courier New" w:hAnsi="Courier New" w:hint="default"/>
      </w:rPr>
    </w:lvl>
    <w:lvl w:ilvl="2" w:tplc="6F5EE5A6">
      <w:start w:val="1"/>
      <w:numFmt w:val="bullet"/>
      <w:lvlText w:val=""/>
      <w:lvlJc w:val="left"/>
      <w:pPr>
        <w:ind w:left="2160" w:hanging="360"/>
      </w:pPr>
      <w:rPr>
        <w:rFonts w:ascii="Wingdings" w:hAnsi="Wingdings" w:hint="default"/>
      </w:rPr>
    </w:lvl>
    <w:lvl w:ilvl="3" w:tplc="CA2451CE">
      <w:start w:val="1"/>
      <w:numFmt w:val="bullet"/>
      <w:lvlText w:val=""/>
      <w:lvlJc w:val="left"/>
      <w:pPr>
        <w:ind w:left="2880" w:hanging="360"/>
      </w:pPr>
      <w:rPr>
        <w:rFonts w:ascii="Symbol" w:hAnsi="Symbol" w:hint="default"/>
      </w:rPr>
    </w:lvl>
    <w:lvl w:ilvl="4" w:tplc="A0EAAED0">
      <w:start w:val="1"/>
      <w:numFmt w:val="bullet"/>
      <w:lvlText w:val="o"/>
      <w:lvlJc w:val="left"/>
      <w:pPr>
        <w:ind w:left="3600" w:hanging="360"/>
      </w:pPr>
      <w:rPr>
        <w:rFonts w:ascii="Courier New" w:hAnsi="Courier New" w:hint="default"/>
      </w:rPr>
    </w:lvl>
    <w:lvl w:ilvl="5" w:tplc="E878E206">
      <w:start w:val="1"/>
      <w:numFmt w:val="bullet"/>
      <w:lvlText w:val=""/>
      <w:lvlJc w:val="left"/>
      <w:pPr>
        <w:ind w:left="4320" w:hanging="360"/>
      </w:pPr>
      <w:rPr>
        <w:rFonts w:ascii="Wingdings" w:hAnsi="Wingdings" w:hint="default"/>
      </w:rPr>
    </w:lvl>
    <w:lvl w:ilvl="6" w:tplc="B67E98A4">
      <w:start w:val="1"/>
      <w:numFmt w:val="bullet"/>
      <w:lvlText w:val=""/>
      <w:lvlJc w:val="left"/>
      <w:pPr>
        <w:ind w:left="5040" w:hanging="360"/>
      </w:pPr>
      <w:rPr>
        <w:rFonts w:ascii="Symbol" w:hAnsi="Symbol" w:hint="default"/>
      </w:rPr>
    </w:lvl>
    <w:lvl w:ilvl="7" w:tplc="54B2C3C8">
      <w:start w:val="1"/>
      <w:numFmt w:val="bullet"/>
      <w:lvlText w:val="o"/>
      <w:lvlJc w:val="left"/>
      <w:pPr>
        <w:ind w:left="5760" w:hanging="360"/>
      </w:pPr>
      <w:rPr>
        <w:rFonts w:ascii="Courier New" w:hAnsi="Courier New" w:hint="default"/>
      </w:rPr>
    </w:lvl>
    <w:lvl w:ilvl="8" w:tplc="6348487A">
      <w:start w:val="1"/>
      <w:numFmt w:val="bullet"/>
      <w:lvlText w:val=""/>
      <w:lvlJc w:val="left"/>
      <w:pPr>
        <w:ind w:left="6480" w:hanging="360"/>
      </w:pPr>
      <w:rPr>
        <w:rFonts w:ascii="Wingdings" w:hAnsi="Wingdings" w:hint="default"/>
      </w:rPr>
    </w:lvl>
  </w:abstractNum>
  <w:abstractNum w:abstractNumId="4" w15:restartNumberingAfterBreak="0">
    <w:nsid w:val="0BC6DA2C"/>
    <w:multiLevelType w:val="hybridMultilevel"/>
    <w:tmpl w:val="18560A2A"/>
    <w:lvl w:ilvl="0" w:tplc="4D32042A">
      <w:start w:val="1"/>
      <w:numFmt w:val="bullet"/>
      <w:lvlText w:val=""/>
      <w:lvlJc w:val="left"/>
      <w:pPr>
        <w:ind w:left="720" w:hanging="360"/>
      </w:pPr>
      <w:rPr>
        <w:rFonts w:ascii="Symbol" w:hAnsi="Symbol" w:hint="default"/>
      </w:rPr>
    </w:lvl>
    <w:lvl w:ilvl="1" w:tplc="2B4C6142">
      <w:start w:val="1"/>
      <w:numFmt w:val="bullet"/>
      <w:lvlText w:val="o"/>
      <w:lvlJc w:val="left"/>
      <w:pPr>
        <w:ind w:left="1440" w:hanging="360"/>
      </w:pPr>
      <w:rPr>
        <w:rFonts w:ascii="Courier New" w:hAnsi="Courier New" w:hint="default"/>
      </w:rPr>
    </w:lvl>
    <w:lvl w:ilvl="2" w:tplc="9E58307A">
      <w:start w:val="1"/>
      <w:numFmt w:val="bullet"/>
      <w:lvlText w:val=""/>
      <w:lvlJc w:val="left"/>
      <w:pPr>
        <w:ind w:left="2160" w:hanging="360"/>
      </w:pPr>
      <w:rPr>
        <w:rFonts w:ascii="Wingdings" w:hAnsi="Wingdings" w:hint="default"/>
      </w:rPr>
    </w:lvl>
    <w:lvl w:ilvl="3" w:tplc="241CC254">
      <w:start w:val="1"/>
      <w:numFmt w:val="bullet"/>
      <w:lvlText w:val=""/>
      <w:lvlJc w:val="left"/>
      <w:pPr>
        <w:ind w:left="2880" w:hanging="360"/>
      </w:pPr>
      <w:rPr>
        <w:rFonts w:ascii="Symbol" w:hAnsi="Symbol" w:hint="default"/>
      </w:rPr>
    </w:lvl>
    <w:lvl w:ilvl="4" w:tplc="C30C516C">
      <w:start w:val="1"/>
      <w:numFmt w:val="bullet"/>
      <w:lvlText w:val="o"/>
      <w:lvlJc w:val="left"/>
      <w:pPr>
        <w:ind w:left="3600" w:hanging="360"/>
      </w:pPr>
      <w:rPr>
        <w:rFonts w:ascii="Courier New" w:hAnsi="Courier New" w:hint="default"/>
      </w:rPr>
    </w:lvl>
    <w:lvl w:ilvl="5" w:tplc="EE168484">
      <w:start w:val="1"/>
      <w:numFmt w:val="bullet"/>
      <w:lvlText w:val=""/>
      <w:lvlJc w:val="left"/>
      <w:pPr>
        <w:ind w:left="4320" w:hanging="360"/>
      </w:pPr>
      <w:rPr>
        <w:rFonts w:ascii="Wingdings" w:hAnsi="Wingdings" w:hint="default"/>
      </w:rPr>
    </w:lvl>
    <w:lvl w:ilvl="6" w:tplc="32C62838">
      <w:start w:val="1"/>
      <w:numFmt w:val="bullet"/>
      <w:lvlText w:val=""/>
      <w:lvlJc w:val="left"/>
      <w:pPr>
        <w:ind w:left="5040" w:hanging="360"/>
      </w:pPr>
      <w:rPr>
        <w:rFonts w:ascii="Symbol" w:hAnsi="Symbol" w:hint="default"/>
      </w:rPr>
    </w:lvl>
    <w:lvl w:ilvl="7" w:tplc="4F362DF4">
      <w:start w:val="1"/>
      <w:numFmt w:val="bullet"/>
      <w:lvlText w:val="o"/>
      <w:lvlJc w:val="left"/>
      <w:pPr>
        <w:ind w:left="5760" w:hanging="360"/>
      </w:pPr>
      <w:rPr>
        <w:rFonts w:ascii="Courier New" w:hAnsi="Courier New" w:hint="default"/>
      </w:rPr>
    </w:lvl>
    <w:lvl w:ilvl="8" w:tplc="775A4E02">
      <w:start w:val="1"/>
      <w:numFmt w:val="bullet"/>
      <w:lvlText w:val=""/>
      <w:lvlJc w:val="left"/>
      <w:pPr>
        <w:ind w:left="6480" w:hanging="360"/>
      </w:pPr>
      <w:rPr>
        <w:rFonts w:ascii="Wingdings" w:hAnsi="Wingdings" w:hint="default"/>
      </w:rPr>
    </w:lvl>
  </w:abstractNum>
  <w:abstractNum w:abstractNumId="5" w15:restartNumberingAfterBreak="0">
    <w:nsid w:val="0CAAE1E4"/>
    <w:multiLevelType w:val="hybridMultilevel"/>
    <w:tmpl w:val="2E24680A"/>
    <w:lvl w:ilvl="0" w:tplc="E4DECDBE">
      <w:start w:val="1"/>
      <w:numFmt w:val="bullet"/>
      <w:lvlText w:val=""/>
      <w:lvlJc w:val="left"/>
      <w:pPr>
        <w:ind w:left="720" w:hanging="360"/>
      </w:pPr>
      <w:rPr>
        <w:rFonts w:ascii="Symbol" w:hAnsi="Symbol" w:hint="default"/>
      </w:rPr>
    </w:lvl>
    <w:lvl w:ilvl="1" w:tplc="A614D7CA">
      <w:start w:val="1"/>
      <w:numFmt w:val="bullet"/>
      <w:lvlText w:val="o"/>
      <w:lvlJc w:val="left"/>
      <w:pPr>
        <w:ind w:left="1440" w:hanging="360"/>
      </w:pPr>
      <w:rPr>
        <w:rFonts w:ascii="Courier New" w:hAnsi="Courier New" w:hint="default"/>
      </w:rPr>
    </w:lvl>
    <w:lvl w:ilvl="2" w:tplc="1A383FC4">
      <w:start w:val="1"/>
      <w:numFmt w:val="bullet"/>
      <w:lvlText w:val=""/>
      <w:lvlJc w:val="left"/>
      <w:pPr>
        <w:ind w:left="2160" w:hanging="360"/>
      </w:pPr>
      <w:rPr>
        <w:rFonts w:ascii="Wingdings" w:hAnsi="Wingdings" w:hint="default"/>
      </w:rPr>
    </w:lvl>
    <w:lvl w:ilvl="3" w:tplc="C324EE26">
      <w:start w:val="1"/>
      <w:numFmt w:val="bullet"/>
      <w:lvlText w:val=""/>
      <w:lvlJc w:val="left"/>
      <w:pPr>
        <w:ind w:left="2880" w:hanging="360"/>
      </w:pPr>
      <w:rPr>
        <w:rFonts w:ascii="Symbol" w:hAnsi="Symbol" w:hint="default"/>
      </w:rPr>
    </w:lvl>
    <w:lvl w:ilvl="4" w:tplc="EEE2110E">
      <w:start w:val="1"/>
      <w:numFmt w:val="bullet"/>
      <w:lvlText w:val="o"/>
      <w:lvlJc w:val="left"/>
      <w:pPr>
        <w:ind w:left="3600" w:hanging="360"/>
      </w:pPr>
      <w:rPr>
        <w:rFonts w:ascii="Courier New" w:hAnsi="Courier New" w:hint="default"/>
      </w:rPr>
    </w:lvl>
    <w:lvl w:ilvl="5" w:tplc="9B9EA5A4">
      <w:start w:val="1"/>
      <w:numFmt w:val="bullet"/>
      <w:lvlText w:val=""/>
      <w:lvlJc w:val="left"/>
      <w:pPr>
        <w:ind w:left="4320" w:hanging="360"/>
      </w:pPr>
      <w:rPr>
        <w:rFonts w:ascii="Wingdings" w:hAnsi="Wingdings" w:hint="default"/>
      </w:rPr>
    </w:lvl>
    <w:lvl w:ilvl="6" w:tplc="FB628CA0">
      <w:start w:val="1"/>
      <w:numFmt w:val="bullet"/>
      <w:lvlText w:val=""/>
      <w:lvlJc w:val="left"/>
      <w:pPr>
        <w:ind w:left="5040" w:hanging="360"/>
      </w:pPr>
      <w:rPr>
        <w:rFonts w:ascii="Symbol" w:hAnsi="Symbol" w:hint="default"/>
      </w:rPr>
    </w:lvl>
    <w:lvl w:ilvl="7" w:tplc="7D244ABA">
      <w:start w:val="1"/>
      <w:numFmt w:val="bullet"/>
      <w:lvlText w:val="o"/>
      <w:lvlJc w:val="left"/>
      <w:pPr>
        <w:ind w:left="5760" w:hanging="360"/>
      </w:pPr>
      <w:rPr>
        <w:rFonts w:ascii="Courier New" w:hAnsi="Courier New" w:hint="default"/>
      </w:rPr>
    </w:lvl>
    <w:lvl w:ilvl="8" w:tplc="54EC36B4">
      <w:start w:val="1"/>
      <w:numFmt w:val="bullet"/>
      <w:lvlText w:val=""/>
      <w:lvlJc w:val="left"/>
      <w:pPr>
        <w:ind w:left="6480" w:hanging="360"/>
      </w:pPr>
      <w:rPr>
        <w:rFonts w:ascii="Wingdings" w:hAnsi="Wingdings" w:hint="default"/>
      </w:rPr>
    </w:lvl>
  </w:abstractNum>
  <w:abstractNum w:abstractNumId="6" w15:restartNumberingAfterBreak="0">
    <w:nsid w:val="0E49FACC"/>
    <w:multiLevelType w:val="multilevel"/>
    <w:tmpl w:val="445E17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69F1AA"/>
    <w:multiLevelType w:val="multilevel"/>
    <w:tmpl w:val="996647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1ADE14"/>
    <w:multiLevelType w:val="multilevel"/>
    <w:tmpl w:val="03D8E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887F25"/>
    <w:multiLevelType w:val="multilevel"/>
    <w:tmpl w:val="24149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813841"/>
    <w:multiLevelType w:val="multilevel"/>
    <w:tmpl w:val="8B84B940"/>
    <w:lvl w:ilvl="0">
      <w:start w:val="1"/>
      <w:numFmt w:val="decimal"/>
      <w:lvlText w:val="%1"/>
      <w:lvlJc w:val="left"/>
      <w:pPr>
        <w:tabs>
          <w:tab w:val="num" w:pos="794"/>
        </w:tabs>
        <w:ind w:left="794" w:hanging="794"/>
      </w:pPr>
      <w:rPr>
        <w:rFonts w:hint="default"/>
        <w:b/>
        <w:i w:val="0"/>
      </w:rPr>
    </w:lvl>
    <w:lvl w:ilvl="1">
      <w:start w:val="1"/>
      <w:numFmt w:val="decimal"/>
      <w:lvlText w:val="%1.%2"/>
      <w:lvlJc w:val="left"/>
      <w:pPr>
        <w:tabs>
          <w:tab w:val="num" w:pos="1191"/>
        </w:tabs>
        <w:ind w:left="1191" w:hanging="851"/>
      </w:pPr>
      <w:rPr>
        <w:rFonts w:hint="default"/>
      </w:rPr>
    </w:lvl>
    <w:lvl w:ilvl="2">
      <w:start w:val="1"/>
      <w:numFmt w:val="decimal"/>
      <w:lvlText w:val="%1.%2.%3"/>
      <w:lvlJc w:val="left"/>
      <w:pPr>
        <w:tabs>
          <w:tab w:val="num" w:pos="1758"/>
        </w:tabs>
        <w:ind w:left="1758" w:hanging="1038"/>
      </w:pPr>
      <w:rPr>
        <w:rFonts w:hint="default"/>
      </w:rPr>
    </w:lvl>
    <w:lvl w:ilvl="3">
      <w:start w:val="1"/>
      <w:numFmt w:val="bullet"/>
      <w:lvlText w:val=""/>
      <w:lvlJc w:val="left"/>
      <w:pPr>
        <w:tabs>
          <w:tab w:val="num" w:pos="2041"/>
        </w:tabs>
        <w:ind w:left="2041" w:hanging="85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200BB2"/>
    <w:multiLevelType w:val="multilevel"/>
    <w:tmpl w:val="A0A689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FA502"/>
    <w:multiLevelType w:val="multilevel"/>
    <w:tmpl w:val="5ABC6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EE7F20"/>
    <w:multiLevelType w:val="multilevel"/>
    <w:tmpl w:val="B69AD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839D68"/>
    <w:multiLevelType w:val="multilevel"/>
    <w:tmpl w:val="D0EED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D0AAA"/>
    <w:multiLevelType w:val="hybridMultilevel"/>
    <w:tmpl w:val="DF48558E"/>
    <w:lvl w:ilvl="0" w:tplc="AE821BB6">
      <w:start w:val="1"/>
      <w:numFmt w:val="bullet"/>
      <w:lvlText w:val=""/>
      <w:lvlJc w:val="left"/>
      <w:pPr>
        <w:ind w:left="720" w:hanging="360"/>
      </w:pPr>
      <w:rPr>
        <w:rFonts w:ascii="Symbol" w:hAnsi="Symbol" w:hint="default"/>
      </w:rPr>
    </w:lvl>
    <w:lvl w:ilvl="1" w:tplc="935A5870">
      <w:start w:val="1"/>
      <w:numFmt w:val="bullet"/>
      <w:lvlText w:val="o"/>
      <w:lvlJc w:val="left"/>
      <w:pPr>
        <w:ind w:left="1440" w:hanging="360"/>
      </w:pPr>
      <w:rPr>
        <w:rFonts w:ascii="Courier New" w:hAnsi="Courier New" w:hint="default"/>
      </w:rPr>
    </w:lvl>
    <w:lvl w:ilvl="2" w:tplc="37260A00">
      <w:start w:val="1"/>
      <w:numFmt w:val="bullet"/>
      <w:lvlText w:val=""/>
      <w:lvlJc w:val="left"/>
      <w:pPr>
        <w:ind w:left="2160" w:hanging="360"/>
      </w:pPr>
      <w:rPr>
        <w:rFonts w:ascii="Wingdings" w:hAnsi="Wingdings" w:hint="default"/>
      </w:rPr>
    </w:lvl>
    <w:lvl w:ilvl="3" w:tplc="FD3A1E96">
      <w:start w:val="1"/>
      <w:numFmt w:val="bullet"/>
      <w:lvlText w:val=""/>
      <w:lvlJc w:val="left"/>
      <w:pPr>
        <w:ind w:left="2880" w:hanging="360"/>
      </w:pPr>
      <w:rPr>
        <w:rFonts w:ascii="Symbol" w:hAnsi="Symbol" w:hint="default"/>
      </w:rPr>
    </w:lvl>
    <w:lvl w:ilvl="4" w:tplc="A3906B5C">
      <w:start w:val="1"/>
      <w:numFmt w:val="bullet"/>
      <w:lvlText w:val="o"/>
      <w:lvlJc w:val="left"/>
      <w:pPr>
        <w:ind w:left="3600" w:hanging="360"/>
      </w:pPr>
      <w:rPr>
        <w:rFonts w:ascii="Courier New" w:hAnsi="Courier New" w:hint="default"/>
      </w:rPr>
    </w:lvl>
    <w:lvl w:ilvl="5" w:tplc="312AA710">
      <w:start w:val="1"/>
      <w:numFmt w:val="bullet"/>
      <w:lvlText w:val=""/>
      <w:lvlJc w:val="left"/>
      <w:pPr>
        <w:ind w:left="4320" w:hanging="360"/>
      </w:pPr>
      <w:rPr>
        <w:rFonts w:ascii="Wingdings" w:hAnsi="Wingdings" w:hint="default"/>
      </w:rPr>
    </w:lvl>
    <w:lvl w:ilvl="6" w:tplc="8370C99A">
      <w:start w:val="1"/>
      <w:numFmt w:val="bullet"/>
      <w:lvlText w:val=""/>
      <w:lvlJc w:val="left"/>
      <w:pPr>
        <w:ind w:left="5040" w:hanging="360"/>
      </w:pPr>
      <w:rPr>
        <w:rFonts w:ascii="Symbol" w:hAnsi="Symbol" w:hint="default"/>
      </w:rPr>
    </w:lvl>
    <w:lvl w:ilvl="7" w:tplc="CE82D960">
      <w:start w:val="1"/>
      <w:numFmt w:val="bullet"/>
      <w:lvlText w:val="o"/>
      <w:lvlJc w:val="left"/>
      <w:pPr>
        <w:ind w:left="5760" w:hanging="360"/>
      </w:pPr>
      <w:rPr>
        <w:rFonts w:ascii="Courier New" w:hAnsi="Courier New" w:hint="default"/>
      </w:rPr>
    </w:lvl>
    <w:lvl w:ilvl="8" w:tplc="D9A41E42">
      <w:start w:val="1"/>
      <w:numFmt w:val="bullet"/>
      <w:lvlText w:val=""/>
      <w:lvlJc w:val="left"/>
      <w:pPr>
        <w:ind w:left="6480" w:hanging="360"/>
      </w:pPr>
      <w:rPr>
        <w:rFonts w:ascii="Wingdings" w:hAnsi="Wingdings" w:hint="default"/>
      </w:rPr>
    </w:lvl>
  </w:abstractNum>
  <w:abstractNum w:abstractNumId="16" w15:restartNumberingAfterBreak="0">
    <w:nsid w:val="2E017524"/>
    <w:multiLevelType w:val="hybridMultilevel"/>
    <w:tmpl w:val="944A6982"/>
    <w:lvl w:ilvl="0" w:tplc="16B0C6D4">
      <w:start w:val="1"/>
      <w:numFmt w:val="bullet"/>
      <w:lvlText w:val=""/>
      <w:lvlJc w:val="left"/>
      <w:pPr>
        <w:ind w:left="1440" w:hanging="360"/>
      </w:pPr>
      <w:rPr>
        <w:rFonts w:ascii="Symbol" w:hAnsi="Symbol" w:hint="default"/>
      </w:rPr>
    </w:lvl>
    <w:lvl w:ilvl="1" w:tplc="3D30B8E4">
      <w:start w:val="1"/>
      <w:numFmt w:val="bullet"/>
      <w:lvlText w:val="o"/>
      <w:lvlJc w:val="left"/>
      <w:pPr>
        <w:ind w:left="1440" w:hanging="360"/>
      </w:pPr>
      <w:rPr>
        <w:rFonts w:ascii="Courier New" w:hAnsi="Courier New" w:hint="default"/>
      </w:rPr>
    </w:lvl>
    <w:lvl w:ilvl="2" w:tplc="A3E8665A">
      <w:start w:val="1"/>
      <w:numFmt w:val="bullet"/>
      <w:lvlText w:val=""/>
      <w:lvlJc w:val="left"/>
      <w:pPr>
        <w:ind w:left="2160" w:hanging="360"/>
      </w:pPr>
      <w:rPr>
        <w:rFonts w:ascii="Wingdings" w:hAnsi="Wingdings" w:hint="default"/>
      </w:rPr>
    </w:lvl>
    <w:lvl w:ilvl="3" w:tplc="201C1930">
      <w:start w:val="1"/>
      <w:numFmt w:val="bullet"/>
      <w:lvlText w:val=""/>
      <w:lvlJc w:val="left"/>
      <w:pPr>
        <w:ind w:left="2880" w:hanging="360"/>
      </w:pPr>
      <w:rPr>
        <w:rFonts w:ascii="Symbol" w:hAnsi="Symbol" w:hint="default"/>
      </w:rPr>
    </w:lvl>
    <w:lvl w:ilvl="4" w:tplc="B358D4A2">
      <w:start w:val="1"/>
      <w:numFmt w:val="bullet"/>
      <w:lvlText w:val="o"/>
      <w:lvlJc w:val="left"/>
      <w:pPr>
        <w:ind w:left="3600" w:hanging="360"/>
      </w:pPr>
      <w:rPr>
        <w:rFonts w:ascii="Courier New" w:hAnsi="Courier New" w:hint="default"/>
      </w:rPr>
    </w:lvl>
    <w:lvl w:ilvl="5" w:tplc="0B1EC42C">
      <w:start w:val="1"/>
      <w:numFmt w:val="bullet"/>
      <w:lvlText w:val=""/>
      <w:lvlJc w:val="left"/>
      <w:pPr>
        <w:ind w:left="4320" w:hanging="360"/>
      </w:pPr>
      <w:rPr>
        <w:rFonts w:ascii="Wingdings" w:hAnsi="Wingdings" w:hint="default"/>
      </w:rPr>
    </w:lvl>
    <w:lvl w:ilvl="6" w:tplc="5A10A042">
      <w:start w:val="1"/>
      <w:numFmt w:val="bullet"/>
      <w:lvlText w:val=""/>
      <w:lvlJc w:val="left"/>
      <w:pPr>
        <w:ind w:left="5040" w:hanging="360"/>
      </w:pPr>
      <w:rPr>
        <w:rFonts w:ascii="Symbol" w:hAnsi="Symbol" w:hint="default"/>
      </w:rPr>
    </w:lvl>
    <w:lvl w:ilvl="7" w:tplc="964C8E70">
      <w:start w:val="1"/>
      <w:numFmt w:val="bullet"/>
      <w:lvlText w:val="o"/>
      <w:lvlJc w:val="left"/>
      <w:pPr>
        <w:ind w:left="5760" w:hanging="360"/>
      </w:pPr>
      <w:rPr>
        <w:rFonts w:ascii="Courier New" w:hAnsi="Courier New" w:hint="default"/>
      </w:rPr>
    </w:lvl>
    <w:lvl w:ilvl="8" w:tplc="DB3A025E">
      <w:start w:val="1"/>
      <w:numFmt w:val="bullet"/>
      <w:lvlText w:val=""/>
      <w:lvlJc w:val="left"/>
      <w:pPr>
        <w:ind w:left="6480" w:hanging="360"/>
      </w:pPr>
      <w:rPr>
        <w:rFonts w:ascii="Wingdings" w:hAnsi="Wingdings" w:hint="default"/>
      </w:rPr>
    </w:lvl>
  </w:abstractNum>
  <w:abstractNum w:abstractNumId="17" w15:restartNumberingAfterBreak="0">
    <w:nsid w:val="32ADE7F3"/>
    <w:multiLevelType w:val="hybridMultilevel"/>
    <w:tmpl w:val="05FCEDBA"/>
    <w:lvl w:ilvl="0" w:tplc="C14AAADA">
      <w:start w:val="1"/>
      <w:numFmt w:val="bullet"/>
      <w:lvlText w:val="o"/>
      <w:lvlJc w:val="left"/>
      <w:pPr>
        <w:ind w:left="1440" w:hanging="360"/>
      </w:pPr>
      <w:rPr>
        <w:rFonts w:ascii="Courier New" w:hAnsi="Courier New" w:hint="default"/>
      </w:rPr>
    </w:lvl>
    <w:lvl w:ilvl="1" w:tplc="0BFC3774">
      <w:start w:val="1"/>
      <w:numFmt w:val="bullet"/>
      <w:lvlText w:val="o"/>
      <w:lvlJc w:val="left"/>
      <w:pPr>
        <w:ind w:left="1440" w:hanging="360"/>
      </w:pPr>
      <w:rPr>
        <w:rFonts w:ascii="Courier New" w:hAnsi="Courier New" w:hint="default"/>
      </w:rPr>
    </w:lvl>
    <w:lvl w:ilvl="2" w:tplc="DF041636">
      <w:start w:val="1"/>
      <w:numFmt w:val="bullet"/>
      <w:lvlText w:val=""/>
      <w:lvlJc w:val="left"/>
      <w:pPr>
        <w:ind w:left="2160" w:hanging="360"/>
      </w:pPr>
      <w:rPr>
        <w:rFonts w:ascii="Wingdings" w:hAnsi="Wingdings" w:hint="default"/>
      </w:rPr>
    </w:lvl>
    <w:lvl w:ilvl="3" w:tplc="74F07CBE">
      <w:start w:val="1"/>
      <w:numFmt w:val="bullet"/>
      <w:lvlText w:val=""/>
      <w:lvlJc w:val="left"/>
      <w:pPr>
        <w:ind w:left="2880" w:hanging="360"/>
      </w:pPr>
      <w:rPr>
        <w:rFonts w:ascii="Symbol" w:hAnsi="Symbol" w:hint="default"/>
      </w:rPr>
    </w:lvl>
    <w:lvl w:ilvl="4" w:tplc="F7448D20">
      <w:start w:val="1"/>
      <w:numFmt w:val="bullet"/>
      <w:lvlText w:val="o"/>
      <w:lvlJc w:val="left"/>
      <w:pPr>
        <w:ind w:left="3600" w:hanging="360"/>
      </w:pPr>
      <w:rPr>
        <w:rFonts w:ascii="Courier New" w:hAnsi="Courier New" w:hint="default"/>
      </w:rPr>
    </w:lvl>
    <w:lvl w:ilvl="5" w:tplc="733C586A">
      <w:start w:val="1"/>
      <w:numFmt w:val="bullet"/>
      <w:lvlText w:val=""/>
      <w:lvlJc w:val="left"/>
      <w:pPr>
        <w:ind w:left="4320" w:hanging="360"/>
      </w:pPr>
      <w:rPr>
        <w:rFonts w:ascii="Wingdings" w:hAnsi="Wingdings" w:hint="default"/>
      </w:rPr>
    </w:lvl>
    <w:lvl w:ilvl="6" w:tplc="2E26BD4E">
      <w:start w:val="1"/>
      <w:numFmt w:val="bullet"/>
      <w:lvlText w:val=""/>
      <w:lvlJc w:val="left"/>
      <w:pPr>
        <w:ind w:left="5040" w:hanging="360"/>
      </w:pPr>
      <w:rPr>
        <w:rFonts w:ascii="Symbol" w:hAnsi="Symbol" w:hint="default"/>
      </w:rPr>
    </w:lvl>
    <w:lvl w:ilvl="7" w:tplc="0F6AA536">
      <w:start w:val="1"/>
      <w:numFmt w:val="bullet"/>
      <w:lvlText w:val="o"/>
      <w:lvlJc w:val="left"/>
      <w:pPr>
        <w:ind w:left="5760" w:hanging="360"/>
      </w:pPr>
      <w:rPr>
        <w:rFonts w:ascii="Courier New" w:hAnsi="Courier New" w:hint="default"/>
      </w:rPr>
    </w:lvl>
    <w:lvl w:ilvl="8" w:tplc="8C04F18A">
      <w:start w:val="1"/>
      <w:numFmt w:val="bullet"/>
      <w:lvlText w:val=""/>
      <w:lvlJc w:val="left"/>
      <w:pPr>
        <w:ind w:left="6480" w:hanging="360"/>
      </w:pPr>
      <w:rPr>
        <w:rFonts w:ascii="Wingdings" w:hAnsi="Wingdings" w:hint="default"/>
      </w:rPr>
    </w:lvl>
  </w:abstractNum>
  <w:abstractNum w:abstractNumId="18" w15:restartNumberingAfterBreak="0">
    <w:nsid w:val="3524D9C1"/>
    <w:multiLevelType w:val="hybridMultilevel"/>
    <w:tmpl w:val="A5240A10"/>
    <w:lvl w:ilvl="0" w:tplc="50C27D20">
      <w:start w:val="1"/>
      <w:numFmt w:val="bullet"/>
      <w:lvlText w:val=""/>
      <w:lvlJc w:val="left"/>
      <w:pPr>
        <w:ind w:left="720" w:hanging="360"/>
      </w:pPr>
      <w:rPr>
        <w:rFonts w:ascii="Symbol" w:hAnsi="Symbol" w:hint="default"/>
      </w:rPr>
    </w:lvl>
    <w:lvl w:ilvl="1" w:tplc="961087C2">
      <w:start w:val="1"/>
      <w:numFmt w:val="bullet"/>
      <w:lvlText w:val="o"/>
      <w:lvlJc w:val="left"/>
      <w:pPr>
        <w:ind w:left="1440" w:hanging="360"/>
      </w:pPr>
      <w:rPr>
        <w:rFonts w:ascii="Courier New" w:hAnsi="Courier New" w:hint="default"/>
      </w:rPr>
    </w:lvl>
    <w:lvl w:ilvl="2" w:tplc="870AF746">
      <w:start w:val="1"/>
      <w:numFmt w:val="bullet"/>
      <w:lvlText w:val=""/>
      <w:lvlJc w:val="left"/>
      <w:pPr>
        <w:ind w:left="2160" w:hanging="360"/>
      </w:pPr>
      <w:rPr>
        <w:rFonts w:ascii="Wingdings" w:hAnsi="Wingdings" w:hint="default"/>
      </w:rPr>
    </w:lvl>
    <w:lvl w:ilvl="3" w:tplc="EB8E3326">
      <w:start w:val="1"/>
      <w:numFmt w:val="bullet"/>
      <w:lvlText w:val=""/>
      <w:lvlJc w:val="left"/>
      <w:pPr>
        <w:ind w:left="2880" w:hanging="360"/>
      </w:pPr>
      <w:rPr>
        <w:rFonts w:ascii="Symbol" w:hAnsi="Symbol" w:hint="default"/>
      </w:rPr>
    </w:lvl>
    <w:lvl w:ilvl="4" w:tplc="A3DEF18A">
      <w:start w:val="1"/>
      <w:numFmt w:val="bullet"/>
      <w:lvlText w:val="o"/>
      <w:lvlJc w:val="left"/>
      <w:pPr>
        <w:ind w:left="3600" w:hanging="360"/>
      </w:pPr>
      <w:rPr>
        <w:rFonts w:ascii="Courier New" w:hAnsi="Courier New" w:hint="default"/>
      </w:rPr>
    </w:lvl>
    <w:lvl w:ilvl="5" w:tplc="C9E2654A">
      <w:start w:val="1"/>
      <w:numFmt w:val="bullet"/>
      <w:lvlText w:val=""/>
      <w:lvlJc w:val="left"/>
      <w:pPr>
        <w:ind w:left="4320" w:hanging="360"/>
      </w:pPr>
      <w:rPr>
        <w:rFonts w:ascii="Wingdings" w:hAnsi="Wingdings" w:hint="default"/>
      </w:rPr>
    </w:lvl>
    <w:lvl w:ilvl="6" w:tplc="6062F9EE">
      <w:start w:val="1"/>
      <w:numFmt w:val="bullet"/>
      <w:lvlText w:val=""/>
      <w:lvlJc w:val="left"/>
      <w:pPr>
        <w:ind w:left="5040" w:hanging="360"/>
      </w:pPr>
      <w:rPr>
        <w:rFonts w:ascii="Symbol" w:hAnsi="Symbol" w:hint="default"/>
      </w:rPr>
    </w:lvl>
    <w:lvl w:ilvl="7" w:tplc="E7764708">
      <w:start w:val="1"/>
      <w:numFmt w:val="bullet"/>
      <w:lvlText w:val="o"/>
      <w:lvlJc w:val="left"/>
      <w:pPr>
        <w:ind w:left="5760" w:hanging="360"/>
      </w:pPr>
      <w:rPr>
        <w:rFonts w:ascii="Courier New" w:hAnsi="Courier New" w:hint="default"/>
      </w:rPr>
    </w:lvl>
    <w:lvl w:ilvl="8" w:tplc="88349338">
      <w:start w:val="1"/>
      <w:numFmt w:val="bullet"/>
      <w:lvlText w:val=""/>
      <w:lvlJc w:val="left"/>
      <w:pPr>
        <w:ind w:left="6480" w:hanging="360"/>
      </w:pPr>
      <w:rPr>
        <w:rFonts w:ascii="Wingdings" w:hAnsi="Wingdings" w:hint="default"/>
      </w:rPr>
    </w:lvl>
  </w:abstractNum>
  <w:abstractNum w:abstractNumId="19" w15:restartNumberingAfterBreak="0">
    <w:nsid w:val="3975CC1A"/>
    <w:multiLevelType w:val="hybridMultilevel"/>
    <w:tmpl w:val="5A829114"/>
    <w:lvl w:ilvl="0" w:tplc="54A0D9BC">
      <w:start w:val="1"/>
      <w:numFmt w:val="bullet"/>
      <w:lvlText w:val=""/>
      <w:lvlJc w:val="left"/>
      <w:pPr>
        <w:ind w:left="720" w:hanging="360"/>
      </w:pPr>
      <w:rPr>
        <w:rFonts w:ascii="Symbol" w:hAnsi="Symbol" w:hint="default"/>
      </w:rPr>
    </w:lvl>
    <w:lvl w:ilvl="1" w:tplc="8AD45EE6">
      <w:start w:val="1"/>
      <w:numFmt w:val="bullet"/>
      <w:lvlText w:val="o"/>
      <w:lvlJc w:val="left"/>
      <w:pPr>
        <w:ind w:left="1440" w:hanging="360"/>
      </w:pPr>
      <w:rPr>
        <w:rFonts w:ascii="Courier New" w:hAnsi="Courier New" w:hint="default"/>
      </w:rPr>
    </w:lvl>
    <w:lvl w:ilvl="2" w:tplc="1ECA77E4">
      <w:start w:val="1"/>
      <w:numFmt w:val="bullet"/>
      <w:lvlText w:val=""/>
      <w:lvlJc w:val="left"/>
      <w:pPr>
        <w:ind w:left="2160" w:hanging="360"/>
      </w:pPr>
      <w:rPr>
        <w:rFonts w:ascii="Wingdings" w:hAnsi="Wingdings" w:hint="default"/>
      </w:rPr>
    </w:lvl>
    <w:lvl w:ilvl="3" w:tplc="EF4CE622">
      <w:start w:val="1"/>
      <w:numFmt w:val="bullet"/>
      <w:lvlText w:val=""/>
      <w:lvlJc w:val="left"/>
      <w:pPr>
        <w:ind w:left="2880" w:hanging="360"/>
      </w:pPr>
      <w:rPr>
        <w:rFonts w:ascii="Symbol" w:hAnsi="Symbol" w:hint="default"/>
      </w:rPr>
    </w:lvl>
    <w:lvl w:ilvl="4" w:tplc="48A66588">
      <w:start w:val="1"/>
      <w:numFmt w:val="bullet"/>
      <w:lvlText w:val="o"/>
      <w:lvlJc w:val="left"/>
      <w:pPr>
        <w:ind w:left="3600" w:hanging="360"/>
      </w:pPr>
      <w:rPr>
        <w:rFonts w:ascii="Courier New" w:hAnsi="Courier New" w:hint="default"/>
      </w:rPr>
    </w:lvl>
    <w:lvl w:ilvl="5" w:tplc="7C322CDC">
      <w:start w:val="1"/>
      <w:numFmt w:val="bullet"/>
      <w:lvlText w:val=""/>
      <w:lvlJc w:val="left"/>
      <w:pPr>
        <w:ind w:left="4320" w:hanging="360"/>
      </w:pPr>
      <w:rPr>
        <w:rFonts w:ascii="Wingdings" w:hAnsi="Wingdings" w:hint="default"/>
      </w:rPr>
    </w:lvl>
    <w:lvl w:ilvl="6" w:tplc="45A2E6B2">
      <w:start w:val="1"/>
      <w:numFmt w:val="bullet"/>
      <w:lvlText w:val=""/>
      <w:lvlJc w:val="left"/>
      <w:pPr>
        <w:ind w:left="5040" w:hanging="360"/>
      </w:pPr>
      <w:rPr>
        <w:rFonts w:ascii="Symbol" w:hAnsi="Symbol" w:hint="default"/>
      </w:rPr>
    </w:lvl>
    <w:lvl w:ilvl="7" w:tplc="C328793A">
      <w:start w:val="1"/>
      <w:numFmt w:val="bullet"/>
      <w:lvlText w:val="o"/>
      <w:lvlJc w:val="left"/>
      <w:pPr>
        <w:ind w:left="5760" w:hanging="360"/>
      </w:pPr>
      <w:rPr>
        <w:rFonts w:ascii="Courier New" w:hAnsi="Courier New" w:hint="default"/>
      </w:rPr>
    </w:lvl>
    <w:lvl w:ilvl="8" w:tplc="1006FA66">
      <w:start w:val="1"/>
      <w:numFmt w:val="bullet"/>
      <w:lvlText w:val=""/>
      <w:lvlJc w:val="left"/>
      <w:pPr>
        <w:ind w:left="6480" w:hanging="360"/>
      </w:pPr>
      <w:rPr>
        <w:rFonts w:ascii="Wingdings" w:hAnsi="Wingdings" w:hint="default"/>
      </w:rPr>
    </w:lvl>
  </w:abstractNum>
  <w:abstractNum w:abstractNumId="20" w15:restartNumberingAfterBreak="0">
    <w:nsid w:val="3C823854"/>
    <w:multiLevelType w:val="hybridMultilevel"/>
    <w:tmpl w:val="61BE1C86"/>
    <w:lvl w:ilvl="0" w:tplc="A9B28ED6">
      <w:start w:val="1"/>
      <w:numFmt w:val="bullet"/>
      <w:lvlText w:val=""/>
      <w:lvlJc w:val="left"/>
      <w:pPr>
        <w:ind w:left="720" w:hanging="360"/>
      </w:pPr>
      <w:rPr>
        <w:rFonts w:ascii="Symbol" w:hAnsi="Symbol" w:hint="default"/>
      </w:rPr>
    </w:lvl>
    <w:lvl w:ilvl="1" w:tplc="43B02228">
      <w:start w:val="1"/>
      <w:numFmt w:val="bullet"/>
      <w:lvlText w:val="o"/>
      <w:lvlJc w:val="left"/>
      <w:pPr>
        <w:ind w:left="1440" w:hanging="360"/>
      </w:pPr>
      <w:rPr>
        <w:rFonts w:ascii="Courier New" w:hAnsi="Courier New" w:hint="default"/>
      </w:rPr>
    </w:lvl>
    <w:lvl w:ilvl="2" w:tplc="C5B64D04">
      <w:start w:val="1"/>
      <w:numFmt w:val="bullet"/>
      <w:lvlText w:val=""/>
      <w:lvlJc w:val="left"/>
      <w:pPr>
        <w:ind w:left="2160" w:hanging="360"/>
      </w:pPr>
      <w:rPr>
        <w:rFonts w:ascii="Wingdings" w:hAnsi="Wingdings" w:hint="default"/>
      </w:rPr>
    </w:lvl>
    <w:lvl w:ilvl="3" w:tplc="180268AE">
      <w:start w:val="1"/>
      <w:numFmt w:val="bullet"/>
      <w:lvlText w:val=""/>
      <w:lvlJc w:val="left"/>
      <w:pPr>
        <w:ind w:left="2880" w:hanging="360"/>
      </w:pPr>
      <w:rPr>
        <w:rFonts w:ascii="Symbol" w:hAnsi="Symbol" w:hint="default"/>
      </w:rPr>
    </w:lvl>
    <w:lvl w:ilvl="4" w:tplc="6478C8DE">
      <w:start w:val="1"/>
      <w:numFmt w:val="bullet"/>
      <w:lvlText w:val="o"/>
      <w:lvlJc w:val="left"/>
      <w:pPr>
        <w:ind w:left="3600" w:hanging="360"/>
      </w:pPr>
      <w:rPr>
        <w:rFonts w:ascii="Courier New" w:hAnsi="Courier New" w:hint="default"/>
      </w:rPr>
    </w:lvl>
    <w:lvl w:ilvl="5" w:tplc="814E19FA">
      <w:start w:val="1"/>
      <w:numFmt w:val="bullet"/>
      <w:lvlText w:val=""/>
      <w:lvlJc w:val="left"/>
      <w:pPr>
        <w:ind w:left="4320" w:hanging="360"/>
      </w:pPr>
      <w:rPr>
        <w:rFonts w:ascii="Wingdings" w:hAnsi="Wingdings" w:hint="default"/>
      </w:rPr>
    </w:lvl>
    <w:lvl w:ilvl="6" w:tplc="DA7200C6">
      <w:start w:val="1"/>
      <w:numFmt w:val="bullet"/>
      <w:lvlText w:val=""/>
      <w:lvlJc w:val="left"/>
      <w:pPr>
        <w:ind w:left="5040" w:hanging="360"/>
      </w:pPr>
      <w:rPr>
        <w:rFonts w:ascii="Symbol" w:hAnsi="Symbol" w:hint="default"/>
      </w:rPr>
    </w:lvl>
    <w:lvl w:ilvl="7" w:tplc="25FCAEB4">
      <w:start w:val="1"/>
      <w:numFmt w:val="bullet"/>
      <w:lvlText w:val="o"/>
      <w:lvlJc w:val="left"/>
      <w:pPr>
        <w:ind w:left="5760" w:hanging="360"/>
      </w:pPr>
      <w:rPr>
        <w:rFonts w:ascii="Courier New" w:hAnsi="Courier New" w:hint="default"/>
      </w:rPr>
    </w:lvl>
    <w:lvl w:ilvl="8" w:tplc="BBC4CDCA">
      <w:start w:val="1"/>
      <w:numFmt w:val="bullet"/>
      <w:lvlText w:val=""/>
      <w:lvlJc w:val="left"/>
      <w:pPr>
        <w:ind w:left="6480" w:hanging="360"/>
      </w:pPr>
      <w:rPr>
        <w:rFonts w:ascii="Wingdings" w:hAnsi="Wingdings" w:hint="default"/>
      </w:rPr>
    </w:lvl>
  </w:abstractNum>
  <w:abstractNum w:abstractNumId="21" w15:restartNumberingAfterBreak="0">
    <w:nsid w:val="3E36E551"/>
    <w:multiLevelType w:val="multilevel"/>
    <w:tmpl w:val="C11A9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0C00D1"/>
    <w:multiLevelType w:val="multilevel"/>
    <w:tmpl w:val="9A5C3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835E2D"/>
    <w:multiLevelType w:val="multilevel"/>
    <w:tmpl w:val="BAD65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3B5ACA"/>
    <w:multiLevelType w:val="multilevel"/>
    <w:tmpl w:val="4ACE20C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8C3CC3"/>
    <w:multiLevelType w:val="multilevel"/>
    <w:tmpl w:val="B486E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F21D95"/>
    <w:multiLevelType w:val="multilevel"/>
    <w:tmpl w:val="C43CB6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277B3C"/>
    <w:multiLevelType w:val="multilevel"/>
    <w:tmpl w:val="BFFEEB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61E843D"/>
    <w:multiLevelType w:val="multilevel"/>
    <w:tmpl w:val="9C863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9055C4"/>
    <w:multiLevelType w:val="multilevel"/>
    <w:tmpl w:val="5E149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DE3A7E"/>
    <w:multiLevelType w:val="multilevel"/>
    <w:tmpl w:val="4D0A0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55508D"/>
    <w:multiLevelType w:val="hybridMultilevel"/>
    <w:tmpl w:val="7F2A0F20"/>
    <w:lvl w:ilvl="0" w:tplc="89AE4CCC">
      <w:start w:val="1"/>
      <w:numFmt w:val="bullet"/>
      <w:lvlText w:val=""/>
      <w:lvlJc w:val="left"/>
      <w:pPr>
        <w:ind w:left="720" w:hanging="360"/>
      </w:pPr>
      <w:rPr>
        <w:rFonts w:ascii="Symbol" w:hAnsi="Symbol" w:hint="default"/>
      </w:rPr>
    </w:lvl>
    <w:lvl w:ilvl="1" w:tplc="7E1EE5F8">
      <w:start w:val="1"/>
      <w:numFmt w:val="bullet"/>
      <w:lvlText w:val="o"/>
      <w:lvlJc w:val="left"/>
      <w:pPr>
        <w:ind w:left="1440" w:hanging="360"/>
      </w:pPr>
      <w:rPr>
        <w:rFonts w:ascii="Courier New" w:hAnsi="Courier New" w:hint="default"/>
      </w:rPr>
    </w:lvl>
    <w:lvl w:ilvl="2" w:tplc="1BBEBAFA">
      <w:start w:val="1"/>
      <w:numFmt w:val="bullet"/>
      <w:lvlText w:val=""/>
      <w:lvlJc w:val="left"/>
      <w:pPr>
        <w:ind w:left="2160" w:hanging="360"/>
      </w:pPr>
      <w:rPr>
        <w:rFonts w:ascii="Wingdings" w:hAnsi="Wingdings" w:hint="default"/>
      </w:rPr>
    </w:lvl>
    <w:lvl w:ilvl="3" w:tplc="9A7625B0">
      <w:start w:val="1"/>
      <w:numFmt w:val="bullet"/>
      <w:lvlText w:val=""/>
      <w:lvlJc w:val="left"/>
      <w:pPr>
        <w:ind w:left="2880" w:hanging="360"/>
      </w:pPr>
      <w:rPr>
        <w:rFonts w:ascii="Symbol" w:hAnsi="Symbol" w:hint="default"/>
      </w:rPr>
    </w:lvl>
    <w:lvl w:ilvl="4" w:tplc="18AC0800">
      <w:start w:val="1"/>
      <w:numFmt w:val="bullet"/>
      <w:lvlText w:val="o"/>
      <w:lvlJc w:val="left"/>
      <w:pPr>
        <w:ind w:left="3600" w:hanging="360"/>
      </w:pPr>
      <w:rPr>
        <w:rFonts w:ascii="Courier New" w:hAnsi="Courier New" w:hint="default"/>
      </w:rPr>
    </w:lvl>
    <w:lvl w:ilvl="5" w:tplc="5AB40B80">
      <w:start w:val="1"/>
      <w:numFmt w:val="bullet"/>
      <w:lvlText w:val=""/>
      <w:lvlJc w:val="left"/>
      <w:pPr>
        <w:ind w:left="4320" w:hanging="360"/>
      </w:pPr>
      <w:rPr>
        <w:rFonts w:ascii="Wingdings" w:hAnsi="Wingdings" w:hint="default"/>
      </w:rPr>
    </w:lvl>
    <w:lvl w:ilvl="6" w:tplc="89BEA076">
      <w:start w:val="1"/>
      <w:numFmt w:val="bullet"/>
      <w:lvlText w:val=""/>
      <w:lvlJc w:val="left"/>
      <w:pPr>
        <w:ind w:left="5040" w:hanging="360"/>
      </w:pPr>
      <w:rPr>
        <w:rFonts w:ascii="Symbol" w:hAnsi="Symbol" w:hint="default"/>
      </w:rPr>
    </w:lvl>
    <w:lvl w:ilvl="7" w:tplc="72C4685C">
      <w:start w:val="1"/>
      <w:numFmt w:val="bullet"/>
      <w:lvlText w:val="o"/>
      <w:lvlJc w:val="left"/>
      <w:pPr>
        <w:ind w:left="5760" w:hanging="360"/>
      </w:pPr>
      <w:rPr>
        <w:rFonts w:ascii="Courier New" w:hAnsi="Courier New" w:hint="default"/>
      </w:rPr>
    </w:lvl>
    <w:lvl w:ilvl="8" w:tplc="1332BDE6">
      <w:start w:val="1"/>
      <w:numFmt w:val="bullet"/>
      <w:lvlText w:val=""/>
      <w:lvlJc w:val="left"/>
      <w:pPr>
        <w:ind w:left="6480" w:hanging="360"/>
      </w:pPr>
      <w:rPr>
        <w:rFonts w:ascii="Wingdings" w:hAnsi="Wingdings" w:hint="default"/>
      </w:rPr>
    </w:lvl>
  </w:abstractNum>
  <w:abstractNum w:abstractNumId="32" w15:restartNumberingAfterBreak="0">
    <w:nsid w:val="6FFC3233"/>
    <w:multiLevelType w:val="hybridMultilevel"/>
    <w:tmpl w:val="272E5F3A"/>
    <w:lvl w:ilvl="0" w:tplc="B9240D72">
      <w:start w:val="1"/>
      <w:numFmt w:val="bullet"/>
      <w:lvlText w:val=""/>
      <w:lvlJc w:val="left"/>
      <w:pPr>
        <w:ind w:left="720" w:hanging="360"/>
      </w:pPr>
      <w:rPr>
        <w:rFonts w:ascii="Symbol" w:hAnsi="Symbol" w:hint="default"/>
      </w:rPr>
    </w:lvl>
    <w:lvl w:ilvl="1" w:tplc="3462FC00">
      <w:start w:val="1"/>
      <w:numFmt w:val="bullet"/>
      <w:lvlText w:val="o"/>
      <w:lvlJc w:val="left"/>
      <w:pPr>
        <w:ind w:left="1440" w:hanging="360"/>
      </w:pPr>
      <w:rPr>
        <w:rFonts w:ascii="Courier New" w:hAnsi="Courier New" w:hint="default"/>
      </w:rPr>
    </w:lvl>
    <w:lvl w:ilvl="2" w:tplc="4CCEE38C">
      <w:start w:val="1"/>
      <w:numFmt w:val="bullet"/>
      <w:lvlText w:val=""/>
      <w:lvlJc w:val="left"/>
      <w:pPr>
        <w:ind w:left="2160" w:hanging="360"/>
      </w:pPr>
      <w:rPr>
        <w:rFonts w:ascii="Wingdings" w:hAnsi="Wingdings" w:hint="default"/>
      </w:rPr>
    </w:lvl>
    <w:lvl w:ilvl="3" w:tplc="13A645B8">
      <w:start w:val="1"/>
      <w:numFmt w:val="bullet"/>
      <w:lvlText w:val=""/>
      <w:lvlJc w:val="left"/>
      <w:pPr>
        <w:ind w:left="2880" w:hanging="360"/>
      </w:pPr>
      <w:rPr>
        <w:rFonts w:ascii="Symbol" w:hAnsi="Symbol" w:hint="default"/>
      </w:rPr>
    </w:lvl>
    <w:lvl w:ilvl="4" w:tplc="3932C20E">
      <w:start w:val="1"/>
      <w:numFmt w:val="bullet"/>
      <w:lvlText w:val="o"/>
      <w:lvlJc w:val="left"/>
      <w:pPr>
        <w:ind w:left="3600" w:hanging="360"/>
      </w:pPr>
      <w:rPr>
        <w:rFonts w:ascii="Courier New" w:hAnsi="Courier New" w:hint="default"/>
      </w:rPr>
    </w:lvl>
    <w:lvl w:ilvl="5" w:tplc="350436F2">
      <w:start w:val="1"/>
      <w:numFmt w:val="bullet"/>
      <w:lvlText w:val=""/>
      <w:lvlJc w:val="left"/>
      <w:pPr>
        <w:ind w:left="4320" w:hanging="360"/>
      </w:pPr>
      <w:rPr>
        <w:rFonts w:ascii="Wingdings" w:hAnsi="Wingdings" w:hint="default"/>
      </w:rPr>
    </w:lvl>
    <w:lvl w:ilvl="6" w:tplc="398864E4">
      <w:start w:val="1"/>
      <w:numFmt w:val="bullet"/>
      <w:lvlText w:val=""/>
      <w:lvlJc w:val="left"/>
      <w:pPr>
        <w:ind w:left="5040" w:hanging="360"/>
      </w:pPr>
      <w:rPr>
        <w:rFonts w:ascii="Symbol" w:hAnsi="Symbol" w:hint="default"/>
      </w:rPr>
    </w:lvl>
    <w:lvl w:ilvl="7" w:tplc="0EA40710">
      <w:start w:val="1"/>
      <w:numFmt w:val="bullet"/>
      <w:lvlText w:val="o"/>
      <w:lvlJc w:val="left"/>
      <w:pPr>
        <w:ind w:left="5760" w:hanging="360"/>
      </w:pPr>
      <w:rPr>
        <w:rFonts w:ascii="Courier New" w:hAnsi="Courier New" w:hint="default"/>
      </w:rPr>
    </w:lvl>
    <w:lvl w:ilvl="8" w:tplc="4D18EF0E">
      <w:start w:val="1"/>
      <w:numFmt w:val="bullet"/>
      <w:lvlText w:val=""/>
      <w:lvlJc w:val="left"/>
      <w:pPr>
        <w:ind w:left="6480" w:hanging="360"/>
      </w:pPr>
      <w:rPr>
        <w:rFonts w:ascii="Wingdings" w:hAnsi="Wingdings" w:hint="default"/>
      </w:rPr>
    </w:lvl>
  </w:abstractNum>
  <w:abstractNum w:abstractNumId="33" w15:restartNumberingAfterBreak="0">
    <w:nsid w:val="735B12D8"/>
    <w:multiLevelType w:val="hybridMultilevel"/>
    <w:tmpl w:val="96164532"/>
    <w:lvl w:ilvl="0" w:tplc="EAD0F0C8">
      <w:start w:val="1"/>
      <w:numFmt w:val="bullet"/>
      <w:lvlText w:val="o"/>
      <w:lvlJc w:val="left"/>
      <w:pPr>
        <w:ind w:left="720" w:hanging="360"/>
      </w:pPr>
      <w:rPr>
        <w:rFonts w:ascii="Courier New" w:hAnsi="Courier New" w:hint="default"/>
      </w:rPr>
    </w:lvl>
    <w:lvl w:ilvl="1" w:tplc="CC70A074">
      <w:start w:val="1"/>
      <w:numFmt w:val="bullet"/>
      <w:lvlText w:val="o"/>
      <w:lvlJc w:val="left"/>
      <w:pPr>
        <w:ind w:left="1440" w:hanging="360"/>
      </w:pPr>
      <w:rPr>
        <w:rFonts w:ascii="Courier New" w:hAnsi="Courier New" w:hint="default"/>
      </w:rPr>
    </w:lvl>
    <w:lvl w:ilvl="2" w:tplc="0D3E7E6C">
      <w:start w:val="1"/>
      <w:numFmt w:val="bullet"/>
      <w:lvlText w:val=""/>
      <w:lvlJc w:val="left"/>
      <w:pPr>
        <w:ind w:left="2160" w:hanging="360"/>
      </w:pPr>
      <w:rPr>
        <w:rFonts w:ascii="Wingdings" w:hAnsi="Wingdings" w:hint="default"/>
      </w:rPr>
    </w:lvl>
    <w:lvl w:ilvl="3" w:tplc="80941066">
      <w:start w:val="1"/>
      <w:numFmt w:val="bullet"/>
      <w:lvlText w:val=""/>
      <w:lvlJc w:val="left"/>
      <w:pPr>
        <w:ind w:left="2880" w:hanging="360"/>
      </w:pPr>
      <w:rPr>
        <w:rFonts w:ascii="Symbol" w:hAnsi="Symbol" w:hint="default"/>
      </w:rPr>
    </w:lvl>
    <w:lvl w:ilvl="4" w:tplc="944A41A6">
      <w:start w:val="1"/>
      <w:numFmt w:val="bullet"/>
      <w:lvlText w:val="o"/>
      <w:lvlJc w:val="left"/>
      <w:pPr>
        <w:ind w:left="3600" w:hanging="360"/>
      </w:pPr>
      <w:rPr>
        <w:rFonts w:ascii="Courier New" w:hAnsi="Courier New" w:hint="default"/>
      </w:rPr>
    </w:lvl>
    <w:lvl w:ilvl="5" w:tplc="DE68B882">
      <w:start w:val="1"/>
      <w:numFmt w:val="bullet"/>
      <w:lvlText w:val=""/>
      <w:lvlJc w:val="left"/>
      <w:pPr>
        <w:ind w:left="4320" w:hanging="360"/>
      </w:pPr>
      <w:rPr>
        <w:rFonts w:ascii="Wingdings" w:hAnsi="Wingdings" w:hint="default"/>
      </w:rPr>
    </w:lvl>
    <w:lvl w:ilvl="6" w:tplc="EAD0E3F6">
      <w:start w:val="1"/>
      <w:numFmt w:val="bullet"/>
      <w:lvlText w:val=""/>
      <w:lvlJc w:val="left"/>
      <w:pPr>
        <w:ind w:left="5040" w:hanging="360"/>
      </w:pPr>
      <w:rPr>
        <w:rFonts w:ascii="Symbol" w:hAnsi="Symbol" w:hint="default"/>
      </w:rPr>
    </w:lvl>
    <w:lvl w:ilvl="7" w:tplc="FE161BDC">
      <w:start w:val="1"/>
      <w:numFmt w:val="bullet"/>
      <w:lvlText w:val="o"/>
      <w:lvlJc w:val="left"/>
      <w:pPr>
        <w:ind w:left="5760" w:hanging="360"/>
      </w:pPr>
      <w:rPr>
        <w:rFonts w:ascii="Courier New" w:hAnsi="Courier New" w:hint="default"/>
      </w:rPr>
    </w:lvl>
    <w:lvl w:ilvl="8" w:tplc="0E38B876">
      <w:start w:val="1"/>
      <w:numFmt w:val="bullet"/>
      <w:lvlText w:val=""/>
      <w:lvlJc w:val="left"/>
      <w:pPr>
        <w:ind w:left="6480" w:hanging="360"/>
      </w:pPr>
      <w:rPr>
        <w:rFonts w:ascii="Wingdings" w:hAnsi="Wingdings" w:hint="default"/>
      </w:rPr>
    </w:lvl>
  </w:abstractNum>
  <w:abstractNum w:abstractNumId="34" w15:restartNumberingAfterBreak="0">
    <w:nsid w:val="75487196"/>
    <w:multiLevelType w:val="multilevel"/>
    <w:tmpl w:val="4B789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35AE50"/>
    <w:multiLevelType w:val="multilevel"/>
    <w:tmpl w:val="5C5ED9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FC322D"/>
    <w:multiLevelType w:val="multilevel"/>
    <w:tmpl w:val="78DAD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4A3AAD"/>
    <w:multiLevelType w:val="multilevel"/>
    <w:tmpl w:val="27ECC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DB1ACD6"/>
    <w:multiLevelType w:val="hybridMultilevel"/>
    <w:tmpl w:val="5338E1DA"/>
    <w:lvl w:ilvl="0" w:tplc="FD8EF01A">
      <w:start w:val="1"/>
      <w:numFmt w:val="bullet"/>
      <w:lvlText w:val=""/>
      <w:lvlJc w:val="left"/>
      <w:pPr>
        <w:ind w:left="720" w:hanging="360"/>
      </w:pPr>
      <w:rPr>
        <w:rFonts w:ascii="Symbol" w:hAnsi="Symbol" w:hint="default"/>
      </w:rPr>
    </w:lvl>
    <w:lvl w:ilvl="1" w:tplc="D85E30B2">
      <w:start w:val="1"/>
      <w:numFmt w:val="bullet"/>
      <w:lvlText w:val="o"/>
      <w:lvlJc w:val="left"/>
      <w:pPr>
        <w:ind w:left="1440" w:hanging="360"/>
      </w:pPr>
      <w:rPr>
        <w:rFonts w:ascii="Courier New" w:hAnsi="Courier New" w:hint="default"/>
      </w:rPr>
    </w:lvl>
    <w:lvl w:ilvl="2" w:tplc="A7C472F0">
      <w:start w:val="1"/>
      <w:numFmt w:val="bullet"/>
      <w:lvlText w:val=""/>
      <w:lvlJc w:val="left"/>
      <w:pPr>
        <w:ind w:left="2160" w:hanging="360"/>
      </w:pPr>
      <w:rPr>
        <w:rFonts w:ascii="Wingdings" w:hAnsi="Wingdings" w:hint="default"/>
      </w:rPr>
    </w:lvl>
    <w:lvl w:ilvl="3" w:tplc="C8C0ECB0">
      <w:start w:val="1"/>
      <w:numFmt w:val="bullet"/>
      <w:lvlText w:val=""/>
      <w:lvlJc w:val="left"/>
      <w:pPr>
        <w:ind w:left="2880" w:hanging="360"/>
      </w:pPr>
      <w:rPr>
        <w:rFonts w:ascii="Symbol" w:hAnsi="Symbol" w:hint="default"/>
      </w:rPr>
    </w:lvl>
    <w:lvl w:ilvl="4" w:tplc="C11E2160">
      <w:start w:val="1"/>
      <w:numFmt w:val="bullet"/>
      <w:lvlText w:val="o"/>
      <w:lvlJc w:val="left"/>
      <w:pPr>
        <w:ind w:left="3600" w:hanging="360"/>
      </w:pPr>
      <w:rPr>
        <w:rFonts w:ascii="Courier New" w:hAnsi="Courier New" w:hint="default"/>
      </w:rPr>
    </w:lvl>
    <w:lvl w:ilvl="5" w:tplc="EC5C32FC">
      <w:start w:val="1"/>
      <w:numFmt w:val="bullet"/>
      <w:lvlText w:val=""/>
      <w:lvlJc w:val="left"/>
      <w:pPr>
        <w:ind w:left="4320" w:hanging="360"/>
      </w:pPr>
      <w:rPr>
        <w:rFonts w:ascii="Wingdings" w:hAnsi="Wingdings" w:hint="default"/>
      </w:rPr>
    </w:lvl>
    <w:lvl w:ilvl="6" w:tplc="348C5174">
      <w:start w:val="1"/>
      <w:numFmt w:val="bullet"/>
      <w:lvlText w:val=""/>
      <w:lvlJc w:val="left"/>
      <w:pPr>
        <w:ind w:left="5040" w:hanging="360"/>
      </w:pPr>
      <w:rPr>
        <w:rFonts w:ascii="Symbol" w:hAnsi="Symbol" w:hint="default"/>
      </w:rPr>
    </w:lvl>
    <w:lvl w:ilvl="7" w:tplc="5F500902">
      <w:start w:val="1"/>
      <w:numFmt w:val="bullet"/>
      <w:lvlText w:val="o"/>
      <w:lvlJc w:val="left"/>
      <w:pPr>
        <w:ind w:left="5760" w:hanging="360"/>
      </w:pPr>
      <w:rPr>
        <w:rFonts w:ascii="Courier New" w:hAnsi="Courier New" w:hint="default"/>
      </w:rPr>
    </w:lvl>
    <w:lvl w:ilvl="8" w:tplc="014E6910">
      <w:start w:val="1"/>
      <w:numFmt w:val="bullet"/>
      <w:lvlText w:val=""/>
      <w:lvlJc w:val="left"/>
      <w:pPr>
        <w:ind w:left="6480" w:hanging="360"/>
      </w:pPr>
      <w:rPr>
        <w:rFonts w:ascii="Wingdings" w:hAnsi="Wingdings" w:hint="default"/>
      </w:rPr>
    </w:lvl>
  </w:abstractNum>
  <w:num w:numId="1" w16cid:durableId="1524630215">
    <w:abstractNumId w:val="10"/>
  </w:num>
  <w:num w:numId="2" w16cid:durableId="71970216">
    <w:abstractNumId w:val="24"/>
  </w:num>
  <w:num w:numId="3" w16cid:durableId="733890703">
    <w:abstractNumId w:val="31"/>
  </w:num>
  <w:num w:numId="4" w16cid:durableId="1605962647">
    <w:abstractNumId w:val="2"/>
  </w:num>
  <w:num w:numId="5" w16cid:durableId="2075078788">
    <w:abstractNumId w:val="33"/>
  </w:num>
  <w:num w:numId="6" w16cid:durableId="1442648556">
    <w:abstractNumId w:val="5"/>
  </w:num>
  <w:num w:numId="7" w16cid:durableId="70782205">
    <w:abstractNumId w:val="19"/>
  </w:num>
  <w:num w:numId="8" w16cid:durableId="1502426992">
    <w:abstractNumId w:val="1"/>
  </w:num>
  <w:num w:numId="9" w16cid:durableId="473177332">
    <w:abstractNumId w:val="38"/>
  </w:num>
  <w:num w:numId="10" w16cid:durableId="866215383">
    <w:abstractNumId w:val="20"/>
  </w:num>
  <w:num w:numId="11" w16cid:durableId="342166135">
    <w:abstractNumId w:val="15"/>
  </w:num>
  <w:num w:numId="12" w16cid:durableId="882406080">
    <w:abstractNumId w:val="17"/>
  </w:num>
  <w:num w:numId="13" w16cid:durableId="1953899947">
    <w:abstractNumId w:val="18"/>
  </w:num>
  <w:num w:numId="14" w16cid:durableId="73207098">
    <w:abstractNumId w:val="4"/>
  </w:num>
  <w:num w:numId="15" w16cid:durableId="1225719919">
    <w:abstractNumId w:val="3"/>
  </w:num>
  <w:num w:numId="16" w16cid:durableId="1162501965">
    <w:abstractNumId w:val="32"/>
  </w:num>
  <w:num w:numId="17" w16cid:durableId="1274707385">
    <w:abstractNumId w:val="16"/>
  </w:num>
  <w:num w:numId="18" w16cid:durableId="1630548560">
    <w:abstractNumId w:val="34"/>
  </w:num>
  <w:num w:numId="19" w16cid:durableId="2121220958">
    <w:abstractNumId w:val="25"/>
  </w:num>
  <w:num w:numId="20" w16cid:durableId="682979249">
    <w:abstractNumId w:val="27"/>
  </w:num>
  <w:num w:numId="21" w16cid:durableId="250088885">
    <w:abstractNumId w:val="14"/>
  </w:num>
  <w:num w:numId="22" w16cid:durableId="1784298155">
    <w:abstractNumId w:val="7"/>
  </w:num>
  <w:num w:numId="23" w16cid:durableId="506288688">
    <w:abstractNumId w:val="23"/>
  </w:num>
  <w:num w:numId="24" w16cid:durableId="592208611">
    <w:abstractNumId w:val="11"/>
  </w:num>
  <w:num w:numId="25" w16cid:durableId="651718417">
    <w:abstractNumId w:val="21"/>
  </w:num>
  <w:num w:numId="26" w16cid:durableId="1687562888">
    <w:abstractNumId w:val="0"/>
  </w:num>
  <w:num w:numId="27" w16cid:durableId="2030253404">
    <w:abstractNumId w:val="35"/>
  </w:num>
  <w:num w:numId="28" w16cid:durableId="373190868">
    <w:abstractNumId w:val="30"/>
  </w:num>
  <w:num w:numId="29" w16cid:durableId="1636594559">
    <w:abstractNumId w:val="6"/>
  </w:num>
  <w:num w:numId="30" w16cid:durableId="1420712086">
    <w:abstractNumId w:val="12"/>
  </w:num>
  <w:num w:numId="31" w16cid:durableId="2091660323">
    <w:abstractNumId w:val="28"/>
  </w:num>
  <w:num w:numId="32" w16cid:durableId="1174689812">
    <w:abstractNumId w:val="36"/>
  </w:num>
  <w:num w:numId="33" w16cid:durableId="767510307">
    <w:abstractNumId w:val="29"/>
  </w:num>
  <w:num w:numId="34" w16cid:durableId="1253122889">
    <w:abstractNumId w:val="9"/>
  </w:num>
  <w:num w:numId="35" w16cid:durableId="596714770">
    <w:abstractNumId w:val="13"/>
  </w:num>
  <w:num w:numId="36" w16cid:durableId="6687116">
    <w:abstractNumId w:val="37"/>
  </w:num>
  <w:num w:numId="37" w16cid:durableId="123164523">
    <w:abstractNumId w:val="22"/>
  </w:num>
  <w:num w:numId="38" w16cid:durableId="1271207444">
    <w:abstractNumId w:val="26"/>
  </w:num>
  <w:num w:numId="39" w16cid:durableId="13062055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21"/>
    <w:rsid w:val="00036224"/>
    <w:rsid w:val="00044B9D"/>
    <w:rsid w:val="000A50B6"/>
    <w:rsid w:val="000E50A5"/>
    <w:rsid w:val="00103E80"/>
    <w:rsid w:val="0017533E"/>
    <w:rsid w:val="001C583A"/>
    <w:rsid w:val="00357351"/>
    <w:rsid w:val="00382FE5"/>
    <w:rsid w:val="004633B2"/>
    <w:rsid w:val="005327F5"/>
    <w:rsid w:val="005519E5"/>
    <w:rsid w:val="00573306"/>
    <w:rsid w:val="00593F81"/>
    <w:rsid w:val="005A1143"/>
    <w:rsid w:val="005D3D32"/>
    <w:rsid w:val="005F507D"/>
    <w:rsid w:val="0063118C"/>
    <w:rsid w:val="006B48DE"/>
    <w:rsid w:val="00730596"/>
    <w:rsid w:val="007579E3"/>
    <w:rsid w:val="00773ED9"/>
    <w:rsid w:val="00797CE1"/>
    <w:rsid w:val="00867BCE"/>
    <w:rsid w:val="008A36DA"/>
    <w:rsid w:val="008E54F9"/>
    <w:rsid w:val="009D1EB2"/>
    <w:rsid w:val="009E7C65"/>
    <w:rsid w:val="00A226BC"/>
    <w:rsid w:val="00A51B95"/>
    <w:rsid w:val="00A86EA8"/>
    <w:rsid w:val="00AC2C04"/>
    <w:rsid w:val="00B83A5A"/>
    <w:rsid w:val="00BC715C"/>
    <w:rsid w:val="00BE1FF0"/>
    <w:rsid w:val="00BE7FD6"/>
    <w:rsid w:val="00C14521"/>
    <w:rsid w:val="00C329C3"/>
    <w:rsid w:val="00CB3276"/>
    <w:rsid w:val="00D31E35"/>
    <w:rsid w:val="00D4133C"/>
    <w:rsid w:val="00DB7727"/>
    <w:rsid w:val="00DD24E7"/>
    <w:rsid w:val="00DD4DE9"/>
    <w:rsid w:val="00DD6F67"/>
    <w:rsid w:val="00E21095"/>
    <w:rsid w:val="00F046FF"/>
    <w:rsid w:val="00F95442"/>
    <w:rsid w:val="00FB0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938399"/>
  <w15:docId w15:val="{ED2C1304-063B-4F42-B7C9-16E38ABE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5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521"/>
  </w:style>
  <w:style w:type="paragraph" w:styleId="Footer">
    <w:name w:val="footer"/>
    <w:basedOn w:val="Normal"/>
    <w:link w:val="FooterChar"/>
    <w:uiPriority w:val="99"/>
    <w:unhideWhenUsed/>
    <w:rsid w:val="00C1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521"/>
  </w:style>
  <w:style w:type="paragraph" w:styleId="BalloonText">
    <w:name w:val="Balloon Text"/>
    <w:basedOn w:val="Normal"/>
    <w:link w:val="BalloonTextChar"/>
    <w:uiPriority w:val="99"/>
    <w:semiHidden/>
    <w:unhideWhenUsed/>
    <w:rsid w:val="00C1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521"/>
    <w:rPr>
      <w:rFonts w:ascii="Tahoma" w:hAnsi="Tahoma" w:cs="Tahoma"/>
      <w:sz w:val="16"/>
      <w:szCs w:val="16"/>
    </w:rPr>
  </w:style>
  <w:style w:type="paragraph" w:styleId="ListParagraph">
    <w:name w:val="List Paragraph"/>
    <w:basedOn w:val="Normal"/>
    <w:uiPriority w:val="34"/>
    <w:qFormat/>
    <w:rsid w:val="009E7C65"/>
    <w:pPr>
      <w:ind w:left="720"/>
      <w:contextualSpacing/>
    </w:pPr>
  </w:style>
  <w:style w:type="character" w:styleId="Hyperlink">
    <w:name w:val="Hyperlink"/>
    <w:basedOn w:val="DefaultParagraphFont"/>
    <w:uiPriority w:val="99"/>
    <w:unhideWhenUsed/>
    <w:rsid w:val="00DB7727"/>
    <w:rPr>
      <w:color w:val="0000FF" w:themeColor="hyperlink"/>
      <w:u w:val="single"/>
    </w:rPr>
  </w:style>
  <w:style w:type="character" w:customStyle="1" w:styleId="normaltextrun">
    <w:name w:val="normaltextrun"/>
    <w:basedOn w:val="DefaultParagraphFont"/>
    <w:uiPriority w:val="1"/>
    <w:rsid w:val="000A50B6"/>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80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023d97-9b1e-40b8-a575-cfa133a1b626">
      <Value>18</Value>
    </TaxCatchAll>
    <fca080f82724484d88d97af217d46637 xmlns="75f049cb-fefb-4099-aded-c6bb59d9950e">
      <Terms xmlns="http://schemas.microsoft.com/office/infopath/2007/PartnerControls">
        <TermInfo xmlns="http://schemas.microsoft.com/office/infopath/2007/PartnerControls">
          <TermName xmlns="http://schemas.microsoft.com/office/infopath/2007/PartnerControls">Open Process</TermName>
          <TermId xmlns="http://schemas.microsoft.com/office/infopath/2007/PartnerControls">7b058f7f-7e7e-4c5e-8738-c1d086fad667</TermId>
        </TermInfo>
      </Terms>
    </fca080f82724484d88d97af217d46637>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46CC32CD526643B81F84420C544349" ma:contentTypeVersion="10" ma:contentTypeDescription="Create a new document." ma:contentTypeScope="" ma:versionID="fcb9ac9dea6839aeb3472a2ee82e8385">
  <xsd:schema xmlns:xsd="http://www.w3.org/2001/XMLSchema" xmlns:xs="http://www.w3.org/2001/XMLSchema" xmlns:p="http://schemas.microsoft.com/office/2006/metadata/properties" xmlns:ns1="http://schemas.microsoft.com/sharepoint/v3" xmlns:ns2="75f049cb-fefb-4099-aded-c6bb59d9950e" xmlns:ns3="11023d97-9b1e-40b8-a575-cfa133a1b626" targetNamespace="http://schemas.microsoft.com/office/2006/metadata/properties" ma:root="true" ma:fieldsID="de28ede8a6908c5c1ed88598fe4a2785" ns1:_="" ns2:_="" ns3:_="">
    <xsd:import namespace="http://schemas.microsoft.com/sharepoint/v3"/>
    <xsd:import namespace="75f049cb-fefb-4099-aded-c6bb59d9950e"/>
    <xsd:import namespace="11023d97-9b1e-40b8-a575-cfa133a1b626"/>
    <xsd:element name="properties">
      <xsd:complexType>
        <xsd:sequence>
          <xsd:element name="documentManagement">
            <xsd:complexType>
              <xsd:all>
                <xsd:element ref="ns2:fca080f82724484d88d97af217d46637" minOccurs="0"/>
                <xsd:element ref="ns3: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f049cb-fefb-4099-aded-c6bb59d9950e" elementFormDefault="qualified">
    <xsd:import namespace="http://schemas.microsoft.com/office/2006/documentManagement/types"/>
    <xsd:import namespace="http://schemas.microsoft.com/office/infopath/2007/PartnerControls"/>
    <xsd:element name="fca080f82724484d88d97af217d46637" ma:index="9" ma:taxonomy="true" ma:internalName="fca080f82724484d88d97af217d46637" ma:taxonomyFieldName="Document_x0020_Type" ma:displayName="Document Type" ma:readOnly="false" ma:default="" ma:fieldId="{fca080f8-2724-484d-88d9-7af217d46637}" ma:sspId="6720ee0e-bf43-412b-8683-14ea05521b67" ma:termSetId="a43d03f0-7cca-4a15-be44-63b9140d0bc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023d97-9b1e-40b8-a575-cfa133a1b6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518b176-d301-4344-8af3-f4b89ce52d0a}" ma:internalName="TaxCatchAll" ma:showField="CatchAllData" ma:web="96358842-8098-4f6c-9313-d9a1b88f6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Audit" staticId="0x0101007D46CC32CD526643B81F84420C544349|8138272" UniqueId="c9c9f693-6ea0-44b5-87b1-e5ddb2f6e35c">
      <p:Name>Auditing</p:Name>
      <p:Description>Audits user actions on documents and list items to the Audit Log.</p:Description>
      <p:CustomData>
        <Audit>
          <Update/>
          <View/>
          <CheckInOut/>
          <MoveCopy/>
          <DeleteRestore/>
        </Audit>
      </p:CustomData>
    </p:PolicyItem>
  </p:PolicyItems>
</p:Policy>
</file>

<file path=customXml/itemProps1.xml><?xml version="1.0" encoding="utf-8"?>
<ds:datastoreItem xmlns:ds="http://schemas.openxmlformats.org/officeDocument/2006/customXml" ds:itemID="{9C671AB7-76F6-42D8-8D6D-D013B0CDD253}">
  <ds:schemaRefs>
    <ds:schemaRef ds:uri="http://schemas.microsoft.com/sharepoint/v3/contenttype/forms"/>
  </ds:schemaRefs>
</ds:datastoreItem>
</file>

<file path=customXml/itemProps2.xml><?xml version="1.0" encoding="utf-8"?>
<ds:datastoreItem xmlns:ds="http://schemas.openxmlformats.org/officeDocument/2006/customXml" ds:itemID="{8AB36F9C-90E5-43D8-9BF0-38EBCA13FDBF}">
  <ds:schemaRefs>
    <ds:schemaRef ds:uri="http://www.w3.org/XML/1998/namespace"/>
    <ds:schemaRef ds:uri="http://schemas.microsoft.com/office/2006/documentManagement/types"/>
    <ds:schemaRef ds:uri="75f049cb-fefb-4099-aded-c6bb59d9950e"/>
    <ds:schemaRef ds:uri="http://schemas.microsoft.com/office/infopath/2007/PartnerControls"/>
    <ds:schemaRef ds:uri="http://purl.org/dc/elements/1.1/"/>
    <ds:schemaRef ds:uri="http://schemas.openxmlformats.org/package/2006/metadata/core-properties"/>
    <ds:schemaRef ds:uri="http://purl.org/dc/dcmitype/"/>
    <ds:schemaRef ds:uri="http://purl.org/dc/terms/"/>
    <ds:schemaRef ds:uri="11023d97-9b1e-40b8-a575-cfa133a1b626"/>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B49A7F1C-53C4-4F9D-8471-5DD5D210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f049cb-fefb-4099-aded-c6bb59d9950e"/>
    <ds:schemaRef ds:uri="11023d97-9b1e-40b8-a575-cfa133a1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8628E2-E7D2-4196-86E8-99B13541D50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10</Pages>
  <Words>3489</Words>
  <Characters>19265</Characters>
  <Application>Microsoft Office Word</Application>
  <DocSecurity>0</DocSecurity>
  <Lines>363</Lines>
  <Paragraphs>162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Lawson, Catherine</dc:creator>
  <cp:lastModifiedBy>Rosie Cross</cp:lastModifiedBy>
  <cp:revision>14</cp:revision>
  <dcterms:created xsi:type="dcterms:W3CDTF">2024-01-19T09:27:00Z</dcterms:created>
  <dcterms:modified xsi:type="dcterms:W3CDTF">2025-12-19T16:52:00Z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0x0101007D46CC32CD526643B81F84420C544349</vt:lpwstr>
  </property>
  <property fmtid="{D5CDD505-2E9C-101B-9397-08002B2CF9AE}" pid="3" name="Document Type">
    <vt:lpwstr>18;#Open Process|7b058f7f-7e7e-4c5e-8738-c1d086fad667</vt:lpwstr>
  </property>
</Properties>
</file>