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C103C" w14:textId="77777777" w:rsidR="007F529E" w:rsidRDefault="007F529E" w:rsidP="00C93128">
      <w:pPr>
        <w:tabs>
          <w:tab w:val="left" w:pos="-142"/>
        </w:tabs>
        <w:spacing w:after="240"/>
        <w:jc w:val="center"/>
        <w:rPr>
          <w:rFonts w:asciiTheme="minorHAnsi" w:hAnsiTheme="minorHAnsi"/>
          <w:b/>
          <w:color w:val="007977"/>
          <w:sz w:val="40"/>
          <w:szCs w:val="40"/>
        </w:rPr>
      </w:pPr>
      <w:bookmarkStart w:id="0" w:name="_Hlk514310019"/>
    </w:p>
    <w:p w14:paraId="40844614" w14:textId="26CA106A" w:rsidR="007F529E" w:rsidRDefault="00B13D5A" w:rsidP="00C93128">
      <w:pPr>
        <w:tabs>
          <w:tab w:val="left" w:pos="-142"/>
        </w:tabs>
        <w:spacing w:after="240"/>
        <w:jc w:val="center"/>
        <w:rPr>
          <w:rFonts w:asciiTheme="minorHAnsi" w:hAnsiTheme="minorHAnsi"/>
          <w:b/>
          <w:color w:val="007977"/>
          <w:sz w:val="40"/>
          <w:szCs w:val="40"/>
        </w:rPr>
      </w:pPr>
      <w:r>
        <w:rPr>
          <w:noProof/>
        </w:rPr>
        <w:drawing>
          <wp:inline distT="0" distB="0" distL="0" distR="0" wp14:anchorId="30E481DC" wp14:editId="4956961C">
            <wp:extent cx="2839295" cy="1209675"/>
            <wp:effectExtent l="0" t="0" r="0" b="0"/>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0042" cy="1214254"/>
                    </a:xfrm>
                    <a:prstGeom prst="rect">
                      <a:avLst/>
                    </a:prstGeom>
                    <a:noFill/>
                  </pic:spPr>
                </pic:pic>
              </a:graphicData>
            </a:graphic>
          </wp:inline>
        </w:drawing>
      </w:r>
    </w:p>
    <w:p w14:paraId="484A1A16" w14:textId="6747974D" w:rsidR="00635083" w:rsidRPr="00B13D5A" w:rsidRDefault="00E85E18" w:rsidP="007F529E">
      <w:pPr>
        <w:tabs>
          <w:tab w:val="left" w:pos="-142"/>
        </w:tabs>
        <w:spacing w:after="240"/>
        <w:jc w:val="center"/>
        <w:rPr>
          <w:rFonts w:asciiTheme="minorHAnsi" w:hAnsiTheme="minorHAnsi"/>
          <w:b/>
          <w:sz w:val="40"/>
          <w:szCs w:val="40"/>
        </w:rPr>
      </w:pPr>
      <w:r w:rsidRPr="00B13D5A">
        <w:rPr>
          <w:rFonts w:asciiTheme="minorHAnsi" w:hAnsiTheme="minorHAnsi"/>
          <w:b/>
          <w:sz w:val="40"/>
          <w:szCs w:val="40"/>
        </w:rPr>
        <w:t>ALPHA</w:t>
      </w:r>
      <w:r w:rsidR="00CC08DD" w:rsidRPr="00B13D5A">
        <w:rPr>
          <w:rFonts w:asciiTheme="minorHAnsi" w:hAnsiTheme="minorHAnsi"/>
          <w:b/>
          <w:sz w:val="40"/>
          <w:szCs w:val="40"/>
        </w:rPr>
        <w:t xml:space="preserve"> </w:t>
      </w:r>
      <w:r w:rsidR="00837086" w:rsidRPr="00B13D5A">
        <w:rPr>
          <w:rFonts w:asciiTheme="minorHAnsi" w:hAnsiTheme="minorHAnsi"/>
          <w:b/>
          <w:sz w:val="40"/>
          <w:szCs w:val="40"/>
        </w:rPr>
        <w:t>HOUSING ASSOCIATION</w:t>
      </w:r>
    </w:p>
    <w:p w14:paraId="5FE7BD3C" w14:textId="0893F16E" w:rsidR="007F529E" w:rsidRPr="00B13D5A" w:rsidRDefault="00C93128" w:rsidP="007F529E">
      <w:pPr>
        <w:spacing w:after="240"/>
        <w:jc w:val="center"/>
        <w:rPr>
          <w:rFonts w:asciiTheme="minorHAnsi" w:hAnsiTheme="minorHAnsi"/>
          <w:b/>
          <w:caps/>
          <w:sz w:val="40"/>
          <w:szCs w:val="40"/>
        </w:rPr>
      </w:pPr>
      <w:r w:rsidRPr="00B13D5A">
        <w:rPr>
          <w:rFonts w:asciiTheme="minorHAnsi" w:hAnsiTheme="minorHAnsi"/>
          <w:b/>
          <w:caps/>
          <w:sz w:val="40"/>
          <w:szCs w:val="40"/>
        </w:rPr>
        <w:t>LAND, DESIGN &amp; BUILD</w:t>
      </w:r>
    </w:p>
    <w:p w14:paraId="34EE00C6" w14:textId="2EA1BEE9" w:rsidR="00C93128" w:rsidRPr="00B13D5A" w:rsidRDefault="00C93128" w:rsidP="007F529E">
      <w:pPr>
        <w:spacing w:after="240"/>
        <w:jc w:val="center"/>
        <w:rPr>
          <w:rFonts w:asciiTheme="minorHAnsi" w:hAnsiTheme="minorHAnsi"/>
          <w:b/>
          <w:caps/>
          <w:sz w:val="40"/>
          <w:szCs w:val="40"/>
        </w:rPr>
      </w:pPr>
      <w:r w:rsidRPr="00B13D5A">
        <w:rPr>
          <w:rFonts w:asciiTheme="minorHAnsi" w:hAnsiTheme="minorHAnsi"/>
          <w:b/>
          <w:caps/>
          <w:sz w:val="40"/>
          <w:szCs w:val="40"/>
        </w:rPr>
        <w:t>Invitation to Tender</w:t>
      </w:r>
    </w:p>
    <w:bookmarkEnd w:id="0"/>
    <w:p w14:paraId="29A0786F" w14:textId="77777777" w:rsidR="00C93128" w:rsidRPr="00B13D5A" w:rsidRDefault="00C93128" w:rsidP="007F529E">
      <w:pPr>
        <w:spacing w:after="240"/>
        <w:jc w:val="center"/>
        <w:rPr>
          <w:rFonts w:asciiTheme="minorHAnsi" w:hAnsiTheme="minorHAnsi"/>
          <w:b/>
          <w:caps/>
          <w:sz w:val="40"/>
          <w:szCs w:val="40"/>
        </w:rPr>
      </w:pPr>
      <w:r w:rsidRPr="00B13D5A">
        <w:rPr>
          <w:rFonts w:asciiTheme="minorHAnsi" w:hAnsiTheme="minorHAnsi"/>
          <w:b/>
          <w:caps/>
          <w:sz w:val="40"/>
          <w:szCs w:val="40"/>
        </w:rPr>
        <w:t>MEMORANDUM OF INFORMATION</w:t>
      </w:r>
    </w:p>
    <w:p w14:paraId="0C38FF43" w14:textId="77777777" w:rsidR="00C93128" w:rsidRPr="00B13D5A" w:rsidRDefault="00C93128" w:rsidP="007F529E">
      <w:pPr>
        <w:spacing w:after="240"/>
        <w:jc w:val="center"/>
        <w:rPr>
          <w:rFonts w:asciiTheme="minorHAnsi" w:hAnsiTheme="minorHAnsi"/>
          <w:b/>
          <w:caps/>
          <w:sz w:val="40"/>
          <w:szCs w:val="40"/>
        </w:rPr>
      </w:pPr>
      <w:r w:rsidRPr="00B13D5A">
        <w:rPr>
          <w:rFonts w:asciiTheme="minorHAnsi" w:hAnsiTheme="minorHAnsi"/>
          <w:b/>
          <w:caps/>
          <w:sz w:val="40"/>
          <w:szCs w:val="40"/>
        </w:rPr>
        <w:t>DOCUMENT 1</w:t>
      </w:r>
    </w:p>
    <w:p w14:paraId="01A56504" w14:textId="77777777" w:rsidR="00635083" w:rsidRPr="00B13D5A" w:rsidRDefault="00635083" w:rsidP="00262304">
      <w:pPr>
        <w:spacing w:after="240"/>
        <w:jc w:val="center"/>
        <w:rPr>
          <w:rFonts w:ascii="Calibri" w:hAnsi="Calibri"/>
        </w:rPr>
      </w:pPr>
    </w:p>
    <w:p w14:paraId="4120FC5B" w14:textId="77777777" w:rsidR="00635083" w:rsidRPr="00DA0913" w:rsidRDefault="00635083" w:rsidP="00262304">
      <w:pPr>
        <w:spacing w:after="240"/>
        <w:jc w:val="center"/>
        <w:rPr>
          <w:rFonts w:ascii="Calibri" w:hAnsi="Calibri"/>
        </w:rPr>
      </w:pPr>
    </w:p>
    <w:p w14:paraId="297E07DA" w14:textId="77777777" w:rsidR="00635083" w:rsidRPr="00DA0913" w:rsidRDefault="00635083" w:rsidP="00262304">
      <w:pPr>
        <w:spacing w:after="240"/>
        <w:jc w:val="center"/>
        <w:rPr>
          <w:rFonts w:ascii="Calibri" w:hAnsi="Calibri"/>
        </w:rPr>
      </w:pPr>
    </w:p>
    <w:p w14:paraId="62FFFE80" w14:textId="77777777" w:rsidR="00635083" w:rsidRDefault="00635083" w:rsidP="00262304">
      <w:pPr>
        <w:spacing w:after="240"/>
        <w:jc w:val="center"/>
        <w:rPr>
          <w:rFonts w:ascii="Calibri" w:hAnsi="Calibri"/>
        </w:rPr>
      </w:pPr>
    </w:p>
    <w:p w14:paraId="11D35935" w14:textId="77777777" w:rsidR="00220731" w:rsidRPr="00DA0913" w:rsidRDefault="00220731" w:rsidP="00262304">
      <w:pPr>
        <w:spacing w:after="240"/>
        <w:jc w:val="center"/>
        <w:rPr>
          <w:rFonts w:ascii="Calibri" w:hAnsi="Calibri"/>
        </w:rPr>
      </w:pPr>
    </w:p>
    <w:p w14:paraId="3C848D8C" w14:textId="77777777" w:rsidR="00635083" w:rsidRPr="00DA0913" w:rsidRDefault="00635083" w:rsidP="00262304">
      <w:pPr>
        <w:spacing w:after="240"/>
        <w:rPr>
          <w:rFonts w:ascii="Calibri" w:hAnsi="Calibri"/>
          <w:b/>
          <w:caps/>
        </w:rPr>
        <w:sectPr w:rsidR="00635083" w:rsidRPr="00DA0913" w:rsidSect="003971FD">
          <w:headerReference w:type="default" r:id="rId12"/>
          <w:footerReference w:type="default" r:id="rId13"/>
          <w:footerReference w:type="first" r:id="rId14"/>
          <w:pgSz w:w="11906" w:h="16838" w:code="9"/>
          <w:pgMar w:top="1134" w:right="567" w:bottom="1276" w:left="851" w:header="720" w:footer="720" w:gutter="0"/>
          <w:cols w:space="708"/>
          <w:titlePg/>
          <w:docGrid w:linePitch="360"/>
        </w:sectPr>
      </w:pPr>
    </w:p>
    <w:p w14:paraId="4436FDF7" w14:textId="77777777" w:rsidR="00184543" w:rsidRPr="00DA0913" w:rsidRDefault="006765E9" w:rsidP="00A67861">
      <w:pPr>
        <w:spacing w:after="240"/>
        <w:ind w:left="567"/>
        <w:rPr>
          <w:rFonts w:ascii="Calibri" w:hAnsi="Calibri"/>
          <w:b/>
        </w:rPr>
      </w:pPr>
      <w:r w:rsidRPr="00DA0913">
        <w:rPr>
          <w:rFonts w:ascii="Calibri" w:hAnsi="Calibri"/>
          <w:b/>
        </w:rPr>
        <w:lastRenderedPageBreak/>
        <w:t xml:space="preserve">This document is one of </w:t>
      </w:r>
      <w:r w:rsidR="00A76247" w:rsidRPr="009F28B7">
        <w:rPr>
          <w:rFonts w:ascii="Calibri" w:hAnsi="Calibri"/>
          <w:b/>
        </w:rPr>
        <w:t>nine</w:t>
      </w:r>
      <w:r w:rsidR="00184543" w:rsidRPr="009F28B7">
        <w:rPr>
          <w:rFonts w:ascii="Calibri" w:hAnsi="Calibri"/>
          <w:b/>
        </w:rPr>
        <w:t xml:space="preserve"> </w:t>
      </w:r>
      <w:r w:rsidR="003B7259" w:rsidRPr="009F28B7">
        <w:rPr>
          <w:rFonts w:ascii="Calibri" w:hAnsi="Calibri"/>
          <w:b/>
        </w:rPr>
        <w:t>documents</w:t>
      </w:r>
      <w:r w:rsidR="00184543" w:rsidRPr="009F28B7">
        <w:rPr>
          <w:rFonts w:ascii="Calibri" w:hAnsi="Calibri"/>
          <w:b/>
        </w:rPr>
        <w:t>,</w:t>
      </w:r>
      <w:r w:rsidR="00184543" w:rsidRPr="00DA0913">
        <w:rPr>
          <w:rFonts w:ascii="Calibri" w:hAnsi="Calibri"/>
          <w:b/>
        </w:rPr>
        <w:t xml:space="preserve"> as listed below, which tog</w:t>
      </w:r>
      <w:r w:rsidR="004A2D7D" w:rsidRPr="00DA0913">
        <w:rPr>
          <w:rFonts w:ascii="Calibri" w:hAnsi="Calibri"/>
          <w:b/>
        </w:rPr>
        <w:t xml:space="preserve">ether form the </w:t>
      </w:r>
      <w:r w:rsidR="003B7259" w:rsidRPr="00DA0913">
        <w:rPr>
          <w:rFonts w:ascii="Calibri" w:hAnsi="Calibri"/>
          <w:b/>
        </w:rPr>
        <w:t>tender</w:t>
      </w:r>
      <w:r w:rsidR="00184543" w:rsidRPr="00DA0913">
        <w:rPr>
          <w:rFonts w:ascii="Calibri" w:hAnsi="Calibri"/>
          <w:b/>
        </w:rPr>
        <w:t xml:space="preserve"> documentation. Please ensure that no part or page is missing or duplicated.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92"/>
        <w:gridCol w:w="6637"/>
      </w:tblGrid>
      <w:tr w:rsidR="00184543" w:rsidRPr="00DA0913" w14:paraId="27E38D84" w14:textId="77777777" w:rsidTr="00E27B04">
        <w:trPr>
          <w:trHeight w:val="557"/>
          <w:jc w:val="center"/>
        </w:trPr>
        <w:tc>
          <w:tcPr>
            <w:tcW w:w="2102" w:type="dxa"/>
            <w:gridSpan w:val="2"/>
            <w:vAlign w:val="center"/>
          </w:tcPr>
          <w:p w14:paraId="0CB9B8DC" w14:textId="77777777" w:rsidR="00184543" w:rsidRPr="00DA0913" w:rsidRDefault="00184543" w:rsidP="00262304">
            <w:pPr>
              <w:ind w:left="33"/>
              <w:jc w:val="center"/>
              <w:rPr>
                <w:rFonts w:ascii="Calibri" w:hAnsi="Calibri"/>
                <w:b/>
                <w:color w:val="000000"/>
              </w:rPr>
            </w:pPr>
            <w:r w:rsidRPr="00DA0913">
              <w:rPr>
                <w:rFonts w:ascii="Calibri" w:hAnsi="Calibri"/>
                <w:b/>
                <w:color w:val="000000"/>
              </w:rPr>
              <w:t>Document No</w:t>
            </w:r>
          </w:p>
        </w:tc>
        <w:tc>
          <w:tcPr>
            <w:tcW w:w="6637" w:type="dxa"/>
            <w:vAlign w:val="center"/>
          </w:tcPr>
          <w:p w14:paraId="4BF59861" w14:textId="77777777" w:rsidR="00184543" w:rsidRPr="00DA0913" w:rsidRDefault="00184543" w:rsidP="00262304">
            <w:pPr>
              <w:ind w:left="175"/>
              <w:jc w:val="center"/>
              <w:rPr>
                <w:rFonts w:ascii="Calibri" w:hAnsi="Calibri"/>
                <w:b/>
                <w:caps/>
                <w:color w:val="000000"/>
              </w:rPr>
            </w:pPr>
            <w:r w:rsidRPr="00DA0913">
              <w:rPr>
                <w:rFonts w:ascii="Calibri" w:hAnsi="Calibri"/>
                <w:b/>
                <w:caps/>
                <w:color w:val="000000"/>
              </w:rPr>
              <w:t>Title</w:t>
            </w:r>
          </w:p>
        </w:tc>
      </w:tr>
      <w:tr w:rsidR="00184543" w:rsidRPr="00DA0913" w14:paraId="5B4E2E4A" w14:textId="77777777" w:rsidTr="00E27B04">
        <w:trPr>
          <w:trHeight w:val="510"/>
          <w:jc w:val="center"/>
        </w:trPr>
        <w:tc>
          <w:tcPr>
            <w:tcW w:w="2102" w:type="dxa"/>
            <w:gridSpan w:val="2"/>
            <w:vAlign w:val="center"/>
          </w:tcPr>
          <w:p w14:paraId="5FB8D758" w14:textId="77777777" w:rsidR="00184543" w:rsidRPr="00DA0913" w:rsidRDefault="00184543" w:rsidP="00B31A44">
            <w:pPr>
              <w:ind w:left="33"/>
              <w:jc w:val="center"/>
              <w:rPr>
                <w:rFonts w:ascii="Calibri" w:hAnsi="Calibri"/>
                <w:color w:val="000000"/>
              </w:rPr>
            </w:pPr>
            <w:r w:rsidRPr="00DA0913">
              <w:rPr>
                <w:rFonts w:ascii="Calibri" w:hAnsi="Calibri"/>
                <w:color w:val="000000"/>
              </w:rPr>
              <w:t>Document</w:t>
            </w:r>
            <w:r w:rsidRPr="00DA0913">
              <w:rPr>
                <w:rFonts w:ascii="Calibri" w:hAnsi="Calibri"/>
                <w:b/>
                <w:color w:val="000000"/>
              </w:rPr>
              <w:t xml:space="preserve"> </w:t>
            </w:r>
            <w:r w:rsidRPr="00DA0913">
              <w:rPr>
                <w:rFonts w:ascii="Calibri" w:hAnsi="Calibri"/>
                <w:color w:val="000000"/>
              </w:rPr>
              <w:t>1</w:t>
            </w:r>
          </w:p>
        </w:tc>
        <w:tc>
          <w:tcPr>
            <w:tcW w:w="6637" w:type="dxa"/>
            <w:vAlign w:val="center"/>
          </w:tcPr>
          <w:p w14:paraId="512A355E" w14:textId="222AD317" w:rsidR="00184543" w:rsidRPr="00DA0913" w:rsidRDefault="00747898" w:rsidP="00262304">
            <w:pPr>
              <w:ind w:left="18"/>
              <w:rPr>
                <w:rFonts w:ascii="Calibri" w:hAnsi="Calibri"/>
                <w:color w:val="000000"/>
              </w:rPr>
            </w:pPr>
            <w:r w:rsidRPr="00DA0913">
              <w:rPr>
                <w:rFonts w:ascii="Calibri" w:hAnsi="Calibri"/>
                <w:color w:val="000000"/>
              </w:rPr>
              <w:t>MEMORANDUM OF INFORMATION</w:t>
            </w:r>
          </w:p>
        </w:tc>
      </w:tr>
      <w:tr w:rsidR="003B7092" w:rsidRPr="00DA0913" w14:paraId="0861CEF8" w14:textId="77777777" w:rsidTr="00262304">
        <w:trPr>
          <w:cantSplit/>
          <w:trHeight w:val="510"/>
          <w:jc w:val="center"/>
        </w:trPr>
        <w:tc>
          <w:tcPr>
            <w:tcW w:w="1110" w:type="dxa"/>
            <w:vMerge w:val="restart"/>
            <w:textDirection w:val="btLr"/>
            <w:vAlign w:val="center"/>
          </w:tcPr>
          <w:p w14:paraId="6152B03C" w14:textId="653ED326" w:rsidR="003B7092" w:rsidRPr="00DA0913" w:rsidRDefault="00C923BC" w:rsidP="00B31A44">
            <w:pPr>
              <w:ind w:left="113" w:right="113"/>
              <w:jc w:val="center"/>
              <w:rPr>
                <w:rFonts w:ascii="Calibri" w:hAnsi="Calibri"/>
                <w:color w:val="000000"/>
              </w:rPr>
            </w:pPr>
            <w:r>
              <w:rPr>
                <w:rFonts w:ascii="Calibri" w:hAnsi="Calibri"/>
                <w:color w:val="000000"/>
              </w:rPr>
              <w:t>CONDITIONS OF PARTICIPATION</w:t>
            </w:r>
          </w:p>
        </w:tc>
        <w:tc>
          <w:tcPr>
            <w:tcW w:w="992" w:type="dxa"/>
            <w:vAlign w:val="center"/>
          </w:tcPr>
          <w:p w14:paraId="3C3FE874" w14:textId="36373CE9" w:rsidR="003B7092" w:rsidRPr="00DA0913" w:rsidRDefault="00F135DF" w:rsidP="00262304">
            <w:pPr>
              <w:jc w:val="center"/>
              <w:rPr>
                <w:rFonts w:ascii="Calibri" w:hAnsi="Calibri"/>
              </w:rPr>
            </w:pPr>
            <w:r>
              <w:rPr>
                <w:rFonts w:ascii="Calibri" w:hAnsi="Calibri"/>
              </w:rPr>
              <w:t>COP</w:t>
            </w:r>
            <w:r w:rsidR="003B7092" w:rsidRPr="00DA0913">
              <w:rPr>
                <w:rFonts w:ascii="Calibri" w:hAnsi="Calibri"/>
              </w:rPr>
              <w:t>1</w:t>
            </w:r>
          </w:p>
        </w:tc>
        <w:tc>
          <w:tcPr>
            <w:tcW w:w="6637" w:type="dxa"/>
            <w:vAlign w:val="center"/>
          </w:tcPr>
          <w:p w14:paraId="7AC5913D" w14:textId="002883E6" w:rsidR="003B7092" w:rsidRPr="00DA0913" w:rsidRDefault="00C923BC" w:rsidP="00262304">
            <w:pPr>
              <w:ind w:left="18"/>
              <w:rPr>
                <w:rFonts w:ascii="Calibri" w:hAnsi="Calibri"/>
                <w:snapToGrid w:val="0"/>
                <w:lang w:eastAsia="en-US"/>
              </w:rPr>
            </w:pPr>
            <w:r>
              <w:rPr>
                <w:rFonts w:ascii="Calibri" w:hAnsi="Calibri"/>
                <w:snapToGrid w:val="0"/>
                <w:lang w:eastAsia="en-US"/>
              </w:rPr>
              <w:t>CONDITIONS OF PARTICIPATION</w:t>
            </w:r>
            <w:r w:rsidR="00747898" w:rsidRPr="00DA0913">
              <w:rPr>
                <w:rFonts w:ascii="Calibri" w:hAnsi="Calibri"/>
                <w:snapToGrid w:val="0"/>
                <w:lang w:eastAsia="en-US"/>
              </w:rPr>
              <w:t xml:space="preserve"> RESPONSE -LEAD</w:t>
            </w:r>
          </w:p>
        </w:tc>
      </w:tr>
      <w:tr w:rsidR="00E80FAA" w:rsidRPr="00DA0913" w14:paraId="14BE0B05" w14:textId="77777777" w:rsidTr="00EF7C08">
        <w:trPr>
          <w:cantSplit/>
          <w:trHeight w:val="413"/>
          <w:jc w:val="center"/>
        </w:trPr>
        <w:tc>
          <w:tcPr>
            <w:tcW w:w="1110" w:type="dxa"/>
            <w:vMerge/>
            <w:textDirection w:val="btLr"/>
            <w:vAlign w:val="center"/>
          </w:tcPr>
          <w:p w14:paraId="2B4DB2AC" w14:textId="77777777" w:rsidR="00E80FAA" w:rsidRPr="00DA0913" w:rsidRDefault="00E80FAA" w:rsidP="00262304">
            <w:pPr>
              <w:ind w:left="113" w:right="113"/>
              <w:jc w:val="center"/>
              <w:rPr>
                <w:rFonts w:ascii="Calibri" w:hAnsi="Calibri"/>
                <w:color w:val="000000"/>
              </w:rPr>
            </w:pPr>
          </w:p>
        </w:tc>
        <w:tc>
          <w:tcPr>
            <w:tcW w:w="992" w:type="dxa"/>
            <w:vAlign w:val="center"/>
          </w:tcPr>
          <w:p w14:paraId="5ECC3B43" w14:textId="2D58CC72" w:rsidR="00E80FAA" w:rsidRPr="00DA0913" w:rsidRDefault="00F135DF" w:rsidP="00262304">
            <w:pPr>
              <w:jc w:val="center"/>
              <w:rPr>
                <w:rFonts w:ascii="Calibri" w:hAnsi="Calibri"/>
              </w:rPr>
            </w:pPr>
            <w:r>
              <w:rPr>
                <w:rFonts w:ascii="Calibri" w:hAnsi="Calibri"/>
              </w:rPr>
              <w:t>COP</w:t>
            </w:r>
            <w:r w:rsidR="00E80FAA" w:rsidRPr="00DA0913">
              <w:rPr>
                <w:rFonts w:ascii="Calibri" w:hAnsi="Calibri"/>
              </w:rPr>
              <w:t>1</w:t>
            </w:r>
            <w:r w:rsidR="003F2EB1" w:rsidRPr="00DA0913">
              <w:rPr>
                <w:rFonts w:ascii="Calibri" w:hAnsi="Calibri"/>
              </w:rPr>
              <w:t>B</w:t>
            </w:r>
          </w:p>
        </w:tc>
        <w:tc>
          <w:tcPr>
            <w:tcW w:w="6637" w:type="dxa"/>
            <w:tcBorders>
              <w:bottom w:val="single" w:sz="4" w:space="0" w:color="auto"/>
            </w:tcBorders>
            <w:vAlign w:val="center"/>
          </w:tcPr>
          <w:p w14:paraId="5C0A5DD1" w14:textId="79D51936" w:rsidR="00E80FAA" w:rsidRPr="00DA0913" w:rsidRDefault="00747898" w:rsidP="00262304">
            <w:pPr>
              <w:rPr>
                <w:rFonts w:ascii="Calibri" w:hAnsi="Calibri"/>
                <w:snapToGrid w:val="0"/>
                <w:lang w:eastAsia="en-US"/>
              </w:rPr>
            </w:pPr>
            <w:r w:rsidRPr="00DA0913">
              <w:rPr>
                <w:rFonts w:ascii="Calibri" w:hAnsi="Calibri"/>
                <w:snapToGrid w:val="0"/>
                <w:lang w:eastAsia="en-US"/>
              </w:rPr>
              <w:t>HEALTH &amp; SAFETY ADDENDUM</w:t>
            </w:r>
          </w:p>
        </w:tc>
      </w:tr>
      <w:tr w:rsidR="003855F0" w:rsidRPr="00DA0913" w14:paraId="07FDDB4F" w14:textId="77777777" w:rsidTr="00EF7C08">
        <w:trPr>
          <w:cantSplit/>
          <w:trHeight w:val="413"/>
          <w:jc w:val="center"/>
        </w:trPr>
        <w:tc>
          <w:tcPr>
            <w:tcW w:w="1110" w:type="dxa"/>
            <w:vMerge/>
            <w:textDirection w:val="btLr"/>
            <w:vAlign w:val="center"/>
          </w:tcPr>
          <w:p w14:paraId="59B98E77" w14:textId="77777777" w:rsidR="003855F0" w:rsidRPr="00DA0913" w:rsidRDefault="003855F0" w:rsidP="00262304">
            <w:pPr>
              <w:ind w:left="113" w:right="113"/>
              <w:jc w:val="center"/>
              <w:rPr>
                <w:rFonts w:ascii="Calibri" w:hAnsi="Calibri"/>
                <w:color w:val="000000"/>
              </w:rPr>
            </w:pPr>
          </w:p>
        </w:tc>
        <w:tc>
          <w:tcPr>
            <w:tcW w:w="992" w:type="dxa"/>
            <w:vAlign w:val="center"/>
          </w:tcPr>
          <w:p w14:paraId="3E9B484B" w14:textId="42A80C9A" w:rsidR="003855F0" w:rsidRPr="00DA0913" w:rsidRDefault="00F135DF" w:rsidP="00262304">
            <w:pPr>
              <w:jc w:val="center"/>
              <w:rPr>
                <w:rFonts w:ascii="Calibri" w:hAnsi="Calibri"/>
              </w:rPr>
            </w:pPr>
            <w:r>
              <w:rPr>
                <w:rFonts w:ascii="Calibri" w:hAnsi="Calibri"/>
              </w:rPr>
              <w:t>COP</w:t>
            </w:r>
            <w:r w:rsidR="003855F0" w:rsidRPr="00DA0913">
              <w:rPr>
                <w:rFonts w:ascii="Calibri" w:hAnsi="Calibri"/>
              </w:rPr>
              <w:t>1C</w:t>
            </w:r>
          </w:p>
        </w:tc>
        <w:tc>
          <w:tcPr>
            <w:tcW w:w="6637" w:type="dxa"/>
            <w:tcBorders>
              <w:bottom w:val="single" w:sz="4" w:space="0" w:color="auto"/>
            </w:tcBorders>
            <w:vAlign w:val="center"/>
          </w:tcPr>
          <w:p w14:paraId="66312FA6" w14:textId="43F85A58" w:rsidR="003855F0" w:rsidRPr="00DA0913" w:rsidRDefault="005003E5" w:rsidP="00262304">
            <w:pPr>
              <w:rPr>
                <w:rFonts w:ascii="Calibri" w:hAnsi="Calibri"/>
                <w:snapToGrid w:val="0"/>
                <w:lang w:eastAsia="en-US"/>
              </w:rPr>
            </w:pPr>
            <w:r w:rsidRPr="005003E5">
              <w:rPr>
                <w:rFonts w:ascii="Calibri" w:hAnsi="Calibri"/>
                <w:snapToGrid w:val="0"/>
                <w:lang w:eastAsia="en-US"/>
              </w:rPr>
              <w:t xml:space="preserve">CONDITIONS OF PARTICIPATION </w:t>
            </w:r>
            <w:r w:rsidR="00747898" w:rsidRPr="00DA0913">
              <w:rPr>
                <w:rFonts w:ascii="Calibri" w:hAnsi="Calibri"/>
                <w:snapToGrid w:val="0"/>
                <w:lang w:eastAsia="en-US"/>
              </w:rPr>
              <w:t>RESPONSE -CONSORTIUM</w:t>
            </w:r>
          </w:p>
        </w:tc>
      </w:tr>
      <w:tr w:rsidR="003B7092" w:rsidRPr="00DA0913" w14:paraId="57F1ADA5" w14:textId="77777777" w:rsidTr="00EF7C08">
        <w:trPr>
          <w:cantSplit/>
          <w:trHeight w:val="412"/>
          <w:jc w:val="center"/>
        </w:trPr>
        <w:tc>
          <w:tcPr>
            <w:tcW w:w="1110" w:type="dxa"/>
            <w:vMerge/>
            <w:textDirection w:val="btLr"/>
            <w:vAlign w:val="center"/>
          </w:tcPr>
          <w:p w14:paraId="30D31DAC" w14:textId="77777777" w:rsidR="003B7092" w:rsidRPr="00DA0913" w:rsidRDefault="003B7092" w:rsidP="00262304">
            <w:pPr>
              <w:ind w:left="113" w:right="113"/>
              <w:jc w:val="center"/>
              <w:rPr>
                <w:rFonts w:ascii="Calibri" w:hAnsi="Calibri"/>
                <w:color w:val="000000"/>
              </w:rPr>
            </w:pPr>
          </w:p>
        </w:tc>
        <w:tc>
          <w:tcPr>
            <w:tcW w:w="992" w:type="dxa"/>
            <w:tcBorders>
              <w:bottom w:val="single" w:sz="4" w:space="0" w:color="auto"/>
            </w:tcBorders>
            <w:vAlign w:val="center"/>
          </w:tcPr>
          <w:p w14:paraId="2E261D43" w14:textId="29AEB91D" w:rsidR="003B7092" w:rsidRPr="00DA0913" w:rsidRDefault="00F135DF" w:rsidP="00262304">
            <w:pPr>
              <w:jc w:val="center"/>
              <w:rPr>
                <w:rFonts w:ascii="Calibri" w:hAnsi="Calibri"/>
              </w:rPr>
            </w:pPr>
            <w:r>
              <w:rPr>
                <w:rFonts w:ascii="Calibri" w:hAnsi="Calibri"/>
              </w:rPr>
              <w:t>COP</w:t>
            </w:r>
            <w:r w:rsidR="003B7092" w:rsidRPr="00DA0913">
              <w:rPr>
                <w:rFonts w:ascii="Calibri" w:hAnsi="Calibri"/>
              </w:rPr>
              <w:t>2</w:t>
            </w:r>
          </w:p>
        </w:tc>
        <w:tc>
          <w:tcPr>
            <w:tcW w:w="6637" w:type="dxa"/>
            <w:tcBorders>
              <w:bottom w:val="single" w:sz="4" w:space="0" w:color="auto"/>
            </w:tcBorders>
            <w:vAlign w:val="center"/>
          </w:tcPr>
          <w:p w14:paraId="073D5BA6" w14:textId="3AEDC815" w:rsidR="005E6FA8" w:rsidRPr="00DA0913" w:rsidRDefault="00747898" w:rsidP="00262304">
            <w:pPr>
              <w:rPr>
                <w:rFonts w:ascii="Calibri" w:hAnsi="Calibri"/>
                <w:snapToGrid w:val="0"/>
                <w:lang w:eastAsia="en-US"/>
              </w:rPr>
            </w:pPr>
            <w:r w:rsidRPr="00DA0913">
              <w:rPr>
                <w:rFonts w:ascii="Calibri" w:hAnsi="Calibri"/>
                <w:snapToGrid w:val="0"/>
                <w:lang w:eastAsia="en-US"/>
              </w:rPr>
              <w:t>DECLARATIONS</w:t>
            </w:r>
          </w:p>
        </w:tc>
      </w:tr>
      <w:tr w:rsidR="00660258" w:rsidRPr="00DA0913" w14:paraId="63386839" w14:textId="77777777" w:rsidTr="00262304">
        <w:trPr>
          <w:cantSplit/>
          <w:trHeight w:val="1060"/>
          <w:jc w:val="center"/>
        </w:trPr>
        <w:tc>
          <w:tcPr>
            <w:tcW w:w="1110" w:type="dxa"/>
            <w:vMerge w:val="restart"/>
            <w:textDirection w:val="btLr"/>
            <w:vAlign w:val="center"/>
          </w:tcPr>
          <w:p w14:paraId="6D9F7193" w14:textId="77777777" w:rsidR="00660258" w:rsidRPr="00DA0913" w:rsidRDefault="00660258" w:rsidP="00B31A44">
            <w:pPr>
              <w:ind w:left="113" w:right="113"/>
              <w:jc w:val="center"/>
              <w:rPr>
                <w:rFonts w:ascii="Calibri" w:hAnsi="Calibri"/>
                <w:color w:val="000000"/>
              </w:rPr>
            </w:pPr>
            <w:r w:rsidRPr="00DA0913">
              <w:rPr>
                <w:rFonts w:ascii="Calibri" w:hAnsi="Calibri"/>
                <w:color w:val="000000"/>
              </w:rPr>
              <w:t>AWARD STAGE</w:t>
            </w:r>
            <w:r w:rsidR="00B019A1" w:rsidRPr="00DA0913">
              <w:rPr>
                <w:rFonts w:ascii="Calibri" w:hAnsi="Calibri"/>
                <w:color w:val="000000"/>
              </w:rPr>
              <w:t xml:space="preserve"> </w:t>
            </w:r>
            <w:r w:rsidR="003B7259" w:rsidRPr="00DA0913">
              <w:rPr>
                <w:rFonts w:ascii="Calibri" w:hAnsi="Calibri"/>
                <w:color w:val="000000"/>
              </w:rPr>
              <w:t>SUBMISSIONS</w:t>
            </w:r>
          </w:p>
        </w:tc>
        <w:tc>
          <w:tcPr>
            <w:tcW w:w="992" w:type="dxa"/>
            <w:vAlign w:val="center"/>
          </w:tcPr>
          <w:p w14:paraId="18D4FE0E" w14:textId="77777777" w:rsidR="00660258" w:rsidRPr="00DA0913" w:rsidRDefault="00476742" w:rsidP="00262304">
            <w:pPr>
              <w:jc w:val="center"/>
              <w:rPr>
                <w:rFonts w:ascii="Calibri" w:hAnsi="Calibri"/>
              </w:rPr>
            </w:pPr>
            <w:r w:rsidRPr="00DA0913">
              <w:rPr>
                <w:rFonts w:ascii="Calibri" w:hAnsi="Calibri"/>
              </w:rPr>
              <w:t>A1</w:t>
            </w:r>
          </w:p>
        </w:tc>
        <w:tc>
          <w:tcPr>
            <w:tcW w:w="6637" w:type="dxa"/>
            <w:vAlign w:val="center"/>
          </w:tcPr>
          <w:p w14:paraId="3E23170F" w14:textId="56CC932A" w:rsidR="00660258" w:rsidRPr="00DA0913" w:rsidRDefault="00747898" w:rsidP="00262304">
            <w:pPr>
              <w:ind w:left="18"/>
              <w:rPr>
                <w:rFonts w:ascii="Calibri" w:hAnsi="Calibri"/>
                <w:snapToGrid w:val="0"/>
                <w:lang w:eastAsia="en-US"/>
              </w:rPr>
            </w:pPr>
            <w:r w:rsidRPr="00DA0913">
              <w:rPr>
                <w:rFonts w:ascii="Calibri" w:hAnsi="Calibri"/>
                <w:snapToGrid w:val="0"/>
                <w:lang w:eastAsia="en-US"/>
              </w:rPr>
              <w:t>QUALITY RESPONSE</w:t>
            </w:r>
          </w:p>
        </w:tc>
      </w:tr>
      <w:tr w:rsidR="00874268" w:rsidRPr="00DA0913" w14:paraId="4B4D92B4" w14:textId="77777777" w:rsidTr="00B31A44">
        <w:trPr>
          <w:cantSplit/>
          <w:trHeight w:val="1034"/>
          <w:jc w:val="center"/>
        </w:trPr>
        <w:tc>
          <w:tcPr>
            <w:tcW w:w="1110" w:type="dxa"/>
            <w:vMerge/>
            <w:textDirection w:val="btLr"/>
            <w:vAlign w:val="center"/>
          </w:tcPr>
          <w:p w14:paraId="06034161" w14:textId="77777777" w:rsidR="00874268" w:rsidRPr="00DA0913" w:rsidRDefault="00874268" w:rsidP="00262304">
            <w:pPr>
              <w:ind w:left="113" w:right="113"/>
              <w:jc w:val="center"/>
              <w:rPr>
                <w:rFonts w:ascii="Calibri" w:hAnsi="Calibri"/>
                <w:color w:val="000000"/>
              </w:rPr>
            </w:pPr>
          </w:p>
        </w:tc>
        <w:tc>
          <w:tcPr>
            <w:tcW w:w="992" w:type="dxa"/>
            <w:vAlign w:val="center"/>
          </w:tcPr>
          <w:p w14:paraId="45EFE494" w14:textId="77777777" w:rsidR="00874268" w:rsidRPr="00DA0913" w:rsidDel="00476742" w:rsidRDefault="00874268" w:rsidP="00262304">
            <w:pPr>
              <w:jc w:val="center"/>
              <w:rPr>
                <w:rFonts w:ascii="Calibri" w:hAnsi="Calibri"/>
              </w:rPr>
            </w:pPr>
            <w:r w:rsidRPr="00DA0913">
              <w:rPr>
                <w:rFonts w:ascii="Calibri" w:hAnsi="Calibri"/>
              </w:rPr>
              <w:t>A2</w:t>
            </w:r>
          </w:p>
        </w:tc>
        <w:tc>
          <w:tcPr>
            <w:tcW w:w="6637" w:type="dxa"/>
            <w:vAlign w:val="center"/>
          </w:tcPr>
          <w:p w14:paraId="1F20E067" w14:textId="269216C5" w:rsidR="00874268" w:rsidRPr="00DA0913" w:rsidRDefault="00747898" w:rsidP="00262304">
            <w:pPr>
              <w:rPr>
                <w:rFonts w:ascii="Calibri" w:hAnsi="Calibri"/>
              </w:rPr>
            </w:pPr>
            <w:r w:rsidRPr="00DA0913">
              <w:rPr>
                <w:rFonts w:ascii="Calibri" w:hAnsi="Calibri"/>
              </w:rPr>
              <w:t>PRICING RESPONSE</w:t>
            </w:r>
          </w:p>
        </w:tc>
      </w:tr>
      <w:tr w:rsidR="00B31A44" w:rsidRPr="00DA0913" w14:paraId="492D7444" w14:textId="77777777" w:rsidTr="00B31A44">
        <w:trPr>
          <w:cantSplit/>
          <w:trHeight w:val="979"/>
          <w:jc w:val="center"/>
        </w:trPr>
        <w:tc>
          <w:tcPr>
            <w:tcW w:w="1110" w:type="dxa"/>
            <w:vMerge w:val="restart"/>
            <w:textDirection w:val="btLr"/>
            <w:vAlign w:val="center"/>
          </w:tcPr>
          <w:p w14:paraId="7A01E193" w14:textId="77777777" w:rsidR="00B31A44" w:rsidRDefault="00B31A44" w:rsidP="00262304">
            <w:pPr>
              <w:ind w:left="113" w:right="113"/>
              <w:jc w:val="center"/>
              <w:rPr>
                <w:rFonts w:ascii="Calibri" w:hAnsi="Calibri"/>
                <w:color w:val="000000"/>
              </w:rPr>
            </w:pPr>
            <w:r>
              <w:rPr>
                <w:rFonts w:ascii="Calibri" w:hAnsi="Calibri"/>
                <w:color w:val="000000"/>
              </w:rPr>
              <w:t>CONTRACT</w:t>
            </w:r>
          </w:p>
          <w:p w14:paraId="3537AA9B" w14:textId="77777777" w:rsidR="00B31A44" w:rsidRPr="00DA0913" w:rsidRDefault="00B31A44" w:rsidP="00262304">
            <w:pPr>
              <w:ind w:left="113" w:right="113"/>
              <w:jc w:val="center"/>
              <w:rPr>
                <w:rFonts w:ascii="Calibri" w:hAnsi="Calibri"/>
                <w:color w:val="000000"/>
              </w:rPr>
            </w:pPr>
            <w:r>
              <w:rPr>
                <w:rFonts w:ascii="Calibri" w:hAnsi="Calibri"/>
                <w:color w:val="000000"/>
              </w:rPr>
              <w:t>DOCUMENTS</w:t>
            </w:r>
          </w:p>
        </w:tc>
        <w:tc>
          <w:tcPr>
            <w:tcW w:w="992" w:type="dxa"/>
            <w:vAlign w:val="center"/>
          </w:tcPr>
          <w:p w14:paraId="3398CCDC" w14:textId="77777777" w:rsidR="00B31A44" w:rsidRPr="00DA0913" w:rsidRDefault="00B31A44" w:rsidP="00262304">
            <w:pPr>
              <w:jc w:val="center"/>
              <w:rPr>
                <w:rFonts w:ascii="Calibri" w:hAnsi="Calibri"/>
              </w:rPr>
            </w:pPr>
            <w:r>
              <w:rPr>
                <w:rFonts w:ascii="Calibri" w:hAnsi="Calibri"/>
              </w:rPr>
              <w:t>C1</w:t>
            </w:r>
          </w:p>
        </w:tc>
        <w:tc>
          <w:tcPr>
            <w:tcW w:w="6637" w:type="dxa"/>
            <w:vAlign w:val="center"/>
          </w:tcPr>
          <w:p w14:paraId="07F7D184" w14:textId="71F4A0D8" w:rsidR="00B31A44" w:rsidRPr="00DA0913" w:rsidRDefault="00555742" w:rsidP="00262304">
            <w:pPr>
              <w:rPr>
                <w:rFonts w:ascii="Calibri" w:hAnsi="Calibri"/>
              </w:rPr>
            </w:pPr>
            <w:r>
              <w:rPr>
                <w:rFonts w:ascii="Calibri" w:hAnsi="Calibri"/>
              </w:rPr>
              <w:t>FRAMEWORK AGREEMENT</w:t>
            </w:r>
          </w:p>
        </w:tc>
      </w:tr>
      <w:tr w:rsidR="00B31A44" w:rsidRPr="00DA0913" w14:paraId="4F729EC0" w14:textId="77777777" w:rsidTr="00B31A44">
        <w:trPr>
          <w:cantSplit/>
          <w:trHeight w:val="988"/>
          <w:jc w:val="center"/>
        </w:trPr>
        <w:tc>
          <w:tcPr>
            <w:tcW w:w="1110" w:type="dxa"/>
            <w:vMerge/>
            <w:textDirection w:val="btLr"/>
            <w:vAlign w:val="center"/>
          </w:tcPr>
          <w:p w14:paraId="6FD24132" w14:textId="77777777" w:rsidR="00B31A44" w:rsidRPr="00DA0913" w:rsidRDefault="00B31A44" w:rsidP="00262304">
            <w:pPr>
              <w:ind w:left="113" w:right="113"/>
              <w:jc w:val="center"/>
              <w:rPr>
                <w:rFonts w:ascii="Calibri" w:hAnsi="Calibri"/>
                <w:color w:val="000000"/>
              </w:rPr>
            </w:pPr>
          </w:p>
        </w:tc>
        <w:tc>
          <w:tcPr>
            <w:tcW w:w="992" w:type="dxa"/>
            <w:vAlign w:val="center"/>
          </w:tcPr>
          <w:p w14:paraId="701C1BF7" w14:textId="77777777" w:rsidR="00B31A44" w:rsidRPr="00DA0913" w:rsidRDefault="00B31A44" w:rsidP="00262304">
            <w:pPr>
              <w:jc w:val="center"/>
              <w:rPr>
                <w:rFonts w:ascii="Calibri" w:hAnsi="Calibri"/>
              </w:rPr>
            </w:pPr>
            <w:r>
              <w:rPr>
                <w:rFonts w:ascii="Calibri" w:hAnsi="Calibri"/>
              </w:rPr>
              <w:t>C2</w:t>
            </w:r>
          </w:p>
        </w:tc>
        <w:tc>
          <w:tcPr>
            <w:tcW w:w="6637" w:type="dxa"/>
            <w:vAlign w:val="center"/>
          </w:tcPr>
          <w:p w14:paraId="0169B5DD" w14:textId="50DB8086" w:rsidR="00B31A44" w:rsidRPr="00DA0913" w:rsidRDefault="00747898" w:rsidP="00262304">
            <w:pPr>
              <w:rPr>
                <w:rFonts w:ascii="Calibri" w:hAnsi="Calibri"/>
              </w:rPr>
            </w:pPr>
            <w:r>
              <w:rPr>
                <w:rFonts w:ascii="Calibri" w:hAnsi="Calibri"/>
              </w:rPr>
              <w:t>DEVELOPMENT AGREEMENT</w:t>
            </w:r>
          </w:p>
        </w:tc>
      </w:tr>
      <w:tr w:rsidR="002F7251" w:rsidRPr="00DA0913" w14:paraId="7B5063AD" w14:textId="77777777" w:rsidTr="00B31A44">
        <w:trPr>
          <w:cantSplit/>
          <w:trHeight w:val="988"/>
          <w:jc w:val="center"/>
        </w:trPr>
        <w:tc>
          <w:tcPr>
            <w:tcW w:w="1110" w:type="dxa"/>
            <w:textDirection w:val="btLr"/>
            <w:vAlign w:val="center"/>
          </w:tcPr>
          <w:p w14:paraId="3177790E" w14:textId="77777777" w:rsidR="002F7251" w:rsidRPr="00DA0913" w:rsidRDefault="002F7251" w:rsidP="00262304">
            <w:pPr>
              <w:ind w:left="113" w:right="113"/>
              <w:jc w:val="center"/>
              <w:rPr>
                <w:rFonts w:ascii="Calibri" w:hAnsi="Calibri"/>
                <w:color w:val="000000"/>
              </w:rPr>
            </w:pPr>
          </w:p>
        </w:tc>
        <w:tc>
          <w:tcPr>
            <w:tcW w:w="992" w:type="dxa"/>
            <w:vAlign w:val="center"/>
          </w:tcPr>
          <w:p w14:paraId="4F6BD2DF" w14:textId="77777777" w:rsidR="002F7251" w:rsidRDefault="002F7251" w:rsidP="00262304">
            <w:pPr>
              <w:jc w:val="center"/>
              <w:rPr>
                <w:rFonts w:ascii="Calibri" w:hAnsi="Calibri"/>
              </w:rPr>
            </w:pPr>
          </w:p>
        </w:tc>
        <w:tc>
          <w:tcPr>
            <w:tcW w:w="6637" w:type="dxa"/>
            <w:vAlign w:val="center"/>
          </w:tcPr>
          <w:p w14:paraId="7685851B" w14:textId="2F004A87" w:rsidR="002F7251" w:rsidRDefault="002F7251" w:rsidP="00262304">
            <w:pPr>
              <w:rPr>
                <w:rFonts w:ascii="Calibri" w:hAnsi="Calibri"/>
              </w:rPr>
            </w:pPr>
            <w:r>
              <w:rPr>
                <w:rFonts w:ascii="Calibri" w:hAnsi="Calibri"/>
              </w:rPr>
              <w:t xml:space="preserve">ALPHA </w:t>
            </w:r>
            <w:r w:rsidR="002D5AB5">
              <w:rPr>
                <w:rFonts w:ascii="Calibri" w:hAnsi="Calibri"/>
              </w:rPr>
              <w:t xml:space="preserve">CLIENT </w:t>
            </w:r>
            <w:r>
              <w:rPr>
                <w:rFonts w:ascii="Calibri" w:hAnsi="Calibri"/>
              </w:rPr>
              <w:t>REQUIREMENTS</w:t>
            </w:r>
          </w:p>
        </w:tc>
      </w:tr>
    </w:tbl>
    <w:p w14:paraId="7B40FFD1" w14:textId="77777777" w:rsidR="00635083" w:rsidRPr="00DA0913" w:rsidRDefault="00184543" w:rsidP="00A67861">
      <w:pPr>
        <w:pStyle w:val="Header"/>
        <w:tabs>
          <w:tab w:val="clear" w:pos="4153"/>
          <w:tab w:val="clear" w:pos="8306"/>
        </w:tabs>
        <w:spacing w:after="240"/>
        <w:ind w:left="8931" w:hanging="8364"/>
        <w:rPr>
          <w:rFonts w:ascii="Calibri" w:hAnsi="Calibri"/>
          <w:b/>
          <w:caps/>
        </w:rPr>
      </w:pPr>
      <w:r w:rsidRPr="00DA0913">
        <w:rPr>
          <w:rFonts w:ascii="Calibri" w:hAnsi="Calibri"/>
          <w:sz w:val="32"/>
        </w:rPr>
        <w:br w:type="page"/>
      </w:r>
      <w:r w:rsidR="00635083" w:rsidRPr="00DA0913">
        <w:rPr>
          <w:rFonts w:ascii="Calibri" w:hAnsi="Calibri"/>
          <w:b/>
          <w:caps/>
        </w:rPr>
        <w:lastRenderedPageBreak/>
        <w:t>Contents</w:t>
      </w:r>
      <w:r w:rsidR="00262304" w:rsidRPr="00DA0913">
        <w:rPr>
          <w:rFonts w:ascii="Calibri" w:hAnsi="Calibri"/>
          <w:b/>
          <w:caps/>
        </w:rPr>
        <w:tab/>
      </w:r>
      <w:r w:rsidR="00635083" w:rsidRPr="00DA0913">
        <w:rPr>
          <w:rFonts w:ascii="Calibri" w:hAnsi="Calibri"/>
          <w:b/>
          <w:sz w:val="22"/>
        </w:rPr>
        <w:t>PAGE NO</w:t>
      </w:r>
    </w:p>
    <w:bookmarkStart w:id="3" w:name="_Hlt136100518"/>
    <w:bookmarkStart w:id="4" w:name="_Hlt97208240"/>
    <w:bookmarkStart w:id="5" w:name="_Hlt76458040"/>
    <w:bookmarkEnd w:id="3"/>
    <w:bookmarkEnd w:id="4"/>
    <w:bookmarkEnd w:id="5"/>
    <w:p w14:paraId="771AE8DB" w14:textId="51E992E5" w:rsidR="0096657D" w:rsidRDefault="00A47135">
      <w:pPr>
        <w:pStyle w:val="TOC1"/>
        <w:rPr>
          <w:rFonts w:asciiTheme="minorHAnsi" w:eastAsiaTheme="minorEastAsia" w:hAnsiTheme="minorHAnsi" w:cstheme="minorBidi"/>
          <w:b w:val="0"/>
          <w:caps w:val="0"/>
          <w:kern w:val="2"/>
          <w:szCs w:val="24"/>
          <w14:ligatures w14:val="standardContextual"/>
        </w:rPr>
      </w:pPr>
      <w:r>
        <w:fldChar w:fldCharType="begin"/>
      </w:r>
      <w:r>
        <w:instrText xml:space="preserve"> TOC \o "1-3" \t "List Paragraph,1" </w:instrText>
      </w:r>
      <w:r>
        <w:fldChar w:fldCharType="separate"/>
      </w:r>
      <w:r w:rsidR="0096657D">
        <w:t>GLOSSARY</w:t>
      </w:r>
      <w:r w:rsidR="0096657D">
        <w:tab/>
      </w:r>
      <w:r w:rsidR="0096657D">
        <w:fldChar w:fldCharType="begin"/>
      </w:r>
      <w:r w:rsidR="0096657D">
        <w:instrText xml:space="preserve"> PAGEREF _Toc216789313 \h </w:instrText>
      </w:r>
      <w:r w:rsidR="0096657D">
        <w:fldChar w:fldCharType="separate"/>
      </w:r>
      <w:r w:rsidR="0096657D">
        <w:t>14</w:t>
      </w:r>
      <w:r w:rsidR="0096657D">
        <w:fldChar w:fldCharType="end"/>
      </w:r>
    </w:p>
    <w:p w14:paraId="5E6405FA" w14:textId="4C43EAB6"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INTRODUCTION</w:t>
      </w:r>
      <w:r>
        <w:tab/>
      </w:r>
      <w:r>
        <w:fldChar w:fldCharType="begin"/>
      </w:r>
      <w:r>
        <w:instrText xml:space="preserve"> PAGEREF _Toc216789314 \h </w:instrText>
      </w:r>
      <w:r>
        <w:fldChar w:fldCharType="separate"/>
      </w:r>
      <w:r>
        <w:t>16</w:t>
      </w:r>
      <w:r>
        <w:fldChar w:fldCharType="end"/>
      </w:r>
    </w:p>
    <w:p w14:paraId="3E4641BB" w14:textId="0FC386EE"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1.1.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PURPOSE</w:t>
      </w:r>
      <w:r>
        <w:tab/>
      </w:r>
      <w:r>
        <w:fldChar w:fldCharType="begin"/>
      </w:r>
      <w:r>
        <w:instrText xml:space="preserve"> PAGEREF _Toc216789315 \h </w:instrText>
      </w:r>
      <w:r>
        <w:fldChar w:fldCharType="separate"/>
      </w:r>
      <w:r>
        <w:t>16</w:t>
      </w:r>
      <w:r>
        <w:fldChar w:fldCharType="end"/>
      </w:r>
    </w:p>
    <w:p w14:paraId="28546AB7" w14:textId="179D2DB7" w:rsidR="0096657D" w:rsidRDefault="0096657D">
      <w:pPr>
        <w:pStyle w:val="TOC1"/>
        <w:rPr>
          <w:rFonts w:asciiTheme="minorHAnsi" w:eastAsiaTheme="minorEastAsia" w:hAnsiTheme="minorHAnsi" w:cstheme="minorBidi"/>
          <w:b w:val="0"/>
          <w:caps w:val="0"/>
          <w:kern w:val="2"/>
          <w:szCs w:val="24"/>
          <w14:ligatures w14:val="standardContextual"/>
        </w:rPr>
      </w:pPr>
      <w:r w:rsidRPr="00035ECC">
        <w:t>2.</w:t>
      </w:r>
      <w:r>
        <w:rPr>
          <w:rFonts w:asciiTheme="minorHAnsi" w:eastAsiaTheme="minorEastAsia" w:hAnsiTheme="minorHAnsi" w:cstheme="minorBidi"/>
          <w:b w:val="0"/>
          <w:caps w:val="0"/>
          <w:kern w:val="2"/>
          <w:szCs w:val="24"/>
          <w14:ligatures w14:val="standardContextual"/>
        </w:rPr>
        <w:tab/>
      </w:r>
      <w:r w:rsidRPr="00035ECC">
        <w:t>PROJECT DETAILS</w:t>
      </w:r>
      <w:r>
        <w:tab/>
      </w:r>
      <w:r>
        <w:fldChar w:fldCharType="begin"/>
      </w:r>
      <w:r>
        <w:instrText xml:space="preserve"> PAGEREF _Toc216789316 \h </w:instrText>
      </w:r>
      <w:r>
        <w:fldChar w:fldCharType="separate"/>
      </w:r>
      <w:r>
        <w:t>17</w:t>
      </w:r>
      <w:r>
        <w:fldChar w:fldCharType="end"/>
      </w:r>
    </w:p>
    <w:p w14:paraId="498EC8C5" w14:textId="7E181023" w:rsidR="0096657D" w:rsidRDefault="0096657D">
      <w:pPr>
        <w:pStyle w:val="TOC1"/>
        <w:rPr>
          <w:rFonts w:asciiTheme="minorHAnsi" w:eastAsiaTheme="minorEastAsia" w:hAnsiTheme="minorHAnsi" w:cstheme="minorBidi"/>
          <w:b w:val="0"/>
          <w:caps w:val="0"/>
          <w:kern w:val="2"/>
          <w:szCs w:val="24"/>
          <w14:ligatures w14:val="standardContextual"/>
        </w:rPr>
      </w:pPr>
      <w:r w:rsidRPr="00035ECC">
        <w:t>2.1.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DESCRIPTION</w:t>
      </w:r>
      <w:r>
        <w:tab/>
      </w:r>
      <w:r>
        <w:fldChar w:fldCharType="begin"/>
      </w:r>
      <w:r>
        <w:instrText xml:space="preserve"> PAGEREF _Toc216789317 \h </w:instrText>
      </w:r>
      <w:r>
        <w:fldChar w:fldCharType="separate"/>
      </w:r>
      <w:r>
        <w:t>17</w:t>
      </w:r>
      <w:r>
        <w:fldChar w:fldCharType="end"/>
      </w:r>
    </w:p>
    <w:p w14:paraId="05B902B0" w14:textId="04DC7EB2"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2.2.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FORM OF CONTRACT</w:t>
      </w:r>
      <w:r w:rsidRPr="00035ECC">
        <w:t xml:space="preserve"> - Following an award off of the Framework Agreement</w:t>
      </w:r>
      <w:r>
        <w:tab/>
      </w:r>
      <w:r>
        <w:fldChar w:fldCharType="begin"/>
      </w:r>
      <w:r>
        <w:instrText xml:space="preserve"> PAGEREF _Toc216789318 \h </w:instrText>
      </w:r>
      <w:r>
        <w:fldChar w:fldCharType="separate"/>
      </w:r>
      <w:r>
        <w:t>17</w:t>
      </w:r>
      <w:r>
        <w:fldChar w:fldCharType="end"/>
      </w:r>
    </w:p>
    <w:p w14:paraId="25A8DA9A" w14:textId="1AD7145E"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2.3.</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NOT USED</w:t>
      </w:r>
      <w:r>
        <w:tab/>
      </w:r>
      <w:r>
        <w:fldChar w:fldCharType="begin"/>
      </w:r>
      <w:r>
        <w:instrText xml:space="preserve"> PAGEREF _Toc216789319 \h </w:instrText>
      </w:r>
      <w:r>
        <w:fldChar w:fldCharType="separate"/>
      </w:r>
      <w:r>
        <w:t>17</w:t>
      </w:r>
      <w:r>
        <w:fldChar w:fldCharType="end"/>
      </w:r>
    </w:p>
    <w:p w14:paraId="59D7166B" w14:textId="1253A0A2" w:rsidR="0096657D" w:rsidRDefault="0096657D">
      <w:pPr>
        <w:pStyle w:val="TOC1"/>
        <w:rPr>
          <w:rFonts w:asciiTheme="minorHAnsi" w:eastAsiaTheme="minorEastAsia" w:hAnsiTheme="minorHAnsi" w:cstheme="minorBidi"/>
          <w:b w:val="0"/>
          <w:caps w:val="0"/>
          <w:kern w:val="2"/>
          <w:szCs w:val="24"/>
          <w14:ligatures w14:val="standardContextual"/>
        </w:rPr>
      </w:pPr>
      <w:r w:rsidRPr="00035ECC">
        <w:t>3.</w:t>
      </w:r>
      <w:r>
        <w:rPr>
          <w:rFonts w:asciiTheme="minorHAnsi" w:eastAsiaTheme="minorEastAsia" w:hAnsiTheme="minorHAnsi" w:cstheme="minorBidi"/>
          <w:b w:val="0"/>
          <w:caps w:val="0"/>
          <w:kern w:val="2"/>
          <w:szCs w:val="24"/>
          <w14:ligatures w14:val="standardContextual"/>
        </w:rPr>
        <w:tab/>
      </w:r>
      <w:r w:rsidRPr="00035ECC">
        <w:t>STRUCTURE OF DEVELOPER TEAM</w:t>
      </w:r>
      <w:r>
        <w:tab/>
      </w:r>
      <w:r>
        <w:fldChar w:fldCharType="begin"/>
      </w:r>
      <w:r>
        <w:instrText xml:space="preserve"> PAGEREF _Toc216789320 \h </w:instrText>
      </w:r>
      <w:r>
        <w:fldChar w:fldCharType="separate"/>
      </w:r>
      <w:r>
        <w:t>17</w:t>
      </w:r>
      <w:r>
        <w:fldChar w:fldCharType="end"/>
      </w:r>
    </w:p>
    <w:p w14:paraId="2B83E3DC" w14:textId="058E9D69"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3.1.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SUPPLIER</w:t>
      </w:r>
      <w:r>
        <w:tab/>
      </w:r>
      <w:r>
        <w:fldChar w:fldCharType="begin"/>
      </w:r>
      <w:r>
        <w:instrText xml:space="preserve"> PAGEREF _Toc216789321 \h </w:instrText>
      </w:r>
      <w:r>
        <w:fldChar w:fldCharType="separate"/>
      </w:r>
      <w:r>
        <w:t>17</w:t>
      </w:r>
      <w:r>
        <w:fldChar w:fldCharType="end"/>
      </w:r>
    </w:p>
    <w:p w14:paraId="7DC9325B" w14:textId="056E3E57"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snapToGrid w:val="0"/>
        </w:rPr>
        <w:t>3.2.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snapToGrid w:val="0"/>
        </w:rPr>
        <w:t>CONTRACTOR</w:t>
      </w:r>
      <w:r>
        <w:tab/>
      </w:r>
      <w:r>
        <w:fldChar w:fldCharType="begin"/>
      </w:r>
      <w:r>
        <w:instrText xml:space="preserve"> PAGEREF _Toc216789322 \h </w:instrText>
      </w:r>
      <w:r>
        <w:fldChar w:fldCharType="separate"/>
      </w:r>
      <w:r>
        <w:t>18</w:t>
      </w:r>
      <w:r>
        <w:fldChar w:fldCharType="end"/>
      </w:r>
    </w:p>
    <w:p w14:paraId="2A9DB92F" w14:textId="1C56CE55"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Symbol" w:hAnsi="Symbol"/>
        </w:rPr>
        <w:t></w:t>
      </w:r>
      <w:r>
        <w:rPr>
          <w:rFonts w:asciiTheme="minorHAnsi" w:eastAsiaTheme="minorEastAsia" w:hAnsiTheme="minorHAnsi" w:cstheme="minorBidi"/>
          <w:b w:val="0"/>
          <w:caps w:val="0"/>
          <w:kern w:val="2"/>
          <w:szCs w:val="24"/>
          <w14:ligatures w14:val="standardContextual"/>
        </w:rPr>
        <w:tab/>
      </w:r>
      <w:r w:rsidRPr="00035ECC">
        <w:t>Building Contractor</w:t>
      </w:r>
      <w:r>
        <w:tab/>
      </w:r>
      <w:r>
        <w:fldChar w:fldCharType="begin"/>
      </w:r>
      <w:r>
        <w:instrText xml:space="preserve"> PAGEREF _Toc216789323 \h </w:instrText>
      </w:r>
      <w:r>
        <w:fldChar w:fldCharType="separate"/>
      </w:r>
      <w:r>
        <w:t>18</w:t>
      </w:r>
      <w:r>
        <w:fldChar w:fldCharType="end"/>
      </w:r>
    </w:p>
    <w:p w14:paraId="7FD5F7BE" w14:textId="53B40D1E"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Symbol" w:hAnsi="Symbol"/>
        </w:rPr>
        <w:t></w:t>
      </w:r>
      <w:r>
        <w:rPr>
          <w:rFonts w:asciiTheme="minorHAnsi" w:eastAsiaTheme="minorEastAsia" w:hAnsiTheme="minorHAnsi" w:cstheme="minorBidi"/>
          <w:b w:val="0"/>
          <w:caps w:val="0"/>
          <w:kern w:val="2"/>
          <w:szCs w:val="24"/>
          <w14:ligatures w14:val="standardContextual"/>
        </w:rPr>
        <w:tab/>
      </w:r>
      <w:r w:rsidRPr="00035ECC">
        <w:t>Architect</w:t>
      </w:r>
      <w:r>
        <w:tab/>
      </w:r>
      <w:r>
        <w:fldChar w:fldCharType="begin"/>
      </w:r>
      <w:r>
        <w:instrText xml:space="preserve"> PAGEREF _Toc216789324 \h </w:instrText>
      </w:r>
      <w:r>
        <w:fldChar w:fldCharType="separate"/>
      </w:r>
      <w:r>
        <w:t>18</w:t>
      </w:r>
      <w:r>
        <w:fldChar w:fldCharType="end"/>
      </w:r>
    </w:p>
    <w:p w14:paraId="4E8E32A7" w14:textId="6FF41135" w:rsidR="0096657D" w:rsidRDefault="0096657D">
      <w:pPr>
        <w:pStyle w:val="TOC1"/>
        <w:rPr>
          <w:rFonts w:asciiTheme="minorHAnsi" w:eastAsiaTheme="minorEastAsia" w:hAnsiTheme="minorHAnsi" w:cstheme="minorBidi"/>
          <w:b w:val="0"/>
          <w:caps w:val="0"/>
          <w:kern w:val="2"/>
          <w:szCs w:val="24"/>
          <w14:ligatures w14:val="standardContextual"/>
        </w:rPr>
      </w:pPr>
      <w:r w:rsidRPr="00035ECC">
        <w:t>3.3.</w:t>
      </w:r>
      <w:r>
        <w:rPr>
          <w:rFonts w:asciiTheme="minorHAnsi" w:eastAsiaTheme="minorEastAsia" w:hAnsiTheme="minorHAnsi" w:cstheme="minorBidi"/>
          <w:b w:val="0"/>
          <w:caps w:val="0"/>
          <w:kern w:val="2"/>
          <w:szCs w:val="24"/>
          <w14:ligatures w14:val="standardContextual"/>
        </w:rPr>
        <w:tab/>
      </w:r>
      <w:r w:rsidRPr="00035ECC">
        <w:t>CONSORTIUM</w:t>
      </w:r>
      <w:r>
        <w:tab/>
      </w:r>
      <w:r>
        <w:fldChar w:fldCharType="begin"/>
      </w:r>
      <w:r>
        <w:instrText xml:space="preserve"> PAGEREF _Toc216789325 \h </w:instrText>
      </w:r>
      <w:r>
        <w:fldChar w:fldCharType="separate"/>
      </w:r>
      <w:r>
        <w:t>18</w:t>
      </w:r>
      <w:r>
        <w:fldChar w:fldCharType="end"/>
      </w:r>
    </w:p>
    <w:p w14:paraId="403A099C" w14:textId="33F1385F"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4.</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INFORMATION TO BE SUBMITTED</w:t>
      </w:r>
      <w:r>
        <w:tab/>
      </w:r>
      <w:r>
        <w:fldChar w:fldCharType="begin"/>
      </w:r>
      <w:r>
        <w:instrText xml:space="preserve"> PAGEREF _Toc216789326 \h </w:instrText>
      </w:r>
      <w:r>
        <w:fldChar w:fldCharType="separate"/>
      </w:r>
      <w:r>
        <w:t>18</w:t>
      </w:r>
      <w:r>
        <w:fldChar w:fldCharType="end"/>
      </w:r>
    </w:p>
    <w:p w14:paraId="0D8F7074" w14:textId="12A242F6"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4.1.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CLOSING DATE AND TIME</w:t>
      </w:r>
      <w:r>
        <w:tab/>
      </w:r>
      <w:r>
        <w:fldChar w:fldCharType="begin"/>
      </w:r>
      <w:r>
        <w:instrText xml:space="preserve"> PAGEREF _Toc216789327 \h </w:instrText>
      </w:r>
      <w:r>
        <w:fldChar w:fldCharType="separate"/>
      </w:r>
      <w:r>
        <w:t>18</w:t>
      </w:r>
      <w:r>
        <w:fldChar w:fldCharType="end"/>
      </w:r>
    </w:p>
    <w:p w14:paraId="52D9D041" w14:textId="5FE2D0B0"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4.2.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TENDER DOCUMENTS</w:t>
      </w:r>
      <w:r>
        <w:tab/>
      </w:r>
      <w:r>
        <w:fldChar w:fldCharType="begin"/>
      </w:r>
      <w:r>
        <w:instrText xml:space="preserve"> PAGEREF _Toc216789328 \h </w:instrText>
      </w:r>
      <w:r>
        <w:fldChar w:fldCharType="separate"/>
      </w:r>
      <w:r>
        <w:t>18</w:t>
      </w:r>
      <w:r>
        <w:fldChar w:fldCharType="end"/>
      </w:r>
    </w:p>
    <w:p w14:paraId="09173DB6" w14:textId="4823100F" w:rsidR="0096657D" w:rsidRDefault="0096657D">
      <w:pPr>
        <w:pStyle w:val="TOC1"/>
        <w:rPr>
          <w:rFonts w:asciiTheme="minorHAnsi" w:eastAsiaTheme="minorEastAsia" w:hAnsiTheme="minorHAnsi" w:cstheme="minorBidi"/>
          <w:b w:val="0"/>
          <w:caps w:val="0"/>
          <w:kern w:val="2"/>
          <w:szCs w:val="24"/>
          <w14:ligatures w14:val="standardContextual"/>
        </w:rPr>
      </w:pPr>
      <w:r w:rsidRPr="00035ECC">
        <w:t>4.3.</w:t>
      </w:r>
      <w:r>
        <w:rPr>
          <w:rFonts w:asciiTheme="minorHAnsi" w:eastAsiaTheme="minorEastAsia" w:hAnsiTheme="minorHAnsi" w:cstheme="minorBidi"/>
          <w:b w:val="0"/>
          <w:caps w:val="0"/>
          <w:kern w:val="2"/>
          <w:szCs w:val="24"/>
          <w14:ligatures w14:val="standardContextual"/>
        </w:rPr>
        <w:tab/>
      </w:r>
      <w:r w:rsidRPr="00035ECC">
        <w:t>PURPOSE OF THE CONDITIONS OF PARTICIPATION AND AWARD STAGES</w:t>
      </w:r>
      <w:r>
        <w:tab/>
      </w:r>
      <w:r>
        <w:fldChar w:fldCharType="begin"/>
      </w:r>
      <w:r>
        <w:instrText xml:space="preserve"> PAGEREF _Toc216789329 \h </w:instrText>
      </w:r>
      <w:r>
        <w:fldChar w:fldCharType="separate"/>
      </w:r>
      <w:r>
        <w:t>19</w:t>
      </w:r>
      <w:r>
        <w:fldChar w:fldCharType="end"/>
      </w:r>
    </w:p>
    <w:p w14:paraId="5BA71867" w14:textId="640EF38B"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EVALUATION PROCESS</w:t>
      </w:r>
      <w:r>
        <w:tab/>
      </w:r>
      <w:r>
        <w:fldChar w:fldCharType="begin"/>
      </w:r>
      <w:r>
        <w:instrText xml:space="preserve"> PAGEREF _Toc216789330 \h </w:instrText>
      </w:r>
      <w:r>
        <w:fldChar w:fldCharType="separate"/>
      </w:r>
      <w:r>
        <w:t>20</w:t>
      </w:r>
      <w:r>
        <w:fldChar w:fldCharType="end"/>
      </w:r>
    </w:p>
    <w:p w14:paraId="3460047B" w14:textId="285BC62A"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EVALUATION OF CONDITIONS OF PARTICIPATION QUESTIONNAIRES</w:t>
      </w:r>
      <w:r>
        <w:tab/>
      </w:r>
      <w:r>
        <w:fldChar w:fldCharType="begin"/>
      </w:r>
      <w:r>
        <w:instrText xml:space="preserve"> PAGEREF _Toc216789331 \h </w:instrText>
      </w:r>
      <w:r>
        <w:fldChar w:fldCharType="separate"/>
      </w:r>
      <w:r>
        <w:t>20</w:t>
      </w:r>
      <w:r>
        <w:fldChar w:fldCharType="end"/>
      </w:r>
    </w:p>
    <w:p w14:paraId="6298AD16" w14:textId="3B1F6947"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SHORTLIST OF SUPPLIERS</w:t>
      </w:r>
      <w:r>
        <w:tab/>
      </w:r>
      <w:r>
        <w:fldChar w:fldCharType="begin"/>
      </w:r>
      <w:r>
        <w:instrText xml:space="preserve"> PAGEREF _Toc216789332 \h </w:instrText>
      </w:r>
      <w:r>
        <w:fldChar w:fldCharType="separate"/>
      </w:r>
      <w:r>
        <w:t>20</w:t>
      </w:r>
      <w:r>
        <w:fldChar w:fldCharType="end"/>
      </w:r>
    </w:p>
    <w:p w14:paraId="16350CFF" w14:textId="1F88C0D2"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5.3.</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QUESTIONS</w:t>
      </w:r>
      <w:r>
        <w:tab/>
      </w:r>
      <w:r>
        <w:fldChar w:fldCharType="begin"/>
      </w:r>
      <w:r>
        <w:instrText xml:space="preserve"> PAGEREF _Toc216789333 \h </w:instrText>
      </w:r>
      <w:r>
        <w:fldChar w:fldCharType="separate"/>
      </w:r>
      <w:r>
        <w:t>21</w:t>
      </w:r>
      <w:r>
        <w:fldChar w:fldCharType="end"/>
      </w:r>
    </w:p>
    <w:p w14:paraId="0C404A9D" w14:textId="70E69477"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5.4.</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GENERAL INFORMATION</w:t>
      </w:r>
      <w:r>
        <w:tab/>
      </w:r>
      <w:r>
        <w:fldChar w:fldCharType="begin"/>
      </w:r>
      <w:r>
        <w:instrText xml:space="preserve"> PAGEREF _Toc216789334 \h </w:instrText>
      </w:r>
      <w:r>
        <w:fldChar w:fldCharType="separate"/>
      </w:r>
      <w:r>
        <w:t>21</w:t>
      </w:r>
      <w:r>
        <w:fldChar w:fldCharType="end"/>
      </w:r>
    </w:p>
    <w:p w14:paraId="197B1073" w14:textId="41F4B385"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5.5.</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Legal and Financial Capacity</w:t>
      </w:r>
      <w:r>
        <w:tab/>
      </w:r>
      <w:r>
        <w:fldChar w:fldCharType="begin"/>
      </w:r>
      <w:r>
        <w:instrText xml:space="preserve"> PAGEREF _Toc216789335 \h </w:instrText>
      </w:r>
      <w:r>
        <w:fldChar w:fldCharType="separate"/>
      </w:r>
      <w:r>
        <w:t>21</w:t>
      </w:r>
      <w:r>
        <w:fldChar w:fldCharType="end"/>
      </w:r>
    </w:p>
    <w:p w14:paraId="2132D416" w14:textId="7C512F99"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5.6.</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INSURANCE REQUIREMENTS</w:t>
      </w:r>
      <w:r>
        <w:tab/>
      </w:r>
      <w:r>
        <w:fldChar w:fldCharType="begin"/>
      </w:r>
      <w:r>
        <w:instrText xml:space="preserve"> PAGEREF _Toc216789336 \h </w:instrText>
      </w:r>
      <w:r>
        <w:fldChar w:fldCharType="separate"/>
      </w:r>
      <w:r>
        <w:t>23</w:t>
      </w:r>
      <w:r>
        <w:fldChar w:fldCharType="end"/>
      </w:r>
    </w:p>
    <w:p w14:paraId="35FF0E55" w14:textId="6A1F2831"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5.7.</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bCs/>
        </w:rPr>
        <w:t>PART C – HEALTH &amp; SAFETY REQUIREMENTS</w:t>
      </w:r>
      <w:r>
        <w:tab/>
      </w:r>
      <w:r>
        <w:fldChar w:fldCharType="begin"/>
      </w:r>
      <w:r>
        <w:instrText xml:space="preserve"> PAGEREF _Toc216789337 \h </w:instrText>
      </w:r>
      <w:r>
        <w:fldChar w:fldCharType="separate"/>
      </w:r>
      <w:r>
        <w:t>23</w:t>
      </w:r>
      <w:r>
        <w:fldChar w:fldCharType="end"/>
      </w:r>
    </w:p>
    <w:p w14:paraId="14D5B184" w14:textId="25876031"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5.8.</w:t>
      </w:r>
      <w:r>
        <w:rPr>
          <w:rFonts w:asciiTheme="minorHAnsi" w:eastAsiaTheme="minorEastAsia" w:hAnsiTheme="minorHAnsi" w:cstheme="minorBidi"/>
          <w:b w:val="0"/>
          <w:caps w:val="0"/>
          <w:kern w:val="2"/>
          <w:szCs w:val="24"/>
          <w14:ligatures w14:val="standardContextual"/>
        </w:rPr>
        <w:tab/>
      </w:r>
      <w:r w:rsidRPr="00035ECC">
        <w:rPr>
          <w:rFonts w:asciiTheme="minorHAnsi" w:eastAsia="Calibri" w:hAnsiTheme="minorHAnsi"/>
          <w:lang w:eastAsia="en-US"/>
        </w:rPr>
        <w:t>TECHNICAL ABILITY</w:t>
      </w:r>
      <w:r>
        <w:tab/>
      </w:r>
      <w:r>
        <w:fldChar w:fldCharType="begin"/>
      </w:r>
      <w:r>
        <w:instrText xml:space="preserve"> PAGEREF _Toc216789338 \h </w:instrText>
      </w:r>
      <w:r>
        <w:fldChar w:fldCharType="separate"/>
      </w:r>
      <w:r>
        <w:t>25</w:t>
      </w:r>
      <w:r>
        <w:fldChar w:fldCharType="end"/>
      </w:r>
    </w:p>
    <w:p w14:paraId="6507D83D" w14:textId="7173693D"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5.9.</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PART E – PROPOSED SITE COMPLIANCE</w:t>
      </w:r>
      <w:r>
        <w:tab/>
      </w:r>
      <w:r>
        <w:fldChar w:fldCharType="begin"/>
      </w:r>
      <w:r>
        <w:instrText xml:space="preserve"> PAGEREF _Toc216789339 \h </w:instrText>
      </w:r>
      <w:r>
        <w:fldChar w:fldCharType="separate"/>
      </w:r>
      <w:r>
        <w:t>25</w:t>
      </w:r>
      <w:r>
        <w:fldChar w:fldCharType="end"/>
      </w:r>
    </w:p>
    <w:p w14:paraId="78FF7A58" w14:textId="0B54CBD5" w:rsidR="0096657D" w:rsidRDefault="0096657D">
      <w:pPr>
        <w:pStyle w:val="TOC1"/>
        <w:tabs>
          <w:tab w:val="left" w:pos="96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5.9.1.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SITE LOCATION IN AREA OF NEED AND CAPACITY</w:t>
      </w:r>
      <w:r>
        <w:tab/>
      </w:r>
      <w:r>
        <w:fldChar w:fldCharType="begin"/>
      </w:r>
      <w:r>
        <w:instrText xml:space="preserve"> PAGEREF _Toc216789340 \h </w:instrText>
      </w:r>
      <w:r>
        <w:fldChar w:fldCharType="separate"/>
      </w:r>
      <w:r>
        <w:t>25</w:t>
      </w:r>
      <w:r>
        <w:fldChar w:fldCharType="end"/>
      </w:r>
    </w:p>
    <w:p w14:paraId="7C05682B" w14:textId="12056BA1" w:rsidR="0096657D" w:rsidRDefault="0096657D">
      <w:pPr>
        <w:pStyle w:val="TOC1"/>
        <w:tabs>
          <w:tab w:val="left" w:pos="96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5.9.2.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SITE OWNERSHIP</w:t>
      </w:r>
      <w:r>
        <w:tab/>
      </w:r>
      <w:r>
        <w:fldChar w:fldCharType="begin"/>
      </w:r>
      <w:r>
        <w:instrText xml:space="preserve"> PAGEREF _Toc216789341 \h </w:instrText>
      </w:r>
      <w:r>
        <w:fldChar w:fldCharType="separate"/>
      </w:r>
      <w:r>
        <w:t>25</w:t>
      </w:r>
      <w:r>
        <w:fldChar w:fldCharType="end"/>
      </w:r>
    </w:p>
    <w:p w14:paraId="767A3088" w14:textId="24EC00E6" w:rsidR="0096657D" w:rsidRDefault="0096657D">
      <w:pPr>
        <w:pStyle w:val="TOC1"/>
        <w:tabs>
          <w:tab w:val="left" w:pos="96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5.9.3.</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CURRENT PLANNING STATUS</w:t>
      </w:r>
      <w:r>
        <w:tab/>
      </w:r>
      <w:r>
        <w:fldChar w:fldCharType="begin"/>
      </w:r>
      <w:r>
        <w:instrText xml:space="preserve"> PAGEREF _Toc216789342 \h </w:instrText>
      </w:r>
      <w:r>
        <w:fldChar w:fldCharType="separate"/>
      </w:r>
      <w:r>
        <w:t>26</w:t>
      </w:r>
      <w:r>
        <w:fldChar w:fldCharType="end"/>
      </w:r>
    </w:p>
    <w:p w14:paraId="48A4B56F" w14:textId="053EF976" w:rsidR="0096657D" w:rsidRDefault="0096657D">
      <w:pPr>
        <w:pStyle w:val="TOC1"/>
        <w:tabs>
          <w:tab w:val="left" w:pos="96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5.9.4.</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SITE REGISTRATION</w:t>
      </w:r>
      <w:r>
        <w:tab/>
      </w:r>
      <w:r>
        <w:fldChar w:fldCharType="begin"/>
      </w:r>
      <w:r>
        <w:instrText xml:space="preserve"> PAGEREF _Toc216789343 \h </w:instrText>
      </w:r>
      <w:r>
        <w:fldChar w:fldCharType="separate"/>
      </w:r>
      <w:r>
        <w:t>26</w:t>
      </w:r>
      <w:r>
        <w:fldChar w:fldCharType="end"/>
      </w:r>
    </w:p>
    <w:p w14:paraId="71D1500B" w14:textId="2A6B5C6A" w:rsidR="0096657D" w:rsidRDefault="0096657D">
      <w:pPr>
        <w:pStyle w:val="TOC1"/>
        <w:tabs>
          <w:tab w:val="left" w:pos="96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5.10.</w:t>
      </w:r>
      <w:r>
        <w:rPr>
          <w:rFonts w:asciiTheme="minorHAnsi" w:eastAsiaTheme="minorEastAsia" w:hAnsiTheme="minorHAnsi" w:cstheme="minorBidi"/>
          <w:b w:val="0"/>
          <w:caps w:val="0"/>
          <w:kern w:val="2"/>
          <w:szCs w:val="24"/>
          <w14:ligatures w14:val="standardContextual"/>
        </w:rPr>
        <w:tab/>
      </w:r>
      <w:r w:rsidRPr="00035ECC">
        <w:rPr>
          <w:rFonts w:asciiTheme="minorHAnsi" w:eastAsia="Calibri" w:hAnsiTheme="minorHAnsi"/>
          <w:lang w:eastAsia="en-US"/>
        </w:rPr>
        <w:t>AWARD STAGE</w:t>
      </w:r>
      <w:r>
        <w:tab/>
      </w:r>
      <w:r>
        <w:fldChar w:fldCharType="begin"/>
      </w:r>
      <w:r>
        <w:instrText xml:space="preserve"> PAGEREF _Toc216789344 \h </w:instrText>
      </w:r>
      <w:r>
        <w:fldChar w:fldCharType="separate"/>
      </w:r>
      <w:r>
        <w:t>26</w:t>
      </w:r>
      <w:r>
        <w:fldChar w:fldCharType="end"/>
      </w:r>
    </w:p>
    <w:p w14:paraId="05F8A558" w14:textId="2E1513F6" w:rsidR="0096657D" w:rsidRDefault="0096657D">
      <w:pPr>
        <w:pStyle w:val="TOC1"/>
        <w:tabs>
          <w:tab w:val="left" w:pos="120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t>5.10.1.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AWARD CRITERIA – QUALITY SUBMISSION</w:t>
      </w:r>
      <w:r>
        <w:tab/>
      </w:r>
      <w:r>
        <w:fldChar w:fldCharType="begin"/>
      </w:r>
      <w:r>
        <w:instrText xml:space="preserve"> PAGEREF _Toc216789345 \h </w:instrText>
      </w:r>
      <w:r>
        <w:fldChar w:fldCharType="separate"/>
      </w:r>
      <w:r>
        <w:t>26</w:t>
      </w:r>
      <w:r>
        <w:fldChar w:fldCharType="end"/>
      </w:r>
    </w:p>
    <w:p w14:paraId="2EEBD173" w14:textId="341BEF01" w:rsidR="0096657D" w:rsidRDefault="0096657D">
      <w:pPr>
        <w:pStyle w:val="TOC1"/>
        <w:tabs>
          <w:tab w:val="left" w:pos="120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bCs/>
        </w:rPr>
        <w:lastRenderedPageBreak/>
        <w:t>5.10.2.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lang w:eastAsia="en-US"/>
        </w:rPr>
        <w:t>PRICE SUBMISSION INFORMATION</w:t>
      </w:r>
      <w:r>
        <w:tab/>
      </w:r>
      <w:r>
        <w:fldChar w:fldCharType="begin"/>
      </w:r>
      <w:r>
        <w:instrText xml:space="preserve"> PAGEREF _Toc216789346 \h </w:instrText>
      </w:r>
      <w:r>
        <w:fldChar w:fldCharType="separate"/>
      </w:r>
      <w:r>
        <w:t>29</w:t>
      </w:r>
      <w:r>
        <w:fldChar w:fldCharType="end"/>
      </w:r>
    </w:p>
    <w:p w14:paraId="27CEF043" w14:textId="705E562E" w:rsidR="0096657D" w:rsidRDefault="0096657D">
      <w:pPr>
        <w:pStyle w:val="TOC1"/>
        <w:tabs>
          <w:tab w:val="left" w:pos="1200"/>
        </w:tabs>
        <w:rPr>
          <w:rFonts w:asciiTheme="minorHAnsi" w:eastAsiaTheme="minorEastAsia" w:hAnsiTheme="minorHAnsi" w:cstheme="minorBidi"/>
          <w:b w:val="0"/>
          <w:caps w:val="0"/>
          <w:kern w:val="2"/>
          <w:szCs w:val="24"/>
          <w14:ligatures w14:val="standardContextual"/>
        </w:rPr>
      </w:pPr>
      <w:r w:rsidRPr="00035ECC">
        <w:rPr>
          <w:rFonts w:asciiTheme="minorHAnsi" w:hAnsiTheme="minorHAnsi"/>
          <w:lang w:eastAsia="en-US"/>
        </w:rPr>
        <w:t>5.10.3.</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COMBINING QUALITY AND PRICE SCORES</w:t>
      </w:r>
      <w:r>
        <w:tab/>
      </w:r>
      <w:r>
        <w:fldChar w:fldCharType="begin"/>
      </w:r>
      <w:r>
        <w:instrText xml:space="preserve"> PAGEREF _Toc216789347 \h </w:instrText>
      </w:r>
      <w:r>
        <w:fldChar w:fldCharType="separate"/>
      </w:r>
      <w:r>
        <w:t>30</w:t>
      </w:r>
      <w:r>
        <w:fldChar w:fldCharType="end"/>
      </w:r>
    </w:p>
    <w:p w14:paraId="48E3F8C1" w14:textId="0DDF1AEB"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6.</w:t>
      </w:r>
      <w:r>
        <w:rPr>
          <w:rFonts w:asciiTheme="minorHAnsi" w:eastAsiaTheme="minorEastAsia" w:hAnsiTheme="minorHAnsi" w:cstheme="minorBidi"/>
          <w:b w:val="0"/>
          <w:caps w:val="0"/>
          <w:kern w:val="2"/>
          <w:szCs w:val="24"/>
          <w14:ligatures w14:val="standardContextual"/>
        </w:rPr>
        <w:tab/>
      </w:r>
      <w:r w:rsidRPr="00035ECC">
        <w:t>REQUIREMENTS</w:t>
      </w:r>
      <w:r>
        <w:tab/>
      </w:r>
      <w:r>
        <w:fldChar w:fldCharType="begin"/>
      </w:r>
      <w:r>
        <w:instrText xml:space="preserve"> PAGEREF _Toc216789348 \h </w:instrText>
      </w:r>
      <w:r>
        <w:fldChar w:fldCharType="separate"/>
      </w:r>
      <w:r>
        <w:t>30</w:t>
      </w:r>
      <w:r>
        <w:fldChar w:fldCharType="end"/>
      </w:r>
    </w:p>
    <w:p w14:paraId="6CCAE9B7" w14:textId="4E1CC8D1"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6.1.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GENERAL</w:t>
      </w:r>
      <w:r>
        <w:tab/>
      </w:r>
      <w:r>
        <w:fldChar w:fldCharType="begin"/>
      </w:r>
      <w:r>
        <w:instrText xml:space="preserve"> PAGEREF _Toc216789349 \h </w:instrText>
      </w:r>
      <w:r>
        <w:fldChar w:fldCharType="separate"/>
      </w:r>
      <w:r>
        <w:t>30</w:t>
      </w:r>
      <w:r>
        <w:fldChar w:fldCharType="end"/>
      </w:r>
    </w:p>
    <w:p w14:paraId="3F74F702" w14:textId="4EC10B89"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cs="Arial"/>
        </w:rPr>
        <w:t>6.2.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cs="Arial"/>
        </w:rPr>
        <w:t>CONTRACTUAL STRUCTURE</w:t>
      </w:r>
      <w:r>
        <w:tab/>
      </w:r>
      <w:r>
        <w:fldChar w:fldCharType="begin"/>
      </w:r>
      <w:r>
        <w:instrText xml:space="preserve"> PAGEREF _Toc216789350 \h </w:instrText>
      </w:r>
      <w:r>
        <w:fldChar w:fldCharType="separate"/>
      </w:r>
      <w:r>
        <w:t>30</w:t>
      </w:r>
      <w:r>
        <w:fldChar w:fldCharType="end"/>
      </w:r>
    </w:p>
    <w:p w14:paraId="0534E65D" w14:textId="35D24B26"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6.3.</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ACHIEVING EXCELLENCE IN CONSTRUCTION</w:t>
      </w:r>
      <w:r>
        <w:tab/>
      </w:r>
      <w:r>
        <w:fldChar w:fldCharType="begin"/>
      </w:r>
      <w:r>
        <w:instrText xml:space="preserve"> PAGEREF _Toc216789351 \h </w:instrText>
      </w:r>
      <w:r>
        <w:fldChar w:fldCharType="separate"/>
      </w:r>
      <w:r>
        <w:t>31</w:t>
      </w:r>
      <w:r>
        <w:fldChar w:fldCharType="end"/>
      </w:r>
    </w:p>
    <w:p w14:paraId="59764112" w14:textId="1919CD2E"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6.4.</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CODE OF PRACTICE</w:t>
      </w:r>
      <w:r>
        <w:tab/>
      </w:r>
      <w:r>
        <w:fldChar w:fldCharType="begin"/>
      </w:r>
      <w:r>
        <w:instrText xml:space="preserve"> PAGEREF _Toc216789352 \h </w:instrText>
      </w:r>
      <w:r>
        <w:fldChar w:fldCharType="separate"/>
      </w:r>
      <w:r>
        <w:t>31</w:t>
      </w:r>
      <w:r>
        <w:fldChar w:fldCharType="end"/>
      </w:r>
    </w:p>
    <w:p w14:paraId="28AB2DBA" w14:textId="1D710148"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6.5.</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DESIGN QUALITY</w:t>
      </w:r>
      <w:r>
        <w:tab/>
      </w:r>
      <w:r>
        <w:fldChar w:fldCharType="begin"/>
      </w:r>
      <w:r>
        <w:instrText xml:space="preserve"> PAGEREF _Toc216789353 \h </w:instrText>
      </w:r>
      <w:r>
        <w:fldChar w:fldCharType="separate"/>
      </w:r>
      <w:r>
        <w:t>31</w:t>
      </w:r>
      <w:r>
        <w:fldChar w:fldCharType="end"/>
      </w:r>
    </w:p>
    <w:p w14:paraId="4A05F869" w14:textId="67BFF78C"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6.6.</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SUSTAINABILITY</w:t>
      </w:r>
      <w:r>
        <w:tab/>
      </w:r>
      <w:r>
        <w:fldChar w:fldCharType="begin"/>
      </w:r>
      <w:r>
        <w:instrText xml:space="preserve"> PAGEREF _Toc216789354 \h </w:instrText>
      </w:r>
      <w:r>
        <w:fldChar w:fldCharType="separate"/>
      </w:r>
      <w:r>
        <w:t>31</w:t>
      </w:r>
      <w:r>
        <w:fldChar w:fldCharType="end"/>
      </w:r>
    </w:p>
    <w:p w14:paraId="6217A4B1" w14:textId="63BE9FBB"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7.</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color w:val="0000FF"/>
          <w:u w:val="single"/>
        </w:rPr>
        <w:t>Buildsafe NI | Department of Finance (finance-ni.gov.uk)</w:t>
      </w:r>
      <w:r w:rsidRPr="00035ECC">
        <w:rPr>
          <w:rFonts w:asciiTheme="minorHAnsi" w:hAnsiTheme="minorHAnsi"/>
        </w:rPr>
        <w:t>PROCUREMENT PROCESS</w:t>
      </w:r>
      <w:r>
        <w:tab/>
      </w:r>
      <w:r>
        <w:fldChar w:fldCharType="begin"/>
      </w:r>
      <w:r>
        <w:instrText xml:space="preserve"> PAGEREF _Toc216789355 \h </w:instrText>
      </w:r>
      <w:r>
        <w:fldChar w:fldCharType="separate"/>
      </w:r>
      <w:r>
        <w:t>32</w:t>
      </w:r>
      <w:r>
        <w:fldChar w:fldCharType="end"/>
      </w:r>
    </w:p>
    <w:p w14:paraId="4015FE41" w14:textId="608D8C79"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7.1.</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PROCEDURES</w:t>
      </w:r>
      <w:r>
        <w:tab/>
      </w:r>
      <w:r>
        <w:fldChar w:fldCharType="begin"/>
      </w:r>
      <w:r>
        <w:instrText xml:space="preserve"> PAGEREF _Toc216789356 \h </w:instrText>
      </w:r>
      <w:r>
        <w:fldChar w:fldCharType="separate"/>
      </w:r>
      <w:r>
        <w:t>33</w:t>
      </w:r>
      <w:r>
        <w:fldChar w:fldCharType="end"/>
      </w:r>
    </w:p>
    <w:p w14:paraId="26C7E94B" w14:textId="6393EABB" w:rsidR="0096657D" w:rsidRDefault="0096657D">
      <w:pPr>
        <w:pStyle w:val="TOC1"/>
        <w:rPr>
          <w:rFonts w:asciiTheme="minorHAnsi" w:eastAsiaTheme="minorEastAsia" w:hAnsiTheme="minorHAnsi" w:cstheme="minorBidi"/>
          <w:b w:val="0"/>
          <w:caps w:val="0"/>
          <w:kern w:val="2"/>
          <w:szCs w:val="24"/>
          <w14:ligatures w14:val="standardContextual"/>
        </w:rPr>
      </w:pPr>
      <w:r w:rsidRPr="00035ECC">
        <w:rPr>
          <w:rFonts w:asciiTheme="minorHAnsi" w:hAnsiTheme="minorHAnsi"/>
        </w:rPr>
        <w:t>7.2.</w:t>
      </w:r>
      <w:r>
        <w:rPr>
          <w:rFonts w:asciiTheme="minorHAnsi" w:eastAsiaTheme="minorEastAsia" w:hAnsiTheme="minorHAnsi" w:cstheme="minorBidi"/>
          <w:b w:val="0"/>
          <w:caps w:val="0"/>
          <w:kern w:val="2"/>
          <w:szCs w:val="24"/>
          <w14:ligatures w14:val="standardContextual"/>
        </w:rPr>
        <w:tab/>
      </w:r>
      <w:r w:rsidRPr="00035ECC">
        <w:rPr>
          <w:rFonts w:asciiTheme="minorHAnsi" w:hAnsiTheme="minorHAnsi"/>
        </w:rPr>
        <w:t>STRUCTURE OF PROCUREMENT PROCESS</w:t>
      </w:r>
      <w:r>
        <w:tab/>
      </w:r>
      <w:r>
        <w:fldChar w:fldCharType="begin"/>
      </w:r>
      <w:r>
        <w:instrText xml:space="preserve"> PAGEREF _Toc216789357 \h </w:instrText>
      </w:r>
      <w:r>
        <w:fldChar w:fldCharType="separate"/>
      </w:r>
      <w:r>
        <w:t>33</w:t>
      </w:r>
      <w:r>
        <w:fldChar w:fldCharType="end"/>
      </w:r>
    </w:p>
    <w:p w14:paraId="5746F461" w14:textId="77777777" w:rsidR="00635083" w:rsidRPr="00DA0913" w:rsidRDefault="00A47135" w:rsidP="00A67861">
      <w:pPr>
        <w:pStyle w:val="TOC1"/>
        <w:tabs>
          <w:tab w:val="left" w:pos="720"/>
        </w:tabs>
        <w:spacing w:after="240"/>
        <w:ind w:left="567" w:firstLine="0"/>
      </w:pPr>
      <w:r>
        <w:fldChar w:fldCharType="end"/>
      </w:r>
    </w:p>
    <w:p w14:paraId="581A01E8" w14:textId="77777777" w:rsidR="00635083" w:rsidRPr="008429A5" w:rsidRDefault="00635083" w:rsidP="008429A5">
      <w:pPr>
        <w:pStyle w:val="Heading1"/>
      </w:pPr>
      <w:r w:rsidRPr="00DA0913">
        <w:br w:type="page"/>
      </w:r>
      <w:bookmarkStart w:id="6" w:name="_Toc216789313"/>
      <w:r w:rsidR="0075472E" w:rsidRPr="008429A5">
        <w:lastRenderedPageBreak/>
        <w:t>GLOSSARY</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7336"/>
      </w:tblGrid>
      <w:tr w:rsidR="004907AA" w:rsidRPr="00220731" w14:paraId="46216100" w14:textId="77777777" w:rsidTr="755F76AC">
        <w:tc>
          <w:tcPr>
            <w:tcW w:w="2429" w:type="dxa"/>
            <w:vAlign w:val="center"/>
          </w:tcPr>
          <w:p w14:paraId="78C804DC" w14:textId="77777777" w:rsidR="004907AA" w:rsidRPr="00220731" w:rsidRDefault="004907AA" w:rsidP="00A76247">
            <w:pPr>
              <w:pStyle w:val="BodyText1"/>
              <w:spacing w:before="0" w:after="240"/>
              <w:ind w:left="142"/>
              <w:rPr>
                <w:rFonts w:asciiTheme="minorHAnsi" w:hAnsiTheme="minorHAnsi"/>
                <w:b/>
                <w:bCs/>
                <w:sz w:val="22"/>
                <w:szCs w:val="22"/>
                <w:lang w:val="en-GB" w:eastAsia="en-GB"/>
              </w:rPr>
            </w:pPr>
            <w:r w:rsidRPr="00220731">
              <w:rPr>
                <w:rFonts w:asciiTheme="minorHAnsi" w:hAnsiTheme="minorHAnsi"/>
                <w:b/>
                <w:bCs/>
                <w:sz w:val="22"/>
                <w:szCs w:val="22"/>
                <w:lang w:val="en-GB" w:eastAsia="en-GB"/>
              </w:rPr>
              <w:t>Award</w:t>
            </w:r>
            <w:r w:rsidR="00B019A1" w:rsidRPr="00220731">
              <w:rPr>
                <w:rFonts w:asciiTheme="minorHAnsi" w:hAnsiTheme="minorHAnsi"/>
                <w:b/>
                <w:bCs/>
                <w:sz w:val="22"/>
                <w:szCs w:val="22"/>
                <w:lang w:val="en-GB" w:eastAsia="en-GB"/>
              </w:rPr>
              <w:t xml:space="preserve"> Stage</w:t>
            </w:r>
            <w:r w:rsidRPr="00220731">
              <w:rPr>
                <w:rFonts w:asciiTheme="minorHAnsi" w:hAnsiTheme="minorHAnsi"/>
                <w:b/>
                <w:bCs/>
                <w:sz w:val="22"/>
                <w:szCs w:val="22"/>
                <w:lang w:val="en-GB" w:eastAsia="en-GB"/>
              </w:rPr>
              <w:t xml:space="preserve"> Criteria</w:t>
            </w:r>
          </w:p>
        </w:tc>
        <w:tc>
          <w:tcPr>
            <w:tcW w:w="7336" w:type="dxa"/>
          </w:tcPr>
          <w:p w14:paraId="2C6F551F" w14:textId="10479DE1" w:rsidR="004907AA" w:rsidRPr="00220731" w:rsidRDefault="00747898" w:rsidP="00A76247">
            <w:pPr>
              <w:autoSpaceDE w:val="0"/>
              <w:autoSpaceDN w:val="0"/>
              <w:adjustRightInd w:val="0"/>
              <w:spacing w:after="240"/>
              <w:ind w:left="265"/>
              <w:rPr>
                <w:rFonts w:asciiTheme="minorHAnsi" w:hAnsiTheme="minorHAnsi" w:cs="Arial"/>
                <w:sz w:val="22"/>
                <w:szCs w:val="22"/>
              </w:rPr>
            </w:pPr>
            <w:r>
              <w:rPr>
                <w:rFonts w:asciiTheme="minorHAnsi" w:hAnsiTheme="minorHAnsi" w:cs="Arial"/>
                <w:sz w:val="22"/>
                <w:szCs w:val="22"/>
              </w:rPr>
              <w:t>M</w:t>
            </w:r>
            <w:r w:rsidR="004907AA" w:rsidRPr="00220731">
              <w:rPr>
                <w:rFonts w:asciiTheme="minorHAnsi" w:hAnsiTheme="minorHAnsi" w:cs="Arial"/>
                <w:sz w:val="22"/>
                <w:szCs w:val="22"/>
              </w:rPr>
              <w:t xml:space="preserve">eans the criteria against which </w:t>
            </w:r>
            <w:r w:rsidR="00B019A1" w:rsidRPr="00220731">
              <w:rPr>
                <w:rFonts w:asciiTheme="minorHAnsi" w:hAnsiTheme="minorHAnsi" w:cs="Arial"/>
                <w:sz w:val="22"/>
                <w:szCs w:val="22"/>
              </w:rPr>
              <w:t>Award Stage Submission</w:t>
            </w:r>
            <w:r w:rsidR="003B7259" w:rsidRPr="00220731">
              <w:rPr>
                <w:rFonts w:asciiTheme="minorHAnsi" w:hAnsiTheme="minorHAnsi" w:cs="Arial"/>
                <w:sz w:val="22"/>
                <w:szCs w:val="22"/>
              </w:rPr>
              <w:t>s</w:t>
            </w:r>
            <w:r w:rsidR="004907AA" w:rsidRPr="00220731">
              <w:rPr>
                <w:rFonts w:asciiTheme="minorHAnsi" w:hAnsiTheme="minorHAnsi" w:cs="Arial"/>
                <w:sz w:val="22"/>
                <w:szCs w:val="22"/>
              </w:rPr>
              <w:t xml:space="preserve"> will be evaluated, as set out in section</w:t>
            </w:r>
            <w:r w:rsidR="003B7259" w:rsidRPr="00220731">
              <w:rPr>
                <w:rFonts w:asciiTheme="minorHAnsi" w:hAnsiTheme="minorHAnsi" w:cs="Arial"/>
                <w:sz w:val="22"/>
                <w:szCs w:val="22"/>
              </w:rPr>
              <w:t xml:space="preserve"> </w:t>
            </w:r>
            <w:r w:rsidR="00EC71A9" w:rsidRPr="00220731">
              <w:rPr>
                <w:rFonts w:asciiTheme="minorHAnsi" w:hAnsiTheme="minorHAnsi" w:cs="Arial"/>
                <w:sz w:val="22"/>
                <w:szCs w:val="22"/>
              </w:rPr>
              <w:t>5.</w:t>
            </w:r>
            <w:r w:rsidR="00A61C05" w:rsidRPr="00220731">
              <w:rPr>
                <w:rFonts w:asciiTheme="minorHAnsi" w:hAnsiTheme="minorHAnsi" w:cs="Arial"/>
                <w:sz w:val="22"/>
                <w:szCs w:val="22"/>
              </w:rPr>
              <w:t>10</w:t>
            </w:r>
            <w:r w:rsidR="004907AA" w:rsidRPr="00220731">
              <w:rPr>
                <w:rFonts w:asciiTheme="minorHAnsi" w:hAnsiTheme="minorHAnsi" w:cs="Arial"/>
                <w:sz w:val="22"/>
                <w:szCs w:val="22"/>
              </w:rPr>
              <w:t xml:space="preserve"> of this </w:t>
            </w:r>
            <w:r w:rsidR="003B7259" w:rsidRPr="00220731">
              <w:rPr>
                <w:rFonts w:asciiTheme="minorHAnsi" w:hAnsiTheme="minorHAnsi" w:cs="Arial"/>
                <w:sz w:val="22"/>
                <w:szCs w:val="22"/>
              </w:rPr>
              <w:t>MOI</w:t>
            </w:r>
            <w:r w:rsidR="004907AA" w:rsidRPr="00220731">
              <w:rPr>
                <w:rFonts w:asciiTheme="minorHAnsi" w:hAnsiTheme="minorHAnsi" w:cs="Arial"/>
                <w:sz w:val="22"/>
                <w:szCs w:val="22"/>
              </w:rPr>
              <w:t>.</w:t>
            </w:r>
          </w:p>
        </w:tc>
      </w:tr>
      <w:tr w:rsidR="004907AA" w:rsidRPr="00220731" w14:paraId="5CEA2E8A" w14:textId="77777777" w:rsidTr="755F76AC">
        <w:tc>
          <w:tcPr>
            <w:tcW w:w="2429" w:type="dxa"/>
            <w:vAlign w:val="center"/>
          </w:tcPr>
          <w:p w14:paraId="09931592" w14:textId="77777777" w:rsidR="004907AA" w:rsidRPr="00220731" w:rsidRDefault="00013F40"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 xml:space="preserve">Award Stage </w:t>
            </w:r>
            <w:r w:rsidR="003B7259" w:rsidRPr="00220731">
              <w:rPr>
                <w:rFonts w:asciiTheme="minorHAnsi" w:hAnsiTheme="minorHAnsi" w:cs="Arial"/>
                <w:b/>
                <w:sz w:val="22"/>
                <w:szCs w:val="22"/>
              </w:rPr>
              <w:t>Submissions</w:t>
            </w:r>
          </w:p>
        </w:tc>
        <w:tc>
          <w:tcPr>
            <w:tcW w:w="7336" w:type="dxa"/>
            <w:vAlign w:val="center"/>
          </w:tcPr>
          <w:p w14:paraId="6AAF29F9" w14:textId="19F987D4" w:rsidR="004907AA"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8563A3" w:rsidRPr="00220731">
              <w:rPr>
                <w:rFonts w:asciiTheme="minorHAnsi" w:hAnsiTheme="minorHAnsi" w:cs="Arial"/>
                <w:sz w:val="22"/>
                <w:szCs w:val="22"/>
              </w:rPr>
              <w:t xml:space="preserve">eans </w:t>
            </w:r>
            <w:r w:rsidR="005E6FA8" w:rsidRPr="00220731">
              <w:rPr>
                <w:rFonts w:asciiTheme="minorHAnsi" w:hAnsiTheme="minorHAnsi" w:cs="Arial"/>
                <w:sz w:val="22"/>
                <w:szCs w:val="22"/>
              </w:rPr>
              <w:t xml:space="preserve">a </w:t>
            </w:r>
            <w:r w:rsidR="001A0E44">
              <w:rPr>
                <w:rFonts w:asciiTheme="minorHAnsi" w:hAnsiTheme="minorHAnsi" w:cs="Arial"/>
                <w:sz w:val="22"/>
                <w:szCs w:val="22"/>
              </w:rPr>
              <w:t>Supplier</w:t>
            </w:r>
            <w:r w:rsidR="005E6FA8" w:rsidRPr="00220731">
              <w:rPr>
                <w:rFonts w:asciiTheme="minorHAnsi" w:hAnsiTheme="minorHAnsi" w:cs="Arial"/>
                <w:sz w:val="22"/>
                <w:szCs w:val="22"/>
              </w:rPr>
              <w:t>’</w:t>
            </w:r>
            <w:r w:rsidR="008563A3" w:rsidRPr="00220731">
              <w:rPr>
                <w:rFonts w:asciiTheme="minorHAnsi" w:hAnsiTheme="minorHAnsi" w:cs="Arial"/>
                <w:sz w:val="22"/>
                <w:szCs w:val="22"/>
              </w:rPr>
              <w:t xml:space="preserve">s completed </w:t>
            </w:r>
            <w:r w:rsidR="002B50AA" w:rsidRPr="00220731">
              <w:rPr>
                <w:rFonts w:asciiTheme="minorHAnsi" w:hAnsiTheme="minorHAnsi" w:cs="Arial"/>
                <w:sz w:val="22"/>
                <w:szCs w:val="22"/>
              </w:rPr>
              <w:t>q</w:t>
            </w:r>
            <w:r w:rsidR="008563A3" w:rsidRPr="00220731">
              <w:rPr>
                <w:rFonts w:asciiTheme="minorHAnsi" w:hAnsiTheme="minorHAnsi" w:cs="Arial"/>
                <w:sz w:val="22"/>
                <w:szCs w:val="22"/>
              </w:rPr>
              <w:t xml:space="preserve">uality and </w:t>
            </w:r>
            <w:r w:rsidR="002B50AA" w:rsidRPr="00220731">
              <w:rPr>
                <w:rFonts w:asciiTheme="minorHAnsi" w:hAnsiTheme="minorHAnsi" w:cs="Arial"/>
                <w:sz w:val="22"/>
                <w:szCs w:val="22"/>
              </w:rPr>
              <w:t>p</w:t>
            </w:r>
            <w:r w:rsidR="008563A3" w:rsidRPr="00220731">
              <w:rPr>
                <w:rFonts w:asciiTheme="minorHAnsi" w:hAnsiTheme="minorHAnsi" w:cs="Arial"/>
                <w:sz w:val="22"/>
                <w:szCs w:val="22"/>
              </w:rPr>
              <w:t>rice submissions</w:t>
            </w:r>
            <w:r w:rsidR="003B7259" w:rsidRPr="00220731">
              <w:rPr>
                <w:rFonts w:asciiTheme="minorHAnsi" w:hAnsiTheme="minorHAnsi" w:cs="Arial"/>
                <w:sz w:val="22"/>
                <w:szCs w:val="22"/>
              </w:rPr>
              <w:t xml:space="preserve"> (in response to Documents A1 and A2).</w:t>
            </w:r>
            <w:r w:rsidR="00BA12F2" w:rsidRPr="00220731">
              <w:rPr>
                <w:rFonts w:asciiTheme="minorHAnsi" w:hAnsiTheme="minorHAnsi" w:cs="Arial"/>
                <w:sz w:val="22"/>
                <w:szCs w:val="22"/>
              </w:rPr>
              <w:t xml:space="preserve"> These documents will only be evaluated upon </w:t>
            </w:r>
            <w:r w:rsidR="001A0E44">
              <w:rPr>
                <w:rFonts w:asciiTheme="minorHAnsi" w:hAnsiTheme="minorHAnsi" w:cs="Arial"/>
                <w:sz w:val="22"/>
                <w:szCs w:val="22"/>
              </w:rPr>
              <w:t>Supplier</w:t>
            </w:r>
            <w:r w:rsidR="00BA12F2" w:rsidRPr="00220731">
              <w:rPr>
                <w:rFonts w:asciiTheme="minorHAnsi" w:hAnsiTheme="minorHAnsi" w:cs="Arial"/>
                <w:sz w:val="22"/>
                <w:szCs w:val="22"/>
              </w:rPr>
              <w:t xml:space="preserve">s successfully </w:t>
            </w:r>
            <w:r w:rsidR="00426D17">
              <w:rPr>
                <w:rFonts w:asciiTheme="minorHAnsi" w:hAnsiTheme="minorHAnsi" w:cs="Arial"/>
                <w:sz w:val="22"/>
                <w:szCs w:val="22"/>
              </w:rPr>
              <w:t>satisfying the Conditions of Participation</w:t>
            </w:r>
          </w:p>
        </w:tc>
      </w:tr>
      <w:tr w:rsidR="004907AA" w:rsidRPr="00220731" w14:paraId="0DA58CA4" w14:textId="77777777" w:rsidTr="755F76AC">
        <w:tc>
          <w:tcPr>
            <w:tcW w:w="2429" w:type="dxa"/>
            <w:vAlign w:val="center"/>
          </w:tcPr>
          <w:p w14:paraId="1F08525B" w14:textId="77777777" w:rsidR="004907AA" w:rsidRPr="00220731" w:rsidRDefault="004907AA"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Category Value</w:t>
            </w:r>
          </w:p>
        </w:tc>
        <w:tc>
          <w:tcPr>
            <w:tcW w:w="7336" w:type="dxa"/>
            <w:vAlign w:val="center"/>
          </w:tcPr>
          <w:p w14:paraId="1D4C27F4" w14:textId="14DC855E" w:rsidR="004907AA"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3B7259" w:rsidRPr="00220731">
              <w:rPr>
                <w:rFonts w:asciiTheme="minorHAnsi" w:hAnsiTheme="minorHAnsi" w:cs="Arial"/>
                <w:sz w:val="22"/>
                <w:szCs w:val="22"/>
              </w:rPr>
              <w:t xml:space="preserve">eans the </w:t>
            </w:r>
            <w:r w:rsidR="002B50AA" w:rsidRPr="00220731">
              <w:rPr>
                <w:rFonts w:asciiTheme="minorHAnsi" w:hAnsiTheme="minorHAnsi" w:cs="Arial"/>
                <w:sz w:val="22"/>
                <w:szCs w:val="22"/>
              </w:rPr>
              <w:t>c</w:t>
            </w:r>
            <w:r w:rsidR="004907AA" w:rsidRPr="00220731">
              <w:rPr>
                <w:rFonts w:asciiTheme="minorHAnsi" w:hAnsiTheme="minorHAnsi" w:cs="Arial"/>
                <w:sz w:val="22"/>
                <w:szCs w:val="22"/>
              </w:rPr>
              <w:t>ategory value</w:t>
            </w:r>
            <w:r w:rsidR="00A02802" w:rsidRPr="00220731">
              <w:rPr>
                <w:rFonts w:asciiTheme="minorHAnsi" w:hAnsiTheme="minorHAnsi" w:cs="Arial"/>
                <w:sz w:val="22"/>
                <w:szCs w:val="22"/>
              </w:rPr>
              <w:t xml:space="preserve"> allocated to a </w:t>
            </w:r>
            <w:r w:rsidR="001A0E44">
              <w:rPr>
                <w:rFonts w:asciiTheme="minorHAnsi" w:hAnsiTheme="minorHAnsi" w:cs="Arial"/>
                <w:sz w:val="22"/>
                <w:szCs w:val="22"/>
              </w:rPr>
              <w:t>Supplier</w:t>
            </w:r>
            <w:r w:rsidR="00F57381" w:rsidRPr="00220731">
              <w:rPr>
                <w:rFonts w:asciiTheme="minorHAnsi" w:hAnsiTheme="minorHAnsi" w:cs="Arial"/>
                <w:sz w:val="22"/>
                <w:szCs w:val="22"/>
              </w:rPr>
              <w:t xml:space="preserve"> by Constructionline</w:t>
            </w:r>
            <w:r w:rsidR="00262304" w:rsidRPr="00220731">
              <w:rPr>
                <w:rFonts w:asciiTheme="minorHAnsi" w:hAnsiTheme="minorHAnsi" w:cs="Arial"/>
                <w:sz w:val="22"/>
                <w:szCs w:val="22"/>
              </w:rPr>
              <w:t>.</w:t>
            </w:r>
          </w:p>
        </w:tc>
      </w:tr>
      <w:tr w:rsidR="005D46AB" w:rsidRPr="00220731" w14:paraId="6A654713" w14:textId="77777777" w:rsidTr="755F76AC">
        <w:tc>
          <w:tcPr>
            <w:tcW w:w="2429" w:type="dxa"/>
            <w:vAlign w:val="center"/>
          </w:tcPr>
          <w:p w14:paraId="2311309E" w14:textId="77777777" w:rsidR="005D46AB" w:rsidRPr="00220731" w:rsidRDefault="005D46AB"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Closing Date and Time</w:t>
            </w:r>
          </w:p>
        </w:tc>
        <w:tc>
          <w:tcPr>
            <w:tcW w:w="7336" w:type="dxa"/>
            <w:vAlign w:val="center"/>
          </w:tcPr>
          <w:p w14:paraId="6582EA59" w14:textId="03036E79" w:rsidR="005D46AB"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A</w:t>
            </w:r>
            <w:r w:rsidR="00D30221" w:rsidRPr="00220731">
              <w:rPr>
                <w:rFonts w:asciiTheme="minorHAnsi" w:hAnsiTheme="minorHAnsi" w:cs="Arial"/>
                <w:sz w:val="22"/>
                <w:szCs w:val="22"/>
              </w:rPr>
              <w:t>s advised on e</w:t>
            </w:r>
            <w:r w:rsidR="00642BFD">
              <w:rPr>
                <w:rFonts w:asciiTheme="minorHAnsi" w:hAnsiTheme="minorHAnsi" w:cs="Arial"/>
                <w:sz w:val="22"/>
                <w:szCs w:val="22"/>
              </w:rPr>
              <w:t>Tenders</w:t>
            </w:r>
            <w:r w:rsidR="00D30221" w:rsidRPr="00220731">
              <w:rPr>
                <w:rFonts w:asciiTheme="minorHAnsi" w:hAnsiTheme="minorHAnsi" w:cs="Arial"/>
                <w:sz w:val="22"/>
                <w:szCs w:val="22"/>
              </w:rPr>
              <w:t xml:space="preserve"> NI.</w:t>
            </w:r>
          </w:p>
        </w:tc>
      </w:tr>
      <w:tr w:rsidR="005A625C" w:rsidRPr="00220731" w14:paraId="780FCF6F" w14:textId="77777777" w:rsidTr="755F76AC">
        <w:tc>
          <w:tcPr>
            <w:tcW w:w="2429" w:type="dxa"/>
            <w:vAlign w:val="center"/>
          </w:tcPr>
          <w:p w14:paraId="3E0DC4DF" w14:textId="7DC241CD" w:rsidR="005A625C" w:rsidRPr="00220731" w:rsidRDefault="005A625C" w:rsidP="00A76247">
            <w:pPr>
              <w:spacing w:after="240"/>
              <w:ind w:left="142"/>
              <w:jc w:val="left"/>
              <w:rPr>
                <w:rFonts w:asciiTheme="minorHAnsi" w:hAnsiTheme="minorHAnsi" w:cs="Arial"/>
                <w:b/>
                <w:sz w:val="22"/>
                <w:szCs w:val="22"/>
              </w:rPr>
            </w:pPr>
            <w:r>
              <w:rPr>
                <w:rFonts w:asciiTheme="minorHAnsi" w:hAnsiTheme="minorHAnsi" w:cs="Arial"/>
                <w:b/>
                <w:sz w:val="22"/>
                <w:szCs w:val="22"/>
              </w:rPr>
              <w:t xml:space="preserve">Competition </w:t>
            </w:r>
          </w:p>
        </w:tc>
        <w:tc>
          <w:tcPr>
            <w:tcW w:w="7336" w:type="dxa"/>
            <w:vAlign w:val="center"/>
          </w:tcPr>
          <w:p w14:paraId="31467C00" w14:textId="1D499252" w:rsidR="005A625C" w:rsidRDefault="005A625C" w:rsidP="00A76247">
            <w:pPr>
              <w:spacing w:after="240"/>
              <w:ind w:left="265"/>
              <w:rPr>
                <w:rFonts w:asciiTheme="minorHAnsi" w:hAnsiTheme="minorHAnsi" w:cs="Arial"/>
                <w:sz w:val="22"/>
                <w:szCs w:val="22"/>
              </w:rPr>
            </w:pPr>
            <w:r>
              <w:rPr>
                <w:rFonts w:asciiTheme="minorHAnsi" w:hAnsiTheme="minorHAnsi" w:cs="Arial"/>
                <w:sz w:val="22"/>
                <w:szCs w:val="22"/>
              </w:rPr>
              <w:t xml:space="preserve">The competition for a place on the </w:t>
            </w:r>
            <w:r w:rsidR="00E56648">
              <w:rPr>
                <w:rFonts w:asciiTheme="minorHAnsi" w:hAnsiTheme="minorHAnsi" w:cs="Arial"/>
                <w:sz w:val="22"/>
                <w:szCs w:val="22"/>
              </w:rPr>
              <w:t>framework</w:t>
            </w:r>
            <w:r w:rsidR="00EA6128">
              <w:rPr>
                <w:rFonts w:asciiTheme="minorHAnsi" w:hAnsiTheme="minorHAnsi" w:cs="Arial"/>
                <w:sz w:val="22"/>
                <w:szCs w:val="22"/>
              </w:rPr>
              <w:t>.</w:t>
            </w:r>
          </w:p>
        </w:tc>
      </w:tr>
      <w:tr w:rsidR="004907AA" w:rsidRPr="00220731" w14:paraId="7BC8FF07" w14:textId="77777777" w:rsidTr="755F76AC">
        <w:tc>
          <w:tcPr>
            <w:tcW w:w="2429" w:type="dxa"/>
            <w:vAlign w:val="center"/>
          </w:tcPr>
          <w:p w14:paraId="4A648F93" w14:textId="77777777" w:rsidR="004907AA" w:rsidRPr="00220731" w:rsidRDefault="004907AA"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Consortium</w:t>
            </w:r>
          </w:p>
        </w:tc>
        <w:tc>
          <w:tcPr>
            <w:tcW w:w="7336" w:type="dxa"/>
            <w:vAlign w:val="center"/>
          </w:tcPr>
          <w:p w14:paraId="0EE4D4EB" w14:textId="6AF5D64C" w:rsidR="004907AA"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4907AA" w:rsidRPr="00220731">
              <w:rPr>
                <w:rFonts w:asciiTheme="minorHAnsi" w:hAnsiTheme="minorHAnsi" w:cs="Arial"/>
                <w:sz w:val="22"/>
                <w:szCs w:val="22"/>
              </w:rPr>
              <w:t>eans a consortium of persons and/or entities (</w:t>
            </w:r>
            <w:r w:rsidR="00A02802" w:rsidRPr="00220731">
              <w:rPr>
                <w:rFonts w:asciiTheme="minorHAnsi" w:hAnsiTheme="minorHAnsi" w:cs="Arial"/>
                <w:sz w:val="22"/>
                <w:szCs w:val="22"/>
              </w:rPr>
              <w:t xml:space="preserve">each a </w:t>
            </w:r>
            <w:r w:rsidR="004907AA" w:rsidRPr="00220731">
              <w:rPr>
                <w:rFonts w:asciiTheme="minorHAnsi" w:hAnsiTheme="minorHAnsi" w:cs="Arial"/>
                <w:sz w:val="22"/>
                <w:szCs w:val="22"/>
              </w:rPr>
              <w:t>‘</w:t>
            </w:r>
            <w:r w:rsidR="004907AA" w:rsidRPr="00220731">
              <w:rPr>
                <w:rFonts w:asciiTheme="minorHAnsi" w:hAnsiTheme="minorHAnsi" w:cs="Arial"/>
                <w:b/>
                <w:sz w:val="22"/>
                <w:szCs w:val="22"/>
              </w:rPr>
              <w:t>Consortium Member</w:t>
            </w:r>
            <w:r w:rsidR="004907AA" w:rsidRPr="00220731">
              <w:rPr>
                <w:rFonts w:asciiTheme="minorHAnsi" w:hAnsiTheme="minorHAnsi" w:cs="Arial"/>
                <w:sz w:val="22"/>
                <w:szCs w:val="22"/>
              </w:rPr>
              <w:t xml:space="preserve">’) who propose to </w:t>
            </w:r>
            <w:r w:rsidR="00652FE3" w:rsidRPr="00220731">
              <w:rPr>
                <w:rFonts w:asciiTheme="minorHAnsi" w:hAnsiTheme="minorHAnsi" w:cs="Arial"/>
                <w:sz w:val="22"/>
                <w:szCs w:val="22"/>
              </w:rPr>
              <w:t xml:space="preserve">jointly enter into the </w:t>
            </w:r>
            <w:r w:rsidR="00476742" w:rsidRPr="00220731">
              <w:rPr>
                <w:rFonts w:asciiTheme="minorHAnsi" w:hAnsiTheme="minorHAnsi" w:cs="Arial"/>
                <w:sz w:val="22"/>
                <w:szCs w:val="22"/>
              </w:rPr>
              <w:t>Contract</w:t>
            </w:r>
            <w:r w:rsidR="00652FE3" w:rsidRPr="00220731">
              <w:rPr>
                <w:rFonts w:asciiTheme="minorHAnsi" w:hAnsiTheme="minorHAnsi" w:cs="Arial"/>
                <w:sz w:val="22"/>
                <w:szCs w:val="22"/>
              </w:rPr>
              <w:t xml:space="preserve"> </w:t>
            </w:r>
            <w:r w:rsidR="004907AA" w:rsidRPr="00220731">
              <w:rPr>
                <w:rFonts w:asciiTheme="minorHAnsi" w:hAnsiTheme="minorHAnsi" w:cs="Arial"/>
                <w:sz w:val="22"/>
                <w:szCs w:val="22"/>
              </w:rPr>
              <w:t>with the Contracting Authorit</w:t>
            </w:r>
            <w:r w:rsidR="00B46007" w:rsidRPr="00220731">
              <w:rPr>
                <w:rFonts w:asciiTheme="minorHAnsi" w:hAnsiTheme="minorHAnsi" w:cs="Arial"/>
                <w:sz w:val="22"/>
                <w:szCs w:val="22"/>
              </w:rPr>
              <w:t>y</w:t>
            </w:r>
            <w:r w:rsidR="004907AA" w:rsidRPr="00220731">
              <w:rPr>
                <w:rFonts w:asciiTheme="minorHAnsi" w:hAnsiTheme="minorHAnsi" w:cs="Arial"/>
                <w:sz w:val="22"/>
                <w:szCs w:val="22"/>
              </w:rPr>
              <w:t xml:space="preserve"> if they are successful in the Competition. For the avoidance of doubt, </w:t>
            </w:r>
            <w:r w:rsidR="00B46007" w:rsidRPr="00220731">
              <w:rPr>
                <w:rFonts w:asciiTheme="minorHAnsi" w:hAnsiTheme="minorHAnsi" w:cs="Arial"/>
                <w:sz w:val="22"/>
                <w:szCs w:val="22"/>
              </w:rPr>
              <w:t>s</w:t>
            </w:r>
            <w:r w:rsidR="004907AA" w:rsidRPr="00220731">
              <w:rPr>
                <w:rFonts w:asciiTheme="minorHAnsi" w:hAnsiTheme="minorHAnsi" w:cs="Arial"/>
                <w:sz w:val="22"/>
                <w:szCs w:val="22"/>
              </w:rPr>
              <w:t>ub-contractors are not considered to be a part of the ‘Consortium’ for the purposes of the Competition.</w:t>
            </w:r>
          </w:p>
        </w:tc>
      </w:tr>
      <w:tr w:rsidR="004907AA" w:rsidRPr="00220731" w14:paraId="1B5B2858" w14:textId="77777777" w:rsidTr="755F76AC">
        <w:tc>
          <w:tcPr>
            <w:tcW w:w="2429" w:type="dxa"/>
            <w:vAlign w:val="center"/>
          </w:tcPr>
          <w:p w14:paraId="68ECB091" w14:textId="77777777" w:rsidR="004907AA" w:rsidRPr="00220731" w:rsidRDefault="004907AA"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Constructionline</w:t>
            </w:r>
          </w:p>
        </w:tc>
        <w:tc>
          <w:tcPr>
            <w:tcW w:w="7336" w:type="dxa"/>
            <w:vAlign w:val="center"/>
          </w:tcPr>
          <w:p w14:paraId="5B3EA2C9" w14:textId="77777777" w:rsidR="004907AA" w:rsidRPr="00220731" w:rsidRDefault="004907AA" w:rsidP="00A76247">
            <w:pPr>
              <w:spacing w:after="240"/>
              <w:ind w:left="265"/>
              <w:rPr>
                <w:rFonts w:asciiTheme="minorHAnsi" w:hAnsiTheme="minorHAnsi" w:cs="Arial"/>
                <w:sz w:val="22"/>
                <w:szCs w:val="22"/>
              </w:rPr>
            </w:pPr>
            <w:r w:rsidRPr="00220731">
              <w:rPr>
                <w:rFonts w:asciiTheme="minorHAnsi" w:hAnsiTheme="minorHAnsi" w:cs="Arial"/>
                <w:sz w:val="22"/>
                <w:szCs w:val="22"/>
              </w:rPr>
              <w:t>Constructionline is the UK’s register of local and national construction and construction-related services pre-assessed to work for public and private sector client buyers.</w:t>
            </w:r>
          </w:p>
          <w:p w14:paraId="0CF7D961" w14:textId="77777777" w:rsidR="004907AA" w:rsidRPr="00220731" w:rsidRDefault="004907AA" w:rsidP="00A76247">
            <w:pPr>
              <w:spacing w:before="120" w:after="240"/>
              <w:ind w:left="265"/>
              <w:rPr>
                <w:rFonts w:asciiTheme="minorHAnsi" w:hAnsiTheme="minorHAnsi" w:cs="Arial"/>
                <w:sz w:val="22"/>
                <w:szCs w:val="22"/>
              </w:rPr>
            </w:pPr>
            <w:r w:rsidRPr="00220731">
              <w:rPr>
                <w:rFonts w:asciiTheme="minorHAnsi" w:hAnsiTheme="minorHAnsi" w:cs="Arial"/>
                <w:sz w:val="22"/>
                <w:szCs w:val="22"/>
              </w:rPr>
              <w:t xml:space="preserve">It is owned and endorsed by the Department for Business, Innovation &amp; Skills. For further information go to: </w:t>
            </w:r>
            <w:hyperlink r:id="rId15" w:history="1">
              <w:r w:rsidRPr="00220731">
                <w:rPr>
                  <w:rStyle w:val="Hyperlink"/>
                  <w:rFonts w:asciiTheme="minorHAnsi" w:hAnsiTheme="minorHAnsi" w:cs="Arial"/>
                  <w:sz w:val="22"/>
                  <w:szCs w:val="22"/>
                </w:rPr>
                <w:t>www.constructionline.co.uk</w:t>
              </w:r>
            </w:hyperlink>
            <w:r w:rsidRPr="00220731">
              <w:rPr>
                <w:rFonts w:asciiTheme="minorHAnsi" w:hAnsiTheme="minorHAnsi" w:cs="Arial"/>
                <w:sz w:val="22"/>
                <w:szCs w:val="22"/>
              </w:rPr>
              <w:t>.</w:t>
            </w:r>
          </w:p>
        </w:tc>
      </w:tr>
      <w:tr w:rsidR="004907AA" w:rsidRPr="00220731" w14:paraId="25EC77B0" w14:textId="77777777" w:rsidTr="755F76AC">
        <w:trPr>
          <w:trHeight w:val="1168"/>
        </w:trPr>
        <w:tc>
          <w:tcPr>
            <w:tcW w:w="2429" w:type="dxa"/>
            <w:vAlign w:val="center"/>
          </w:tcPr>
          <w:p w14:paraId="13278419" w14:textId="77777777" w:rsidR="004907AA" w:rsidRPr="00220731" w:rsidRDefault="004907AA" w:rsidP="00A76247">
            <w:pPr>
              <w:pStyle w:val="Default"/>
              <w:ind w:left="142"/>
              <w:rPr>
                <w:rFonts w:asciiTheme="minorHAnsi" w:hAnsiTheme="minorHAnsi" w:cs="Arial"/>
                <w:b/>
                <w:sz w:val="22"/>
                <w:szCs w:val="22"/>
              </w:rPr>
            </w:pPr>
            <w:r w:rsidRPr="00220731">
              <w:rPr>
                <w:rFonts w:asciiTheme="minorHAnsi" w:hAnsiTheme="minorHAnsi" w:cs="Arial"/>
                <w:b/>
                <w:sz w:val="22"/>
                <w:szCs w:val="22"/>
              </w:rPr>
              <w:t>Contracting</w:t>
            </w:r>
          </w:p>
          <w:p w14:paraId="6E037B89" w14:textId="77777777" w:rsidR="004907AA" w:rsidRPr="00220731" w:rsidRDefault="004907AA"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Authorit</w:t>
            </w:r>
            <w:r w:rsidR="00B46007" w:rsidRPr="00220731">
              <w:rPr>
                <w:rFonts w:asciiTheme="minorHAnsi" w:hAnsiTheme="minorHAnsi" w:cs="Arial"/>
                <w:b/>
                <w:sz w:val="22"/>
                <w:szCs w:val="22"/>
              </w:rPr>
              <w:t>y</w:t>
            </w:r>
          </w:p>
        </w:tc>
        <w:tc>
          <w:tcPr>
            <w:tcW w:w="7336" w:type="dxa"/>
            <w:vAlign w:val="center"/>
          </w:tcPr>
          <w:p w14:paraId="16A7296A" w14:textId="78087A72" w:rsidR="00B87A4E" w:rsidRPr="00220731" w:rsidRDefault="00747898" w:rsidP="00A76247">
            <w:pPr>
              <w:spacing w:after="240"/>
              <w:ind w:left="265"/>
              <w:rPr>
                <w:rFonts w:asciiTheme="minorHAnsi" w:hAnsiTheme="minorHAnsi" w:cs="Arial"/>
                <w:bCs/>
                <w:sz w:val="22"/>
                <w:szCs w:val="22"/>
              </w:rPr>
            </w:pPr>
            <w:r>
              <w:rPr>
                <w:rFonts w:asciiTheme="minorHAnsi" w:hAnsiTheme="minorHAnsi" w:cs="Arial"/>
                <w:bCs/>
                <w:sz w:val="22"/>
                <w:szCs w:val="22"/>
              </w:rPr>
              <w:t>M</w:t>
            </w:r>
            <w:r w:rsidR="00A02802" w:rsidRPr="00220731">
              <w:rPr>
                <w:rFonts w:asciiTheme="minorHAnsi" w:hAnsiTheme="minorHAnsi" w:cs="Arial"/>
                <w:bCs/>
                <w:sz w:val="22"/>
                <w:szCs w:val="22"/>
              </w:rPr>
              <w:t xml:space="preserve">eans </w:t>
            </w:r>
            <w:r w:rsidR="00E85E18">
              <w:rPr>
                <w:rFonts w:asciiTheme="minorHAnsi" w:hAnsiTheme="minorHAnsi" w:cs="Arial"/>
                <w:bCs/>
                <w:sz w:val="22"/>
                <w:szCs w:val="22"/>
              </w:rPr>
              <w:t>ALPHA</w:t>
            </w:r>
            <w:r w:rsidR="003F2EB1" w:rsidRPr="00220731">
              <w:rPr>
                <w:rFonts w:asciiTheme="minorHAnsi" w:hAnsiTheme="minorHAnsi" w:cs="Arial"/>
                <w:bCs/>
                <w:sz w:val="22"/>
                <w:szCs w:val="22"/>
              </w:rPr>
              <w:t xml:space="preserve"> </w:t>
            </w:r>
            <w:r w:rsidR="005D46AB" w:rsidRPr="00220731">
              <w:rPr>
                <w:rFonts w:asciiTheme="minorHAnsi" w:hAnsiTheme="minorHAnsi" w:cs="Arial"/>
                <w:bCs/>
                <w:sz w:val="22"/>
                <w:szCs w:val="22"/>
              </w:rPr>
              <w:t>Housing Association Limited</w:t>
            </w:r>
            <w:r w:rsidR="001A6283" w:rsidRPr="00220731">
              <w:rPr>
                <w:rFonts w:asciiTheme="minorHAnsi" w:hAnsiTheme="minorHAnsi" w:cs="Arial"/>
                <w:bCs/>
                <w:sz w:val="22"/>
                <w:szCs w:val="22"/>
              </w:rPr>
              <w:t>.</w:t>
            </w:r>
          </w:p>
        </w:tc>
      </w:tr>
      <w:tr w:rsidR="00B46007" w:rsidRPr="00220731" w14:paraId="7076B9AC" w14:textId="77777777" w:rsidTr="755F76AC">
        <w:trPr>
          <w:trHeight w:val="1168"/>
        </w:trPr>
        <w:tc>
          <w:tcPr>
            <w:tcW w:w="2429" w:type="dxa"/>
            <w:vAlign w:val="center"/>
          </w:tcPr>
          <w:p w14:paraId="7BB86CE8" w14:textId="77777777" w:rsidR="00B46007" w:rsidRPr="00220731" w:rsidRDefault="005D46AB" w:rsidP="00A76247">
            <w:pPr>
              <w:pStyle w:val="Default"/>
              <w:spacing w:after="240"/>
              <w:ind w:left="142"/>
              <w:rPr>
                <w:rFonts w:asciiTheme="minorHAnsi" w:hAnsiTheme="minorHAnsi" w:cs="Arial"/>
                <w:b/>
                <w:sz w:val="22"/>
                <w:szCs w:val="22"/>
              </w:rPr>
            </w:pPr>
            <w:r w:rsidRPr="00220731">
              <w:rPr>
                <w:rFonts w:asciiTheme="minorHAnsi" w:hAnsiTheme="minorHAnsi" w:cs="Arial"/>
                <w:b/>
                <w:sz w:val="22"/>
                <w:szCs w:val="22"/>
              </w:rPr>
              <w:t xml:space="preserve">Agreement for Sale / Development </w:t>
            </w:r>
            <w:r w:rsidR="00B46007" w:rsidRPr="00220731">
              <w:rPr>
                <w:rFonts w:asciiTheme="minorHAnsi" w:hAnsiTheme="minorHAnsi" w:cs="Arial"/>
                <w:b/>
                <w:sz w:val="22"/>
                <w:szCs w:val="22"/>
              </w:rPr>
              <w:t>Contract</w:t>
            </w:r>
          </w:p>
        </w:tc>
        <w:tc>
          <w:tcPr>
            <w:tcW w:w="7336" w:type="dxa"/>
            <w:vAlign w:val="center"/>
          </w:tcPr>
          <w:p w14:paraId="6D36F58B" w14:textId="364C2CCF" w:rsidR="00B46007" w:rsidRPr="00220731" w:rsidRDefault="00747898" w:rsidP="624ACF82">
            <w:pPr>
              <w:spacing w:after="240"/>
              <w:ind w:left="265"/>
              <w:rPr>
                <w:rFonts w:asciiTheme="minorHAnsi" w:hAnsiTheme="minorHAnsi" w:cs="Arial"/>
                <w:sz w:val="22"/>
                <w:szCs w:val="22"/>
              </w:rPr>
            </w:pPr>
            <w:r w:rsidRPr="624ACF82">
              <w:rPr>
                <w:rFonts w:asciiTheme="minorHAnsi" w:hAnsiTheme="minorHAnsi" w:cs="Arial"/>
                <w:sz w:val="22"/>
                <w:szCs w:val="22"/>
              </w:rPr>
              <w:t>A</w:t>
            </w:r>
            <w:r w:rsidR="00B46007" w:rsidRPr="624ACF82">
              <w:rPr>
                <w:rFonts w:asciiTheme="minorHAnsi" w:hAnsiTheme="minorHAnsi" w:cs="Arial"/>
                <w:sz w:val="22"/>
                <w:szCs w:val="22"/>
              </w:rPr>
              <w:t>ny Contract awarded</w:t>
            </w:r>
            <w:r w:rsidR="00603559" w:rsidRPr="624ACF82">
              <w:rPr>
                <w:rFonts w:asciiTheme="minorHAnsi" w:hAnsiTheme="minorHAnsi" w:cs="Arial"/>
                <w:sz w:val="22"/>
                <w:szCs w:val="22"/>
              </w:rPr>
              <w:t xml:space="preserve"> </w:t>
            </w:r>
            <w:r w:rsidR="1AFDA3B2" w:rsidRPr="624ACF82">
              <w:rPr>
                <w:rFonts w:asciiTheme="minorHAnsi" w:hAnsiTheme="minorHAnsi" w:cs="Arial"/>
                <w:sz w:val="22"/>
                <w:szCs w:val="22"/>
              </w:rPr>
              <w:t>off</w:t>
            </w:r>
            <w:r w:rsidR="00927259" w:rsidRPr="624ACF82">
              <w:rPr>
                <w:rFonts w:asciiTheme="minorHAnsi" w:hAnsiTheme="minorHAnsi" w:cs="Arial"/>
                <w:sz w:val="22"/>
                <w:szCs w:val="22"/>
              </w:rPr>
              <w:t xml:space="preserve"> the Framework Agreement.</w:t>
            </w:r>
            <w:r w:rsidR="001A6283" w:rsidRPr="624ACF82">
              <w:rPr>
                <w:rFonts w:asciiTheme="minorHAnsi" w:hAnsiTheme="minorHAnsi" w:cs="Arial"/>
                <w:sz w:val="22"/>
                <w:szCs w:val="22"/>
              </w:rPr>
              <w:t>.</w:t>
            </w:r>
          </w:p>
        </w:tc>
      </w:tr>
      <w:tr w:rsidR="004907AA" w:rsidRPr="00220731" w14:paraId="02C85E07" w14:textId="77777777" w:rsidTr="755F76AC">
        <w:tc>
          <w:tcPr>
            <w:tcW w:w="2429" w:type="dxa"/>
            <w:vAlign w:val="center"/>
          </w:tcPr>
          <w:p w14:paraId="15BDF625" w14:textId="77777777" w:rsidR="004907AA" w:rsidRPr="00220731" w:rsidRDefault="004907AA"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CoPE</w:t>
            </w:r>
          </w:p>
        </w:tc>
        <w:tc>
          <w:tcPr>
            <w:tcW w:w="7336" w:type="dxa"/>
            <w:vAlign w:val="center"/>
          </w:tcPr>
          <w:p w14:paraId="3398AA41" w14:textId="77777777" w:rsidR="00B87A4E" w:rsidRPr="00220731" w:rsidRDefault="004907AA" w:rsidP="00A76247">
            <w:pPr>
              <w:spacing w:after="240"/>
              <w:ind w:left="265"/>
              <w:rPr>
                <w:rFonts w:asciiTheme="minorHAnsi" w:hAnsiTheme="minorHAnsi" w:cs="Arial"/>
                <w:color w:val="000000"/>
                <w:sz w:val="22"/>
                <w:szCs w:val="22"/>
              </w:rPr>
            </w:pPr>
            <w:r w:rsidRPr="00220731">
              <w:rPr>
                <w:rFonts w:asciiTheme="minorHAnsi" w:hAnsiTheme="minorHAnsi" w:cs="Arial"/>
                <w:color w:val="000000"/>
                <w:sz w:val="22"/>
                <w:szCs w:val="22"/>
              </w:rPr>
              <w:t>Northern Ireland Housing Executive.</w:t>
            </w:r>
          </w:p>
        </w:tc>
      </w:tr>
      <w:tr w:rsidR="003F2EB1" w:rsidRPr="00220731" w14:paraId="5DC4CE3C" w14:textId="77777777" w:rsidTr="755F76AC">
        <w:tc>
          <w:tcPr>
            <w:tcW w:w="2429" w:type="dxa"/>
            <w:vAlign w:val="center"/>
          </w:tcPr>
          <w:p w14:paraId="5BCBE0EC" w14:textId="77777777" w:rsidR="003F2EB1" w:rsidRPr="00220731" w:rsidRDefault="003F2EB1"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Developer</w:t>
            </w:r>
            <w:r w:rsidR="00645714" w:rsidRPr="00220731">
              <w:rPr>
                <w:rFonts w:asciiTheme="minorHAnsi" w:hAnsiTheme="minorHAnsi" w:cs="Arial"/>
                <w:b/>
                <w:sz w:val="22"/>
                <w:szCs w:val="22"/>
              </w:rPr>
              <w:t xml:space="preserve"> </w:t>
            </w:r>
          </w:p>
        </w:tc>
        <w:tc>
          <w:tcPr>
            <w:tcW w:w="7336" w:type="dxa"/>
            <w:vAlign w:val="center"/>
          </w:tcPr>
          <w:p w14:paraId="3780A849" w14:textId="6AF52736" w:rsidR="003F2EB1"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1A6283" w:rsidRPr="00220731">
              <w:rPr>
                <w:rFonts w:asciiTheme="minorHAnsi" w:hAnsiTheme="minorHAnsi" w:cs="Arial"/>
                <w:sz w:val="22"/>
                <w:szCs w:val="22"/>
              </w:rPr>
              <w:t xml:space="preserve">eans a </w:t>
            </w:r>
            <w:r w:rsidR="001A0E44">
              <w:rPr>
                <w:rFonts w:asciiTheme="minorHAnsi" w:hAnsiTheme="minorHAnsi" w:cs="Arial"/>
                <w:sz w:val="22"/>
                <w:szCs w:val="22"/>
              </w:rPr>
              <w:t>Supplier</w:t>
            </w:r>
            <w:r w:rsidR="001A6283" w:rsidRPr="00220731">
              <w:rPr>
                <w:rFonts w:asciiTheme="minorHAnsi" w:hAnsiTheme="minorHAnsi" w:cs="Arial"/>
                <w:sz w:val="22"/>
                <w:szCs w:val="22"/>
              </w:rPr>
              <w:t xml:space="preserve"> who is ultimately successful in being awarded a Contract.</w:t>
            </w:r>
          </w:p>
        </w:tc>
      </w:tr>
      <w:tr w:rsidR="00782EB1" w:rsidRPr="00220731" w14:paraId="6809FD10" w14:textId="77777777" w:rsidTr="755F76AC">
        <w:tc>
          <w:tcPr>
            <w:tcW w:w="2429" w:type="dxa"/>
            <w:vAlign w:val="center"/>
          </w:tcPr>
          <w:p w14:paraId="0661B197" w14:textId="2F9A90FE" w:rsidR="00782EB1" w:rsidRPr="00220731" w:rsidRDefault="00782EB1" w:rsidP="00A76247">
            <w:pPr>
              <w:spacing w:after="240"/>
              <w:ind w:left="142"/>
              <w:jc w:val="left"/>
              <w:rPr>
                <w:rFonts w:asciiTheme="minorHAnsi" w:hAnsiTheme="minorHAnsi" w:cs="Arial"/>
                <w:b/>
                <w:sz w:val="22"/>
                <w:szCs w:val="22"/>
              </w:rPr>
            </w:pPr>
            <w:r>
              <w:rPr>
                <w:rFonts w:asciiTheme="minorHAnsi" w:hAnsiTheme="minorHAnsi" w:cs="Arial"/>
                <w:b/>
                <w:sz w:val="22"/>
                <w:szCs w:val="22"/>
              </w:rPr>
              <w:t>Framework Agreement</w:t>
            </w:r>
          </w:p>
        </w:tc>
        <w:tc>
          <w:tcPr>
            <w:tcW w:w="7336" w:type="dxa"/>
            <w:vAlign w:val="center"/>
          </w:tcPr>
          <w:p w14:paraId="6CE6A9B9" w14:textId="59EE2812" w:rsidR="00782EB1" w:rsidRDefault="009F1B43" w:rsidP="00A76247">
            <w:pPr>
              <w:spacing w:after="240"/>
              <w:ind w:left="265"/>
              <w:rPr>
                <w:rFonts w:asciiTheme="minorHAnsi" w:hAnsiTheme="minorHAnsi" w:cs="Arial"/>
                <w:sz w:val="22"/>
                <w:szCs w:val="22"/>
              </w:rPr>
            </w:pPr>
            <w:r>
              <w:rPr>
                <w:rFonts w:asciiTheme="minorHAnsi" w:hAnsiTheme="minorHAnsi" w:cs="Arial"/>
                <w:sz w:val="22"/>
                <w:szCs w:val="22"/>
              </w:rPr>
              <w:t xml:space="preserve">Means the multi-party </w:t>
            </w:r>
            <w:r w:rsidR="00A467A9">
              <w:rPr>
                <w:rFonts w:asciiTheme="minorHAnsi" w:hAnsiTheme="minorHAnsi" w:cs="Arial"/>
                <w:sz w:val="22"/>
                <w:szCs w:val="22"/>
              </w:rPr>
              <w:t>F</w:t>
            </w:r>
            <w:r>
              <w:rPr>
                <w:rFonts w:asciiTheme="minorHAnsi" w:hAnsiTheme="minorHAnsi" w:cs="Arial"/>
                <w:sz w:val="22"/>
                <w:szCs w:val="22"/>
              </w:rPr>
              <w:t xml:space="preserve">ramework </w:t>
            </w:r>
            <w:r w:rsidR="00A467A9">
              <w:rPr>
                <w:rFonts w:asciiTheme="minorHAnsi" w:hAnsiTheme="minorHAnsi" w:cs="Arial"/>
                <w:sz w:val="22"/>
                <w:szCs w:val="22"/>
              </w:rPr>
              <w:t>A</w:t>
            </w:r>
            <w:r>
              <w:rPr>
                <w:rFonts w:asciiTheme="minorHAnsi" w:hAnsiTheme="minorHAnsi" w:cs="Arial"/>
                <w:sz w:val="22"/>
                <w:szCs w:val="22"/>
              </w:rPr>
              <w:t>greement</w:t>
            </w:r>
            <w:r w:rsidR="00DA733F">
              <w:rPr>
                <w:rFonts w:asciiTheme="minorHAnsi" w:hAnsiTheme="minorHAnsi" w:cs="Arial"/>
                <w:sz w:val="22"/>
                <w:szCs w:val="22"/>
              </w:rPr>
              <w:t xml:space="preserve"> that successful </w:t>
            </w:r>
            <w:r w:rsidR="001A0E44">
              <w:rPr>
                <w:rFonts w:asciiTheme="minorHAnsi" w:hAnsiTheme="minorHAnsi" w:cs="Arial"/>
                <w:sz w:val="22"/>
                <w:szCs w:val="22"/>
              </w:rPr>
              <w:t>Supplier</w:t>
            </w:r>
            <w:r w:rsidR="00DA733F">
              <w:rPr>
                <w:rFonts w:asciiTheme="minorHAnsi" w:hAnsiTheme="minorHAnsi" w:cs="Arial"/>
                <w:sz w:val="22"/>
                <w:szCs w:val="22"/>
              </w:rPr>
              <w:t>s will enter into with the Contracting Authority.</w:t>
            </w:r>
          </w:p>
        </w:tc>
      </w:tr>
      <w:tr w:rsidR="004907AA" w:rsidRPr="00220731" w14:paraId="6BCBFC3E" w14:textId="77777777" w:rsidTr="755F76AC">
        <w:tc>
          <w:tcPr>
            <w:tcW w:w="2429" w:type="dxa"/>
            <w:vAlign w:val="center"/>
          </w:tcPr>
          <w:p w14:paraId="6228CC34" w14:textId="77777777" w:rsidR="004907AA" w:rsidRPr="00220731" w:rsidRDefault="00B87A4E"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ITT</w:t>
            </w:r>
          </w:p>
        </w:tc>
        <w:tc>
          <w:tcPr>
            <w:tcW w:w="7336" w:type="dxa"/>
            <w:vAlign w:val="center"/>
          </w:tcPr>
          <w:p w14:paraId="522EE31F" w14:textId="20841248" w:rsidR="004907AA"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4907AA" w:rsidRPr="00220731">
              <w:rPr>
                <w:rFonts w:asciiTheme="minorHAnsi" w:hAnsiTheme="minorHAnsi" w:cs="Arial"/>
                <w:sz w:val="22"/>
                <w:szCs w:val="22"/>
              </w:rPr>
              <w:t>eans this invitation to tender documentation and all related documents published by the Contracting Authorit</w:t>
            </w:r>
            <w:r w:rsidR="00B46007" w:rsidRPr="00220731">
              <w:rPr>
                <w:rFonts w:asciiTheme="minorHAnsi" w:hAnsiTheme="minorHAnsi" w:cs="Arial"/>
                <w:sz w:val="22"/>
                <w:szCs w:val="22"/>
              </w:rPr>
              <w:t xml:space="preserve">y </w:t>
            </w:r>
            <w:r w:rsidR="004907AA" w:rsidRPr="00220731">
              <w:rPr>
                <w:rFonts w:asciiTheme="minorHAnsi" w:hAnsiTheme="minorHAnsi" w:cs="Arial"/>
                <w:sz w:val="22"/>
                <w:szCs w:val="22"/>
              </w:rPr>
              <w:t xml:space="preserve">and made available to </w:t>
            </w:r>
            <w:r w:rsidR="001A0E44">
              <w:rPr>
                <w:rFonts w:asciiTheme="minorHAnsi" w:hAnsiTheme="minorHAnsi" w:cs="Arial"/>
                <w:sz w:val="22"/>
                <w:szCs w:val="22"/>
              </w:rPr>
              <w:t>Supplier</w:t>
            </w:r>
            <w:r w:rsidR="00262B6B" w:rsidRPr="00220731">
              <w:rPr>
                <w:rFonts w:asciiTheme="minorHAnsi" w:hAnsiTheme="minorHAnsi" w:cs="Arial"/>
                <w:sz w:val="22"/>
                <w:szCs w:val="22"/>
              </w:rPr>
              <w:t>s</w:t>
            </w:r>
            <w:r w:rsidR="00A02802" w:rsidRPr="00220731">
              <w:rPr>
                <w:rFonts w:asciiTheme="minorHAnsi" w:hAnsiTheme="minorHAnsi" w:cs="Arial"/>
                <w:sz w:val="22"/>
                <w:szCs w:val="22"/>
              </w:rPr>
              <w:t xml:space="preserve"> in the course of this </w:t>
            </w:r>
            <w:r w:rsidR="00165EEE">
              <w:rPr>
                <w:rFonts w:asciiTheme="minorHAnsi" w:hAnsiTheme="minorHAnsi" w:cs="Arial"/>
                <w:sz w:val="22"/>
                <w:szCs w:val="22"/>
              </w:rPr>
              <w:t>C</w:t>
            </w:r>
            <w:r w:rsidR="00A02802" w:rsidRPr="00220731">
              <w:rPr>
                <w:rFonts w:asciiTheme="minorHAnsi" w:hAnsiTheme="minorHAnsi" w:cs="Arial"/>
                <w:sz w:val="22"/>
                <w:szCs w:val="22"/>
              </w:rPr>
              <w:t>ompetition</w:t>
            </w:r>
            <w:r w:rsidR="004907AA" w:rsidRPr="00220731">
              <w:rPr>
                <w:rFonts w:asciiTheme="minorHAnsi" w:hAnsiTheme="minorHAnsi" w:cs="Arial"/>
                <w:sz w:val="22"/>
                <w:szCs w:val="22"/>
              </w:rPr>
              <w:t xml:space="preserve">. </w:t>
            </w:r>
          </w:p>
        </w:tc>
      </w:tr>
      <w:tr w:rsidR="00C3142B" w:rsidRPr="00220731" w14:paraId="674D0ABC" w14:textId="77777777" w:rsidTr="755F76AC">
        <w:tc>
          <w:tcPr>
            <w:tcW w:w="2429" w:type="dxa"/>
            <w:vAlign w:val="center"/>
          </w:tcPr>
          <w:p w14:paraId="0B98CA84" w14:textId="77777777" w:rsidR="00C3142B" w:rsidRPr="00220731" w:rsidRDefault="00C3142B"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Lead En</w:t>
            </w:r>
            <w:r w:rsidR="008F4953" w:rsidRPr="00220731">
              <w:rPr>
                <w:rFonts w:asciiTheme="minorHAnsi" w:hAnsiTheme="minorHAnsi" w:cs="Arial"/>
                <w:b/>
                <w:sz w:val="22"/>
                <w:szCs w:val="22"/>
              </w:rPr>
              <w:t>terprise</w:t>
            </w:r>
          </w:p>
        </w:tc>
        <w:tc>
          <w:tcPr>
            <w:tcW w:w="7336" w:type="dxa"/>
            <w:vAlign w:val="center"/>
          </w:tcPr>
          <w:p w14:paraId="7F9DE452" w14:textId="05BE2289" w:rsidR="00C3142B"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S</w:t>
            </w:r>
            <w:r w:rsidR="00C3142B" w:rsidRPr="00220731">
              <w:rPr>
                <w:rFonts w:asciiTheme="minorHAnsi" w:hAnsiTheme="minorHAnsi" w:cs="Arial"/>
                <w:sz w:val="22"/>
                <w:szCs w:val="22"/>
              </w:rPr>
              <w:t>hall have the meaning given to it in section 3.</w:t>
            </w:r>
            <w:r w:rsidR="008F4953" w:rsidRPr="00220731">
              <w:rPr>
                <w:rFonts w:asciiTheme="minorHAnsi" w:hAnsiTheme="minorHAnsi" w:cs="Arial"/>
                <w:sz w:val="22"/>
                <w:szCs w:val="22"/>
              </w:rPr>
              <w:t xml:space="preserve">3 being the enterprise taking the lead on the </w:t>
            </w:r>
            <w:r w:rsidR="001A0E44">
              <w:rPr>
                <w:rFonts w:asciiTheme="minorHAnsi" w:hAnsiTheme="minorHAnsi" w:cs="Arial"/>
                <w:sz w:val="22"/>
                <w:szCs w:val="22"/>
              </w:rPr>
              <w:t>Supplier</w:t>
            </w:r>
            <w:r w:rsidR="008F4953" w:rsidRPr="00220731">
              <w:rPr>
                <w:rFonts w:asciiTheme="minorHAnsi" w:hAnsiTheme="minorHAnsi" w:cs="Arial"/>
                <w:sz w:val="22"/>
                <w:szCs w:val="22"/>
              </w:rPr>
              <w:t xml:space="preserve"> for the purposes of submitting a bid for this Competition. </w:t>
            </w:r>
          </w:p>
        </w:tc>
      </w:tr>
      <w:tr w:rsidR="004907AA" w:rsidRPr="00220731" w14:paraId="4767913B" w14:textId="77777777" w:rsidTr="755F76AC">
        <w:tc>
          <w:tcPr>
            <w:tcW w:w="2429" w:type="dxa"/>
            <w:vAlign w:val="center"/>
          </w:tcPr>
          <w:p w14:paraId="11A1AC56" w14:textId="77777777" w:rsidR="004907AA" w:rsidRPr="00220731" w:rsidRDefault="004907AA" w:rsidP="00A76247">
            <w:pPr>
              <w:spacing w:after="240"/>
              <w:ind w:left="142"/>
              <w:jc w:val="left"/>
              <w:rPr>
                <w:rFonts w:asciiTheme="minorHAnsi" w:hAnsiTheme="minorHAnsi" w:cs="Arial"/>
                <w:b/>
                <w:sz w:val="22"/>
                <w:szCs w:val="22"/>
              </w:rPr>
            </w:pPr>
            <w:r w:rsidRPr="00220731">
              <w:rPr>
                <w:rFonts w:asciiTheme="minorHAnsi" w:hAnsiTheme="minorHAnsi" w:cs="Arial"/>
                <w:b/>
                <w:sz w:val="22"/>
                <w:szCs w:val="22"/>
              </w:rPr>
              <w:t xml:space="preserve">MoI </w:t>
            </w:r>
          </w:p>
        </w:tc>
        <w:tc>
          <w:tcPr>
            <w:tcW w:w="7336" w:type="dxa"/>
            <w:vAlign w:val="center"/>
          </w:tcPr>
          <w:p w14:paraId="025D1126" w14:textId="5BDDDB0A" w:rsidR="004907AA"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A02802" w:rsidRPr="00220731">
              <w:rPr>
                <w:rFonts w:asciiTheme="minorHAnsi" w:hAnsiTheme="minorHAnsi" w:cs="Arial"/>
                <w:sz w:val="22"/>
                <w:szCs w:val="22"/>
              </w:rPr>
              <w:t>eans t</w:t>
            </w:r>
            <w:r w:rsidR="004907AA" w:rsidRPr="00220731">
              <w:rPr>
                <w:rFonts w:asciiTheme="minorHAnsi" w:hAnsiTheme="minorHAnsi" w:cs="Arial"/>
                <w:sz w:val="22"/>
                <w:szCs w:val="22"/>
              </w:rPr>
              <w:t xml:space="preserve">his Memorandum of Information. </w:t>
            </w:r>
          </w:p>
        </w:tc>
      </w:tr>
      <w:tr w:rsidR="004907AA" w:rsidRPr="00220731" w14:paraId="6C196C9D" w14:textId="77777777" w:rsidTr="755F76AC">
        <w:tc>
          <w:tcPr>
            <w:tcW w:w="2429" w:type="dxa"/>
            <w:vAlign w:val="center"/>
          </w:tcPr>
          <w:p w14:paraId="6B3B67A4" w14:textId="0D0BAD99" w:rsidR="004907AA" w:rsidRPr="00220731" w:rsidRDefault="00F95CBC" w:rsidP="00A76247">
            <w:pPr>
              <w:spacing w:after="240"/>
              <w:ind w:left="142"/>
              <w:jc w:val="left"/>
              <w:rPr>
                <w:rFonts w:asciiTheme="minorHAnsi" w:hAnsiTheme="minorHAnsi" w:cs="Arial"/>
                <w:b/>
                <w:sz w:val="22"/>
                <w:szCs w:val="22"/>
              </w:rPr>
            </w:pPr>
            <w:r>
              <w:rPr>
                <w:rFonts w:asciiTheme="minorHAnsi" w:hAnsiTheme="minorHAnsi" w:cs="Arial"/>
                <w:b/>
                <w:sz w:val="22"/>
                <w:szCs w:val="22"/>
              </w:rPr>
              <w:lastRenderedPageBreak/>
              <w:t>Find a Tender</w:t>
            </w:r>
            <w:r w:rsidR="004907AA" w:rsidRPr="00220731">
              <w:rPr>
                <w:rFonts w:asciiTheme="minorHAnsi" w:hAnsiTheme="minorHAnsi" w:cs="Arial"/>
                <w:b/>
                <w:sz w:val="22"/>
                <w:szCs w:val="22"/>
              </w:rPr>
              <w:t xml:space="preserve"> </w:t>
            </w:r>
          </w:p>
        </w:tc>
        <w:tc>
          <w:tcPr>
            <w:tcW w:w="7336" w:type="dxa"/>
            <w:vAlign w:val="center"/>
          </w:tcPr>
          <w:p w14:paraId="6103DBF0" w14:textId="30FDC4D0" w:rsidR="004907AA"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C93128" w:rsidRPr="00220731">
              <w:rPr>
                <w:rFonts w:asciiTheme="minorHAnsi" w:hAnsiTheme="minorHAnsi" w:cs="Arial"/>
                <w:sz w:val="22"/>
                <w:szCs w:val="22"/>
              </w:rPr>
              <w:t xml:space="preserve">eans </w:t>
            </w:r>
            <w:r w:rsidR="00376989">
              <w:rPr>
                <w:rFonts w:asciiTheme="minorHAnsi" w:hAnsiTheme="minorHAnsi" w:cs="Arial"/>
                <w:sz w:val="22"/>
                <w:szCs w:val="22"/>
              </w:rPr>
              <w:t xml:space="preserve">the website advertising above threshold contracts found here </w:t>
            </w:r>
            <w:hyperlink r:id="rId16" w:history="1">
              <w:r w:rsidR="00376989" w:rsidRPr="00376989">
                <w:rPr>
                  <w:rStyle w:val="Hyperlink"/>
                  <w:rFonts w:asciiTheme="minorHAnsi" w:hAnsiTheme="minorHAnsi" w:cs="Arial"/>
                  <w:sz w:val="22"/>
                  <w:szCs w:val="22"/>
                </w:rPr>
                <w:t>https://www.find-tender.service.gov.uk/Search</w:t>
              </w:r>
            </w:hyperlink>
            <w:r w:rsidR="00376989">
              <w:rPr>
                <w:rFonts w:asciiTheme="minorHAnsi" w:hAnsiTheme="minorHAnsi" w:cs="Arial"/>
                <w:sz w:val="22"/>
                <w:szCs w:val="22"/>
              </w:rPr>
              <w:t xml:space="preserve"> </w:t>
            </w:r>
            <w:r w:rsidR="00A02802" w:rsidRPr="00220731">
              <w:rPr>
                <w:rFonts w:asciiTheme="minorHAnsi" w:hAnsiTheme="minorHAnsi" w:cs="Arial"/>
                <w:sz w:val="22"/>
                <w:szCs w:val="22"/>
              </w:rPr>
              <w:t>.</w:t>
            </w:r>
            <w:r w:rsidR="004907AA" w:rsidRPr="00220731">
              <w:rPr>
                <w:rFonts w:asciiTheme="minorHAnsi" w:hAnsiTheme="minorHAnsi" w:cs="Arial"/>
                <w:sz w:val="22"/>
                <w:szCs w:val="22"/>
              </w:rPr>
              <w:t xml:space="preserve"> </w:t>
            </w:r>
          </w:p>
        </w:tc>
      </w:tr>
      <w:tr w:rsidR="007E5CD4" w:rsidRPr="00220731" w14:paraId="6990F58A" w14:textId="77777777" w:rsidTr="755F76AC">
        <w:tc>
          <w:tcPr>
            <w:tcW w:w="2429" w:type="dxa"/>
            <w:vAlign w:val="center"/>
          </w:tcPr>
          <w:p w14:paraId="2668A87D" w14:textId="6A3F9518" w:rsidR="007E5CD4" w:rsidRPr="00220731" w:rsidRDefault="53114B70" w:rsidP="755F76AC">
            <w:pPr>
              <w:spacing w:after="240"/>
              <w:ind w:left="142"/>
              <w:jc w:val="left"/>
              <w:rPr>
                <w:rFonts w:asciiTheme="minorHAnsi" w:hAnsiTheme="minorHAnsi" w:cs="Arial"/>
                <w:b/>
                <w:bCs/>
                <w:sz w:val="22"/>
                <w:szCs w:val="22"/>
              </w:rPr>
            </w:pPr>
            <w:r w:rsidRPr="755F76AC">
              <w:rPr>
                <w:rFonts w:asciiTheme="minorHAnsi" w:hAnsiTheme="minorHAnsi" w:cs="Arial"/>
                <w:b/>
                <w:bCs/>
                <w:sz w:val="22"/>
                <w:szCs w:val="22"/>
              </w:rPr>
              <w:t>T</w:t>
            </w:r>
            <w:r w:rsidR="00ED44B3" w:rsidRPr="755F76AC">
              <w:rPr>
                <w:rFonts w:asciiTheme="minorHAnsi" w:hAnsiTheme="minorHAnsi" w:cs="Arial"/>
                <w:b/>
                <w:bCs/>
                <w:sz w:val="22"/>
                <w:szCs w:val="22"/>
              </w:rPr>
              <w:t>he Act</w:t>
            </w:r>
          </w:p>
        </w:tc>
        <w:tc>
          <w:tcPr>
            <w:tcW w:w="7336" w:type="dxa"/>
            <w:vAlign w:val="center"/>
          </w:tcPr>
          <w:p w14:paraId="18149B27" w14:textId="0658BD6E" w:rsidR="007E5CD4" w:rsidRPr="00220731" w:rsidRDefault="007E5CD4" w:rsidP="00A76247">
            <w:pPr>
              <w:spacing w:after="240"/>
              <w:ind w:left="265"/>
              <w:rPr>
                <w:rFonts w:asciiTheme="minorHAnsi" w:hAnsiTheme="minorHAnsi" w:cs="Arial"/>
                <w:sz w:val="22"/>
                <w:szCs w:val="22"/>
              </w:rPr>
            </w:pPr>
            <w:r w:rsidRPr="00220731">
              <w:rPr>
                <w:rFonts w:asciiTheme="minorHAnsi" w:hAnsiTheme="minorHAnsi" w:cs="Arial"/>
                <w:sz w:val="22"/>
                <w:szCs w:val="22"/>
              </w:rPr>
              <w:t xml:space="preserve">The </w:t>
            </w:r>
            <w:r w:rsidR="00ED44B3">
              <w:rPr>
                <w:rFonts w:asciiTheme="minorHAnsi" w:hAnsiTheme="minorHAnsi" w:cs="Arial"/>
                <w:sz w:val="22"/>
                <w:szCs w:val="22"/>
              </w:rPr>
              <w:t>Procurement Act 2023</w:t>
            </w:r>
            <w:r w:rsidR="004233A0" w:rsidRPr="00220731">
              <w:rPr>
                <w:rFonts w:asciiTheme="minorHAnsi" w:hAnsiTheme="minorHAnsi" w:cs="Arial"/>
                <w:sz w:val="22"/>
                <w:szCs w:val="22"/>
              </w:rPr>
              <w:t xml:space="preserve"> </w:t>
            </w:r>
            <w:r w:rsidR="00304F58" w:rsidRPr="00220731">
              <w:rPr>
                <w:rFonts w:asciiTheme="minorHAnsi" w:hAnsiTheme="minorHAnsi" w:cs="Arial"/>
                <w:sz w:val="22"/>
                <w:szCs w:val="22"/>
              </w:rPr>
              <w:t>or any regulations which may replace same</w:t>
            </w:r>
            <w:r w:rsidR="0025567D" w:rsidRPr="00220731">
              <w:rPr>
                <w:rFonts w:asciiTheme="minorHAnsi" w:hAnsiTheme="minorHAnsi" w:cs="Arial"/>
                <w:sz w:val="22"/>
                <w:szCs w:val="22"/>
              </w:rPr>
              <w:t>.</w:t>
            </w:r>
          </w:p>
        </w:tc>
      </w:tr>
      <w:tr w:rsidR="00C5035B" w:rsidRPr="00220731" w14:paraId="22D5E19E" w14:textId="77777777" w:rsidTr="755F76AC">
        <w:tc>
          <w:tcPr>
            <w:tcW w:w="2429" w:type="dxa"/>
            <w:vAlign w:val="center"/>
          </w:tcPr>
          <w:p w14:paraId="7928AF2F" w14:textId="1567D18C" w:rsidR="00C5035B" w:rsidRPr="00220731" w:rsidRDefault="00ED44B3" w:rsidP="00A76247">
            <w:pPr>
              <w:spacing w:after="240"/>
              <w:ind w:left="142"/>
              <w:jc w:val="left"/>
              <w:rPr>
                <w:rFonts w:asciiTheme="minorHAnsi" w:hAnsiTheme="minorHAnsi" w:cs="Arial"/>
                <w:b/>
                <w:sz w:val="22"/>
                <w:szCs w:val="22"/>
              </w:rPr>
            </w:pPr>
            <w:r>
              <w:rPr>
                <w:rFonts w:asciiTheme="minorHAnsi" w:hAnsiTheme="minorHAnsi" w:cs="Arial"/>
                <w:b/>
                <w:sz w:val="22"/>
                <w:szCs w:val="22"/>
              </w:rPr>
              <w:t>Conditions of Participation</w:t>
            </w:r>
          </w:p>
        </w:tc>
        <w:tc>
          <w:tcPr>
            <w:tcW w:w="7336" w:type="dxa"/>
            <w:vAlign w:val="center"/>
          </w:tcPr>
          <w:p w14:paraId="28D5882D" w14:textId="4663AC30" w:rsidR="0025567D" w:rsidRPr="00220731" w:rsidRDefault="00747898" w:rsidP="755F76AC">
            <w:pPr>
              <w:spacing w:after="240"/>
              <w:ind w:left="265"/>
              <w:rPr>
                <w:rFonts w:asciiTheme="minorHAnsi" w:hAnsiTheme="minorHAnsi" w:cs="Arial"/>
                <w:sz w:val="22"/>
                <w:szCs w:val="22"/>
              </w:rPr>
            </w:pPr>
            <w:r w:rsidRPr="755F76AC">
              <w:rPr>
                <w:rFonts w:asciiTheme="minorHAnsi" w:hAnsiTheme="minorHAnsi" w:cs="Arial"/>
                <w:sz w:val="22"/>
                <w:szCs w:val="22"/>
              </w:rPr>
              <w:t>M</w:t>
            </w:r>
            <w:r w:rsidR="00C5035B" w:rsidRPr="755F76AC">
              <w:rPr>
                <w:rFonts w:asciiTheme="minorHAnsi" w:hAnsiTheme="minorHAnsi" w:cs="Arial"/>
                <w:sz w:val="22"/>
                <w:szCs w:val="22"/>
              </w:rPr>
              <w:t xml:space="preserve">eans the </w:t>
            </w:r>
            <w:r w:rsidR="00ED44B3" w:rsidRPr="755F76AC">
              <w:rPr>
                <w:rFonts w:asciiTheme="minorHAnsi" w:hAnsiTheme="minorHAnsi" w:cs="Arial"/>
                <w:sz w:val="22"/>
                <w:szCs w:val="22"/>
              </w:rPr>
              <w:t xml:space="preserve">conditions </w:t>
            </w:r>
            <w:r w:rsidR="00591513" w:rsidRPr="755F76AC">
              <w:rPr>
                <w:rFonts w:asciiTheme="minorHAnsi" w:hAnsiTheme="minorHAnsi" w:cs="Arial"/>
                <w:sz w:val="22"/>
                <w:szCs w:val="22"/>
              </w:rPr>
              <w:t xml:space="preserve">which </w:t>
            </w:r>
            <w:r w:rsidR="66CAA6AB" w:rsidRPr="755F76AC">
              <w:rPr>
                <w:rFonts w:asciiTheme="minorHAnsi" w:hAnsiTheme="minorHAnsi" w:cs="Arial"/>
                <w:sz w:val="22"/>
                <w:szCs w:val="22"/>
              </w:rPr>
              <w:t>Suppliers</w:t>
            </w:r>
            <w:r w:rsidR="00591513" w:rsidRPr="755F76AC">
              <w:rPr>
                <w:rFonts w:asciiTheme="minorHAnsi" w:hAnsiTheme="minorHAnsi" w:cs="Arial"/>
                <w:sz w:val="22"/>
                <w:szCs w:val="22"/>
              </w:rPr>
              <w:t xml:space="preserve"> must meet to participate</w:t>
            </w:r>
            <w:r w:rsidR="00C5035B" w:rsidRPr="755F76AC">
              <w:rPr>
                <w:rFonts w:asciiTheme="minorHAnsi" w:hAnsiTheme="minorHAnsi" w:cs="Arial"/>
                <w:sz w:val="22"/>
                <w:szCs w:val="22"/>
              </w:rPr>
              <w:t>, as set out in section</w:t>
            </w:r>
            <w:r w:rsidR="0025567D" w:rsidRPr="755F76AC">
              <w:rPr>
                <w:rFonts w:asciiTheme="minorHAnsi" w:hAnsiTheme="minorHAnsi" w:cs="Arial"/>
                <w:sz w:val="22"/>
                <w:szCs w:val="22"/>
              </w:rPr>
              <w:t xml:space="preserve"> </w:t>
            </w:r>
            <w:r w:rsidR="00EC71A9" w:rsidRPr="755F76AC">
              <w:rPr>
                <w:rFonts w:asciiTheme="minorHAnsi" w:hAnsiTheme="minorHAnsi" w:cs="Arial"/>
                <w:sz w:val="22"/>
                <w:szCs w:val="22"/>
              </w:rPr>
              <w:t>5.1 to 5.8</w:t>
            </w:r>
            <w:r w:rsidR="00C5035B" w:rsidRPr="755F76AC">
              <w:rPr>
                <w:rFonts w:asciiTheme="minorHAnsi" w:hAnsiTheme="minorHAnsi" w:cs="Arial"/>
                <w:sz w:val="22"/>
                <w:szCs w:val="22"/>
              </w:rPr>
              <w:t xml:space="preserve"> of this </w:t>
            </w:r>
            <w:r w:rsidR="0025567D" w:rsidRPr="755F76AC">
              <w:rPr>
                <w:rFonts w:asciiTheme="minorHAnsi" w:hAnsiTheme="minorHAnsi" w:cs="Arial"/>
                <w:sz w:val="22"/>
                <w:szCs w:val="22"/>
              </w:rPr>
              <w:t>M</w:t>
            </w:r>
            <w:r w:rsidR="01FCE5BC" w:rsidRPr="755F76AC">
              <w:rPr>
                <w:rFonts w:asciiTheme="minorHAnsi" w:hAnsiTheme="minorHAnsi" w:cs="Arial"/>
                <w:sz w:val="22"/>
                <w:szCs w:val="22"/>
              </w:rPr>
              <w:t>O</w:t>
            </w:r>
            <w:r w:rsidR="0025567D" w:rsidRPr="755F76AC">
              <w:rPr>
                <w:rFonts w:asciiTheme="minorHAnsi" w:hAnsiTheme="minorHAnsi" w:cs="Arial"/>
                <w:sz w:val="22"/>
                <w:szCs w:val="22"/>
              </w:rPr>
              <w:t xml:space="preserve">I and which will determine which </w:t>
            </w:r>
            <w:r w:rsidR="001A0E44">
              <w:rPr>
                <w:rFonts w:asciiTheme="minorHAnsi" w:hAnsiTheme="minorHAnsi" w:cs="Arial"/>
                <w:sz w:val="22"/>
                <w:szCs w:val="22"/>
              </w:rPr>
              <w:t>Supplier</w:t>
            </w:r>
            <w:r w:rsidR="0025567D" w:rsidRPr="755F76AC">
              <w:rPr>
                <w:rFonts w:asciiTheme="minorHAnsi" w:hAnsiTheme="minorHAnsi" w:cs="Arial"/>
                <w:sz w:val="22"/>
                <w:szCs w:val="22"/>
              </w:rPr>
              <w:t>s progress to have their Award Stage Submissions evaluated</w:t>
            </w:r>
            <w:r w:rsidR="00C5035B" w:rsidRPr="755F76AC">
              <w:rPr>
                <w:rFonts w:asciiTheme="minorHAnsi" w:hAnsiTheme="minorHAnsi" w:cs="Arial"/>
                <w:sz w:val="22"/>
                <w:szCs w:val="22"/>
              </w:rPr>
              <w:t>.</w:t>
            </w:r>
          </w:p>
        </w:tc>
      </w:tr>
      <w:tr w:rsidR="001A6283" w:rsidRPr="00220731" w14:paraId="5A70E9CF" w14:textId="77777777" w:rsidTr="755F76AC">
        <w:tc>
          <w:tcPr>
            <w:tcW w:w="2429" w:type="dxa"/>
            <w:vAlign w:val="center"/>
          </w:tcPr>
          <w:p w14:paraId="023D37E1" w14:textId="78D1894C" w:rsidR="001A6283" w:rsidRPr="00220731" w:rsidRDefault="00F135DF" w:rsidP="00A76247">
            <w:pPr>
              <w:spacing w:after="240"/>
              <w:ind w:left="142"/>
              <w:jc w:val="left"/>
              <w:rPr>
                <w:rFonts w:asciiTheme="minorHAnsi" w:hAnsiTheme="minorHAnsi" w:cs="Arial"/>
                <w:b/>
                <w:sz w:val="22"/>
                <w:szCs w:val="22"/>
              </w:rPr>
            </w:pPr>
            <w:r>
              <w:rPr>
                <w:rFonts w:asciiTheme="minorHAnsi" w:hAnsiTheme="minorHAnsi" w:cs="Arial"/>
                <w:b/>
                <w:sz w:val="22"/>
                <w:szCs w:val="22"/>
              </w:rPr>
              <w:t>Conditions of Partici</w:t>
            </w:r>
            <w:r w:rsidR="0060688F">
              <w:rPr>
                <w:rFonts w:asciiTheme="minorHAnsi" w:hAnsiTheme="minorHAnsi" w:cs="Arial"/>
                <w:b/>
                <w:sz w:val="22"/>
                <w:szCs w:val="22"/>
              </w:rPr>
              <w:t>pation</w:t>
            </w:r>
            <w:r w:rsidR="001A6283" w:rsidRPr="00220731">
              <w:rPr>
                <w:rFonts w:asciiTheme="minorHAnsi" w:hAnsiTheme="minorHAnsi" w:cs="Arial"/>
                <w:b/>
                <w:sz w:val="22"/>
                <w:szCs w:val="22"/>
              </w:rPr>
              <w:t xml:space="preserve"> Submissions</w:t>
            </w:r>
          </w:p>
        </w:tc>
        <w:tc>
          <w:tcPr>
            <w:tcW w:w="7336" w:type="dxa"/>
            <w:vAlign w:val="center"/>
          </w:tcPr>
          <w:p w14:paraId="01955F2D" w14:textId="559D59BE" w:rsidR="001A6283" w:rsidRPr="00220731" w:rsidRDefault="00747898" w:rsidP="00A76247">
            <w:pPr>
              <w:spacing w:after="240"/>
              <w:ind w:left="265"/>
              <w:rPr>
                <w:rFonts w:asciiTheme="minorHAnsi" w:hAnsiTheme="minorHAnsi" w:cs="Arial"/>
                <w:sz w:val="22"/>
                <w:szCs w:val="22"/>
              </w:rPr>
            </w:pPr>
            <w:r>
              <w:rPr>
                <w:rFonts w:asciiTheme="minorHAnsi" w:hAnsiTheme="minorHAnsi" w:cs="Arial"/>
                <w:sz w:val="22"/>
                <w:szCs w:val="22"/>
              </w:rPr>
              <w:t>M</w:t>
            </w:r>
            <w:r w:rsidR="001A6283" w:rsidRPr="00220731">
              <w:rPr>
                <w:rFonts w:asciiTheme="minorHAnsi" w:hAnsiTheme="minorHAnsi" w:cs="Arial"/>
                <w:sz w:val="22"/>
                <w:szCs w:val="22"/>
              </w:rPr>
              <w:t xml:space="preserve">eans a </w:t>
            </w:r>
            <w:r w:rsidR="001A0E44">
              <w:rPr>
                <w:rFonts w:asciiTheme="minorHAnsi" w:hAnsiTheme="minorHAnsi" w:cs="Arial"/>
                <w:sz w:val="22"/>
                <w:szCs w:val="22"/>
              </w:rPr>
              <w:t>Supplier</w:t>
            </w:r>
            <w:r w:rsidR="001A6283" w:rsidRPr="00220731">
              <w:rPr>
                <w:rFonts w:asciiTheme="minorHAnsi" w:hAnsiTheme="minorHAnsi" w:cs="Arial"/>
                <w:sz w:val="22"/>
                <w:szCs w:val="22"/>
              </w:rPr>
              <w:t xml:space="preserve">’s completed </w:t>
            </w:r>
            <w:r w:rsidR="0060688F">
              <w:rPr>
                <w:rFonts w:asciiTheme="minorHAnsi" w:hAnsiTheme="minorHAnsi" w:cs="Arial"/>
                <w:sz w:val="22"/>
                <w:szCs w:val="22"/>
              </w:rPr>
              <w:t>conditions of participation</w:t>
            </w:r>
            <w:r w:rsidR="001A6283" w:rsidRPr="00220731">
              <w:rPr>
                <w:rFonts w:asciiTheme="minorHAnsi" w:hAnsiTheme="minorHAnsi" w:cs="Arial"/>
                <w:sz w:val="22"/>
                <w:szCs w:val="22"/>
              </w:rPr>
              <w:t xml:space="preserve"> stage submissions.</w:t>
            </w:r>
          </w:p>
        </w:tc>
      </w:tr>
      <w:tr w:rsidR="00C5035B" w:rsidRPr="00220731" w14:paraId="58920D8A" w14:textId="77777777" w:rsidTr="755F76AC">
        <w:tc>
          <w:tcPr>
            <w:tcW w:w="2429" w:type="dxa"/>
            <w:vAlign w:val="center"/>
          </w:tcPr>
          <w:p w14:paraId="38C69E55" w14:textId="77777777" w:rsidR="00C5035B" w:rsidRPr="00220731" w:rsidRDefault="001A6283" w:rsidP="00A76247">
            <w:pPr>
              <w:suppressAutoHyphens/>
              <w:autoSpaceDE w:val="0"/>
              <w:autoSpaceDN w:val="0"/>
              <w:adjustRightInd w:val="0"/>
              <w:spacing w:after="240"/>
              <w:ind w:left="142"/>
              <w:jc w:val="left"/>
              <w:rPr>
                <w:rFonts w:asciiTheme="minorHAnsi" w:hAnsiTheme="minorHAnsi" w:cs="Arial"/>
                <w:b/>
                <w:sz w:val="22"/>
                <w:szCs w:val="22"/>
              </w:rPr>
            </w:pPr>
            <w:r w:rsidRPr="00220731">
              <w:rPr>
                <w:rFonts w:asciiTheme="minorHAnsi" w:hAnsiTheme="minorHAnsi" w:cs="Arial"/>
                <w:b/>
                <w:sz w:val="22"/>
                <w:szCs w:val="22"/>
              </w:rPr>
              <w:t>C</w:t>
            </w:r>
            <w:r w:rsidR="00C5035B" w:rsidRPr="00220731">
              <w:rPr>
                <w:rFonts w:asciiTheme="minorHAnsi" w:hAnsiTheme="minorHAnsi" w:cs="Arial"/>
                <w:b/>
                <w:sz w:val="22"/>
                <w:szCs w:val="22"/>
              </w:rPr>
              <w:t>ontractor</w:t>
            </w:r>
          </w:p>
        </w:tc>
        <w:tc>
          <w:tcPr>
            <w:tcW w:w="7336" w:type="dxa"/>
          </w:tcPr>
          <w:p w14:paraId="36B4FE71" w14:textId="216CAF10" w:rsidR="00C5035B" w:rsidRPr="00220731" w:rsidRDefault="00747898" w:rsidP="755F76AC">
            <w:pPr>
              <w:suppressAutoHyphens/>
              <w:autoSpaceDE w:val="0"/>
              <w:autoSpaceDN w:val="0"/>
              <w:adjustRightInd w:val="0"/>
              <w:spacing w:after="240"/>
              <w:ind w:left="265"/>
              <w:rPr>
                <w:rFonts w:asciiTheme="minorHAnsi" w:hAnsiTheme="minorHAnsi" w:cs="Arial"/>
                <w:sz w:val="22"/>
                <w:szCs w:val="22"/>
              </w:rPr>
            </w:pPr>
            <w:r w:rsidRPr="755F76AC">
              <w:rPr>
                <w:rFonts w:asciiTheme="minorHAnsi" w:hAnsiTheme="minorHAnsi" w:cs="Arial"/>
                <w:sz w:val="22"/>
                <w:szCs w:val="22"/>
              </w:rPr>
              <w:t>M</w:t>
            </w:r>
            <w:r w:rsidR="006D4C15" w:rsidRPr="755F76AC">
              <w:rPr>
                <w:rFonts w:asciiTheme="minorHAnsi" w:hAnsiTheme="minorHAnsi" w:cs="Arial"/>
                <w:sz w:val="22"/>
                <w:szCs w:val="22"/>
              </w:rPr>
              <w:t xml:space="preserve">eans </w:t>
            </w:r>
            <w:r w:rsidR="00C5035B" w:rsidRPr="755F76AC">
              <w:rPr>
                <w:rFonts w:asciiTheme="minorHAnsi" w:hAnsiTheme="minorHAnsi" w:cs="Arial"/>
                <w:sz w:val="22"/>
                <w:szCs w:val="22"/>
              </w:rPr>
              <w:t>a</w:t>
            </w:r>
            <w:r w:rsidR="000E743E" w:rsidRPr="755F76AC">
              <w:rPr>
                <w:rFonts w:asciiTheme="minorHAnsi" w:hAnsiTheme="minorHAnsi" w:cs="Arial"/>
                <w:sz w:val="22"/>
                <w:szCs w:val="22"/>
              </w:rPr>
              <w:t xml:space="preserve"> </w:t>
            </w:r>
            <w:r w:rsidR="2C43E4E9" w:rsidRPr="755F76AC">
              <w:rPr>
                <w:rFonts w:asciiTheme="minorHAnsi" w:hAnsiTheme="minorHAnsi" w:cs="Arial"/>
                <w:sz w:val="22"/>
                <w:szCs w:val="22"/>
              </w:rPr>
              <w:t>S</w:t>
            </w:r>
            <w:r w:rsidR="000E743E" w:rsidRPr="755F76AC">
              <w:rPr>
                <w:rFonts w:asciiTheme="minorHAnsi" w:hAnsiTheme="minorHAnsi" w:cs="Arial"/>
                <w:sz w:val="22"/>
                <w:szCs w:val="22"/>
              </w:rPr>
              <w:t>upplier</w:t>
            </w:r>
            <w:r w:rsidR="00C5035B" w:rsidRPr="755F76AC">
              <w:rPr>
                <w:rFonts w:asciiTheme="minorHAnsi" w:hAnsiTheme="minorHAnsi" w:cs="Arial"/>
                <w:sz w:val="22"/>
                <w:szCs w:val="22"/>
              </w:rPr>
              <w:t xml:space="preserve"> who has </w:t>
            </w:r>
            <w:r w:rsidR="006D4C15" w:rsidRPr="755F76AC">
              <w:rPr>
                <w:rFonts w:asciiTheme="minorHAnsi" w:hAnsiTheme="minorHAnsi" w:cs="Arial"/>
                <w:sz w:val="22"/>
                <w:szCs w:val="22"/>
              </w:rPr>
              <w:t xml:space="preserve">or will have </w:t>
            </w:r>
            <w:r w:rsidR="00C5035B" w:rsidRPr="755F76AC">
              <w:rPr>
                <w:rFonts w:asciiTheme="minorHAnsi" w:hAnsiTheme="minorHAnsi" w:cs="Arial"/>
                <w:sz w:val="22"/>
                <w:szCs w:val="22"/>
              </w:rPr>
              <w:t xml:space="preserve">contract with the </w:t>
            </w:r>
            <w:r w:rsidR="001A6283" w:rsidRPr="755F76AC">
              <w:rPr>
                <w:rFonts w:asciiTheme="minorHAnsi" w:hAnsiTheme="minorHAnsi" w:cs="Arial"/>
                <w:sz w:val="22"/>
                <w:szCs w:val="22"/>
              </w:rPr>
              <w:t xml:space="preserve">Developer </w:t>
            </w:r>
            <w:r w:rsidR="00C5035B" w:rsidRPr="755F76AC">
              <w:rPr>
                <w:rFonts w:asciiTheme="minorHAnsi" w:hAnsiTheme="minorHAnsi" w:cs="Arial"/>
                <w:sz w:val="22"/>
                <w:szCs w:val="22"/>
              </w:rPr>
              <w:t xml:space="preserve">to undertake all or part of the </w:t>
            </w:r>
            <w:r w:rsidR="001A6283" w:rsidRPr="755F76AC">
              <w:rPr>
                <w:rFonts w:asciiTheme="minorHAnsi" w:hAnsiTheme="minorHAnsi" w:cs="Arial"/>
                <w:sz w:val="22"/>
                <w:szCs w:val="22"/>
              </w:rPr>
              <w:t xml:space="preserve">works and / or services described in the Agreement for Sale / Development Contract </w:t>
            </w:r>
            <w:r w:rsidR="00C5035B" w:rsidRPr="755F76AC">
              <w:rPr>
                <w:rFonts w:asciiTheme="minorHAnsi" w:hAnsiTheme="minorHAnsi" w:cs="Arial"/>
                <w:sz w:val="22"/>
                <w:szCs w:val="22"/>
              </w:rPr>
              <w:t>and who has been accepted as a contractor by the Contracting Authorities</w:t>
            </w:r>
            <w:r w:rsidR="005E6FA8" w:rsidRPr="755F76AC">
              <w:rPr>
                <w:rFonts w:asciiTheme="minorHAnsi" w:hAnsiTheme="minorHAnsi" w:cs="Arial"/>
                <w:sz w:val="22"/>
                <w:szCs w:val="22"/>
              </w:rPr>
              <w:t>.</w:t>
            </w:r>
          </w:p>
        </w:tc>
      </w:tr>
      <w:tr w:rsidR="00C5035B" w:rsidRPr="00220731" w14:paraId="6738027A" w14:textId="77777777" w:rsidTr="755F76AC">
        <w:tc>
          <w:tcPr>
            <w:tcW w:w="2429" w:type="dxa"/>
            <w:vAlign w:val="center"/>
          </w:tcPr>
          <w:p w14:paraId="761E54D3" w14:textId="77777777" w:rsidR="00C5035B" w:rsidRPr="00220731" w:rsidRDefault="00C5035B" w:rsidP="00A76247">
            <w:pPr>
              <w:pStyle w:val="BodyText1"/>
              <w:spacing w:before="0" w:after="240"/>
              <w:ind w:left="142"/>
              <w:rPr>
                <w:rFonts w:asciiTheme="minorHAnsi" w:hAnsiTheme="minorHAnsi"/>
                <w:b/>
                <w:bCs/>
                <w:sz w:val="22"/>
                <w:szCs w:val="22"/>
              </w:rPr>
            </w:pPr>
            <w:r w:rsidRPr="00220731">
              <w:rPr>
                <w:rFonts w:asciiTheme="minorHAnsi" w:hAnsiTheme="minorHAnsi"/>
                <w:b/>
                <w:bCs/>
                <w:sz w:val="22"/>
                <w:szCs w:val="22"/>
              </w:rPr>
              <w:t>Tender</w:t>
            </w:r>
          </w:p>
        </w:tc>
        <w:tc>
          <w:tcPr>
            <w:tcW w:w="7336" w:type="dxa"/>
          </w:tcPr>
          <w:p w14:paraId="04A91FDD" w14:textId="6184BCC5" w:rsidR="00C5035B" w:rsidRPr="00220731" w:rsidRDefault="00747898" w:rsidP="00A76247">
            <w:pPr>
              <w:pStyle w:val="BodyText1"/>
              <w:spacing w:before="0" w:after="240"/>
              <w:ind w:left="265"/>
              <w:jc w:val="both"/>
              <w:rPr>
                <w:rFonts w:asciiTheme="minorHAnsi" w:hAnsiTheme="minorHAnsi"/>
                <w:sz w:val="22"/>
                <w:szCs w:val="22"/>
              </w:rPr>
            </w:pPr>
            <w:r>
              <w:rPr>
                <w:rFonts w:asciiTheme="minorHAnsi" w:hAnsiTheme="minorHAnsi"/>
                <w:sz w:val="22"/>
                <w:szCs w:val="22"/>
              </w:rPr>
              <w:t>M</w:t>
            </w:r>
            <w:r w:rsidR="00C5035B" w:rsidRPr="00220731">
              <w:rPr>
                <w:rFonts w:asciiTheme="minorHAnsi" w:hAnsiTheme="minorHAnsi"/>
                <w:sz w:val="22"/>
                <w:szCs w:val="22"/>
              </w:rPr>
              <w:t xml:space="preserve">eans a tender submitted or to be submitted by a </w:t>
            </w:r>
            <w:r w:rsidR="001A0E44">
              <w:rPr>
                <w:rFonts w:asciiTheme="minorHAnsi" w:hAnsiTheme="minorHAnsi"/>
                <w:sz w:val="22"/>
                <w:szCs w:val="22"/>
              </w:rPr>
              <w:t>Supplier</w:t>
            </w:r>
            <w:r w:rsidR="00C5035B" w:rsidRPr="00220731">
              <w:rPr>
                <w:rFonts w:asciiTheme="minorHAnsi" w:hAnsiTheme="minorHAnsi"/>
                <w:sz w:val="22"/>
                <w:szCs w:val="22"/>
              </w:rPr>
              <w:t xml:space="preserve"> </w:t>
            </w:r>
            <w:r w:rsidR="006D4C15" w:rsidRPr="00220731">
              <w:rPr>
                <w:rFonts w:asciiTheme="minorHAnsi" w:hAnsiTheme="minorHAnsi"/>
                <w:sz w:val="22"/>
                <w:szCs w:val="22"/>
              </w:rPr>
              <w:t xml:space="preserve">as part of </w:t>
            </w:r>
            <w:r w:rsidR="00C5035B" w:rsidRPr="00220731">
              <w:rPr>
                <w:rFonts w:asciiTheme="minorHAnsi" w:hAnsiTheme="minorHAnsi"/>
                <w:sz w:val="22"/>
                <w:szCs w:val="22"/>
              </w:rPr>
              <w:t>this Competition.</w:t>
            </w:r>
          </w:p>
        </w:tc>
      </w:tr>
      <w:tr w:rsidR="00C5035B" w:rsidRPr="00220731" w14:paraId="467A89EF" w14:textId="77777777" w:rsidTr="755F76AC">
        <w:tc>
          <w:tcPr>
            <w:tcW w:w="2429" w:type="dxa"/>
            <w:vAlign w:val="center"/>
          </w:tcPr>
          <w:p w14:paraId="6AC3EE11" w14:textId="3C4AC81A" w:rsidR="00C5035B" w:rsidRPr="00220731" w:rsidRDefault="001A0E44" w:rsidP="00A76247">
            <w:pPr>
              <w:pStyle w:val="BodyText1"/>
              <w:spacing w:before="0" w:after="240"/>
              <w:ind w:left="142"/>
              <w:rPr>
                <w:rFonts w:asciiTheme="minorHAnsi" w:hAnsiTheme="minorHAnsi"/>
                <w:b/>
                <w:bCs/>
                <w:sz w:val="22"/>
                <w:szCs w:val="22"/>
              </w:rPr>
            </w:pPr>
            <w:r>
              <w:rPr>
                <w:rFonts w:asciiTheme="minorHAnsi" w:hAnsiTheme="minorHAnsi"/>
                <w:b/>
                <w:bCs/>
                <w:sz w:val="22"/>
                <w:szCs w:val="22"/>
              </w:rPr>
              <w:t>Supplier</w:t>
            </w:r>
          </w:p>
        </w:tc>
        <w:tc>
          <w:tcPr>
            <w:tcW w:w="7336" w:type="dxa"/>
          </w:tcPr>
          <w:p w14:paraId="7990E3A8" w14:textId="12741A76" w:rsidR="00C5035B" w:rsidRPr="00220731" w:rsidRDefault="00747898" w:rsidP="00A76247">
            <w:pPr>
              <w:pStyle w:val="BodyText1"/>
              <w:spacing w:before="0" w:after="240"/>
              <w:ind w:left="265"/>
              <w:jc w:val="both"/>
              <w:rPr>
                <w:rFonts w:asciiTheme="minorHAnsi" w:hAnsiTheme="minorHAnsi"/>
                <w:sz w:val="22"/>
                <w:szCs w:val="22"/>
              </w:rPr>
            </w:pPr>
            <w:r>
              <w:rPr>
                <w:rFonts w:asciiTheme="minorHAnsi" w:hAnsiTheme="minorHAnsi"/>
                <w:sz w:val="22"/>
                <w:szCs w:val="22"/>
              </w:rPr>
              <w:t>M</w:t>
            </w:r>
            <w:r w:rsidR="00C5035B" w:rsidRPr="00220731">
              <w:rPr>
                <w:rFonts w:asciiTheme="minorHAnsi" w:hAnsiTheme="minorHAnsi"/>
                <w:sz w:val="22"/>
                <w:szCs w:val="22"/>
              </w:rPr>
              <w:t xml:space="preserve">eans an entity, or group of entities forming a </w:t>
            </w:r>
            <w:r w:rsidR="005E6FA8" w:rsidRPr="00220731">
              <w:rPr>
                <w:rFonts w:asciiTheme="minorHAnsi" w:hAnsiTheme="minorHAnsi"/>
                <w:sz w:val="22"/>
                <w:szCs w:val="22"/>
              </w:rPr>
              <w:t>C</w:t>
            </w:r>
            <w:r w:rsidR="00C5035B" w:rsidRPr="00220731">
              <w:rPr>
                <w:rFonts w:asciiTheme="minorHAnsi" w:hAnsiTheme="minorHAnsi"/>
                <w:sz w:val="22"/>
                <w:szCs w:val="22"/>
              </w:rPr>
              <w:t>onsortium, which has submitted (or intends to submit</w:t>
            </w:r>
            <w:r w:rsidR="006D4C15" w:rsidRPr="00220731">
              <w:rPr>
                <w:rFonts w:asciiTheme="minorHAnsi" w:hAnsiTheme="minorHAnsi"/>
                <w:sz w:val="22"/>
                <w:szCs w:val="22"/>
              </w:rPr>
              <w:t>)</w:t>
            </w:r>
            <w:r w:rsidR="00C5035B" w:rsidRPr="00220731">
              <w:rPr>
                <w:rFonts w:asciiTheme="minorHAnsi" w:hAnsiTheme="minorHAnsi"/>
                <w:sz w:val="22"/>
                <w:szCs w:val="22"/>
              </w:rPr>
              <w:t xml:space="preserve"> a Tender in relation to this </w:t>
            </w:r>
            <w:r w:rsidR="00165EEE">
              <w:rPr>
                <w:rFonts w:asciiTheme="minorHAnsi" w:hAnsiTheme="minorHAnsi"/>
                <w:sz w:val="22"/>
                <w:szCs w:val="22"/>
              </w:rPr>
              <w:t>C</w:t>
            </w:r>
            <w:r w:rsidR="00C5035B" w:rsidRPr="00220731">
              <w:rPr>
                <w:rFonts w:asciiTheme="minorHAnsi" w:hAnsiTheme="minorHAnsi"/>
                <w:sz w:val="22"/>
                <w:szCs w:val="22"/>
              </w:rPr>
              <w:t>ompetition.</w:t>
            </w:r>
          </w:p>
        </w:tc>
      </w:tr>
    </w:tbl>
    <w:p w14:paraId="660A70DC" w14:textId="77777777" w:rsidR="008D1500" w:rsidRDefault="008D1500" w:rsidP="00A67861">
      <w:pPr>
        <w:ind w:left="1134" w:hanging="567"/>
      </w:pPr>
      <w:bookmarkStart w:id="7" w:name="_Toc252951228"/>
      <w:bookmarkStart w:id="8" w:name="_Toc252972101"/>
      <w:bookmarkStart w:id="9" w:name="_Toc253044083"/>
      <w:bookmarkStart w:id="10" w:name="_Toc213826423"/>
      <w:bookmarkStart w:id="11" w:name="_Toc213826602"/>
      <w:bookmarkStart w:id="12" w:name="_Toc214676409"/>
      <w:bookmarkStart w:id="13" w:name="_Toc214676590"/>
      <w:bookmarkStart w:id="14" w:name="_Toc214937671"/>
      <w:bookmarkStart w:id="15" w:name="_Toc214937800"/>
      <w:bookmarkStart w:id="16" w:name="_Toc215025044"/>
      <w:bookmarkStart w:id="17" w:name="_Toc215025178"/>
      <w:bookmarkStart w:id="18" w:name="_Toc215478211"/>
      <w:bookmarkStart w:id="19" w:name="_Toc215478345"/>
      <w:bookmarkStart w:id="20" w:name="_Toc215478477"/>
      <w:bookmarkStart w:id="21" w:name="_Toc215891161"/>
      <w:bookmarkStart w:id="22" w:name="_Toc21651345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9989C5C" w14:textId="77777777" w:rsidR="00E43006" w:rsidRDefault="00635083" w:rsidP="008429A5">
      <w:pPr>
        <w:pStyle w:val="ListParagraph"/>
        <w:numPr>
          <w:ilvl w:val="0"/>
          <w:numId w:val="37"/>
        </w:numPr>
        <w:spacing w:after="240"/>
        <w:outlineLvl w:val="0"/>
        <w:rPr>
          <w:rFonts w:asciiTheme="minorHAnsi" w:hAnsiTheme="minorHAnsi"/>
          <w:b/>
          <w:sz w:val="28"/>
          <w:szCs w:val="28"/>
        </w:rPr>
      </w:pPr>
      <w:r w:rsidRPr="00262304">
        <w:br w:type="page"/>
      </w:r>
      <w:bookmarkStart w:id="23" w:name="_Toc213463056"/>
      <w:bookmarkStart w:id="24" w:name="_Toc213471429"/>
      <w:bookmarkStart w:id="25" w:name="_Toc213471831"/>
      <w:bookmarkStart w:id="26" w:name="_Toc213826437"/>
      <w:bookmarkStart w:id="27" w:name="_Toc213826616"/>
      <w:bookmarkStart w:id="28" w:name="_Toc214676423"/>
      <w:bookmarkStart w:id="29" w:name="_Toc214676604"/>
      <w:bookmarkStart w:id="30" w:name="_Toc214937685"/>
      <w:bookmarkStart w:id="31" w:name="_Toc214937814"/>
      <w:bookmarkStart w:id="32" w:name="_Toc215025058"/>
      <w:bookmarkStart w:id="33" w:name="_Toc215025192"/>
      <w:bookmarkStart w:id="34" w:name="_Toc215478225"/>
      <w:bookmarkStart w:id="35" w:name="_Toc215478359"/>
      <w:bookmarkStart w:id="36" w:name="_Toc215478491"/>
      <w:bookmarkStart w:id="37" w:name="_Toc215891175"/>
      <w:bookmarkStart w:id="38" w:name="_Toc216513464"/>
      <w:bookmarkStart w:id="39" w:name="_Toc213463061"/>
      <w:bookmarkStart w:id="40" w:name="_Toc213471434"/>
      <w:bookmarkStart w:id="41" w:name="_Toc213471836"/>
      <w:bookmarkStart w:id="42" w:name="_Toc213826442"/>
      <w:bookmarkStart w:id="43" w:name="_Toc213826621"/>
      <w:bookmarkStart w:id="44" w:name="_Toc214676428"/>
      <w:bookmarkStart w:id="45" w:name="_Toc214676609"/>
      <w:bookmarkStart w:id="46" w:name="_Toc214937690"/>
      <w:bookmarkStart w:id="47" w:name="_Toc214937819"/>
      <w:bookmarkStart w:id="48" w:name="_Toc215025063"/>
      <w:bookmarkStart w:id="49" w:name="_Toc215025197"/>
      <w:bookmarkStart w:id="50" w:name="_Toc215478230"/>
      <w:bookmarkStart w:id="51" w:name="_Toc215478364"/>
      <w:bookmarkStart w:id="52" w:name="_Toc215478496"/>
      <w:bookmarkStart w:id="53" w:name="_Toc215891180"/>
      <w:bookmarkStart w:id="54" w:name="_Toc216513469"/>
      <w:bookmarkStart w:id="55" w:name="_Toc213463062"/>
      <w:bookmarkStart w:id="56" w:name="_Toc213471435"/>
      <w:bookmarkStart w:id="57" w:name="_Toc213471837"/>
      <w:bookmarkStart w:id="58" w:name="_Toc213826443"/>
      <w:bookmarkStart w:id="59" w:name="_Toc213826622"/>
      <w:bookmarkStart w:id="60" w:name="_Toc214676429"/>
      <w:bookmarkStart w:id="61" w:name="_Toc214676610"/>
      <w:bookmarkStart w:id="62" w:name="_Toc214937691"/>
      <w:bookmarkStart w:id="63" w:name="_Toc214937820"/>
      <w:bookmarkStart w:id="64" w:name="_Toc215025064"/>
      <w:bookmarkStart w:id="65" w:name="_Toc215025198"/>
      <w:bookmarkStart w:id="66" w:name="_Toc215478231"/>
      <w:bookmarkStart w:id="67" w:name="_Toc215478365"/>
      <w:bookmarkStart w:id="68" w:name="_Toc215478497"/>
      <w:bookmarkStart w:id="69" w:name="_Toc215891181"/>
      <w:bookmarkStart w:id="70" w:name="_Toc216513470"/>
      <w:bookmarkStart w:id="71" w:name="_Toc213463065"/>
      <w:bookmarkStart w:id="72" w:name="_Toc213471438"/>
      <w:bookmarkStart w:id="73" w:name="_Toc213471840"/>
      <w:bookmarkStart w:id="74" w:name="_Toc213826446"/>
      <w:bookmarkStart w:id="75" w:name="_Toc213826625"/>
      <w:bookmarkStart w:id="76" w:name="_Toc214676432"/>
      <w:bookmarkStart w:id="77" w:name="_Toc214676613"/>
      <w:bookmarkStart w:id="78" w:name="_Toc214937694"/>
      <w:bookmarkStart w:id="79" w:name="_Toc214937823"/>
      <w:bookmarkStart w:id="80" w:name="_Toc215025067"/>
      <w:bookmarkStart w:id="81" w:name="_Toc215025201"/>
      <w:bookmarkStart w:id="82" w:name="_Toc215478234"/>
      <w:bookmarkStart w:id="83" w:name="_Toc215478368"/>
      <w:bookmarkStart w:id="84" w:name="_Toc215478500"/>
      <w:bookmarkStart w:id="85" w:name="_Toc215891184"/>
      <w:bookmarkStart w:id="86" w:name="_Toc216513473"/>
      <w:bookmarkStart w:id="87" w:name="_Toc213463073"/>
      <w:bookmarkStart w:id="88" w:name="_Toc213471446"/>
      <w:bookmarkStart w:id="89" w:name="_Toc213471848"/>
      <w:bookmarkStart w:id="90" w:name="_Toc213826454"/>
      <w:bookmarkStart w:id="91" w:name="_Toc213826633"/>
      <w:bookmarkStart w:id="92" w:name="_Toc214676440"/>
      <w:bookmarkStart w:id="93" w:name="_Toc214676621"/>
      <w:bookmarkStart w:id="94" w:name="_Toc214937702"/>
      <w:bookmarkStart w:id="95" w:name="_Toc214937831"/>
      <w:bookmarkStart w:id="96" w:name="_Toc215025075"/>
      <w:bookmarkStart w:id="97" w:name="_Toc215025209"/>
      <w:bookmarkStart w:id="98" w:name="_Toc215478242"/>
      <w:bookmarkStart w:id="99" w:name="_Toc215478376"/>
      <w:bookmarkStart w:id="100" w:name="_Toc215478508"/>
      <w:bookmarkStart w:id="101" w:name="_Toc215891192"/>
      <w:bookmarkStart w:id="102" w:name="_Toc216513481"/>
      <w:bookmarkStart w:id="103" w:name="_Toc213463079"/>
      <w:bookmarkStart w:id="104" w:name="_Toc213471452"/>
      <w:bookmarkStart w:id="105" w:name="_Toc213471854"/>
      <w:bookmarkStart w:id="106" w:name="_Toc213826460"/>
      <w:bookmarkStart w:id="107" w:name="_Toc213826639"/>
      <w:bookmarkStart w:id="108" w:name="_Toc214676446"/>
      <w:bookmarkStart w:id="109" w:name="_Toc214676627"/>
      <w:bookmarkStart w:id="110" w:name="_Toc214937708"/>
      <w:bookmarkStart w:id="111" w:name="_Toc214937837"/>
      <w:bookmarkStart w:id="112" w:name="_Toc215025081"/>
      <w:bookmarkStart w:id="113" w:name="_Toc215025215"/>
      <w:bookmarkStart w:id="114" w:name="_Toc215478248"/>
      <w:bookmarkStart w:id="115" w:name="_Toc215478382"/>
      <w:bookmarkStart w:id="116" w:name="_Toc215478514"/>
      <w:bookmarkStart w:id="117" w:name="_Toc215891198"/>
      <w:bookmarkStart w:id="118" w:name="_Toc216513487"/>
      <w:bookmarkStart w:id="119" w:name="_Toc213463080"/>
      <w:bookmarkStart w:id="120" w:name="_Toc213471453"/>
      <w:bookmarkStart w:id="121" w:name="_Toc213471855"/>
      <w:bookmarkStart w:id="122" w:name="_Toc213826461"/>
      <w:bookmarkStart w:id="123" w:name="_Toc213826640"/>
      <w:bookmarkStart w:id="124" w:name="_Toc214676447"/>
      <w:bookmarkStart w:id="125" w:name="_Toc214676628"/>
      <w:bookmarkStart w:id="126" w:name="_Toc214937709"/>
      <w:bookmarkStart w:id="127" w:name="_Toc214937838"/>
      <w:bookmarkStart w:id="128" w:name="_Toc215025082"/>
      <w:bookmarkStart w:id="129" w:name="_Toc215025216"/>
      <w:bookmarkStart w:id="130" w:name="_Toc215478249"/>
      <w:bookmarkStart w:id="131" w:name="_Toc215478383"/>
      <w:bookmarkStart w:id="132" w:name="_Toc215478515"/>
      <w:bookmarkStart w:id="133" w:name="_Toc215891199"/>
      <w:bookmarkStart w:id="134" w:name="_Toc216513488"/>
      <w:bookmarkStart w:id="135" w:name="_Toc213463095"/>
      <w:bookmarkStart w:id="136" w:name="_Toc213471468"/>
      <w:bookmarkStart w:id="137" w:name="_Toc213471870"/>
      <w:bookmarkStart w:id="138" w:name="_Toc213826476"/>
      <w:bookmarkStart w:id="139" w:name="_Toc213826655"/>
      <w:bookmarkStart w:id="140" w:name="_Toc214676462"/>
      <w:bookmarkStart w:id="141" w:name="_Toc214676643"/>
      <w:bookmarkStart w:id="142" w:name="_Toc214937724"/>
      <w:bookmarkStart w:id="143" w:name="_Toc214937853"/>
      <w:bookmarkStart w:id="144" w:name="_Toc215025097"/>
      <w:bookmarkStart w:id="145" w:name="_Toc215025231"/>
      <w:bookmarkStart w:id="146" w:name="_Toc215478264"/>
      <w:bookmarkStart w:id="147" w:name="_Toc215478398"/>
      <w:bookmarkStart w:id="148" w:name="_Toc215478530"/>
      <w:bookmarkStart w:id="149" w:name="_Toc215891214"/>
      <w:bookmarkStart w:id="150" w:name="_Toc216513503"/>
      <w:bookmarkStart w:id="151" w:name="_Toc213463101"/>
      <w:bookmarkStart w:id="152" w:name="_Toc213471474"/>
      <w:bookmarkStart w:id="153" w:name="_Toc213471876"/>
      <w:bookmarkStart w:id="154" w:name="_Toc213826482"/>
      <w:bookmarkStart w:id="155" w:name="_Toc213826661"/>
      <w:bookmarkStart w:id="156" w:name="_Toc214676468"/>
      <w:bookmarkStart w:id="157" w:name="_Toc214676649"/>
      <w:bookmarkStart w:id="158" w:name="_Toc214937730"/>
      <w:bookmarkStart w:id="159" w:name="_Toc214937859"/>
      <w:bookmarkStart w:id="160" w:name="_Toc215025103"/>
      <w:bookmarkStart w:id="161" w:name="_Toc215025237"/>
      <w:bookmarkStart w:id="162" w:name="_Toc215478270"/>
      <w:bookmarkStart w:id="163" w:name="_Toc215478404"/>
      <w:bookmarkStart w:id="164" w:name="_Toc215478536"/>
      <w:bookmarkStart w:id="165" w:name="_Toc215891220"/>
      <w:bookmarkStart w:id="166" w:name="_Toc216513509"/>
      <w:bookmarkStart w:id="167" w:name="_Toc401924202"/>
      <w:bookmarkStart w:id="168" w:name="_Toc216789314"/>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00E43006" w:rsidRPr="00E43006">
        <w:rPr>
          <w:rFonts w:asciiTheme="minorHAnsi" w:hAnsiTheme="minorHAnsi"/>
          <w:b/>
          <w:sz w:val="28"/>
          <w:szCs w:val="28"/>
        </w:rPr>
        <w:lastRenderedPageBreak/>
        <w:t>INTRODUCTION</w:t>
      </w:r>
      <w:bookmarkStart w:id="169" w:name="_Toc365888088"/>
      <w:bookmarkStart w:id="170" w:name="_Toc401924203"/>
      <w:bookmarkEnd w:id="167"/>
      <w:bookmarkEnd w:id="168"/>
    </w:p>
    <w:p w14:paraId="2EB3599A" w14:textId="77777777" w:rsidR="00635083" w:rsidRPr="00E43006" w:rsidRDefault="00E43006" w:rsidP="008429A5">
      <w:pPr>
        <w:pStyle w:val="ListParagraph"/>
        <w:numPr>
          <w:ilvl w:val="1"/>
          <w:numId w:val="37"/>
        </w:numPr>
        <w:spacing w:after="240"/>
        <w:outlineLvl w:val="1"/>
        <w:rPr>
          <w:rFonts w:asciiTheme="minorHAnsi" w:hAnsiTheme="minorHAnsi"/>
          <w:b/>
          <w:sz w:val="28"/>
          <w:szCs w:val="28"/>
        </w:rPr>
      </w:pPr>
      <w:bookmarkStart w:id="171" w:name="_Toc216789315"/>
      <w:r w:rsidRPr="00E43006">
        <w:rPr>
          <w:rFonts w:asciiTheme="minorHAnsi" w:hAnsiTheme="minorHAnsi"/>
          <w:b/>
          <w:sz w:val="22"/>
          <w:szCs w:val="22"/>
        </w:rPr>
        <w:t>PURPOSE</w:t>
      </w:r>
      <w:bookmarkEnd w:id="169"/>
      <w:bookmarkEnd w:id="170"/>
      <w:bookmarkEnd w:id="171"/>
    </w:p>
    <w:p w14:paraId="31813D2A" w14:textId="1BEB74EC" w:rsidR="008C341B" w:rsidRPr="00A3456C" w:rsidRDefault="00EE3474" w:rsidP="00A05484">
      <w:pPr>
        <w:spacing w:after="240"/>
        <w:ind w:right="282"/>
        <w:rPr>
          <w:rFonts w:ascii="Calibri" w:hAnsi="Calibri"/>
          <w:sz w:val="22"/>
          <w:szCs w:val="22"/>
        </w:rPr>
      </w:pPr>
      <w:r w:rsidRPr="00A3456C">
        <w:rPr>
          <w:rFonts w:ascii="Calibri" w:hAnsi="Calibri"/>
          <w:sz w:val="22"/>
          <w:szCs w:val="22"/>
        </w:rPr>
        <w:t>T</w:t>
      </w:r>
      <w:r w:rsidR="00635083" w:rsidRPr="00A3456C">
        <w:rPr>
          <w:rFonts w:ascii="Calibri" w:hAnsi="Calibri"/>
          <w:sz w:val="22"/>
          <w:szCs w:val="22"/>
        </w:rPr>
        <w:t>his Memorandum of Information (M</w:t>
      </w:r>
      <w:r w:rsidR="00747898">
        <w:rPr>
          <w:rFonts w:ascii="Calibri" w:hAnsi="Calibri"/>
          <w:sz w:val="22"/>
          <w:szCs w:val="22"/>
        </w:rPr>
        <w:t>O</w:t>
      </w:r>
      <w:r w:rsidR="00635083" w:rsidRPr="00A3456C">
        <w:rPr>
          <w:rFonts w:ascii="Calibri" w:hAnsi="Calibri"/>
          <w:sz w:val="22"/>
          <w:szCs w:val="22"/>
        </w:rPr>
        <w:t xml:space="preserve">I) </w:t>
      </w:r>
      <w:r w:rsidRPr="00A3456C">
        <w:rPr>
          <w:rFonts w:ascii="Calibri" w:hAnsi="Calibri"/>
          <w:sz w:val="22"/>
          <w:szCs w:val="22"/>
        </w:rPr>
        <w:t xml:space="preserve">is to provide </w:t>
      </w:r>
      <w:r w:rsidR="001A0E44">
        <w:rPr>
          <w:rFonts w:ascii="Calibri" w:hAnsi="Calibri"/>
          <w:sz w:val="22"/>
          <w:szCs w:val="22"/>
        </w:rPr>
        <w:t>Supplier</w:t>
      </w:r>
      <w:r w:rsidRPr="00A3456C">
        <w:rPr>
          <w:rFonts w:ascii="Calibri" w:hAnsi="Calibri"/>
          <w:sz w:val="22"/>
          <w:szCs w:val="22"/>
        </w:rPr>
        <w:t>s</w:t>
      </w:r>
      <w:r w:rsidR="00027649" w:rsidRPr="00A3456C">
        <w:rPr>
          <w:rFonts w:ascii="Calibri" w:hAnsi="Calibri"/>
          <w:sz w:val="22"/>
          <w:szCs w:val="22"/>
        </w:rPr>
        <w:t xml:space="preserve"> with </w:t>
      </w:r>
      <w:r w:rsidR="00635083" w:rsidRPr="00A3456C">
        <w:rPr>
          <w:rFonts w:ascii="Calibri" w:hAnsi="Calibri"/>
          <w:sz w:val="22"/>
          <w:szCs w:val="22"/>
        </w:rPr>
        <w:t>information to enable</w:t>
      </w:r>
      <w:r w:rsidRPr="00A3456C">
        <w:rPr>
          <w:rFonts w:ascii="Calibri" w:hAnsi="Calibri"/>
          <w:sz w:val="22"/>
          <w:szCs w:val="22"/>
        </w:rPr>
        <w:t xml:space="preserve"> them to prepare their Tenders</w:t>
      </w:r>
      <w:r w:rsidR="00635083" w:rsidRPr="00A3456C">
        <w:rPr>
          <w:rFonts w:ascii="Calibri" w:hAnsi="Calibri"/>
          <w:sz w:val="22"/>
          <w:szCs w:val="22"/>
        </w:rPr>
        <w:t xml:space="preserve">. </w:t>
      </w:r>
    </w:p>
    <w:p w14:paraId="46145464" w14:textId="77777777" w:rsidR="00635083" w:rsidRPr="00A3456C" w:rsidRDefault="00635083" w:rsidP="00A05484">
      <w:pPr>
        <w:tabs>
          <w:tab w:val="num" w:pos="0"/>
        </w:tabs>
        <w:spacing w:after="240"/>
        <w:ind w:right="282"/>
        <w:rPr>
          <w:rFonts w:ascii="Calibri" w:hAnsi="Calibri"/>
          <w:sz w:val="22"/>
          <w:szCs w:val="22"/>
        </w:rPr>
      </w:pPr>
      <w:r w:rsidRPr="00A3456C">
        <w:rPr>
          <w:rFonts w:ascii="Calibri" w:hAnsi="Calibri"/>
          <w:sz w:val="22"/>
          <w:szCs w:val="22"/>
        </w:rPr>
        <w:t>To this end, the following are included:</w:t>
      </w:r>
    </w:p>
    <w:p w14:paraId="14F65BE5" w14:textId="77777777" w:rsidR="00A05484" w:rsidRPr="00A3456C" w:rsidRDefault="001A6283"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A description of the proposed design and build project structure and process.</w:t>
      </w:r>
    </w:p>
    <w:p w14:paraId="4A301251" w14:textId="77777777" w:rsidR="00A05484" w:rsidRPr="00A3456C" w:rsidRDefault="00635083"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Details of the</w:t>
      </w:r>
      <w:r w:rsidR="00EE3474" w:rsidRPr="00A3456C">
        <w:rPr>
          <w:rFonts w:ascii="Calibri" w:hAnsi="Calibri"/>
          <w:sz w:val="22"/>
          <w:szCs w:val="22"/>
        </w:rPr>
        <w:t xml:space="preserve"> required</w:t>
      </w:r>
      <w:r w:rsidRPr="00A3456C">
        <w:rPr>
          <w:rFonts w:ascii="Calibri" w:hAnsi="Calibri"/>
          <w:sz w:val="22"/>
          <w:szCs w:val="22"/>
        </w:rPr>
        <w:t xml:space="preserve"> </w:t>
      </w:r>
      <w:r w:rsidR="001774D3" w:rsidRPr="00A3456C">
        <w:rPr>
          <w:rFonts w:ascii="Calibri" w:hAnsi="Calibri"/>
          <w:sz w:val="22"/>
          <w:szCs w:val="22"/>
        </w:rPr>
        <w:t>Service</w:t>
      </w:r>
      <w:r w:rsidRPr="00A3456C">
        <w:rPr>
          <w:rFonts w:ascii="Calibri" w:hAnsi="Calibri"/>
          <w:sz w:val="22"/>
          <w:szCs w:val="22"/>
        </w:rPr>
        <w:t>s.</w:t>
      </w:r>
    </w:p>
    <w:p w14:paraId="313B9B1F" w14:textId="6F6FD24A" w:rsidR="00A05484" w:rsidRPr="00A3456C" w:rsidRDefault="00635083"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Details of the</w:t>
      </w:r>
      <w:r w:rsidR="00262B6B" w:rsidRPr="00A3456C">
        <w:rPr>
          <w:rFonts w:ascii="Calibri" w:hAnsi="Calibri"/>
          <w:sz w:val="22"/>
          <w:szCs w:val="22"/>
        </w:rPr>
        <w:t xml:space="preserve"> </w:t>
      </w:r>
      <w:r w:rsidR="00560C4A">
        <w:rPr>
          <w:rFonts w:ascii="Calibri" w:hAnsi="Calibri"/>
          <w:sz w:val="22"/>
          <w:szCs w:val="22"/>
        </w:rPr>
        <w:t>Conditions of Participation</w:t>
      </w:r>
      <w:r w:rsidR="007B1530" w:rsidRPr="00A3456C">
        <w:rPr>
          <w:rFonts w:ascii="Calibri" w:hAnsi="Calibri"/>
          <w:sz w:val="22"/>
          <w:szCs w:val="22"/>
        </w:rPr>
        <w:t xml:space="preserve"> </w:t>
      </w:r>
      <w:r w:rsidR="00262B6B" w:rsidRPr="00A3456C">
        <w:rPr>
          <w:rFonts w:ascii="Calibri" w:hAnsi="Calibri"/>
          <w:sz w:val="22"/>
          <w:szCs w:val="22"/>
        </w:rPr>
        <w:t>and Award Stage</w:t>
      </w:r>
      <w:r w:rsidRPr="00A3456C">
        <w:rPr>
          <w:rFonts w:ascii="Calibri" w:hAnsi="Calibri"/>
          <w:sz w:val="22"/>
          <w:szCs w:val="22"/>
        </w:rPr>
        <w:t xml:space="preserve"> </w:t>
      </w:r>
      <w:r w:rsidR="007B1530" w:rsidRPr="00A3456C">
        <w:rPr>
          <w:rFonts w:ascii="Calibri" w:hAnsi="Calibri"/>
          <w:sz w:val="22"/>
          <w:szCs w:val="22"/>
        </w:rPr>
        <w:t>Submissions</w:t>
      </w:r>
      <w:r w:rsidRPr="00A3456C">
        <w:rPr>
          <w:rFonts w:ascii="Calibri" w:hAnsi="Calibri"/>
          <w:sz w:val="22"/>
          <w:szCs w:val="22"/>
        </w:rPr>
        <w:t xml:space="preserve"> to be returned </w:t>
      </w:r>
      <w:r w:rsidR="00CC01C7" w:rsidRPr="00A3456C">
        <w:rPr>
          <w:rFonts w:ascii="Calibri" w:hAnsi="Calibri"/>
          <w:sz w:val="22"/>
          <w:szCs w:val="22"/>
        </w:rPr>
        <w:t xml:space="preserve">to the Contracting </w:t>
      </w:r>
      <w:r w:rsidR="00322364" w:rsidRPr="00A3456C">
        <w:rPr>
          <w:rFonts w:ascii="Calibri" w:hAnsi="Calibri"/>
          <w:sz w:val="22"/>
          <w:szCs w:val="22"/>
        </w:rPr>
        <w:t>Authorit</w:t>
      </w:r>
      <w:r w:rsidR="00322364">
        <w:rPr>
          <w:rFonts w:ascii="Calibri" w:hAnsi="Calibri"/>
          <w:sz w:val="22"/>
          <w:szCs w:val="22"/>
        </w:rPr>
        <w:t>y</w:t>
      </w:r>
      <w:r w:rsidR="007B1530" w:rsidRPr="00A3456C">
        <w:rPr>
          <w:rFonts w:ascii="Calibri" w:hAnsi="Calibri"/>
          <w:sz w:val="22"/>
          <w:szCs w:val="22"/>
        </w:rPr>
        <w:t>.</w:t>
      </w:r>
    </w:p>
    <w:p w14:paraId="56BACB1A" w14:textId="3E0B1D9A" w:rsidR="00A05484" w:rsidRPr="00A3456C" w:rsidRDefault="00EE3474"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 xml:space="preserve">Details of the commercial arrangements to be entered into between the successful </w:t>
      </w:r>
      <w:r w:rsidR="001A0E44">
        <w:rPr>
          <w:rFonts w:ascii="Calibri" w:hAnsi="Calibri"/>
          <w:sz w:val="22"/>
          <w:szCs w:val="22"/>
        </w:rPr>
        <w:t>Supplier</w:t>
      </w:r>
      <w:r w:rsidRPr="00A3456C">
        <w:rPr>
          <w:rFonts w:ascii="Calibri" w:hAnsi="Calibri"/>
          <w:sz w:val="22"/>
          <w:szCs w:val="22"/>
        </w:rPr>
        <w:t xml:space="preserve"> and the Contracting </w:t>
      </w:r>
      <w:r w:rsidR="00322364" w:rsidRPr="00A3456C">
        <w:rPr>
          <w:rFonts w:ascii="Calibri" w:hAnsi="Calibri"/>
          <w:sz w:val="22"/>
          <w:szCs w:val="22"/>
        </w:rPr>
        <w:t>Authorit</w:t>
      </w:r>
      <w:r w:rsidR="00322364">
        <w:rPr>
          <w:rFonts w:ascii="Calibri" w:hAnsi="Calibri"/>
          <w:sz w:val="22"/>
          <w:szCs w:val="22"/>
        </w:rPr>
        <w:t>y</w:t>
      </w:r>
      <w:r w:rsidRPr="00A3456C">
        <w:rPr>
          <w:rFonts w:ascii="Calibri" w:hAnsi="Calibri"/>
          <w:sz w:val="22"/>
          <w:szCs w:val="22"/>
        </w:rPr>
        <w:t xml:space="preserve">. </w:t>
      </w:r>
    </w:p>
    <w:p w14:paraId="570E924A" w14:textId="5BF5DE44" w:rsidR="00A05484" w:rsidRPr="00A3456C" w:rsidRDefault="00635083"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Details of t</w:t>
      </w:r>
      <w:r w:rsidR="00EE3474" w:rsidRPr="00A3456C">
        <w:rPr>
          <w:rFonts w:ascii="Calibri" w:hAnsi="Calibri"/>
          <w:sz w:val="22"/>
          <w:szCs w:val="22"/>
        </w:rPr>
        <w:t xml:space="preserve">echnical requirements for </w:t>
      </w:r>
      <w:r w:rsidR="001A0E44">
        <w:rPr>
          <w:rFonts w:ascii="Calibri" w:hAnsi="Calibri"/>
          <w:sz w:val="22"/>
          <w:szCs w:val="22"/>
        </w:rPr>
        <w:t>Supplier</w:t>
      </w:r>
      <w:r w:rsidR="00EE3474" w:rsidRPr="00A3456C">
        <w:rPr>
          <w:rFonts w:ascii="Calibri" w:hAnsi="Calibri"/>
          <w:sz w:val="22"/>
          <w:szCs w:val="22"/>
        </w:rPr>
        <w:t>s</w:t>
      </w:r>
      <w:r w:rsidRPr="00A3456C">
        <w:rPr>
          <w:rFonts w:ascii="Calibri" w:hAnsi="Calibri"/>
          <w:sz w:val="22"/>
          <w:szCs w:val="22"/>
        </w:rPr>
        <w:t>.</w:t>
      </w:r>
    </w:p>
    <w:p w14:paraId="650F05A9" w14:textId="025CBDCF" w:rsidR="00A05484" w:rsidRPr="00A3456C" w:rsidRDefault="00635083"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An explanation of the procurement process and d</w:t>
      </w:r>
      <w:r w:rsidR="00EE3474" w:rsidRPr="00A3456C">
        <w:rPr>
          <w:rFonts w:ascii="Calibri" w:hAnsi="Calibri"/>
          <w:sz w:val="22"/>
          <w:szCs w:val="22"/>
        </w:rPr>
        <w:t xml:space="preserve">etails of how </w:t>
      </w:r>
      <w:r w:rsidR="001A0E44">
        <w:rPr>
          <w:rFonts w:ascii="Calibri" w:hAnsi="Calibri"/>
          <w:sz w:val="22"/>
          <w:szCs w:val="22"/>
        </w:rPr>
        <w:t>Supplier</w:t>
      </w:r>
      <w:r w:rsidR="009E34E1" w:rsidRPr="00A3456C">
        <w:rPr>
          <w:rFonts w:ascii="Calibri" w:hAnsi="Calibri"/>
          <w:sz w:val="22"/>
          <w:szCs w:val="22"/>
        </w:rPr>
        <w:t>s</w:t>
      </w:r>
      <w:r w:rsidRPr="00A3456C">
        <w:rPr>
          <w:rFonts w:ascii="Calibri" w:hAnsi="Calibri"/>
          <w:sz w:val="22"/>
          <w:szCs w:val="22"/>
        </w:rPr>
        <w:t xml:space="preserve"> can</w:t>
      </w:r>
      <w:r w:rsidR="00402A80" w:rsidRPr="00A3456C">
        <w:rPr>
          <w:rFonts w:ascii="Calibri" w:hAnsi="Calibri" w:cs="Arial"/>
          <w:sz w:val="22"/>
          <w:szCs w:val="22"/>
        </w:rPr>
        <w:t xml:space="preserve"> </w:t>
      </w:r>
      <w:r w:rsidR="00EE3474" w:rsidRPr="00A3456C">
        <w:rPr>
          <w:rFonts w:ascii="Calibri" w:hAnsi="Calibri"/>
          <w:sz w:val="22"/>
          <w:szCs w:val="22"/>
        </w:rPr>
        <w:t>obtain assistance and clarification.</w:t>
      </w:r>
    </w:p>
    <w:p w14:paraId="0C590A00" w14:textId="3AEA5F47" w:rsidR="00EE3474" w:rsidRPr="00A3456C" w:rsidRDefault="00EE3474" w:rsidP="00A05484">
      <w:pPr>
        <w:numPr>
          <w:ilvl w:val="0"/>
          <w:numId w:val="7"/>
        </w:numPr>
        <w:tabs>
          <w:tab w:val="left" w:pos="567"/>
        </w:tabs>
        <w:spacing w:before="120" w:after="240"/>
        <w:ind w:left="567" w:right="282"/>
        <w:rPr>
          <w:rFonts w:ascii="Calibri" w:hAnsi="Calibri"/>
          <w:sz w:val="22"/>
          <w:szCs w:val="22"/>
        </w:rPr>
      </w:pPr>
      <w:r w:rsidRPr="00A3456C">
        <w:rPr>
          <w:rFonts w:ascii="Calibri" w:hAnsi="Calibri"/>
          <w:sz w:val="22"/>
          <w:szCs w:val="22"/>
        </w:rPr>
        <w:t>Det</w:t>
      </w:r>
      <w:r w:rsidR="0092710A" w:rsidRPr="00A3456C">
        <w:rPr>
          <w:rFonts w:ascii="Calibri" w:hAnsi="Calibri"/>
          <w:sz w:val="22"/>
          <w:szCs w:val="22"/>
        </w:rPr>
        <w:t xml:space="preserve">ails of how </w:t>
      </w:r>
      <w:r w:rsidR="001A0E44">
        <w:rPr>
          <w:rFonts w:ascii="Calibri" w:hAnsi="Calibri"/>
          <w:sz w:val="22"/>
          <w:szCs w:val="22"/>
        </w:rPr>
        <w:t>Supplier</w:t>
      </w:r>
      <w:r w:rsidR="0092710A" w:rsidRPr="00A3456C">
        <w:rPr>
          <w:rFonts w:ascii="Calibri" w:hAnsi="Calibri"/>
          <w:sz w:val="22"/>
          <w:szCs w:val="22"/>
        </w:rPr>
        <w:t>s</w:t>
      </w:r>
      <w:r w:rsidRPr="00A3456C">
        <w:rPr>
          <w:rFonts w:ascii="Calibri" w:hAnsi="Calibri"/>
          <w:sz w:val="22"/>
          <w:szCs w:val="22"/>
        </w:rPr>
        <w:t xml:space="preserve"> s</w:t>
      </w:r>
      <w:r w:rsidR="0092710A" w:rsidRPr="00A3456C">
        <w:rPr>
          <w:rFonts w:ascii="Calibri" w:hAnsi="Calibri"/>
          <w:sz w:val="22"/>
          <w:szCs w:val="22"/>
        </w:rPr>
        <w:t>hould submit their completed Tenders</w:t>
      </w:r>
      <w:r w:rsidRPr="00A3456C">
        <w:rPr>
          <w:rFonts w:ascii="Calibri" w:hAnsi="Calibri"/>
          <w:sz w:val="22"/>
          <w:szCs w:val="22"/>
        </w:rPr>
        <w:t>.</w:t>
      </w:r>
    </w:p>
    <w:p w14:paraId="4EE1612A" w14:textId="77777777" w:rsidR="00A3456C" w:rsidRDefault="00A3456C">
      <w:pPr>
        <w:jc w:val="left"/>
        <w:rPr>
          <w:rFonts w:ascii="Calibri" w:hAnsi="Calibri"/>
          <w:sz w:val="22"/>
          <w:szCs w:val="22"/>
        </w:rPr>
      </w:pPr>
      <w:r>
        <w:rPr>
          <w:rFonts w:ascii="Calibri" w:hAnsi="Calibri"/>
          <w:sz w:val="22"/>
          <w:szCs w:val="22"/>
        </w:rPr>
        <w:br w:type="page"/>
      </w:r>
    </w:p>
    <w:p w14:paraId="375966D1" w14:textId="77777777" w:rsidR="00E43006" w:rsidRDefault="00CC08DD" w:rsidP="00D422C8">
      <w:pPr>
        <w:pStyle w:val="ListParagraph"/>
        <w:numPr>
          <w:ilvl w:val="0"/>
          <w:numId w:val="37"/>
        </w:numPr>
        <w:spacing w:after="240"/>
        <w:rPr>
          <w:rFonts w:ascii="Calibri" w:hAnsi="Calibri"/>
          <w:b/>
          <w:sz w:val="28"/>
          <w:szCs w:val="28"/>
        </w:rPr>
      </w:pPr>
      <w:bookmarkStart w:id="172" w:name="_Toc216789316"/>
      <w:r w:rsidRPr="00E43006">
        <w:rPr>
          <w:rFonts w:ascii="Calibri" w:hAnsi="Calibri"/>
          <w:b/>
          <w:sz w:val="28"/>
          <w:szCs w:val="28"/>
        </w:rPr>
        <w:lastRenderedPageBreak/>
        <w:t>PROJECT DETAILS</w:t>
      </w:r>
      <w:bookmarkStart w:id="173" w:name="_Toc255107047"/>
      <w:bookmarkStart w:id="174" w:name="_Toc255163930"/>
      <w:bookmarkStart w:id="175" w:name="_Toc255199579"/>
      <w:bookmarkStart w:id="176" w:name="_Toc255107049"/>
      <w:bookmarkStart w:id="177" w:name="_Toc255163932"/>
      <w:bookmarkStart w:id="178" w:name="_Toc255199581"/>
      <w:bookmarkStart w:id="179" w:name="_Toc255107051"/>
      <w:bookmarkStart w:id="180" w:name="_Toc255163934"/>
      <w:bookmarkStart w:id="181" w:name="_Toc255199583"/>
      <w:bookmarkStart w:id="182" w:name="_Toc255107053"/>
      <w:bookmarkStart w:id="183" w:name="_Toc255163936"/>
      <w:bookmarkStart w:id="184" w:name="_Toc255199585"/>
      <w:bookmarkEnd w:id="172"/>
      <w:bookmarkEnd w:id="173"/>
      <w:bookmarkEnd w:id="174"/>
      <w:bookmarkEnd w:id="175"/>
      <w:bookmarkEnd w:id="176"/>
      <w:bookmarkEnd w:id="177"/>
      <w:bookmarkEnd w:id="178"/>
      <w:bookmarkEnd w:id="179"/>
      <w:bookmarkEnd w:id="180"/>
      <w:bookmarkEnd w:id="181"/>
      <w:bookmarkEnd w:id="182"/>
      <w:bookmarkEnd w:id="183"/>
      <w:bookmarkEnd w:id="184"/>
    </w:p>
    <w:p w14:paraId="7BCA429A" w14:textId="77777777" w:rsidR="00EE3474" w:rsidRPr="0010523A" w:rsidRDefault="001E7171" w:rsidP="00D422C8">
      <w:pPr>
        <w:pStyle w:val="ListParagraph"/>
        <w:numPr>
          <w:ilvl w:val="1"/>
          <w:numId w:val="37"/>
        </w:numPr>
        <w:spacing w:after="240"/>
        <w:rPr>
          <w:rFonts w:ascii="Calibri" w:hAnsi="Calibri"/>
          <w:b/>
          <w:sz w:val="28"/>
          <w:szCs w:val="28"/>
        </w:rPr>
      </w:pPr>
      <w:bookmarkStart w:id="185" w:name="_Toc216789317"/>
      <w:r w:rsidRPr="0010523A">
        <w:rPr>
          <w:rFonts w:asciiTheme="minorHAnsi" w:hAnsiTheme="minorHAnsi"/>
          <w:b/>
          <w:sz w:val="22"/>
          <w:szCs w:val="22"/>
        </w:rPr>
        <w:t>DESCRIPTION</w:t>
      </w:r>
      <w:bookmarkEnd w:id="185"/>
    </w:p>
    <w:p w14:paraId="196A169E" w14:textId="4B0700A7" w:rsidR="00CC08DD" w:rsidRPr="00C82238" w:rsidRDefault="00E85E18" w:rsidP="00A05484">
      <w:pPr>
        <w:spacing w:after="240"/>
        <w:ind w:right="282"/>
        <w:rPr>
          <w:rFonts w:ascii="Calibri" w:hAnsi="Calibri"/>
          <w:sz w:val="22"/>
          <w:szCs w:val="22"/>
        </w:rPr>
      </w:pPr>
      <w:r>
        <w:rPr>
          <w:rFonts w:ascii="Calibri" w:hAnsi="Calibri"/>
          <w:sz w:val="22"/>
          <w:szCs w:val="22"/>
        </w:rPr>
        <w:t>A</w:t>
      </w:r>
      <w:r w:rsidR="00D27629">
        <w:rPr>
          <w:rFonts w:ascii="Calibri" w:hAnsi="Calibri"/>
          <w:sz w:val="22"/>
          <w:szCs w:val="22"/>
        </w:rPr>
        <w:t>lpha</w:t>
      </w:r>
      <w:r w:rsidR="00CC08DD" w:rsidRPr="0010523A">
        <w:rPr>
          <w:rFonts w:ascii="Calibri" w:hAnsi="Calibri"/>
          <w:sz w:val="22"/>
          <w:szCs w:val="22"/>
        </w:rPr>
        <w:t xml:space="preserve"> </w:t>
      </w:r>
      <w:r w:rsidR="00916DB8" w:rsidRPr="0010523A">
        <w:rPr>
          <w:rFonts w:ascii="Calibri" w:hAnsi="Calibri"/>
          <w:sz w:val="22"/>
          <w:szCs w:val="22"/>
        </w:rPr>
        <w:t xml:space="preserve">Housing Association </w:t>
      </w:r>
      <w:r w:rsidR="00CC08DD" w:rsidRPr="0010523A">
        <w:rPr>
          <w:rFonts w:ascii="Calibri" w:hAnsi="Calibri"/>
          <w:sz w:val="22"/>
          <w:szCs w:val="22"/>
        </w:rPr>
        <w:t xml:space="preserve">wish to </w:t>
      </w:r>
      <w:r w:rsidR="00916DB8" w:rsidRPr="0010523A">
        <w:rPr>
          <w:rFonts w:ascii="Calibri" w:hAnsi="Calibri"/>
          <w:sz w:val="22"/>
          <w:szCs w:val="22"/>
        </w:rPr>
        <w:t>appoint Developers</w:t>
      </w:r>
      <w:r w:rsidR="00975DA3">
        <w:rPr>
          <w:rFonts w:ascii="Calibri" w:hAnsi="Calibri"/>
          <w:sz w:val="22"/>
          <w:szCs w:val="22"/>
        </w:rPr>
        <w:t xml:space="preserve"> to a Framework</w:t>
      </w:r>
      <w:r w:rsidR="00CC08DD" w:rsidRPr="0010523A">
        <w:rPr>
          <w:rFonts w:ascii="Calibri" w:hAnsi="Calibri"/>
          <w:sz w:val="22"/>
          <w:szCs w:val="22"/>
        </w:rPr>
        <w:t xml:space="preserve"> for the provision of Land, Design and B</w:t>
      </w:r>
      <w:r w:rsidR="00E36C47" w:rsidRPr="0010523A">
        <w:rPr>
          <w:rFonts w:ascii="Calibri" w:hAnsi="Calibri"/>
          <w:sz w:val="22"/>
          <w:szCs w:val="22"/>
        </w:rPr>
        <w:t>uild</w:t>
      </w:r>
      <w:r w:rsidR="007F529E">
        <w:rPr>
          <w:rFonts w:ascii="Calibri" w:hAnsi="Calibri"/>
          <w:sz w:val="22"/>
          <w:szCs w:val="22"/>
        </w:rPr>
        <w:t>.</w:t>
      </w:r>
      <w:r w:rsidR="00CC08DD" w:rsidRPr="00D27629">
        <w:rPr>
          <w:rFonts w:ascii="Calibri" w:hAnsi="Calibri"/>
          <w:color w:val="FF0000"/>
          <w:sz w:val="22"/>
          <w:szCs w:val="22"/>
        </w:rPr>
        <w:t xml:space="preserve"> </w:t>
      </w:r>
      <w:r w:rsidR="00D30221" w:rsidRPr="00882970">
        <w:rPr>
          <w:rFonts w:ascii="Calibri" w:hAnsi="Calibri"/>
          <w:sz w:val="22"/>
          <w:szCs w:val="22"/>
        </w:rPr>
        <w:t xml:space="preserve"> </w:t>
      </w:r>
      <w:r w:rsidR="00975DA3">
        <w:rPr>
          <w:rFonts w:ascii="Calibri" w:hAnsi="Calibri"/>
          <w:sz w:val="22"/>
          <w:szCs w:val="22"/>
        </w:rPr>
        <w:t xml:space="preserve">Subject to </w:t>
      </w:r>
      <w:r w:rsidR="00BF0C99">
        <w:rPr>
          <w:rFonts w:ascii="Calibri" w:hAnsi="Calibri"/>
          <w:sz w:val="22"/>
          <w:szCs w:val="22"/>
        </w:rPr>
        <w:t>the</w:t>
      </w:r>
      <w:r w:rsidR="002E6E98">
        <w:rPr>
          <w:rFonts w:ascii="Calibri" w:hAnsi="Calibri"/>
          <w:sz w:val="22"/>
          <w:szCs w:val="22"/>
        </w:rPr>
        <w:t xml:space="preserve"> number of satisfactory responses it</w:t>
      </w:r>
      <w:r w:rsidR="00CC08DD" w:rsidRPr="00882970">
        <w:rPr>
          <w:rFonts w:ascii="Calibri" w:hAnsi="Calibri"/>
          <w:sz w:val="22"/>
          <w:szCs w:val="22"/>
        </w:rPr>
        <w:t xml:space="preserve"> </w:t>
      </w:r>
      <w:r w:rsidR="00916DB8" w:rsidRPr="00882970">
        <w:rPr>
          <w:rFonts w:ascii="Calibri" w:hAnsi="Calibri"/>
          <w:sz w:val="22"/>
          <w:szCs w:val="22"/>
        </w:rPr>
        <w:t>is</w:t>
      </w:r>
      <w:r w:rsidR="00CC08DD" w:rsidRPr="00882970">
        <w:rPr>
          <w:rFonts w:ascii="Calibri" w:hAnsi="Calibri"/>
          <w:sz w:val="22"/>
          <w:szCs w:val="22"/>
        </w:rPr>
        <w:t xml:space="preserve"> expected </w:t>
      </w:r>
      <w:r w:rsidR="002E6E98">
        <w:rPr>
          <w:rFonts w:ascii="Calibri" w:hAnsi="Calibri"/>
          <w:sz w:val="22"/>
          <w:szCs w:val="22"/>
        </w:rPr>
        <w:t xml:space="preserve">that up to six (6) </w:t>
      </w:r>
      <w:r w:rsidR="005A6BDC">
        <w:rPr>
          <w:rFonts w:ascii="Calibri" w:hAnsi="Calibri"/>
          <w:sz w:val="22"/>
          <w:szCs w:val="22"/>
        </w:rPr>
        <w:t>Framework Operators will be</w:t>
      </w:r>
      <w:r w:rsidR="007673A6" w:rsidRPr="00882970">
        <w:rPr>
          <w:rFonts w:ascii="Calibri" w:hAnsi="Calibri"/>
          <w:sz w:val="22"/>
          <w:szCs w:val="22"/>
        </w:rPr>
        <w:t xml:space="preserve"> appointed to</w:t>
      </w:r>
      <w:r w:rsidR="00CC08DD" w:rsidRPr="00882970">
        <w:rPr>
          <w:rFonts w:ascii="Calibri" w:hAnsi="Calibri"/>
          <w:sz w:val="22"/>
          <w:szCs w:val="22"/>
        </w:rPr>
        <w:t xml:space="preserve"> deliver land, design </w:t>
      </w:r>
      <w:r w:rsidR="00CC08DD" w:rsidRPr="00C82238">
        <w:rPr>
          <w:rFonts w:ascii="Calibri" w:hAnsi="Calibri"/>
          <w:sz w:val="22"/>
          <w:szCs w:val="22"/>
        </w:rPr>
        <w:t>team and contractor</w:t>
      </w:r>
      <w:r w:rsidR="007673A6" w:rsidRPr="00C82238">
        <w:rPr>
          <w:rFonts w:ascii="Calibri" w:hAnsi="Calibri"/>
          <w:sz w:val="22"/>
          <w:szCs w:val="22"/>
        </w:rPr>
        <w:t xml:space="preserve"> and ultimately completed housing units</w:t>
      </w:r>
      <w:r w:rsidR="00CC08DD" w:rsidRPr="00C82238">
        <w:rPr>
          <w:rFonts w:ascii="Calibri" w:hAnsi="Calibri"/>
          <w:sz w:val="22"/>
          <w:szCs w:val="22"/>
        </w:rPr>
        <w:t xml:space="preserve">. </w:t>
      </w:r>
    </w:p>
    <w:p w14:paraId="3C777976" w14:textId="1A3DD136" w:rsidR="005728C6" w:rsidRPr="00882970" w:rsidRDefault="005728C6" w:rsidP="005728C6">
      <w:pPr>
        <w:spacing w:after="240"/>
        <w:ind w:right="282"/>
        <w:rPr>
          <w:rFonts w:ascii="Calibri" w:hAnsi="Calibri"/>
          <w:sz w:val="22"/>
          <w:szCs w:val="22"/>
        </w:rPr>
      </w:pPr>
      <w:r w:rsidRPr="00C82238">
        <w:rPr>
          <w:rFonts w:ascii="Calibri" w:hAnsi="Calibri"/>
          <w:sz w:val="22"/>
          <w:szCs w:val="22"/>
        </w:rPr>
        <w:t xml:space="preserve">Tenders will be assessed on the basis of Most Advantageous Tender. Following the full evaluation, </w:t>
      </w:r>
      <w:r w:rsidR="001A0E44">
        <w:rPr>
          <w:rFonts w:ascii="Calibri" w:hAnsi="Calibri"/>
          <w:sz w:val="22"/>
          <w:szCs w:val="22"/>
        </w:rPr>
        <w:t>Supplier</w:t>
      </w:r>
      <w:r w:rsidRPr="00C82238">
        <w:rPr>
          <w:rFonts w:ascii="Calibri" w:hAnsi="Calibri"/>
          <w:sz w:val="22"/>
          <w:szCs w:val="22"/>
        </w:rPr>
        <w:t>s who are successful will be ranked in terms of their overall score</w:t>
      </w:r>
      <w:r>
        <w:rPr>
          <w:rFonts w:ascii="Calibri" w:hAnsi="Calibri"/>
          <w:sz w:val="22"/>
          <w:szCs w:val="22"/>
        </w:rPr>
        <w:t xml:space="preserve"> for admittance to the Framework</w:t>
      </w:r>
      <w:r w:rsidRPr="00C82238">
        <w:rPr>
          <w:rFonts w:ascii="Calibri" w:hAnsi="Calibri"/>
          <w:sz w:val="22"/>
          <w:szCs w:val="22"/>
        </w:rPr>
        <w:t xml:space="preserve">. </w:t>
      </w:r>
    </w:p>
    <w:p w14:paraId="15F26ADE" w14:textId="303048EC" w:rsidR="00CC08DD" w:rsidRPr="00C82238" w:rsidRDefault="00E85E18" w:rsidP="00A05484">
      <w:pPr>
        <w:spacing w:after="240"/>
        <w:ind w:right="282"/>
        <w:rPr>
          <w:rFonts w:ascii="Calibri" w:hAnsi="Calibri"/>
          <w:sz w:val="22"/>
          <w:szCs w:val="22"/>
        </w:rPr>
      </w:pPr>
      <w:r>
        <w:rPr>
          <w:rFonts w:ascii="Calibri" w:hAnsi="Calibri"/>
          <w:sz w:val="22"/>
          <w:szCs w:val="22"/>
        </w:rPr>
        <w:t>A</w:t>
      </w:r>
      <w:r w:rsidR="00D27629">
        <w:rPr>
          <w:rFonts w:ascii="Calibri" w:hAnsi="Calibri"/>
          <w:sz w:val="22"/>
          <w:szCs w:val="22"/>
        </w:rPr>
        <w:t>lpha</w:t>
      </w:r>
      <w:r w:rsidR="004233A0" w:rsidRPr="00C82238">
        <w:rPr>
          <w:rFonts w:ascii="Calibri" w:hAnsi="Calibri"/>
          <w:sz w:val="22"/>
          <w:szCs w:val="22"/>
        </w:rPr>
        <w:t xml:space="preserve">’s minimum expectation is that each proposal for the </w:t>
      </w:r>
      <w:r w:rsidR="007673A6" w:rsidRPr="00C82238">
        <w:rPr>
          <w:rFonts w:ascii="Calibri" w:hAnsi="Calibri"/>
          <w:sz w:val="22"/>
          <w:szCs w:val="22"/>
        </w:rPr>
        <w:t>p</w:t>
      </w:r>
      <w:r w:rsidR="00CC08DD" w:rsidRPr="00C82238">
        <w:rPr>
          <w:rFonts w:ascii="Calibri" w:hAnsi="Calibri"/>
          <w:sz w:val="22"/>
          <w:szCs w:val="22"/>
        </w:rPr>
        <w:t xml:space="preserve">rovision of Land, Design and build for sites </w:t>
      </w:r>
      <w:r w:rsidR="007673A6" w:rsidRPr="00C82238">
        <w:rPr>
          <w:rFonts w:ascii="Calibri" w:hAnsi="Calibri"/>
          <w:sz w:val="22"/>
          <w:szCs w:val="22"/>
        </w:rPr>
        <w:t>must</w:t>
      </w:r>
      <w:r w:rsidR="00CC08DD" w:rsidRPr="00C82238">
        <w:rPr>
          <w:rFonts w:ascii="Calibri" w:hAnsi="Calibri"/>
          <w:sz w:val="22"/>
          <w:szCs w:val="22"/>
        </w:rPr>
        <w:t xml:space="preserve"> deliver </w:t>
      </w:r>
      <w:r w:rsidR="00FF57E0" w:rsidRPr="007F529E">
        <w:rPr>
          <w:rFonts w:ascii="Calibri" w:hAnsi="Calibri"/>
          <w:color w:val="000000" w:themeColor="text1"/>
          <w:sz w:val="22"/>
          <w:szCs w:val="22"/>
        </w:rPr>
        <w:t>a</w:t>
      </w:r>
      <w:r w:rsidR="000002F4" w:rsidRPr="007F529E">
        <w:rPr>
          <w:rFonts w:ascii="Calibri" w:hAnsi="Calibri"/>
          <w:color w:val="000000" w:themeColor="text1"/>
          <w:sz w:val="22"/>
          <w:szCs w:val="22"/>
        </w:rPr>
        <w:t xml:space="preserve">t least </w:t>
      </w:r>
      <w:r w:rsidR="007F529E" w:rsidRPr="007F529E">
        <w:rPr>
          <w:rFonts w:ascii="Calibri" w:hAnsi="Calibri"/>
          <w:color w:val="000000" w:themeColor="text1"/>
          <w:sz w:val="22"/>
          <w:szCs w:val="22"/>
        </w:rPr>
        <w:t>5</w:t>
      </w:r>
      <w:r w:rsidR="00FF57E0" w:rsidRPr="007F529E">
        <w:rPr>
          <w:rFonts w:ascii="Calibri" w:hAnsi="Calibri"/>
          <w:color w:val="000000" w:themeColor="text1"/>
          <w:sz w:val="22"/>
          <w:szCs w:val="22"/>
        </w:rPr>
        <w:t xml:space="preserve"> units</w:t>
      </w:r>
      <w:r w:rsidR="007673A6" w:rsidRPr="007F529E">
        <w:rPr>
          <w:rFonts w:ascii="Calibri" w:hAnsi="Calibri"/>
          <w:color w:val="000000" w:themeColor="text1"/>
          <w:sz w:val="22"/>
          <w:szCs w:val="22"/>
        </w:rPr>
        <w:t>.</w:t>
      </w:r>
      <w:r w:rsidR="008A3928">
        <w:rPr>
          <w:rFonts w:ascii="Calibri" w:hAnsi="Calibri"/>
          <w:color w:val="000000" w:themeColor="text1"/>
          <w:sz w:val="22"/>
          <w:szCs w:val="22"/>
        </w:rPr>
        <w:t xml:space="preserve">  </w:t>
      </w:r>
    </w:p>
    <w:p w14:paraId="164E9942" w14:textId="65F1227E" w:rsidR="00CC08DD" w:rsidRPr="00882970" w:rsidRDefault="00CC08DD" w:rsidP="00A05484">
      <w:pPr>
        <w:spacing w:after="240"/>
        <w:ind w:right="282"/>
        <w:rPr>
          <w:rFonts w:ascii="Calibri" w:hAnsi="Calibri"/>
          <w:sz w:val="22"/>
          <w:szCs w:val="22"/>
        </w:rPr>
      </w:pPr>
      <w:r w:rsidRPr="00882970">
        <w:rPr>
          <w:rFonts w:ascii="Calibri" w:hAnsi="Calibri"/>
          <w:sz w:val="22"/>
          <w:szCs w:val="22"/>
        </w:rPr>
        <w:t xml:space="preserve">Each </w:t>
      </w:r>
      <w:r w:rsidRPr="00882970">
        <w:rPr>
          <w:rFonts w:ascii="Calibri" w:hAnsi="Calibri" w:cs="Arial"/>
          <w:sz w:val="22"/>
          <w:szCs w:val="22"/>
        </w:rPr>
        <w:t xml:space="preserve">Developer provides the land, designs, </w:t>
      </w:r>
      <w:r w:rsidR="00501938" w:rsidRPr="00882970">
        <w:rPr>
          <w:rFonts w:ascii="Calibri" w:hAnsi="Calibri" w:cs="Arial"/>
          <w:sz w:val="22"/>
          <w:szCs w:val="22"/>
        </w:rPr>
        <w:t>constructs,</w:t>
      </w:r>
      <w:r w:rsidRPr="00882970">
        <w:rPr>
          <w:rFonts w:ascii="Calibri" w:hAnsi="Calibri" w:cs="Arial"/>
          <w:sz w:val="22"/>
          <w:szCs w:val="22"/>
        </w:rPr>
        <w:t xml:space="preserve"> and completes the scheme for </w:t>
      </w:r>
      <w:r w:rsidR="003E731B" w:rsidRPr="00882970">
        <w:rPr>
          <w:rFonts w:ascii="Calibri" w:hAnsi="Calibri" w:cs="Arial"/>
          <w:sz w:val="22"/>
          <w:szCs w:val="22"/>
        </w:rPr>
        <w:t>the Contracting Authority</w:t>
      </w:r>
      <w:r w:rsidRPr="00882970">
        <w:rPr>
          <w:rFonts w:ascii="Calibri" w:hAnsi="Calibri" w:cs="Arial"/>
          <w:sz w:val="22"/>
          <w:szCs w:val="22"/>
        </w:rPr>
        <w:t xml:space="preserve"> in accordance with the </w:t>
      </w:r>
      <w:r w:rsidR="007673A6" w:rsidRPr="00882970">
        <w:rPr>
          <w:rFonts w:ascii="Calibri" w:hAnsi="Calibri" w:cs="Arial"/>
          <w:sz w:val="22"/>
          <w:szCs w:val="22"/>
        </w:rPr>
        <w:t>requirements explained fully in</w:t>
      </w:r>
      <w:r w:rsidR="00C97EFE">
        <w:rPr>
          <w:rFonts w:ascii="Calibri" w:hAnsi="Calibri" w:cs="Arial"/>
          <w:sz w:val="22"/>
          <w:szCs w:val="22"/>
        </w:rPr>
        <w:t xml:space="preserve"> C2 </w:t>
      </w:r>
      <w:r w:rsidR="007673A6" w:rsidRPr="00882970">
        <w:rPr>
          <w:rFonts w:ascii="Calibri" w:hAnsi="Calibri" w:cs="Arial"/>
          <w:sz w:val="22"/>
          <w:szCs w:val="22"/>
        </w:rPr>
        <w:t>Devel</w:t>
      </w:r>
      <w:r w:rsidR="009F28B7" w:rsidRPr="00882970">
        <w:rPr>
          <w:rFonts w:ascii="Calibri" w:hAnsi="Calibri" w:cs="Arial"/>
          <w:sz w:val="22"/>
          <w:szCs w:val="22"/>
        </w:rPr>
        <w:t>opment Agreement</w:t>
      </w:r>
      <w:r w:rsidR="00C97EFE">
        <w:rPr>
          <w:rFonts w:ascii="Calibri" w:hAnsi="Calibri" w:cs="Arial"/>
          <w:sz w:val="22"/>
          <w:szCs w:val="22"/>
        </w:rPr>
        <w:t>.</w:t>
      </w:r>
    </w:p>
    <w:p w14:paraId="605A366B" w14:textId="67C6CEAA" w:rsidR="00CC08DD" w:rsidRPr="00882970" w:rsidRDefault="008E6D67" w:rsidP="00A05484">
      <w:pPr>
        <w:spacing w:after="240"/>
        <w:ind w:right="282"/>
        <w:rPr>
          <w:rFonts w:ascii="Calibri" w:hAnsi="Calibri" w:cs="Arial"/>
          <w:sz w:val="22"/>
          <w:szCs w:val="22"/>
        </w:rPr>
      </w:pPr>
      <w:r w:rsidRPr="00882970">
        <w:rPr>
          <w:rFonts w:ascii="Calibri" w:hAnsi="Calibri" w:cs="Arial"/>
          <w:sz w:val="22"/>
          <w:szCs w:val="22"/>
        </w:rPr>
        <w:t>E</w:t>
      </w:r>
      <w:r w:rsidR="00CC08DD" w:rsidRPr="00882970">
        <w:rPr>
          <w:rFonts w:ascii="Calibri" w:hAnsi="Calibri" w:cs="Arial"/>
          <w:sz w:val="22"/>
          <w:szCs w:val="22"/>
        </w:rPr>
        <w:t xml:space="preserve">nvisaged construction period of no more </w:t>
      </w:r>
      <w:r w:rsidR="00CC08DD" w:rsidRPr="0010523A">
        <w:rPr>
          <w:rFonts w:ascii="Calibri" w:hAnsi="Calibri" w:cs="Arial"/>
          <w:sz w:val="22"/>
          <w:szCs w:val="22"/>
        </w:rPr>
        <w:t xml:space="preserve">than </w:t>
      </w:r>
      <w:r w:rsidR="007673A6" w:rsidRPr="007F529E">
        <w:rPr>
          <w:rFonts w:ascii="Calibri" w:hAnsi="Calibri" w:cs="Arial"/>
          <w:color w:val="000000" w:themeColor="text1"/>
          <w:sz w:val="22"/>
          <w:szCs w:val="22"/>
        </w:rPr>
        <w:t>[</w:t>
      </w:r>
      <w:r w:rsidR="00CC08DD" w:rsidRPr="007F529E">
        <w:rPr>
          <w:rFonts w:ascii="Calibri" w:hAnsi="Calibri" w:cs="Arial"/>
          <w:color w:val="000000" w:themeColor="text1"/>
          <w:sz w:val="22"/>
          <w:szCs w:val="22"/>
        </w:rPr>
        <w:t>24 months</w:t>
      </w:r>
      <w:r w:rsidR="007673A6" w:rsidRPr="007F529E">
        <w:rPr>
          <w:rFonts w:ascii="Calibri" w:hAnsi="Calibri" w:cs="Arial"/>
          <w:color w:val="000000" w:themeColor="text1"/>
          <w:sz w:val="22"/>
          <w:szCs w:val="22"/>
        </w:rPr>
        <w:t>]</w:t>
      </w:r>
      <w:r w:rsidR="00CC08DD" w:rsidRPr="007F529E">
        <w:rPr>
          <w:rFonts w:ascii="Calibri" w:hAnsi="Calibri" w:cs="Arial"/>
          <w:color w:val="000000" w:themeColor="text1"/>
          <w:sz w:val="22"/>
          <w:szCs w:val="22"/>
        </w:rPr>
        <w:t>.</w:t>
      </w:r>
      <w:r w:rsidR="005728C6" w:rsidRPr="005728C6">
        <w:rPr>
          <w:rFonts w:ascii="Calibri" w:hAnsi="Calibri"/>
          <w:color w:val="000000" w:themeColor="text1"/>
          <w:sz w:val="22"/>
          <w:szCs w:val="22"/>
        </w:rPr>
        <w:t xml:space="preserve"> </w:t>
      </w:r>
      <w:r w:rsidR="005728C6">
        <w:rPr>
          <w:rFonts w:ascii="Calibri" w:hAnsi="Calibri"/>
          <w:color w:val="000000" w:themeColor="text1"/>
          <w:sz w:val="22"/>
          <w:szCs w:val="22"/>
        </w:rPr>
        <w:t>However, the requirements will be defined at call-off stage.</w:t>
      </w:r>
    </w:p>
    <w:p w14:paraId="7FE67E9C" w14:textId="77777777" w:rsidR="00CC08DD" w:rsidRPr="00882970" w:rsidRDefault="00CC08DD" w:rsidP="00A05484">
      <w:pPr>
        <w:spacing w:after="240"/>
        <w:ind w:right="282"/>
        <w:rPr>
          <w:rFonts w:ascii="Calibri" w:hAnsi="Calibri" w:cs="Arial"/>
          <w:b/>
          <w:sz w:val="22"/>
          <w:szCs w:val="22"/>
        </w:rPr>
      </w:pPr>
      <w:r w:rsidRPr="00882970">
        <w:rPr>
          <w:rFonts w:ascii="Calibri" w:hAnsi="Calibri" w:cs="Arial"/>
          <w:b/>
          <w:sz w:val="22"/>
          <w:szCs w:val="22"/>
        </w:rPr>
        <w:t xml:space="preserve">The units can be delivered over a number of sites or on one site. </w:t>
      </w:r>
    </w:p>
    <w:p w14:paraId="48941B69" w14:textId="1B36CA10" w:rsidR="00BB7D08" w:rsidRPr="007F529E" w:rsidRDefault="00BB7D08" w:rsidP="00A05484">
      <w:pPr>
        <w:tabs>
          <w:tab w:val="num" w:pos="0"/>
        </w:tabs>
        <w:spacing w:after="240"/>
        <w:ind w:right="282"/>
        <w:rPr>
          <w:rFonts w:ascii="Calibri" w:hAnsi="Calibri" w:cs="Arial"/>
          <w:b/>
          <w:color w:val="000000" w:themeColor="text1"/>
          <w:sz w:val="22"/>
          <w:szCs w:val="22"/>
        </w:rPr>
      </w:pPr>
      <w:r w:rsidRPr="00882970">
        <w:rPr>
          <w:rFonts w:ascii="Calibri" w:hAnsi="Calibri" w:cs="Arial"/>
          <w:b/>
          <w:sz w:val="22"/>
          <w:szCs w:val="22"/>
        </w:rPr>
        <w:t xml:space="preserve">In relation to housing mix, </w:t>
      </w:r>
      <w:r w:rsidR="00E85E18">
        <w:rPr>
          <w:rFonts w:ascii="Calibri" w:hAnsi="Calibri" w:cs="Arial"/>
          <w:b/>
          <w:sz w:val="22"/>
          <w:szCs w:val="22"/>
        </w:rPr>
        <w:t>A</w:t>
      </w:r>
      <w:r w:rsidR="00D27629">
        <w:rPr>
          <w:rFonts w:ascii="Calibri" w:hAnsi="Calibri" w:cs="Arial"/>
          <w:b/>
          <w:sz w:val="22"/>
          <w:szCs w:val="22"/>
        </w:rPr>
        <w:t>lpha</w:t>
      </w:r>
      <w:r w:rsidR="00805514" w:rsidRPr="00882970">
        <w:rPr>
          <w:rFonts w:ascii="Calibri" w:hAnsi="Calibri" w:cs="Arial"/>
          <w:b/>
          <w:sz w:val="22"/>
          <w:szCs w:val="22"/>
        </w:rPr>
        <w:t xml:space="preserve"> will consider all propose</w:t>
      </w:r>
      <w:r w:rsidR="00A47135" w:rsidRPr="00882970">
        <w:rPr>
          <w:rFonts w:ascii="Calibri" w:hAnsi="Calibri" w:cs="Arial"/>
          <w:b/>
          <w:sz w:val="22"/>
          <w:szCs w:val="22"/>
        </w:rPr>
        <w:t>d</w:t>
      </w:r>
      <w:r w:rsidR="00805514" w:rsidRPr="00882970">
        <w:rPr>
          <w:rFonts w:ascii="Calibri" w:hAnsi="Calibri" w:cs="Arial"/>
          <w:b/>
          <w:sz w:val="22"/>
          <w:szCs w:val="22"/>
        </w:rPr>
        <w:t xml:space="preserve"> development mixes.</w:t>
      </w:r>
      <w:r w:rsidR="00A47135" w:rsidRPr="00882970">
        <w:rPr>
          <w:rFonts w:ascii="Calibri" w:hAnsi="Calibri" w:cs="Arial"/>
          <w:b/>
          <w:sz w:val="22"/>
          <w:szCs w:val="22"/>
        </w:rPr>
        <w:t xml:space="preserve">  </w:t>
      </w:r>
      <w:r w:rsidR="00F33357" w:rsidRPr="00882970">
        <w:rPr>
          <w:rFonts w:ascii="Calibri" w:hAnsi="Calibri" w:cs="Arial"/>
          <w:b/>
          <w:sz w:val="22"/>
          <w:szCs w:val="22"/>
        </w:rPr>
        <w:t xml:space="preserve">However, the </w:t>
      </w:r>
      <w:r w:rsidR="00F33357" w:rsidRPr="007F529E">
        <w:rPr>
          <w:rFonts w:ascii="Calibri" w:hAnsi="Calibri" w:cs="Arial"/>
          <w:b/>
          <w:color w:val="000000" w:themeColor="text1"/>
          <w:sz w:val="22"/>
          <w:szCs w:val="22"/>
        </w:rPr>
        <w:t xml:space="preserve">NIHE </w:t>
      </w:r>
      <w:r w:rsidR="007F529E" w:rsidRPr="007F529E">
        <w:rPr>
          <w:rFonts w:ascii="Calibri" w:hAnsi="Calibri" w:cs="Arial"/>
          <w:b/>
          <w:color w:val="000000" w:themeColor="text1"/>
          <w:sz w:val="22"/>
          <w:szCs w:val="22"/>
        </w:rPr>
        <w:t xml:space="preserve">will need to support the location and housing mix proposed. </w:t>
      </w:r>
    </w:p>
    <w:p w14:paraId="2BEAE938" w14:textId="3EC8D662" w:rsidR="00880841" w:rsidRPr="00882970" w:rsidRDefault="00E43006" w:rsidP="00D422C8">
      <w:pPr>
        <w:pStyle w:val="ListParagraph"/>
        <w:numPr>
          <w:ilvl w:val="1"/>
          <w:numId w:val="37"/>
        </w:numPr>
        <w:spacing w:after="240"/>
        <w:rPr>
          <w:rFonts w:asciiTheme="minorHAnsi" w:hAnsiTheme="minorHAnsi"/>
          <w:b/>
          <w:sz w:val="22"/>
          <w:szCs w:val="22"/>
        </w:rPr>
      </w:pPr>
      <w:bookmarkStart w:id="186" w:name="_Toc252972109"/>
      <w:bookmarkStart w:id="187" w:name="_Toc253044091"/>
      <w:bookmarkStart w:id="188" w:name="_Toc252972110"/>
      <w:bookmarkStart w:id="189" w:name="_Toc253044092"/>
      <w:bookmarkStart w:id="190" w:name="_Toc252972111"/>
      <w:bookmarkStart w:id="191" w:name="_Toc253044093"/>
      <w:bookmarkStart w:id="192" w:name="_Toc216789318"/>
      <w:bookmarkEnd w:id="186"/>
      <w:bookmarkEnd w:id="187"/>
      <w:bookmarkEnd w:id="188"/>
      <w:bookmarkEnd w:id="189"/>
      <w:bookmarkEnd w:id="190"/>
      <w:bookmarkEnd w:id="191"/>
      <w:r w:rsidRPr="00882970">
        <w:rPr>
          <w:rFonts w:asciiTheme="minorHAnsi" w:hAnsiTheme="minorHAnsi"/>
          <w:b/>
          <w:sz w:val="22"/>
          <w:szCs w:val="22"/>
        </w:rPr>
        <w:t>FORM OF CONTRACT</w:t>
      </w:r>
      <w:r w:rsidR="004252E5" w:rsidRPr="004252E5">
        <w:rPr>
          <w:rFonts w:ascii="Calibri" w:hAnsi="Calibri"/>
          <w:sz w:val="22"/>
          <w:szCs w:val="22"/>
        </w:rPr>
        <w:t xml:space="preserve"> </w:t>
      </w:r>
      <w:r w:rsidR="004252E5">
        <w:rPr>
          <w:rFonts w:ascii="Calibri" w:hAnsi="Calibri"/>
          <w:sz w:val="22"/>
          <w:szCs w:val="22"/>
        </w:rPr>
        <w:t>- Following an award off of the Framework Agreement</w:t>
      </w:r>
      <w:bookmarkEnd w:id="192"/>
    </w:p>
    <w:p w14:paraId="6E01E2E1" w14:textId="1FF27AFE" w:rsidR="003F5BF0" w:rsidRPr="00882970" w:rsidRDefault="004252E5" w:rsidP="00A3456C">
      <w:pPr>
        <w:spacing w:after="240"/>
        <w:ind w:right="282"/>
        <w:rPr>
          <w:rFonts w:ascii="Calibri" w:hAnsi="Calibri"/>
          <w:sz w:val="22"/>
          <w:szCs w:val="22"/>
        </w:rPr>
      </w:pPr>
      <w:bookmarkStart w:id="193" w:name="_Toc346213801"/>
      <w:r w:rsidRPr="004252E5">
        <w:rPr>
          <w:rFonts w:ascii="Calibri" w:hAnsi="Calibri"/>
          <w:sz w:val="22"/>
          <w:szCs w:val="22"/>
        </w:rPr>
        <w:t>Following an award off of the Framework Agreement</w:t>
      </w:r>
      <w:r>
        <w:rPr>
          <w:rFonts w:ascii="Calibri" w:hAnsi="Calibri"/>
          <w:sz w:val="22"/>
          <w:szCs w:val="22"/>
        </w:rPr>
        <w:t xml:space="preserve">, </w:t>
      </w:r>
      <w:r w:rsidR="00165DC9" w:rsidRPr="00882970">
        <w:rPr>
          <w:rFonts w:ascii="Calibri" w:hAnsi="Calibri"/>
          <w:sz w:val="22"/>
          <w:szCs w:val="22"/>
        </w:rPr>
        <w:t>Developers will be required to sign</w:t>
      </w:r>
      <w:r w:rsidR="007673A6" w:rsidRPr="00882970">
        <w:rPr>
          <w:rFonts w:ascii="Calibri" w:hAnsi="Calibri"/>
          <w:sz w:val="22"/>
          <w:szCs w:val="22"/>
        </w:rPr>
        <w:t xml:space="preserve"> an Agreement for Sale and, ultimately follow</w:t>
      </w:r>
      <w:r w:rsidR="003E731B" w:rsidRPr="00882970">
        <w:rPr>
          <w:rFonts w:ascii="Calibri" w:hAnsi="Calibri"/>
          <w:sz w:val="22"/>
          <w:szCs w:val="22"/>
        </w:rPr>
        <w:t>ing</w:t>
      </w:r>
      <w:r w:rsidR="007673A6" w:rsidRPr="00882970">
        <w:rPr>
          <w:rFonts w:ascii="Calibri" w:hAnsi="Calibri"/>
          <w:sz w:val="22"/>
          <w:szCs w:val="22"/>
        </w:rPr>
        <w:t xml:space="preserve"> land purchase,</w:t>
      </w:r>
      <w:r w:rsidR="00165DC9" w:rsidRPr="00882970">
        <w:rPr>
          <w:rFonts w:ascii="Calibri" w:hAnsi="Calibri"/>
          <w:sz w:val="22"/>
          <w:szCs w:val="22"/>
        </w:rPr>
        <w:t xml:space="preserve"> </w:t>
      </w:r>
      <w:r w:rsidR="00E36C47" w:rsidRPr="00882970">
        <w:rPr>
          <w:rFonts w:ascii="Calibri" w:hAnsi="Calibri"/>
          <w:sz w:val="22"/>
          <w:szCs w:val="22"/>
        </w:rPr>
        <w:t xml:space="preserve">a Development </w:t>
      </w:r>
      <w:r w:rsidR="002B50CB">
        <w:rPr>
          <w:rFonts w:ascii="Calibri" w:hAnsi="Calibri"/>
          <w:sz w:val="22"/>
          <w:szCs w:val="22"/>
        </w:rPr>
        <w:t>A</w:t>
      </w:r>
      <w:r w:rsidR="00E36C47" w:rsidRPr="00882970">
        <w:rPr>
          <w:rFonts w:ascii="Calibri" w:hAnsi="Calibri"/>
          <w:sz w:val="22"/>
          <w:szCs w:val="22"/>
        </w:rPr>
        <w:t>greement as enclosed in the tender pack.</w:t>
      </w:r>
    </w:p>
    <w:p w14:paraId="5969D443" w14:textId="018823D4" w:rsidR="004D20FB" w:rsidRPr="00882970" w:rsidRDefault="004D20FB" w:rsidP="00A3456C">
      <w:pPr>
        <w:spacing w:after="240"/>
        <w:ind w:right="282"/>
        <w:rPr>
          <w:rFonts w:ascii="Calibri" w:hAnsi="Calibri"/>
          <w:sz w:val="22"/>
          <w:szCs w:val="22"/>
        </w:rPr>
      </w:pPr>
      <w:r w:rsidRPr="00882970">
        <w:rPr>
          <w:rFonts w:ascii="Calibri" w:hAnsi="Calibri"/>
          <w:sz w:val="22"/>
          <w:szCs w:val="22"/>
        </w:rPr>
        <w:t xml:space="preserve">If </w:t>
      </w:r>
      <w:r w:rsidR="00E85E18">
        <w:rPr>
          <w:rFonts w:ascii="Calibri" w:hAnsi="Calibri"/>
          <w:sz w:val="22"/>
          <w:szCs w:val="22"/>
        </w:rPr>
        <w:t>A</w:t>
      </w:r>
      <w:r w:rsidR="00C46F0A">
        <w:rPr>
          <w:rFonts w:ascii="Calibri" w:hAnsi="Calibri"/>
          <w:sz w:val="22"/>
          <w:szCs w:val="22"/>
        </w:rPr>
        <w:t xml:space="preserve">lpha </w:t>
      </w:r>
      <w:r w:rsidRPr="00882970">
        <w:rPr>
          <w:rFonts w:ascii="Calibri" w:hAnsi="Calibri"/>
          <w:sz w:val="22"/>
          <w:szCs w:val="22"/>
        </w:rPr>
        <w:t xml:space="preserve">elects to contract with a </w:t>
      </w:r>
      <w:r w:rsidR="004A6406" w:rsidRPr="00882970">
        <w:rPr>
          <w:rFonts w:ascii="Calibri" w:hAnsi="Calibri"/>
          <w:sz w:val="22"/>
          <w:szCs w:val="22"/>
        </w:rPr>
        <w:t>Developer,</w:t>
      </w:r>
      <w:r w:rsidRPr="00882970">
        <w:rPr>
          <w:rFonts w:ascii="Calibri" w:hAnsi="Calibri"/>
          <w:sz w:val="22"/>
          <w:szCs w:val="22"/>
        </w:rPr>
        <w:t xml:space="preserve"> it shall enter into a conditional sale agreement.  The Developer shall work with </w:t>
      </w:r>
      <w:r w:rsidR="00E85E18">
        <w:rPr>
          <w:rFonts w:ascii="Calibri" w:hAnsi="Calibri"/>
          <w:sz w:val="22"/>
          <w:szCs w:val="22"/>
        </w:rPr>
        <w:t>A</w:t>
      </w:r>
      <w:r w:rsidR="00C46F0A">
        <w:rPr>
          <w:rFonts w:ascii="Calibri" w:hAnsi="Calibri"/>
          <w:sz w:val="22"/>
          <w:szCs w:val="22"/>
        </w:rPr>
        <w:t>lpha</w:t>
      </w:r>
      <w:r w:rsidRPr="00882970">
        <w:rPr>
          <w:rFonts w:ascii="Calibri" w:hAnsi="Calibri"/>
          <w:sz w:val="22"/>
          <w:szCs w:val="22"/>
        </w:rPr>
        <w:t xml:space="preserve"> to secure </w:t>
      </w:r>
      <w:r w:rsidR="00E85E18">
        <w:rPr>
          <w:rFonts w:ascii="Calibri" w:hAnsi="Calibri"/>
          <w:sz w:val="22"/>
          <w:szCs w:val="22"/>
        </w:rPr>
        <w:t>A</w:t>
      </w:r>
      <w:r w:rsidR="00C46F0A">
        <w:rPr>
          <w:rFonts w:ascii="Calibri" w:hAnsi="Calibri"/>
          <w:sz w:val="22"/>
          <w:szCs w:val="22"/>
        </w:rPr>
        <w:t>lpha</w:t>
      </w:r>
      <w:r w:rsidRPr="00882970">
        <w:rPr>
          <w:rFonts w:ascii="Calibri" w:hAnsi="Calibri"/>
          <w:sz w:val="22"/>
          <w:szCs w:val="22"/>
        </w:rPr>
        <w:t xml:space="preserve">’s approval of the detailed design and secure planning approval (at risk) (in accordance with the conditional sale agreement) which will enable </w:t>
      </w:r>
      <w:r w:rsidR="00E85E18">
        <w:rPr>
          <w:rFonts w:ascii="Calibri" w:hAnsi="Calibri"/>
          <w:sz w:val="22"/>
          <w:szCs w:val="22"/>
        </w:rPr>
        <w:t>A</w:t>
      </w:r>
      <w:r w:rsidR="00C46F0A">
        <w:rPr>
          <w:rFonts w:ascii="Calibri" w:hAnsi="Calibri"/>
          <w:sz w:val="22"/>
          <w:szCs w:val="22"/>
        </w:rPr>
        <w:t xml:space="preserve">lpha </w:t>
      </w:r>
      <w:r w:rsidRPr="00882970">
        <w:rPr>
          <w:rFonts w:ascii="Calibri" w:hAnsi="Calibri"/>
          <w:sz w:val="22"/>
          <w:szCs w:val="22"/>
        </w:rPr>
        <w:t xml:space="preserve">to apply to NIHE for funding.  </w:t>
      </w:r>
      <w:r w:rsidR="00E85E18">
        <w:rPr>
          <w:rFonts w:ascii="Calibri" w:hAnsi="Calibri"/>
          <w:sz w:val="22"/>
          <w:szCs w:val="22"/>
        </w:rPr>
        <w:t>A</w:t>
      </w:r>
      <w:r w:rsidR="00C46F0A">
        <w:rPr>
          <w:rFonts w:ascii="Calibri" w:hAnsi="Calibri"/>
          <w:sz w:val="22"/>
          <w:szCs w:val="22"/>
        </w:rPr>
        <w:t xml:space="preserve">lpha </w:t>
      </w:r>
      <w:r w:rsidRPr="00882970">
        <w:rPr>
          <w:rFonts w:ascii="Calibri" w:hAnsi="Calibri"/>
          <w:sz w:val="22"/>
          <w:szCs w:val="22"/>
        </w:rPr>
        <w:t xml:space="preserve">and the Developer will be required to work cooperatively to finalise the proposal and to secure these approvals (at risk).  For the avoidance of doubt, </w:t>
      </w:r>
      <w:r w:rsidR="00E85E18">
        <w:rPr>
          <w:rFonts w:ascii="Calibri" w:hAnsi="Calibri"/>
          <w:sz w:val="22"/>
          <w:szCs w:val="22"/>
        </w:rPr>
        <w:t>A</w:t>
      </w:r>
      <w:r w:rsidR="00C46F0A">
        <w:rPr>
          <w:rFonts w:ascii="Calibri" w:hAnsi="Calibri"/>
          <w:sz w:val="22"/>
          <w:szCs w:val="22"/>
        </w:rPr>
        <w:t>lpha</w:t>
      </w:r>
      <w:r w:rsidRPr="00882970">
        <w:rPr>
          <w:rFonts w:ascii="Calibri" w:hAnsi="Calibri"/>
          <w:sz w:val="22"/>
          <w:szCs w:val="22"/>
        </w:rPr>
        <w:t xml:space="preserve"> can elect to cancel the conditional sale agreement at any stage in the event that the Developer cannot satisfy the conditions contained in it.</w:t>
      </w:r>
    </w:p>
    <w:p w14:paraId="4C00F85D" w14:textId="2CD4D2A9" w:rsidR="004D20FB" w:rsidRDefault="00E85E18" w:rsidP="00A3456C">
      <w:pPr>
        <w:spacing w:after="240"/>
        <w:ind w:right="282"/>
        <w:rPr>
          <w:rFonts w:ascii="Calibri" w:hAnsi="Calibri"/>
          <w:sz w:val="22"/>
          <w:szCs w:val="22"/>
        </w:rPr>
      </w:pPr>
      <w:r>
        <w:rPr>
          <w:rFonts w:ascii="Calibri" w:hAnsi="Calibri"/>
          <w:sz w:val="22"/>
          <w:szCs w:val="22"/>
        </w:rPr>
        <w:t>A</w:t>
      </w:r>
      <w:r w:rsidR="00C46F0A">
        <w:rPr>
          <w:rFonts w:ascii="Calibri" w:hAnsi="Calibri"/>
          <w:sz w:val="22"/>
          <w:szCs w:val="22"/>
        </w:rPr>
        <w:t>lpha</w:t>
      </w:r>
      <w:r w:rsidR="004D20FB" w:rsidRPr="00882970">
        <w:rPr>
          <w:rFonts w:ascii="Calibri" w:hAnsi="Calibri"/>
          <w:sz w:val="22"/>
          <w:szCs w:val="22"/>
        </w:rPr>
        <w:t xml:space="preserve"> also reserves the right to purchase the proposed site (or elements of it, where delivery is proposed to be phased in advance of other sections of the site) before all of the conditions set out in the form of published contract documentation are satisfied.  In such circumstances, updates will be made to the form of published contract documentation to reflect this, including a mechanism to ensure that the price per person per unit type is maintained but no significant changes will be made to the risk share positions set out in the published forms of contract and the entry into of the design and build contract will remain conditional.</w:t>
      </w:r>
    </w:p>
    <w:p w14:paraId="3B6A1AAC" w14:textId="77777777" w:rsidR="00501938" w:rsidRPr="00882970" w:rsidRDefault="00501938" w:rsidP="00A3456C">
      <w:pPr>
        <w:spacing w:after="240"/>
        <w:ind w:right="282"/>
        <w:rPr>
          <w:rFonts w:ascii="Calibri" w:hAnsi="Calibri"/>
          <w:sz w:val="22"/>
          <w:szCs w:val="22"/>
        </w:rPr>
      </w:pPr>
    </w:p>
    <w:p w14:paraId="5C44E272" w14:textId="34651813" w:rsidR="00F60BBB" w:rsidRPr="00882970" w:rsidRDefault="00891333" w:rsidP="00D422C8">
      <w:pPr>
        <w:pStyle w:val="ListParagraph"/>
        <w:numPr>
          <w:ilvl w:val="1"/>
          <w:numId w:val="37"/>
        </w:numPr>
        <w:spacing w:after="240"/>
        <w:rPr>
          <w:rFonts w:asciiTheme="minorHAnsi" w:hAnsiTheme="minorHAnsi"/>
          <w:b/>
          <w:sz w:val="22"/>
          <w:szCs w:val="22"/>
        </w:rPr>
      </w:pPr>
      <w:bookmarkStart w:id="194" w:name="_Toc216789319"/>
      <w:bookmarkStart w:id="195" w:name="_Hlk8378677"/>
      <w:r>
        <w:rPr>
          <w:rFonts w:asciiTheme="minorHAnsi" w:hAnsiTheme="minorHAnsi"/>
          <w:b/>
          <w:sz w:val="22"/>
          <w:szCs w:val="22"/>
        </w:rPr>
        <w:t>NOT USED</w:t>
      </w:r>
      <w:bookmarkEnd w:id="194"/>
    </w:p>
    <w:p w14:paraId="0EF215F5" w14:textId="77777777" w:rsidR="00880841" w:rsidRPr="00882970" w:rsidRDefault="00BB29E8" w:rsidP="00D422C8">
      <w:pPr>
        <w:pStyle w:val="ListParagraph"/>
        <w:numPr>
          <w:ilvl w:val="0"/>
          <w:numId w:val="37"/>
        </w:numPr>
        <w:spacing w:after="240"/>
        <w:rPr>
          <w:rFonts w:ascii="Calibri" w:hAnsi="Calibri"/>
          <w:b/>
          <w:sz w:val="28"/>
          <w:szCs w:val="28"/>
        </w:rPr>
      </w:pPr>
      <w:bookmarkStart w:id="196" w:name="_Toc216789320"/>
      <w:bookmarkEnd w:id="195"/>
      <w:r w:rsidRPr="00882970">
        <w:rPr>
          <w:rFonts w:ascii="Calibri" w:hAnsi="Calibri"/>
          <w:b/>
          <w:sz w:val="28"/>
          <w:szCs w:val="28"/>
        </w:rPr>
        <w:t>STRUCTURE OF DEVELOPER TEAM</w:t>
      </w:r>
      <w:bookmarkEnd w:id="193"/>
      <w:bookmarkEnd w:id="196"/>
    </w:p>
    <w:p w14:paraId="78412361" w14:textId="508FBDC9" w:rsidR="00880841" w:rsidRPr="00882970" w:rsidRDefault="001A0E44" w:rsidP="00D422C8">
      <w:pPr>
        <w:pStyle w:val="ListParagraph"/>
        <w:numPr>
          <w:ilvl w:val="1"/>
          <w:numId w:val="37"/>
        </w:numPr>
        <w:spacing w:after="240"/>
        <w:rPr>
          <w:rFonts w:asciiTheme="minorHAnsi" w:hAnsiTheme="minorHAnsi"/>
          <w:b/>
          <w:sz w:val="22"/>
          <w:szCs w:val="22"/>
        </w:rPr>
      </w:pPr>
      <w:bookmarkStart w:id="197" w:name="_Toc216789321"/>
      <w:r>
        <w:rPr>
          <w:rFonts w:asciiTheme="minorHAnsi" w:hAnsiTheme="minorHAnsi"/>
          <w:b/>
          <w:sz w:val="22"/>
          <w:szCs w:val="22"/>
        </w:rPr>
        <w:t>SUPPLIER</w:t>
      </w:r>
      <w:bookmarkEnd w:id="197"/>
    </w:p>
    <w:p w14:paraId="75F73619" w14:textId="7F7B3255" w:rsidR="003F5BF0" w:rsidRPr="00882970" w:rsidRDefault="003F5BF0" w:rsidP="00A3456C">
      <w:pPr>
        <w:spacing w:after="240"/>
        <w:rPr>
          <w:rFonts w:ascii="Calibri" w:hAnsi="Calibri"/>
          <w:sz w:val="22"/>
          <w:szCs w:val="22"/>
        </w:rPr>
      </w:pPr>
      <w:r w:rsidRPr="00882970">
        <w:rPr>
          <w:rFonts w:ascii="Calibri" w:hAnsi="Calibri"/>
          <w:sz w:val="22"/>
          <w:szCs w:val="22"/>
        </w:rPr>
        <w:t xml:space="preserve">The </w:t>
      </w:r>
      <w:r w:rsidR="001A0E44">
        <w:rPr>
          <w:rFonts w:ascii="Calibri" w:hAnsi="Calibri"/>
          <w:sz w:val="22"/>
          <w:szCs w:val="22"/>
        </w:rPr>
        <w:t>Supplier</w:t>
      </w:r>
      <w:r w:rsidR="00973DBE" w:rsidRPr="00882970">
        <w:rPr>
          <w:rFonts w:ascii="Calibri" w:hAnsi="Calibri"/>
          <w:sz w:val="22"/>
          <w:szCs w:val="22"/>
        </w:rPr>
        <w:t xml:space="preserve"> may be</w:t>
      </w:r>
      <w:r w:rsidRPr="00882970">
        <w:rPr>
          <w:rFonts w:ascii="Calibri" w:hAnsi="Calibri"/>
          <w:sz w:val="22"/>
          <w:szCs w:val="22"/>
        </w:rPr>
        <w:t xml:space="preserve"> a single company or organisation, or a Consortium. </w:t>
      </w:r>
      <w:r w:rsidR="009C7C29" w:rsidRPr="00882970">
        <w:rPr>
          <w:rFonts w:ascii="Calibri" w:hAnsi="Calibri"/>
          <w:sz w:val="22"/>
          <w:szCs w:val="22"/>
        </w:rPr>
        <w:t>The Developer</w:t>
      </w:r>
      <w:r w:rsidRPr="00882970">
        <w:rPr>
          <w:rFonts w:ascii="Calibri" w:hAnsi="Calibri"/>
          <w:sz w:val="22"/>
          <w:szCs w:val="22"/>
        </w:rPr>
        <w:t xml:space="preserve"> will take contractual and organisational responsibility for delivering the project. </w:t>
      </w:r>
    </w:p>
    <w:p w14:paraId="27E352A5" w14:textId="77777777" w:rsidR="000E77F4" w:rsidRPr="00882970" w:rsidRDefault="003F5BF0" w:rsidP="00D422C8">
      <w:pPr>
        <w:pStyle w:val="ListParagraph"/>
        <w:numPr>
          <w:ilvl w:val="1"/>
          <w:numId w:val="37"/>
        </w:numPr>
        <w:spacing w:after="240"/>
        <w:rPr>
          <w:rFonts w:asciiTheme="minorHAnsi" w:hAnsiTheme="minorHAnsi"/>
          <w:b/>
          <w:snapToGrid w:val="0"/>
          <w:sz w:val="22"/>
          <w:szCs w:val="22"/>
        </w:rPr>
      </w:pPr>
      <w:bookmarkStart w:id="198" w:name="_Toc216789322"/>
      <w:r w:rsidRPr="00882970">
        <w:rPr>
          <w:rFonts w:asciiTheme="minorHAnsi" w:hAnsiTheme="minorHAnsi"/>
          <w:b/>
          <w:snapToGrid w:val="0"/>
          <w:sz w:val="22"/>
          <w:szCs w:val="22"/>
        </w:rPr>
        <w:lastRenderedPageBreak/>
        <w:t>CONTRACTOR</w:t>
      </w:r>
      <w:bookmarkEnd w:id="198"/>
    </w:p>
    <w:p w14:paraId="56E65DA1" w14:textId="3446E01D" w:rsidR="003F5BF0" w:rsidRPr="00A3456C" w:rsidRDefault="003F5BF0" w:rsidP="00A34595">
      <w:pPr>
        <w:spacing w:after="240"/>
        <w:rPr>
          <w:rFonts w:ascii="Calibri" w:hAnsi="Calibri"/>
          <w:snapToGrid w:val="0"/>
          <w:color w:val="FF0000"/>
          <w:sz w:val="22"/>
          <w:szCs w:val="22"/>
        </w:rPr>
      </w:pPr>
      <w:r w:rsidRPr="00882970">
        <w:rPr>
          <w:rFonts w:ascii="Calibri" w:hAnsi="Calibri"/>
          <w:sz w:val="22"/>
          <w:szCs w:val="22"/>
        </w:rPr>
        <w:t xml:space="preserve">The term </w:t>
      </w:r>
      <w:r w:rsidR="00973DBE" w:rsidRPr="00882970">
        <w:rPr>
          <w:rFonts w:ascii="Calibri" w:hAnsi="Calibri"/>
          <w:sz w:val="22"/>
          <w:szCs w:val="22"/>
        </w:rPr>
        <w:t>C</w:t>
      </w:r>
      <w:r w:rsidRPr="00882970">
        <w:rPr>
          <w:rFonts w:ascii="Calibri" w:hAnsi="Calibri"/>
          <w:sz w:val="22"/>
          <w:szCs w:val="22"/>
        </w:rPr>
        <w:t xml:space="preserve">ontractor is used to refer to the party/ies selected by a Developer to deliver the project. </w:t>
      </w:r>
      <w:r w:rsidRPr="00882970">
        <w:rPr>
          <w:rFonts w:ascii="Calibri" w:hAnsi="Calibri" w:cs="Arial"/>
          <w:sz w:val="22"/>
          <w:szCs w:val="22"/>
        </w:rPr>
        <w:t xml:space="preserve">For the purposes of Stage 1 </w:t>
      </w:r>
      <w:r w:rsidR="00096479">
        <w:rPr>
          <w:rFonts w:ascii="Calibri" w:hAnsi="Calibri" w:cs="Arial"/>
          <w:sz w:val="22"/>
          <w:szCs w:val="22"/>
        </w:rPr>
        <w:t>Conditions of Participation</w:t>
      </w:r>
      <w:r w:rsidRPr="00882970">
        <w:rPr>
          <w:rFonts w:ascii="Calibri" w:hAnsi="Calibri" w:cs="Arial"/>
          <w:sz w:val="22"/>
          <w:szCs w:val="22"/>
        </w:rPr>
        <w:t xml:space="preserve">, the following </w:t>
      </w:r>
      <w:r w:rsidR="00973DBE" w:rsidRPr="00882970">
        <w:rPr>
          <w:rFonts w:ascii="Calibri" w:hAnsi="Calibri" w:cs="Arial"/>
          <w:sz w:val="22"/>
          <w:szCs w:val="22"/>
        </w:rPr>
        <w:t>C</w:t>
      </w:r>
      <w:r w:rsidRPr="00882970">
        <w:rPr>
          <w:rFonts w:ascii="Calibri" w:hAnsi="Calibri" w:cs="Arial"/>
          <w:sz w:val="22"/>
          <w:szCs w:val="22"/>
        </w:rPr>
        <w:t>ontractor</w:t>
      </w:r>
      <w:r w:rsidR="0037357E" w:rsidRPr="00882970">
        <w:rPr>
          <w:rFonts w:ascii="Calibri" w:hAnsi="Calibri" w:cs="Arial"/>
          <w:sz w:val="22"/>
          <w:szCs w:val="22"/>
        </w:rPr>
        <w:t>s</w:t>
      </w:r>
      <w:r w:rsidRPr="00882970">
        <w:rPr>
          <w:rFonts w:ascii="Calibri" w:hAnsi="Calibri" w:cs="Arial"/>
          <w:sz w:val="22"/>
          <w:szCs w:val="22"/>
        </w:rPr>
        <w:t xml:space="preserve"> will be </w:t>
      </w:r>
      <w:r w:rsidR="00D30221" w:rsidRPr="00882970">
        <w:rPr>
          <w:rFonts w:ascii="Calibri" w:hAnsi="Calibri" w:cs="Arial"/>
          <w:sz w:val="22"/>
          <w:szCs w:val="22"/>
        </w:rPr>
        <w:t>assessed</w:t>
      </w:r>
      <w:r w:rsidR="00D30221" w:rsidRPr="00882970">
        <w:rPr>
          <w:rFonts w:ascii="Calibri" w:hAnsi="Calibri"/>
          <w:sz w:val="22"/>
          <w:szCs w:val="22"/>
        </w:rPr>
        <w:t>:</w:t>
      </w:r>
      <w:r w:rsidR="00D30221" w:rsidRPr="00882970">
        <w:rPr>
          <w:rFonts w:ascii="Calibri" w:hAnsi="Calibri"/>
          <w:snapToGrid w:val="0"/>
          <w:sz w:val="22"/>
          <w:szCs w:val="22"/>
        </w:rPr>
        <w:t xml:space="preserve"> -</w:t>
      </w:r>
      <w:r w:rsidRPr="00A3456C">
        <w:rPr>
          <w:rFonts w:ascii="Calibri" w:hAnsi="Calibri"/>
          <w:snapToGrid w:val="0"/>
          <w:sz w:val="22"/>
          <w:szCs w:val="22"/>
        </w:rPr>
        <w:t xml:space="preserve"> </w:t>
      </w:r>
    </w:p>
    <w:p w14:paraId="5EA2D396" w14:textId="77777777" w:rsidR="00A25748" w:rsidRDefault="00973DBE" w:rsidP="00A34595">
      <w:pPr>
        <w:pStyle w:val="ListParagraph"/>
        <w:numPr>
          <w:ilvl w:val="0"/>
          <w:numId w:val="38"/>
        </w:numPr>
        <w:spacing w:after="240"/>
        <w:ind w:left="426" w:hanging="426"/>
        <w:rPr>
          <w:rFonts w:ascii="Calibri" w:hAnsi="Calibri"/>
          <w:sz w:val="22"/>
          <w:szCs w:val="22"/>
        </w:rPr>
      </w:pPr>
      <w:bookmarkStart w:id="199" w:name="_Toc216789323"/>
      <w:r w:rsidRPr="00A25748">
        <w:rPr>
          <w:rFonts w:ascii="Calibri" w:hAnsi="Calibri"/>
          <w:sz w:val="22"/>
          <w:szCs w:val="22"/>
        </w:rPr>
        <w:t>Building Contractor</w:t>
      </w:r>
      <w:bookmarkEnd w:id="199"/>
    </w:p>
    <w:p w14:paraId="77433077" w14:textId="42AA543D" w:rsidR="003F5BF0" w:rsidRPr="00761B4F" w:rsidRDefault="003F5BF0" w:rsidP="00540E3B">
      <w:pPr>
        <w:pStyle w:val="ListParagraph"/>
        <w:numPr>
          <w:ilvl w:val="0"/>
          <w:numId w:val="38"/>
        </w:numPr>
        <w:spacing w:after="240"/>
        <w:ind w:left="426" w:hanging="426"/>
        <w:rPr>
          <w:rFonts w:ascii="Calibri" w:hAnsi="Calibri"/>
          <w:sz w:val="22"/>
          <w:szCs w:val="22"/>
        </w:rPr>
      </w:pPr>
      <w:bookmarkStart w:id="200" w:name="_Toc216789324"/>
      <w:r w:rsidRPr="624ACF82">
        <w:rPr>
          <w:rFonts w:ascii="Calibri" w:hAnsi="Calibri"/>
          <w:sz w:val="22"/>
          <w:szCs w:val="22"/>
        </w:rPr>
        <w:t>Architect</w:t>
      </w:r>
      <w:bookmarkEnd w:id="200"/>
      <w:r w:rsidRPr="624ACF82">
        <w:rPr>
          <w:rFonts w:ascii="Calibri" w:hAnsi="Calibri"/>
          <w:sz w:val="22"/>
          <w:szCs w:val="22"/>
        </w:rPr>
        <w:t xml:space="preserve"> </w:t>
      </w:r>
    </w:p>
    <w:p w14:paraId="67A73D0A" w14:textId="587ACD01" w:rsidR="003F5BF0" w:rsidRPr="00A3456C" w:rsidRDefault="00D53091" w:rsidP="00A34595">
      <w:pPr>
        <w:spacing w:after="240"/>
        <w:rPr>
          <w:rFonts w:ascii="Calibri" w:hAnsi="Calibri"/>
          <w:sz w:val="22"/>
          <w:szCs w:val="22"/>
        </w:rPr>
      </w:pPr>
      <w:r w:rsidRPr="624ACF82">
        <w:rPr>
          <w:rFonts w:ascii="Calibri" w:hAnsi="Calibri"/>
          <w:sz w:val="22"/>
          <w:szCs w:val="22"/>
        </w:rPr>
        <w:t>If</w:t>
      </w:r>
      <w:r w:rsidR="003F5BF0" w:rsidRPr="624ACF82">
        <w:rPr>
          <w:rFonts w:ascii="Calibri" w:hAnsi="Calibri"/>
          <w:sz w:val="22"/>
          <w:szCs w:val="22"/>
        </w:rPr>
        <w:t xml:space="preserve"> a Developer intends to provide any of the above services using an in-house </w:t>
      </w:r>
      <w:r w:rsidR="2EF36DC9" w:rsidRPr="624ACF82">
        <w:rPr>
          <w:rFonts w:ascii="Calibri" w:hAnsi="Calibri"/>
          <w:sz w:val="22"/>
          <w:szCs w:val="22"/>
        </w:rPr>
        <w:t>resource,</w:t>
      </w:r>
      <w:r w:rsidR="003F5BF0" w:rsidRPr="624ACF82">
        <w:rPr>
          <w:rFonts w:ascii="Calibri" w:hAnsi="Calibri"/>
          <w:sz w:val="22"/>
          <w:szCs w:val="22"/>
        </w:rPr>
        <w:t xml:space="preserve"> then </w:t>
      </w:r>
      <w:r w:rsidR="00A33BA8">
        <w:rPr>
          <w:rFonts w:ascii="Calibri" w:hAnsi="Calibri"/>
          <w:sz w:val="22"/>
          <w:szCs w:val="22"/>
        </w:rPr>
        <w:t>COP1</w:t>
      </w:r>
      <w:r w:rsidR="003F5BF0" w:rsidRPr="624ACF82">
        <w:rPr>
          <w:rFonts w:ascii="Calibri" w:hAnsi="Calibri"/>
          <w:sz w:val="22"/>
          <w:szCs w:val="22"/>
        </w:rPr>
        <w:t xml:space="preserve"> to</w:t>
      </w:r>
      <w:r w:rsidR="003F5BF0" w:rsidRPr="624ACF82">
        <w:rPr>
          <w:rFonts w:ascii="Calibri" w:hAnsi="Calibri"/>
          <w:color w:val="FF0000"/>
          <w:sz w:val="22"/>
          <w:szCs w:val="22"/>
        </w:rPr>
        <w:t xml:space="preserve"> </w:t>
      </w:r>
      <w:r w:rsidR="00A33BA8">
        <w:rPr>
          <w:rFonts w:ascii="Calibri" w:hAnsi="Calibri"/>
          <w:sz w:val="22"/>
          <w:szCs w:val="22"/>
        </w:rPr>
        <w:t>COP2</w:t>
      </w:r>
      <w:r w:rsidR="003F5BF0" w:rsidRPr="624ACF82">
        <w:rPr>
          <w:rFonts w:ascii="Calibri" w:hAnsi="Calibri"/>
          <w:sz w:val="22"/>
          <w:szCs w:val="22"/>
        </w:rPr>
        <w:t xml:space="preserve"> documents shall still be completed in full by the Developer.</w:t>
      </w:r>
    </w:p>
    <w:p w14:paraId="15DD938F" w14:textId="76287D7A" w:rsidR="003F5BF0" w:rsidRPr="00A3456C" w:rsidRDefault="003F5BF0" w:rsidP="00A34595">
      <w:pPr>
        <w:spacing w:after="240"/>
        <w:rPr>
          <w:rFonts w:ascii="Calibri" w:hAnsi="Calibri"/>
          <w:sz w:val="22"/>
          <w:szCs w:val="22"/>
        </w:rPr>
      </w:pPr>
      <w:r w:rsidRPr="00A3456C">
        <w:rPr>
          <w:rFonts w:ascii="Calibri" w:hAnsi="Calibri"/>
          <w:sz w:val="22"/>
          <w:szCs w:val="22"/>
        </w:rPr>
        <w:t xml:space="preserve">Developers are advised that </w:t>
      </w:r>
      <w:r w:rsidRPr="00A3456C">
        <w:rPr>
          <w:rFonts w:ascii="Calibri" w:hAnsi="Calibri"/>
          <w:b/>
          <w:sz w:val="22"/>
          <w:szCs w:val="22"/>
        </w:rPr>
        <w:t>only one</w:t>
      </w:r>
      <w:r w:rsidRPr="00A3456C">
        <w:rPr>
          <w:rFonts w:ascii="Calibri" w:hAnsi="Calibri"/>
          <w:sz w:val="22"/>
          <w:szCs w:val="22"/>
        </w:rPr>
        <w:t xml:space="preserve"> </w:t>
      </w:r>
      <w:r w:rsidR="003A70F4" w:rsidRPr="00A3456C">
        <w:rPr>
          <w:rFonts w:ascii="Calibri" w:hAnsi="Calibri"/>
          <w:sz w:val="22"/>
          <w:szCs w:val="22"/>
        </w:rPr>
        <w:t>C</w:t>
      </w:r>
      <w:r w:rsidRPr="00A3456C">
        <w:rPr>
          <w:rFonts w:ascii="Calibri" w:hAnsi="Calibri"/>
          <w:sz w:val="22"/>
          <w:szCs w:val="22"/>
        </w:rPr>
        <w:t xml:space="preserve">ontracting firm can be listed against each discipline. If </w:t>
      </w:r>
      <w:r w:rsidR="008F4953" w:rsidRPr="00A3456C">
        <w:rPr>
          <w:rFonts w:ascii="Calibri" w:hAnsi="Calibri"/>
          <w:sz w:val="22"/>
          <w:szCs w:val="22"/>
        </w:rPr>
        <w:t>a</w:t>
      </w:r>
      <w:r w:rsidR="003F2EB1" w:rsidRPr="00A3456C">
        <w:rPr>
          <w:rFonts w:ascii="Calibri" w:hAnsi="Calibri"/>
          <w:sz w:val="22"/>
          <w:szCs w:val="22"/>
        </w:rPr>
        <w:t xml:space="preserve"> </w:t>
      </w:r>
      <w:r w:rsidRPr="00A3456C">
        <w:rPr>
          <w:rFonts w:ascii="Calibri" w:hAnsi="Calibri"/>
          <w:sz w:val="22"/>
          <w:szCs w:val="22"/>
        </w:rPr>
        <w:t xml:space="preserve">Developer submits more than one </w:t>
      </w:r>
      <w:r w:rsidR="003A70F4" w:rsidRPr="00A3456C">
        <w:rPr>
          <w:rFonts w:ascii="Calibri" w:hAnsi="Calibri"/>
          <w:sz w:val="22"/>
          <w:szCs w:val="22"/>
        </w:rPr>
        <w:t>C</w:t>
      </w:r>
      <w:r w:rsidRPr="00A3456C">
        <w:rPr>
          <w:rFonts w:ascii="Calibri" w:hAnsi="Calibri"/>
          <w:sz w:val="22"/>
          <w:szCs w:val="22"/>
        </w:rPr>
        <w:t>ontractor per discipline their submission will not be assessed until one is identified.</w:t>
      </w:r>
    </w:p>
    <w:p w14:paraId="70729024" w14:textId="77777777" w:rsidR="003F5BF0" w:rsidRPr="00003B3D" w:rsidRDefault="003F5BF0" w:rsidP="00D422C8">
      <w:pPr>
        <w:pStyle w:val="ListParagraph"/>
        <w:numPr>
          <w:ilvl w:val="1"/>
          <w:numId w:val="37"/>
        </w:numPr>
        <w:spacing w:after="240"/>
        <w:rPr>
          <w:rFonts w:ascii="Calibri" w:hAnsi="Calibri"/>
          <w:b/>
          <w:sz w:val="22"/>
          <w:szCs w:val="22"/>
        </w:rPr>
      </w:pPr>
      <w:bookmarkStart w:id="201" w:name="_Toc216789325"/>
      <w:r w:rsidRPr="00003B3D">
        <w:rPr>
          <w:rFonts w:ascii="Calibri" w:hAnsi="Calibri"/>
          <w:b/>
          <w:sz w:val="22"/>
          <w:szCs w:val="22"/>
        </w:rPr>
        <w:t>CONSORTIUM</w:t>
      </w:r>
      <w:bookmarkEnd w:id="201"/>
    </w:p>
    <w:p w14:paraId="7610A1F2" w14:textId="21549BDE" w:rsidR="003F5BF0" w:rsidRPr="00A3456C" w:rsidRDefault="003F5BF0" w:rsidP="00A34595">
      <w:pPr>
        <w:spacing w:after="240"/>
        <w:rPr>
          <w:rFonts w:ascii="Calibri" w:hAnsi="Calibri"/>
          <w:color w:val="000000"/>
          <w:sz w:val="22"/>
          <w:szCs w:val="22"/>
          <w:lang w:val="en-US"/>
        </w:rPr>
      </w:pPr>
      <w:r w:rsidRPr="00A3456C">
        <w:rPr>
          <w:rFonts w:ascii="Calibri" w:hAnsi="Calibri"/>
          <w:color w:val="000000"/>
          <w:sz w:val="22"/>
          <w:szCs w:val="22"/>
          <w:lang w:val="en-US"/>
        </w:rPr>
        <w:t xml:space="preserve">The enterprise submitting a completed Stage 1 </w:t>
      </w:r>
      <w:r w:rsidR="00096479">
        <w:rPr>
          <w:rFonts w:ascii="Calibri" w:hAnsi="Calibri"/>
          <w:color w:val="000000"/>
          <w:sz w:val="22"/>
          <w:szCs w:val="22"/>
          <w:lang w:val="en-US"/>
        </w:rPr>
        <w:t>Condition of Participation</w:t>
      </w:r>
      <w:r w:rsidRPr="00A3456C">
        <w:rPr>
          <w:rFonts w:ascii="Calibri" w:hAnsi="Calibri"/>
          <w:color w:val="000000"/>
          <w:sz w:val="22"/>
          <w:szCs w:val="22"/>
          <w:lang w:val="en-US"/>
        </w:rPr>
        <w:t xml:space="preserve"> is referred to as the </w:t>
      </w:r>
      <w:r w:rsidR="001A0E44">
        <w:rPr>
          <w:rFonts w:ascii="Calibri" w:hAnsi="Calibri"/>
          <w:color w:val="000000"/>
          <w:sz w:val="22"/>
          <w:szCs w:val="22"/>
          <w:lang w:val="en-US"/>
        </w:rPr>
        <w:t>Supplier</w:t>
      </w:r>
      <w:r w:rsidRPr="00A3456C">
        <w:rPr>
          <w:rFonts w:ascii="Calibri" w:hAnsi="Calibri"/>
          <w:color w:val="000000"/>
          <w:sz w:val="22"/>
          <w:szCs w:val="22"/>
          <w:lang w:val="en-US"/>
        </w:rPr>
        <w:t xml:space="preserve"> whether it is a single company or organization, or a consortium. </w:t>
      </w:r>
      <w:r w:rsidR="003A70F4" w:rsidRPr="00A3456C">
        <w:rPr>
          <w:rFonts w:ascii="Calibri" w:hAnsi="Calibri"/>
          <w:color w:val="000000"/>
          <w:sz w:val="22"/>
          <w:szCs w:val="22"/>
          <w:lang w:val="en-US"/>
        </w:rPr>
        <w:t>I</w:t>
      </w:r>
      <w:r w:rsidRPr="00A3456C">
        <w:rPr>
          <w:rFonts w:ascii="Calibri" w:hAnsi="Calibri"/>
          <w:color w:val="000000"/>
          <w:sz w:val="22"/>
          <w:szCs w:val="22"/>
          <w:lang w:val="en-US"/>
        </w:rPr>
        <w:t>f successful</w:t>
      </w:r>
      <w:r w:rsidR="00095869">
        <w:rPr>
          <w:rFonts w:ascii="Calibri" w:hAnsi="Calibri"/>
          <w:color w:val="000000"/>
          <w:sz w:val="22"/>
          <w:szCs w:val="22"/>
          <w:lang w:val="en-US"/>
        </w:rPr>
        <w:t xml:space="preserve">ly awarded a Development </w:t>
      </w:r>
      <w:r w:rsidR="009C7C29">
        <w:rPr>
          <w:rFonts w:ascii="Calibri" w:hAnsi="Calibri"/>
          <w:color w:val="000000"/>
          <w:sz w:val="22"/>
          <w:szCs w:val="22"/>
          <w:lang w:val="en-US"/>
        </w:rPr>
        <w:t>Agreement,</w:t>
      </w:r>
      <w:r w:rsidRPr="00A3456C">
        <w:rPr>
          <w:rFonts w:ascii="Calibri" w:hAnsi="Calibri"/>
          <w:color w:val="000000"/>
          <w:sz w:val="22"/>
          <w:szCs w:val="22"/>
          <w:lang w:val="en-US"/>
        </w:rPr>
        <w:t xml:space="preserve"> </w:t>
      </w:r>
      <w:r w:rsidR="003A70F4" w:rsidRPr="00A3456C">
        <w:rPr>
          <w:rFonts w:ascii="Calibri" w:hAnsi="Calibri"/>
          <w:color w:val="000000"/>
          <w:sz w:val="22"/>
          <w:szCs w:val="22"/>
          <w:lang w:val="en-US"/>
        </w:rPr>
        <w:t>the member entities of any consortium will be jointly and severally liable</w:t>
      </w:r>
      <w:r w:rsidRPr="00A3456C">
        <w:rPr>
          <w:rFonts w:ascii="Calibri" w:hAnsi="Calibri"/>
          <w:color w:val="000000"/>
          <w:sz w:val="22"/>
          <w:szCs w:val="22"/>
          <w:lang w:val="en-US"/>
        </w:rPr>
        <w:t xml:space="preserve"> for supplying the site and delivering the </w:t>
      </w:r>
      <w:r w:rsidR="003A70F4" w:rsidRPr="00A3456C">
        <w:rPr>
          <w:rFonts w:ascii="Calibri" w:hAnsi="Calibri"/>
          <w:color w:val="000000"/>
          <w:sz w:val="22"/>
          <w:szCs w:val="22"/>
          <w:lang w:val="en-US"/>
        </w:rPr>
        <w:t>development</w:t>
      </w:r>
      <w:r w:rsidRPr="00A3456C">
        <w:rPr>
          <w:rFonts w:ascii="Calibri" w:hAnsi="Calibri"/>
          <w:color w:val="000000"/>
          <w:sz w:val="22"/>
          <w:szCs w:val="22"/>
          <w:lang w:val="en-US"/>
        </w:rPr>
        <w:t xml:space="preserve">. </w:t>
      </w:r>
    </w:p>
    <w:p w14:paraId="7721BE44" w14:textId="1AB996CE" w:rsidR="003F5BF0" w:rsidRPr="00A3456C" w:rsidRDefault="003F5BF0" w:rsidP="00A34595">
      <w:pPr>
        <w:spacing w:after="240"/>
        <w:rPr>
          <w:rFonts w:ascii="Calibri" w:hAnsi="Calibri"/>
          <w:color w:val="000000"/>
          <w:sz w:val="22"/>
          <w:szCs w:val="22"/>
          <w:lang w:val="en-US"/>
        </w:rPr>
      </w:pPr>
      <w:r w:rsidRPr="00A3456C">
        <w:rPr>
          <w:rFonts w:ascii="Calibri" w:hAnsi="Calibri"/>
          <w:color w:val="000000"/>
          <w:sz w:val="22"/>
          <w:szCs w:val="22"/>
          <w:lang w:val="en-US"/>
        </w:rPr>
        <w:t xml:space="preserve">Where a </w:t>
      </w:r>
      <w:r w:rsidR="001A0E44">
        <w:rPr>
          <w:rFonts w:ascii="Calibri" w:hAnsi="Calibri"/>
          <w:color w:val="000000"/>
          <w:sz w:val="22"/>
          <w:szCs w:val="22"/>
          <w:lang w:val="en-US"/>
        </w:rPr>
        <w:t>Supplier</w:t>
      </w:r>
      <w:r w:rsidRPr="00A3456C">
        <w:rPr>
          <w:rFonts w:ascii="Calibri" w:hAnsi="Calibri"/>
          <w:color w:val="000000"/>
          <w:sz w:val="22"/>
          <w:szCs w:val="22"/>
          <w:lang w:val="en-US"/>
        </w:rPr>
        <w:t xml:space="preserve"> is a Consortium</w:t>
      </w:r>
      <w:r w:rsidRPr="00A3456C">
        <w:rPr>
          <w:rFonts w:ascii="Calibri" w:hAnsi="Calibri"/>
          <w:sz w:val="22"/>
          <w:szCs w:val="22"/>
        </w:rPr>
        <w:t xml:space="preserve"> (</w:t>
      </w:r>
      <w:r w:rsidRPr="00A3456C">
        <w:rPr>
          <w:rFonts w:ascii="Calibri" w:hAnsi="Calibri"/>
          <w:color w:val="000000"/>
          <w:sz w:val="22"/>
          <w:szCs w:val="22"/>
          <w:lang w:val="en-US"/>
        </w:rPr>
        <w:t xml:space="preserve">of two or more </w:t>
      </w:r>
      <w:r w:rsidR="009C7C29" w:rsidRPr="00A3456C">
        <w:rPr>
          <w:rFonts w:ascii="Calibri" w:hAnsi="Calibri"/>
          <w:color w:val="000000"/>
          <w:sz w:val="22"/>
          <w:szCs w:val="22"/>
          <w:lang w:val="en-US"/>
        </w:rPr>
        <w:t>organizations</w:t>
      </w:r>
      <w:r w:rsidRPr="00A3456C">
        <w:rPr>
          <w:rFonts w:ascii="Calibri" w:hAnsi="Calibri"/>
          <w:color w:val="000000"/>
          <w:sz w:val="22"/>
          <w:szCs w:val="22"/>
          <w:lang w:val="en-US"/>
        </w:rPr>
        <w:t xml:space="preserve">) they shall designate a </w:t>
      </w:r>
      <w:r w:rsidR="008F4953" w:rsidRPr="00A3456C">
        <w:rPr>
          <w:rFonts w:ascii="Calibri" w:hAnsi="Calibri"/>
          <w:color w:val="000000"/>
          <w:sz w:val="22"/>
          <w:szCs w:val="22"/>
          <w:lang w:val="en-US"/>
        </w:rPr>
        <w:t>Lead Enterprise</w:t>
      </w:r>
      <w:r w:rsidRPr="00A3456C">
        <w:rPr>
          <w:rFonts w:ascii="Calibri" w:hAnsi="Calibri"/>
          <w:color w:val="000000"/>
          <w:sz w:val="22"/>
          <w:szCs w:val="22"/>
          <w:lang w:val="en-US"/>
        </w:rPr>
        <w:t xml:space="preserve"> who will be their point of contact for the </w:t>
      </w:r>
      <w:r w:rsidR="008F4953" w:rsidRPr="00A3456C">
        <w:rPr>
          <w:rFonts w:ascii="Calibri" w:hAnsi="Calibri"/>
          <w:color w:val="000000"/>
          <w:sz w:val="22"/>
          <w:szCs w:val="22"/>
          <w:lang w:val="en-US"/>
        </w:rPr>
        <w:t>C</w:t>
      </w:r>
      <w:r w:rsidRPr="00A3456C">
        <w:rPr>
          <w:rFonts w:ascii="Calibri" w:hAnsi="Calibri"/>
          <w:color w:val="000000"/>
          <w:sz w:val="22"/>
          <w:szCs w:val="22"/>
          <w:lang w:val="en-US"/>
        </w:rPr>
        <w:t xml:space="preserve">ompetition and complete </w:t>
      </w:r>
      <w:r w:rsidR="00A33BA8">
        <w:rPr>
          <w:rFonts w:ascii="Calibri" w:hAnsi="Calibri"/>
          <w:b/>
          <w:color w:val="000000"/>
          <w:sz w:val="22"/>
          <w:szCs w:val="22"/>
          <w:lang w:val="en-US"/>
        </w:rPr>
        <w:t>COP1</w:t>
      </w:r>
      <w:r w:rsidRPr="00A3456C">
        <w:rPr>
          <w:rFonts w:ascii="Calibri" w:hAnsi="Calibri"/>
          <w:color w:val="000000"/>
          <w:sz w:val="22"/>
          <w:szCs w:val="22"/>
          <w:lang w:val="en-US"/>
        </w:rPr>
        <w:t xml:space="preserve"> together</w:t>
      </w:r>
      <w:r w:rsidRPr="00A3456C">
        <w:rPr>
          <w:rFonts w:ascii="Calibri" w:hAnsi="Calibri"/>
          <w:sz w:val="22"/>
          <w:szCs w:val="22"/>
        </w:rPr>
        <w:t xml:space="preserve"> </w:t>
      </w:r>
      <w:r w:rsidRPr="00A3456C">
        <w:rPr>
          <w:rFonts w:ascii="Calibri" w:hAnsi="Calibri"/>
          <w:color w:val="000000"/>
          <w:sz w:val="22"/>
          <w:szCs w:val="22"/>
          <w:lang w:val="en-US"/>
        </w:rPr>
        <w:t>with all required addendum and supporting documentation. The Lead Enterprise</w:t>
      </w:r>
      <w:r w:rsidR="003A70F4" w:rsidRPr="00A3456C">
        <w:rPr>
          <w:rFonts w:ascii="Calibri" w:hAnsi="Calibri"/>
          <w:color w:val="000000"/>
          <w:sz w:val="22"/>
          <w:szCs w:val="22"/>
          <w:lang w:val="en-US"/>
        </w:rPr>
        <w:t>’</w:t>
      </w:r>
      <w:r w:rsidRPr="00A3456C">
        <w:rPr>
          <w:rFonts w:ascii="Calibri" w:hAnsi="Calibri"/>
          <w:color w:val="000000"/>
          <w:sz w:val="22"/>
          <w:szCs w:val="22"/>
          <w:lang w:val="en-US"/>
        </w:rPr>
        <w:t xml:space="preserve">s response to </w:t>
      </w:r>
      <w:r w:rsidRPr="00A3456C">
        <w:rPr>
          <w:rFonts w:ascii="Calibri" w:hAnsi="Calibri"/>
          <w:b/>
          <w:color w:val="000000"/>
          <w:sz w:val="22"/>
          <w:szCs w:val="22"/>
          <w:lang w:val="en-US"/>
        </w:rPr>
        <w:t>Part E</w:t>
      </w:r>
      <w:r w:rsidRPr="00A3456C">
        <w:rPr>
          <w:rFonts w:ascii="Calibri" w:hAnsi="Calibri"/>
          <w:color w:val="000000"/>
          <w:sz w:val="22"/>
          <w:szCs w:val="22"/>
          <w:lang w:val="en-US"/>
        </w:rPr>
        <w:t xml:space="preserve"> in </w:t>
      </w:r>
      <w:r w:rsidR="00A33BA8">
        <w:rPr>
          <w:rFonts w:ascii="Calibri" w:hAnsi="Calibri"/>
          <w:b/>
          <w:color w:val="000000"/>
          <w:sz w:val="22"/>
          <w:szCs w:val="22"/>
          <w:lang w:val="en-US"/>
        </w:rPr>
        <w:t>COP1</w:t>
      </w:r>
      <w:r w:rsidRPr="00A3456C">
        <w:rPr>
          <w:rFonts w:ascii="Calibri" w:hAnsi="Calibri"/>
          <w:color w:val="000000"/>
          <w:sz w:val="22"/>
          <w:szCs w:val="22"/>
          <w:lang w:val="en-US"/>
        </w:rPr>
        <w:t xml:space="preserve"> shall be on behalf of the whole Consortium and this combined submission will be assessed and scored.</w:t>
      </w:r>
    </w:p>
    <w:p w14:paraId="648D328F" w14:textId="5B5B3B3E" w:rsidR="003F5BF0" w:rsidRPr="00A3456C" w:rsidRDefault="003F5BF0" w:rsidP="00A34595">
      <w:pPr>
        <w:spacing w:after="240"/>
        <w:rPr>
          <w:rFonts w:ascii="Calibri" w:hAnsi="Calibri"/>
          <w:color w:val="000000"/>
          <w:sz w:val="22"/>
          <w:szCs w:val="22"/>
          <w:lang w:val="en-US"/>
        </w:rPr>
      </w:pPr>
      <w:r w:rsidRPr="00A3456C">
        <w:rPr>
          <w:rFonts w:ascii="Calibri" w:hAnsi="Calibri"/>
          <w:color w:val="000000"/>
          <w:sz w:val="22"/>
          <w:szCs w:val="22"/>
          <w:lang w:val="en-US"/>
        </w:rPr>
        <w:t xml:space="preserve">All other members of the Consortium shall submit as part of the </w:t>
      </w:r>
      <w:r w:rsidR="00A33BA8">
        <w:rPr>
          <w:rFonts w:ascii="Calibri" w:hAnsi="Calibri"/>
          <w:b/>
          <w:color w:val="000000"/>
          <w:sz w:val="22"/>
          <w:szCs w:val="22"/>
          <w:lang w:val="en-US"/>
        </w:rPr>
        <w:t>COP1</w:t>
      </w:r>
      <w:r w:rsidRPr="00A3456C">
        <w:rPr>
          <w:rFonts w:ascii="Calibri" w:hAnsi="Calibri"/>
          <w:color w:val="000000"/>
          <w:sz w:val="22"/>
          <w:szCs w:val="22"/>
          <w:lang w:val="en-US"/>
        </w:rPr>
        <w:t xml:space="preserve"> submission a completed Consortium Member Addendum (</w:t>
      </w:r>
      <w:r w:rsidRPr="00A3456C">
        <w:rPr>
          <w:rFonts w:ascii="Calibri" w:hAnsi="Calibri"/>
          <w:b/>
          <w:color w:val="000000"/>
          <w:sz w:val="22"/>
          <w:szCs w:val="22"/>
          <w:lang w:val="en-US"/>
        </w:rPr>
        <w:t>Stage 1</w:t>
      </w:r>
      <w:r w:rsidR="00D11B10" w:rsidRPr="00A3456C">
        <w:rPr>
          <w:rFonts w:ascii="Calibri" w:hAnsi="Calibri"/>
          <w:b/>
          <w:color w:val="000000"/>
          <w:sz w:val="22"/>
          <w:szCs w:val="22"/>
          <w:lang w:val="en-US"/>
        </w:rPr>
        <w:t>B</w:t>
      </w:r>
      <w:r w:rsidRPr="00A3456C">
        <w:rPr>
          <w:rFonts w:ascii="Calibri" w:hAnsi="Calibri"/>
          <w:color w:val="000000"/>
          <w:sz w:val="22"/>
          <w:szCs w:val="22"/>
          <w:lang w:val="en-US"/>
        </w:rPr>
        <w:t>) document together with all required addendum and supporting documentation. Failure by any member of the Consortium to meet the minimum requirements may result in the entire Consortium being rejected.</w:t>
      </w:r>
    </w:p>
    <w:p w14:paraId="2618DA99" w14:textId="562F82A3" w:rsidR="004B0297" w:rsidRDefault="003F5BF0" w:rsidP="00A34595">
      <w:pPr>
        <w:spacing w:after="240"/>
        <w:rPr>
          <w:rFonts w:ascii="Calibri" w:hAnsi="Calibri"/>
          <w:color w:val="000000"/>
          <w:sz w:val="22"/>
          <w:szCs w:val="22"/>
          <w:lang w:val="en-US"/>
        </w:rPr>
      </w:pPr>
      <w:r w:rsidRPr="00A3456C">
        <w:rPr>
          <w:rFonts w:ascii="Calibri" w:hAnsi="Calibri"/>
          <w:color w:val="000000"/>
          <w:sz w:val="22"/>
          <w:szCs w:val="22"/>
          <w:lang w:val="en-US"/>
        </w:rPr>
        <w:t xml:space="preserve">The </w:t>
      </w:r>
      <w:r w:rsidRPr="00A3456C">
        <w:rPr>
          <w:rFonts w:ascii="Calibri" w:hAnsi="Calibri"/>
          <w:b/>
          <w:color w:val="000000"/>
          <w:sz w:val="22"/>
          <w:szCs w:val="22"/>
          <w:lang w:val="en-US"/>
        </w:rPr>
        <w:t>member designation</w:t>
      </w:r>
      <w:r w:rsidRPr="00A3456C">
        <w:rPr>
          <w:rFonts w:ascii="Calibri" w:hAnsi="Calibri"/>
          <w:color w:val="000000"/>
          <w:sz w:val="22"/>
          <w:szCs w:val="22"/>
          <w:lang w:val="en-US"/>
        </w:rPr>
        <w:t xml:space="preserve"> given in response to question [</w:t>
      </w:r>
      <w:r w:rsidRPr="00A3456C">
        <w:rPr>
          <w:rFonts w:ascii="Calibri" w:hAnsi="Calibri"/>
          <w:b/>
          <w:color w:val="000000"/>
          <w:sz w:val="22"/>
          <w:szCs w:val="22"/>
          <w:lang w:val="en-US"/>
        </w:rPr>
        <w:t>A-02</w:t>
      </w:r>
      <w:r w:rsidRPr="00A3456C">
        <w:rPr>
          <w:rFonts w:ascii="Calibri" w:hAnsi="Calibri"/>
          <w:color w:val="000000"/>
          <w:sz w:val="22"/>
          <w:szCs w:val="22"/>
          <w:lang w:val="en-US"/>
        </w:rPr>
        <w:t xml:space="preserve">] of </w:t>
      </w:r>
      <w:r w:rsidR="00A33BA8">
        <w:rPr>
          <w:rFonts w:ascii="Calibri" w:hAnsi="Calibri"/>
          <w:b/>
          <w:color w:val="000000"/>
          <w:sz w:val="22"/>
          <w:szCs w:val="22"/>
          <w:lang w:val="en-US"/>
        </w:rPr>
        <w:t>COP1</w:t>
      </w:r>
      <w:r w:rsidRPr="00A3456C">
        <w:rPr>
          <w:rFonts w:ascii="Calibri" w:hAnsi="Calibri"/>
          <w:color w:val="000000"/>
          <w:sz w:val="22"/>
          <w:szCs w:val="22"/>
          <w:lang w:val="en-US"/>
        </w:rPr>
        <w:t xml:space="preserve"> shall be </w:t>
      </w:r>
      <w:r w:rsidRPr="00A3456C">
        <w:rPr>
          <w:rFonts w:ascii="Calibri" w:hAnsi="Calibri"/>
          <w:b/>
          <w:color w:val="000000"/>
          <w:sz w:val="22"/>
          <w:szCs w:val="22"/>
          <w:lang w:val="en-US"/>
        </w:rPr>
        <w:t>retained</w:t>
      </w:r>
      <w:r w:rsidRPr="00A3456C">
        <w:rPr>
          <w:rFonts w:ascii="Calibri" w:hAnsi="Calibri"/>
          <w:color w:val="000000"/>
          <w:sz w:val="22"/>
          <w:szCs w:val="22"/>
          <w:lang w:val="en-US"/>
        </w:rPr>
        <w:t xml:space="preserve"> throughout the submission. </w:t>
      </w:r>
    </w:p>
    <w:p w14:paraId="29BD73BA" w14:textId="77777777" w:rsidR="004B0297" w:rsidRDefault="004B0297" w:rsidP="00A34595">
      <w:pPr>
        <w:spacing w:after="240"/>
        <w:rPr>
          <w:rFonts w:ascii="Calibri" w:hAnsi="Calibri"/>
          <w:color w:val="000000"/>
          <w:sz w:val="22"/>
          <w:szCs w:val="22"/>
          <w:lang w:val="en-US"/>
        </w:rPr>
      </w:pPr>
    </w:p>
    <w:p w14:paraId="17D97B88" w14:textId="2286D59C" w:rsidR="003F5BF0" w:rsidRPr="00A3456C" w:rsidRDefault="003F5BF0" w:rsidP="00A34595">
      <w:pPr>
        <w:spacing w:after="240"/>
        <w:rPr>
          <w:rFonts w:ascii="Calibri" w:hAnsi="Calibri"/>
          <w:color w:val="000000"/>
          <w:sz w:val="22"/>
          <w:szCs w:val="22"/>
          <w:lang w:val="en-US"/>
        </w:rPr>
      </w:pPr>
      <w:r w:rsidRPr="00A3456C">
        <w:rPr>
          <w:rFonts w:ascii="Calibri" w:hAnsi="Calibri"/>
          <w:color w:val="000000"/>
          <w:sz w:val="22"/>
          <w:szCs w:val="22"/>
          <w:lang w:val="en-US"/>
        </w:rPr>
        <w:t xml:space="preserve"> </w:t>
      </w:r>
    </w:p>
    <w:p w14:paraId="140E9B16" w14:textId="7B5F4BEE" w:rsidR="00501938" w:rsidRPr="00C748DC" w:rsidRDefault="001A1569" w:rsidP="00501938">
      <w:pPr>
        <w:pStyle w:val="ListParagraph"/>
        <w:numPr>
          <w:ilvl w:val="0"/>
          <w:numId w:val="37"/>
        </w:numPr>
        <w:spacing w:after="240"/>
        <w:rPr>
          <w:rFonts w:asciiTheme="minorHAnsi" w:hAnsiTheme="minorHAnsi"/>
          <w:b/>
          <w:sz w:val="28"/>
          <w:szCs w:val="28"/>
        </w:rPr>
      </w:pPr>
      <w:bookmarkStart w:id="202" w:name="_Toc216789326"/>
      <w:r w:rsidRPr="00003B3D">
        <w:rPr>
          <w:rFonts w:asciiTheme="minorHAnsi" w:hAnsiTheme="minorHAnsi"/>
          <w:b/>
          <w:sz w:val="28"/>
          <w:szCs w:val="28"/>
        </w:rPr>
        <w:t>INFORMATION TO BE SUBMITTED</w:t>
      </w:r>
      <w:bookmarkEnd w:id="202"/>
    </w:p>
    <w:p w14:paraId="7008CC42" w14:textId="77777777" w:rsidR="00FA0842" w:rsidRPr="00003B3D" w:rsidRDefault="00660258" w:rsidP="00D422C8">
      <w:pPr>
        <w:pStyle w:val="ListParagraph"/>
        <w:numPr>
          <w:ilvl w:val="1"/>
          <w:numId w:val="37"/>
        </w:numPr>
        <w:rPr>
          <w:rFonts w:asciiTheme="minorHAnsi" w:hAnsiTheme="minorHAnsi"/>
          <w:b/>
          <w:sz w:val="22"/>
          <w:szCs w:val="22"/>
        </w:rPr>
      </w:pPr>
      <w:bookmarkStart w:id="203" w:name="_Toc255075202"/>
      <w:bookmarkStart w:id="204" w:name="_Toc255075304"/>
      <w:bookmarkStart w:id="205" w:name="_Toc255075384"/>
      <w:bookmarkStart w:id="206" w:name="_Toc255107061"/>
      <w:bookmarkStart w:id="207" w:name="_Toc255163944"/>
      <w:bookmarkStart w:id="208" w:name="_Toc255199593"/>
      <w:bookmarkStart w:id="209" w:name="_Toc213032125"/>
      <w:bookmarkStart w:id="210" w:name="_Toc213463113"/>
      <w:bookmarkStart w:id="211" w:name="_Toc213471486"/>
      <w:bookmarkStart w:id="212" w:name="_Toc213471888"/>
      <w:bookmarkStart w:id="213" w:name="_Toc213826494"/>
      <w:bookmarkStart w:id="214" w:name="_Toc213826673"/>
      <w:bookmarkStart w:id="215" w:name="_Toc401924208"/>
      <w:bookmarkStart w:id="216" w:name="_Toc365888098"/>
      <w:bookmarkStart w:id="217" w:name="_Toc216789327"/>
      <w:bookmarkEnd w:id="203"/>
      <w:bookmarkEnd w:id="204"/>
      <w:bookmarkEnd w:id="205"/>
      <w:bookmarkEnd w:id="206"/>
      <w:bookmarkEnd w:id="207"/>
      <w:bookmarkEnd w:id="208"/>
      <w:bookmarkEnd w:id="209"/>
      <w:bookmarkEnd w:id="210"/>
      <w:bookmarkEnd w:id="211"/>
      <w:bookmarkEnd w:id="212"/>
      <w:bookmarkEnd w:id="213"/>
      <w:bookmarkEnd w:id="214"/>
      <w:r w:rsidRPr="00003B3D">
        <w:rPr>
          <w:rFonts w:asciiTheme="minorHAnsi" w:hAnsiTheme="minorHAnsi"/>
          <w:b/>
          <w:sz w:val="22"/>
          <w:szCs w:val="22"/>
        </w:rPr>
        <w:t>CLOSING</w:t>
      </w:r>
      <w:r w:rsidR="00635083" w:rsidRPr="00003B3D">
        <w:rPr>
          <w:rFonts w:asciiTheme="minorHAnsi" w:hAnsiTheme="minorHAnsi"/>
          <w:b/>
          <w:sz w:val="22"/>
          <w:szCs w:val="22"/>
        </w:rPr>
        <w:t xml:space="preserve"> DATE AND TIME</w:t>
      </w:r>
      <w:bookmarkEnd w:id="215"/>
      <w:bookmarkEnd w:id="216"/>
      <w:bookmarkEnd w:id="217"/>
    </w:p>
    <w:p w14:paraId="1C90FEE8" w14:textId="660C8D3E" w:rsidR="00635083" w:rsidRPr="00A34595" w:rsidRDefault="0075472E" w:rsidP="00A34595">
      <w:pPr>
        <w:pStyle w:val="Heading21"/>
        <w:rPr>
          <w:rFonts w:cs="Arial"/>
          <w:color w:val="000000"/>
          <w:sz w:val="22"/>
          <w:szCs w:val="22"/>
        </w:rPr>
      </w:pPr>
      <w:bookmarkStart w:id="218" w:name="_Toc401924209"/>
      <w:r w:rsidRPr="00A34595">
        <w:rPr>
          <w:b w:val="0"/>
          <w:caps w:val="0"/>
          <w:sz w:val="22"/>
          <w:szCs w:val="22"/>
        </w:rPr>
        <w:t xml:space="preserve">Tenders must be submitted as instructed in this </w:t>
      </w:r>
      <w:r w:rsidR="00C46F0A">
        <w:rPr>
          <w:b w:val="0"/>
          <w:caps w:val="0"/>
          <w:sz w:val="22"/>
          <w:szCs w:val="22"/>
        </w:rPr>
        <w:t>MOI</w:t>
      </w:r>
      <w:r w:rsidRPr="00A34595">
        <w:rPr>
          <w:b w:val="0"/>
          <w:caps w:val="0"/>
          <w:sz w:val="22"/>
          <w:szCs w:val="22"/>
        </w:rPr>
        <w:t xml:space="preserve"> no later than by the </w:t>
      </w:r>
      <w:r w:rsidR="00C6097B" w:rsidRPr="00A34595">
        <w:rPr>
          <w:b w:val="0"/>
          <w:caps w:val="0"/>
          <w:sz w:val="22"/>
          <w:szCs w:val="22"/>
        </w:rPr>
        <w:t>C</w:t>
      </w:r>
      <w:r w:rsidRPr="00A34595">
        <w:rPr>
          <w:b w:val="0"/>
          <w:caps w:val="0"/>
          <w:sz w:val="22"/>
          <w:szCs w:val="22"/>
        </w:rPr>
        <w:t xml:space="preserve">losing </w:t>
      </w:r>
      <w:r w:rsidR="00C6097B" w:rsidRPr="00A34595">
        <w:rPr>
          <w:b w:val="0"/>
          <w:caps w:val="0"/>
          <w:sz w:val="22"/>
          <w:szCs w:val="22"/>
        </w:rPr>
        <w:t>D</w:t>
      </w:r>
      <w:r w:rsidRPr="00A34595">
        <w:rPr>
          <w:b w:val="0"/>
          <w:caps w:val="0"/>
          <w:sz w:val="22"/>
          <w:szCs w:val="22"/>
        </w:rPr>
        <w:t xml:space="preserve">ate and </w:t>
      </w:r>
      <w:r w:rsidR="00C6097B" w:rsidRPr="00A34595">
        <w:rPr>
          <w:b w:val="0"/>
          <w:caps w:val="0"/>
          <w:sz w:val="22"/>
          <w:szCs w:val="22"/>
        </w:rPr>
        <w:t>T</w:t>
      </w:r>
      <w:r w:rsidRPr="00A34595">
        <w:rPr>
          <w:b w:val="0"/>
          <w:caps w:val="0"/>
          <w:sz w:val="22"/>
          <w:szCs w:val="22"/>
        </w:rPr>
        <w:t xml:space="preserve">ime </w:t>
      </w:r>
      <w:bookmarkEnd w:id="218"/>
      <w:r w:rsidR="00A25748">
        <w:rPr>
          <w:b w:val="0"/>
          <w:caps w:val="0"/>
          <w:sz w:val="22"/>
          <w:szCs w:val="22"/>
        </w:rPr>
        <w:t xml:space="preserve">as advised on </w:t>
      </w:r>
      <w:r w:rsidR="00074B9E" w:rsidRPr="00BF0C99">
        <w:rPr>
          <w:rStyle w:val="Hyperlink"/>
          <w:color w:val="000000" w:themeColor="text1"/>
          <w:sz w:val="22"/>
          <w:szCs w:val="22"/>
          <w:u w:val="none"/>
        </w:rPr>
        <w:t>E</w:t>
      </w:r>
      <w:r w:rsidR="0066064D" w:rsidRPr="00BF0C99">
        <w:rPr>
          <w:color w:val="000000" w:themeColor="text1"/>
          <w:sz w:val="22"/>
          <w:szCs w:val="22"/>
        </w:rPr>
        <w:t>te</w:t>
      </w:r>
      <w:r w:rsidR="0066064D">
        <w:rPr>
          <w:sz w:val="22"/>
          <w:szCs w:val="22"/>
        </w:rPr>
        <w:t>nders</w:t>
      </w:r>
      <w:r w:rsidR="00074B9E">
        <w:rPr>
          <w:sz w:val="22"/>
          <w:szCs w:val="22"/>
        </w:rPr>
        <w:t>ni.</w:t>
      </w:r>
    </w:p>
    <w:p w14:paraId="018FD8BC" w14:textId="77777777" w:rsidR="003B16C0" w:rsidRPr="00003B3D" w:rsidRDefault="00003B3D" w:rsidP="00D422C8">
      <w:pPr>
        <w:pStyle w:val="ListParagraph"/>
        <w:numPr>
          <w:ilvl w:val="1"/>
          <w:numId w:val="37"/>
        </w:numPr>
        <w:spacing w:after="240"/>
        <w:rPr>
          <w:rFonts w:asciiTheme="minorHAnsi" w:hAnsiTheme="minorHAnsi"/>
          <w:b/>
          <w:sz w:val="22"/>
          <w:szCs w:val="22"/>
        </w:rPr>
      </w:pPr>
      <w:bookmarkStart w:id="219" w:name="_Toc365888099"/>
      <w:bookmarkStart w:id="220" w:name="_Toc401924210"/>
      <w:bookmarkStart w:id="221" w:name="_Toc216789328"/>
      <w:r w:rsidRPr="00003B3D">
        <w:rPr>
          <w:rFonts w:asciiTheme="minorHAnsi" w:hAnsiTheme="minorHAnsi"/>
          <w:b/>
          <w:sz w:val="22"/>
          <w:szCs w:val="22"/>
        </w:rPr>
        <w:t>TENDER DOCUMENTS</w:t>
      </w:r>
      <w:bookmarkEnd w:id="219"/>
      <w:bookmarkEnd w:id="220"/>
      <w:bookmarkEnd w:id="221"/>
    </w:p>
    <w:p w14:paraId="067A5E98" w14:textId="6F38E44D" w:rsidR="00C3142B" w:rsidRPr="00A34595" w:rsidRDefault="003B16C0" w:rsidP="00003B3D">
      <w:pPr>
        <w:spacing w:after="240"/>
        <w:rPr>
          <w:rFonts w:ascii="Calibri" w:hAnsi="Calibri"/>
          <w:sz w:val="22"/>
          <w:szCs w:val="22"/>
        </w:rPr>
      </w:pPr>
      <w:r w:rsidRPr="00A34595">
        <w:rPr>
          <w:rFonts w:ascii="Calibri" w:hAnsi="Calibri"/>
          <w:sz w:val="22"/>
          <w:szCs w:val="22"/>
        </w:rPr>
        <w:t xml:space="preserve">The Tender </w:t>
      </w:r>
      <w:r w:rsidR="00C3142B" w:rsidRPr="00A34595">
        <w:rPr>
          <w:rFonts w:ascii="Calibri" w:hAnsi="Calibri"/>
          <w:sz w:val="22"/>
          <w:szCs w:val="22"/>
        </w:rPr>
        <w:t xml:space="preserve">process </w:t>
      </w:r>
      <w:r w:rsidRPr="00A34595">
        <w:rPr>
          <w:rFonts w:ascii="Calibri" w:hAnsi="Calibri"/>
          <w:sz w:val="22"/>
          <w:szCs w:val="22"/>
        </w:rPr>
        <w:t xml:space="preserve">is comprised of two stages, the </w:t>
      </w:r>
      <w:r w:rsidR="00CD058B">
        <w:rPr>
          <w:rFonts w:ascii="Calibri" w:hAnsi="Calibri"/>
          <w:sz w:val="22"/>
          <w:szCs w:val="22"/>
        </w:rPr>
        <w:t>Conditions of Participation</w:t>
      </w:r>
      <w:r w:rsidRPr="00A34595">
        <w:rPr>
          <w:rFonts w:ascii="Calibri" w:hAnsi="Calibri"/>
          <w:sz w:val="22"/>
          <w:szCs w:val="22"/>
        </w:rPr>
        <w:t xml:space="preserve"> and the Award Stage</w:t>
      </w:r>
      <w:r w:rsidR="00B105FF" w:rsidRPr="00A34595">
        <w:rPr>
          <w:rFonts w:ascii="Calibri" w:hAnsi="Calibri"/>
          <w:sz w:val="22"/>
          <w:szCs w:val="22"/>
        </w:rPr>
        <w:t xml:space="preserve"> although all</w:t>
      </w:r>
      <w:r w:rsidR="001A4869" w:rsidRPr="00A34595">
        <w:rPr>
          <w:rFonts w:ascii="Calibri" w:hAnsi="Calibri"/>
          <w:sz w:val="22"/>
          <w:szCs w:val="22"/>
        </w:rPr>
        <w:t xml:space="preserve"> </w:t>
      </w:r>
      <w:r w:rsidR="00B105FF" w:rsidRPr="00A34595">
        <w:rPr>
          <w:rFonts w:ascii="Calibri" w:hAnsi="Calibri"/>
          <w:sz w:val="22"/>
          <w:szCs w:val="22"/>
        </w:rPr>
        <w:t>co</w:t>
      </w:r>
      <w:r w:rsidR="005E44E8" w:rsidRPr="00A34595">
        <w:rPr>
          <w:rFonts w:ascii="Calibri" w:hAnsi="Calibri"/>
          <w:sz w:val="22"/>
          <w:szCs w:val="22"/>
        </w:rPr>
        <w:t xml:space="preserve">mpleted </w:t>
      </w:r>
      <w:r w:rsidRPr="00A34595">
        <w:rPr>
          <w:rFonts w:ascii="Calibri" w:hAnsi="Calibri"/>
          <w:sz w:val="22"/>
          <w:szCs w:val="22"/>
        </w:rPr>
        <w:t>Tender</w:t>
      </w:r>
      <w:r w:rsidR="00C3142B" w:rsidRPr="00A34595">
        <w:rPr>
          <w:rFonts w:ascii="Calibri" w:hAnsi="Calibri"/>
          <w:sz w:val="22"/>
          <w:szCs w:val="22"/>
        </w:rPr>
        <w:t>s</w:t>
      </w:r>
      <w:r w:rsidRPr="00A34595">
        <w:rPr>
          <w:rFonts w:ascii="Calibri" w:hAnsi="Calibri"/>
          <w:sz w:val="22"/>
          <w:szCs w:val="22"/>
        </w:rPr>
        <w:t xml:space="preserve"> </w:t>
      </w:r>
      <w:r w:rsidR="00B105FF" w:rsidRPr="00A34595">
        <w:rPr>
          <w:rFonts w:ascii="Calibri" w:hAnsi="Calibri"/>
          <w:sz w:val="22"/>
          <w:szCs w:val="22"/>
        </w:rPr>
        <w:t>(</w:t>
      </w:r>
      <w:r w:rsidR="009C7C29" w:rsidRPr="00A34595">
        <w:rPr>
          <w:rFonts w:ascii="Calibri" w:hAnsi="Calibri"/>
          <w:sz w:val="22"/>
          <w:szCs w:val="22"/>
        </w:rPr>
        <w:t>i.e.,</w:t>
      </w:r>
      <w:r w:rsidR="00B105FF" w:rsidRPr="00A34595">
        <w:rPr>
          <w:rFonts w:ascii="Calibri" w:hAnsi="Calibri"/>
          <w:sz w:val="22"/>
          <w:szCs w:val="22"/>
        </w:rPr>
        <w:t xml:space="preserve"> responses to both the </w:t>
      </w:r>
      <w:r w:rsidR="00CD058B">
        <w:rPr>
          <w:rFonts w:ascii="Calibri" w:hAnsi="Calibri"/>
          <w:sz w:val="22"/>
          <w:szCs w:val="22"/>
        </w:rPr>
        <w:t>Conditions of Participation</w:t>
      </w:r>
      <w:r w:rsidR="00B105FF" w:rsidRPr="00A34595">
        <w:rPr>
          <w:rFonts w:ascii="Calibri" w:hAnsi="Calibri"/>
          <w:sz w:val="22"/>
          <w:szCs w:val="22"/>
        </w:rPr>
        <w:t xml:space="preserve"> </w:t>
      </w:r>
      <w:r w:rsidR="00B105FF" w:rsidRPr="00A34595">
        <w:rPr>
          <w:rFonts w:ascii="Calibri" w:hAnsi="Calibri"/>
          <w:i/>
          <w:sz w:val="22"/>
          <w:szCs w:val="22"/>
        </w:rPr>
        <w:t xml:space="preserve">and </w:t>
      </w:r>
      <w:r w:rsidR="00B105FF" w:rsidRPr="00A34595">
        <w:rPr>
          <w:rFonts w:ascii="Calibri" w:hAnsi="Calibri"/>
          <w:sz w:val="22"/>
          <w:szCs w:val="22"/>
        </w:rPr>
        <w:t xml:space="preserve">the Award Stage Criteria) </w:t>
      </w:r>
      <w:r w:rsidR="005E44E8" w:rsidRPr="00A34595">
        <w:rPr>
          <w:rFonts w:ascii="Calibri" w:hAnsi="Calibri"/>
          <w:sz w:val="22"/>
          <w:szCs w:val="22"/>
        </w:rPr>
        <w:t xml:space="preserve">must be returned by the </w:t>
      </w:r>
      <w:r w:rsidR="001A0E44">
        <w:rPr>
          <w:rFonts w:ascii="Calibri" w:hAnsi="Calibri"/>
          <w:sz w:val="22"/>
          <w:szCs w:val="22"/>
        </w:rPr>
        <w:t>Supplier</w:t>
      </w:r>
      <w:r w:rsidR="00C3142B" w:rsidRPr="00A34595">
        <w:rPr>
          <w:rFonts w:ascii="Calibri" w:hAnsi="Calibri"/>
          <w:sz w:val="22"/>
          <w:szCs w:val="22"/>
        </w:rPr>
        <w:t>s</w:t>
      </w:r>
      <w:r w:rsidR="005E44E8" w:rsidRPr="00A34595">
        <w:rPr>
          <w:rFonts w:ascii="Calibri" w:hAnsi="Calibri"/>
          <w:sz w:val="22"/>
          <w:szCs w:val="22"/>
        </w:rPr>
        <w:t xml:space="preserve"> </w:t>
      </w:r>
      <w:r w:rsidR="00C3142B" w:rsidRPr="00A34595">
        <w:rPr>
          <w:rFonts w:ascii="Calibri" w:hAnsi="Calibri"/>
          <w:sz w:val="22"/>
          <w:szCs w:val="22"/>
        </w:rPr>
        <w:t>b</w:t>
      </w:r>
      <w:r w:rsidR="005E44E8" w:rsidRPr="00A34595">
        <w:rPr>
          <w:rFonts w:ascii="Calibri" w:hAnsi="Calibri"/>
          <w:sz w:val="22"/>
          <w:szCs w:val="22"/>
        </w:rPr>
        <w:t xml:space="preserve">y the </w:t>
      </w:r>
      <w:r w:rsidRPr="00A34595">
        <w:rPr>
          <w:rFonts w:ascii="Calibri" w:hAnsi="Calibri"/>
          <w:sz w:val="22"/>
          <w:szCs w:val="22"/>
        </w:rPr>
        <w:t xml:space="preserve">Closing </w:t>
      </w:r>
      <w:r w:rsidR="005E44E8" w:rsidRPr="00A34595">
        <w:rPr>
          <w:rFonts w:ascii="Calibri" w:hAnsi="Calibri"/>
          <w:sz w:val="22"/>
          <w:szCs w:val="22"/>
        </w:rPr>
        <w:t>D</w:t>
      </w:r>
      <w:r w:rsidR="00583B8B" w:rsidRPr="00A34595">
        <w:rPr>
          <w:rFonts w:ascii="Calibri" w:hAnsi="Calibri"/>
          <w:sz w:val="22"/>
          <w:szCs w:val="22"/>
        </w:rPr>
        <w:t>ate and T</w:t>
      </w:r>
      <w:r w:rsidR="005E44E8" w:rsidRPr="00A34595">
        <w:rPr>
          <w:rFonts w:ascii="Calibri" w:hAnsi="Calibri"/>
          <w:sz w:val="22"/>
          <w:szCs w:val="22"/>
        </w:rPr>
        <w:t>ime</w:t>
      </w:r>
      <w:r w:rsidR="004A5F1D" w:rsidRPr="00A34595">
        <w:rPr>
          <w:rFonts w:ascii="Calibri" w:hAnsi="Calibri"/>
          <w:sz w:val="22"/>
          <w:szCs w:val="22"/>
        </w:rPr>
        <w:t xml:space="preserve"> using the e-</w:t>
      </w:r>
      <w:r w:rsidR="00642BFD">
        <w:rPr>
          <w:rFonts w:ascii="Calibri" w:hAnsi="Calibri"/>
          <w:sz w:val="22"/>
          <w:szCs w:val="22"/>
        </w:rPr>
        <w:t>Tenders</w:t>
      </w:r>
      <w:r w:rsidR="00642BFD" w:rsidRPr="00A34595">
        <w:rPr>
          <w:rFonts w:ascii="Calibri" w:hAnsi="Calibri"/>
          <w:sz w:val="22"/>
          <w:szCs w:val="22"/>
        </w:rPr>
        <w:t xml:space="preserve"> </w:t>
      </w:r>
      <w:r w:rsidR="004A5F1D" w:rsidRPr="00A34595">
        <w:rPr>
          <w:rFonts w:ascii="Calibri" w:hAnsi="Calibri"/>
          <w:sz w:val="22"/>
          <w:szCs w:val="22"/>
        </w:rPr>
        <w:t>NI portal as detailed at section 7.3 of the MOI.</w:t>
      </w:r>
    </w:p>
    <w:p w14:paraId="1F8BACD6" w14:textId="749B50C3" w:rsidR="0002152F" w:rsidRPr="00A34595" w:rsidRDefault="0002152F" w:rsidP="00003B3D">
      <w:pPr>
        <w:spacing w:after="240"/>
        <w:rPr>
          <w:rFonts w:ascii="Calibri" w:hAnsi="Calibri"/>
          <w:sz w:val="22"/>
          <w:szCs w:val="22"/>
        </w:rPr>
      </w:pPr>
      <w:r w:rsidRPr="00A34595">
        <w:rPr>
          <w:rFonts w:ascii="Calibri" w:hAnsi="Calibri"/>
          <w:sz w:val="22"/>
          <w:szCs w:val="22"/>
        </w:rPr>
        <w:t xml:space="preserve">Tenders received after the Closing Date and Time </w:t>
      </w:r>
      <w:r w:rsidR="008F4953" w:rsidRPr="00A34595">
        <w:rPr>
          <w:rFonts w:ascii="Calibri" w:hAnsi="Calibri"/>
          <w:sz w:val="22"/>
          <w:szCs w:val="22"/>
        </w:rPr>
        <w:t>shall</w:t>
      </w:r>
      <w:r w:rsidRPr="00A34595">
        <w:rPr>
          <w:rFonts w:ascii="Calibri" w:hAnsi="Calibri"/>
          <w:sz w:val="22"/>
          <w:szCs w:val="22"/>
        </w:rPr>
        <w:t xml:space="preserve"> not be considered in which case the </w:t>
      </w:r>
      <w:r w:rsidR="001A0E44">
        <w:rPr>
          <w:rFonts w:ascii="Calibri" w:hAnsi="Calibri"/>
          <w:sz w:val="22"/>
          <w:szCs w:val="22"/>
        </w:rPr>
        <w:t>Supplier</w:t>
      </w:r>
      <w:r w:rsidRPr="00A34595">
        <w:rPr>
          <w:rFonts w:ascii="Calibri" w:hAnsi="Calibri"/>
          <w:sz w:val="22"/>
          <w:szCs w:val="22"/>
        </w:rPr>
        <w:t xml:space="preserve"> concerned </w:t>
      </w:r>
      <w:r w:rsidR="008F4953" w:rsidRPr="00A34595">
        <w:rPr>
          <w:rFonts w:ascii="Calibri" w:hAnsi="Calibri"/>
          <w:sz w:val="22"/>
          <w:szCs w:val="22"/>
        </w:rPr>
        <w:t>will</w:t>
      </w:r>
      <w:r w:rsidRPr="00A34595">
        <w:rPr>
          <w:rFonts w:ascii="Calibri" w:hAnsi="Calibri"/>
          <w:sz w:val="22"/>
          <w:szCs w:val="22"/>
        </w:rPr>
        <w:t xml:space="preserve"> be eliminated from the Competition.</w:t>
      </w:r>
    </w:p>
    <w:p w14:paraId="4C7254E2" w14:textId="77777777" w:rsidR="0002152F" w:rsidRPr="00A34595" w:rsidRDefault="0002152F" w:rsidP="00003B3D">
      <w:pPr>
        <w:spacing w:after="240"/>
        <w:rPr>
          <w:rFonts w:ascii="Calibri" w:hAnsi="Calibri"/>
          <w:sz w:val="22"/>
          <w:szCs w:val="22"/>
        </w:rPr>
      </w:pPr>
      <w:r w:rsidRPr="00A34595">
        <w:rPr>
          <w:rFonts w:ascii="Calibri" w:hAnsi="Calibri"/>
          <w:sz w:val="22"/>
          <w:szCs w:val="22"/>
        </w:rPr>
        <w:t xml:space="preserve">Tenders </w:t>
      </w:r>
      <w:r w:rsidR="008F4953" w:rsidRPr="00A34595">
        <w:rPr>
          <w:rFonts w:ascii="Calibri" w:hAnsi="Calibri"/>
          <w:sz w:val="22"/>
          <w:szCs w:val="22"/>
        </w:rPr>
        <w:t xml:space="preserve">returned </w:t>
      </w:r>
      <w:r w:rsidRPr="00A34595">
        <w:rPr>
          <w:rFonts w:ascii="Calibri" w:hAnsi="Calibri"/>
          <w:sz w:val="22"/>
          <w:szCs w:val="22"/>
        </w:rPr>
        <w:t>shall comprise the following documents: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992"/>
        <w:gridCol w:w="6637"/>
      </w:tblGrid>
      <w:tr w:rsidR="008F07F1" w:rsidRPr="00A34595" w14:paraId="1D63F5FE" w14:textId="77777777" w:rsidTr="00214D25">
        <w:trPr>
          <w:trHeight w:val="567"/>
          <w:jc w:val="center"/>
        </w:trPr>
        <w:tc>
          <w:tcPr>
            <w:tcW w:w="2102" w:type="dxa"/>
            <w:gridSpan w:val="2"/>
            <w:vAlign w:val="center"/>
          </w:tcPr>
          <w:p w14:paraId="592F330F" w14:textId="77777777" w:rsidR="008F07F1" w:rsidRPr="00A34595" w:rsidRDefault="008F07F1" w:rsidP="00220731">
            <w:pPr>
              <w:ind w:left="33"/>
              <w:jc w:val="center"/>
              <w:rPr>
                <w:rFonts w:ascii="Calibri" w:hAnsi="Calibri"/>
                <w:b/>
                <w:color w:val="000000"/>
                <w:sz w:val="22"/>
                <w:szCs w:val="22"/>
              </w:rPr>
            </w:pPr>
            <w:bookmarkStart w:id="222" w:name="_Toc365888100"/>
            <w:r w:rsidRPr="00A34595">
              <w:rPr>
                <w:rFonts w:ascii="Calibri" w:hAnsi="Calibri"/>
                <w:b/>
                <w:color w:val="000000"/>
                <w:sz w:val="22"/>
                <w:szCs w:val="22"/>
              </w:rPr>
              <w:lastRenderedPageBreak/>
              <w:t>Document No</w:t>
            </w:r>
          </w:p>
        </w:tc>
        <w:tc>
          <w:tcPr>
            <w:tcW w:w="6637" w:type="dxa"/>
            <w:vAlign w:val="center"/>
          </w:tcPr>
          <w:p w14:paraId="02C6BD97" w14:textId="77777777" w:rsidR="008F07F1" w:rsidRPr="00A34595" w:rsidRDefault="008F07F1" w:rsidP="00220731">
            <w:pPr>
              <w:ind w:left="175"/>
              <w:jc w:val="center"/>
              <w:rPr>
                <w:rFonts w:ascii="Calibri" w:hAnsi="Calibri"/>
                <w:b/>
                <w:caps/>
                <w:color w:val="000000"/>
                <w:sz w:val="22"/>
                <w:szCs w:val="22"/>
              </w:rPr>
            </w:pPr>
            <w:r w:rsidRPr="00A34595">
              <w:rPr>
                <w:rFonts w:ascii="Calibri" w:hAnsi="Calibri"/>
                <w:b/>
                <w:caps/>
                <w:color w:val="000000"/>
                <w:sz w:val="22"/>
                <w:szCs w:val="22"/>
              </w:rPr>
              <w:t>Title</w:t>
            </w:r>
          </w:p>
        </w:tc>
      </w:tr>
      <w:tr w:rsidR="008F07F1" w:rsidRPr="00A34595" w14:paraId="5BE1DE5D" w14:textId="77777777" w:rsidTr="00214D25">
        <w:trPr>
          <w:cantSplit/>
          <w:trHeight w:val="567"/>
          <w:jc w:val="center"/>
        </w:trPr>
        <w:tc>
          <w:tcPr>
            <w:tcW w:w="1110" w:type="dxa"/>
            <w:vMerge w:val="restart"/>
            <w:textDirection w:val="btLr"/>
            <w:vAlign w:val="center"/>
          </w:tcPr>
          <w:p w14:paraId="1EE0C43B" w14:textId="21AFACDB" w:rsidR="008F07F1" w:rsidRPr="00A34595" w:rsidRDefault="00163F2F" w:rsidP="00220731">
            <w:pPr>
              <w:ind w:left="113" w:right="113"/>
              <w:jc w:val="left"/>
              <w:rPr>
                <w:rFonts w:ascii="Calibri" w:hAnsi="Calibri"/>
                <w:color w:val="000000"/>
                <w:sz w:val="22"/>
                <w:szCs w:val="22"/>
              </w:rPr>
            </w:pPr>
            <w:r>
              <w:rPr>
                <w:rFonts w:ascii="Calibri" w:hAnsi="Calibri"/>
                <w:color w:val="000000"/>
                <w:sz w:val="22"/>
                <w:szCs w:val="22"/>
              </w:rPr>
              <w:t xml:space="preserve">CONDITIONS OF PARTICIPATION </w:t>
            </w:r>
            <w:r w:rsidR="008F07F1" w:rsidRPr="00A34595">
              <w:rPr>
                <w:rFonts w:ascii="Calibri" w:hAnsi="Calibri"/>
                <w:color w:val="000000"/>
                <w:sz w:val="22"/>
                <w:szCs w:val="22"/>
              </w:rPr>
              <w:t>SUBMISSIONS</w:t>
            </w:r>
          </w:p>
        </w:tc>
        <w:tc>
          <w:tcPr>
            <w:tcW w:w="992" w:type="dxa"/>
            <w:vAlign w:val="center"/>
          </w:tcPr>
          <w:p w14:paraId="2FD4C355" w14:textId="6B87060D" w:rsidR="008F07F1" w:rsidRPr="00A34595" w:rsidRDefault="00A33BA8" w:rsidP="00220731">
            <w:pPr>
              <w:jc w:val="center"/>
              <w:rPr>
                <w:rFonts w:ascii="Calibri" w:hAnsi="Calibri"/>
                <w:sz w:val="22"/>
                <w:szCs w:val="22"/>
              </w:rPr>
            </w:pPr>
            <w:r>
              <w:rPr>
                <w:rFonts w:ascii="Calibri" w:hAnsi="Calibri"/>
                <w:sz w:val="22"/>
                <w:szCs w:val="22"/>
              </w:rPr>
              <w:t>COP1</w:t>
            </w:r>
          </w:p>
        </w:tc>
        <w:tc>
          <w:tcPr>
            <w:tcW w:w="6637" w:type="dxa"/>
            <w:vAlign w:val="center"/>
          </w:tcPr>
          <w:p w14:paraId="10565AB0" w14:textId="36001F47" w:rsidR="008F07F1" w:rsidRPr="00A34595" w:rsidRDefault="00163F2F" w:rsidP="00220731">
            <w:pPr>
              <w:ind w:left="18"/>
              <w:rPr>
                <w:rFonts w:ascii="Calibri" w:hAnsi="Calibri"/>
                <w:snapToGrid w:val="0"/>
                <w:sz w:val="22"/>
                <w:szCs w:val="22"/>
                <w:lang w:eastAsia="en-US"/>
              </w:rPr>
            </w:pPr>
            <w:r>
              <w:rPr>
                <w:rFonts w:ascii="Calibri" w:hAnsi="Calibri"/>
                <w:snapToGrid w:val="0"/>
                <w:sz w:val="22"/>
                <w:szCs w:val="22"/>
                <w:lang w:eastAsia="en-US"/>
              </w:rPr>
              <w:t>CONDITIONS OF PARTICIPATION</w:t>
            </w:r>
            <w:r w:rsidR="00E87DBD" w:rsidRPr="00A34595">
              <w:rPr>
                <w:rFonts w:ascii="Calibri" w:hAnsi="Calibri"/>
                <w:snapToGrid w:val="0"/>
                <w:sz w:val="22"/>
                <w:szCs w:val="22"/>
                <w:lang w:eastAsia="en-US"/>
              </w:rPr>
              <w:t xml:space="preserve"> </w:t>
            </w:r>
            <w:r w:rsidR="00443BC1">
              <w:rPr>
                <w:rFonts w:ascii="Calibri" w:hAnsi="Calibri"/>
                <w:snapToGrid w:val="0"/>
                <w:sz w:val="22"/>
                <w:szCs w:val="22"/>
                <w:lang w:eastAsia="en-US"/>
              </w:rPr>
              <w:t xml:space="preserve">RESPONSE </w:t>
            </w:r>
            <w:r w:rsidR="00E87DBD" w:rsidRPr="00A34595">
              <w:rPr>
                <w:rFonts w:ascii="Calibri" w:hAnsi="Calibri"/>
                <w:snapToGrid w:val="0"/>
                <w:sz w:val="22"/>
                <w:szCs w:val="22"/>
                <w:lang w:eastAsia="en-US"/>
              </w:rPr>
              <w:t>-LEAD</w:t>
            </w:r>
          </w:p>
        </w:tc>
      </w:tr>
      <w:tr w:rsidR="008F07F1" w:rsidRPr="00A34595" w14:paraId="6B8C5D1D" w14:textId="77777777" w:rsidTr="00214D25">
        <w:trPr>
          <w:cantSplit/>
          <w:trHeight w:val="567"/>
          <w:jc w:val="center"/>
        </w:trPr>
        <w:tc>
          <w:tcPr>
            <w:tcW w:w="1110" w:type="dxa"/>
            <w:vMerge/>
            <w:textDirection w:val="btLr"/>
            <w:vAlign w:val="center"/>
          </w:tcPr>
          <w:p w14:paraId="031C7A1E" w14:textId="77777777" w:rsidR="008F07F1" w:rsidRPr="00A34595" w:rsidRDefault="008F07F1" w:rsidP="00220731">
            <w:pPr>
              <w:ind w:left="113" w:right="113"/>
              <w:jc w:val="center"/>
              <w:rPr>
                <w:rFonts w:ascii="Calibri" w:hAnsi="Calibri"/>
                <w:color w:val="000000"/>
                <w:sz w:val="22"/>
                <w:szCs w:val="22"/>
              </w:rPr>
            </w:pPr>
          </w:p>
        </w:tc>
        <w:tc>
          <w:tcPr>
            <w:tcW w:w="992" w:type="dxa"/>
            <w:vAlign w:val="center"/>
          </w:tcPr>
          <w:p w14:paraId="76858CB0" w14:textId="3DBCB8B1" w:rsidR="008F07F1" w:rsidRPr="00A34595" w:rsidRDefault="00A33BA8" w:rsidP="00220731">
            <w:pPr>
              <w:jc w:val="center"/>
              <w:rPr>
                <w:rFonts w:ascii="Calibri" w:hAnsi="Calibri"/>
                <w:sz w:val="22"/>
                <w:szCs w:val="22"/>
              </w:rPr>
            </w:pPr>
            <w:r>
              <w:rPr>
                <w:rFonts w:ascii="Calibri" w:hAnsi="Calibri"/>
                <w:sz w:val="22"/>
                <w:szCs w:val="22"/>
              </w:rPr>
              <w:t>COP1</w:t>
            </w:r>
            <w:r w:rsidR="008F07F1" w:rsidRPr="00A34595">
              <w:rPr>
                <w:rFonts w:ascii="Calibri" w:hAnsi="Calibri"/>
                <w:sz w:val="22"/>
                <w:szCs w:val="22"/>
              </w:rPr>
              <w:t>B</w:t>
            </w:r>
          </w:p>
        </w:tc>
        <w:tc>
          <w:tcPr>
            <w:tcW w:w="6637" w:type="dxa"/>
            <w:tcBorders>
              <w:bottom w:val="single" w:sz="4" w:space="0" w:color="auto"/>
            </w:tcBorders>
            <w:vAlign w:val="center"/>
          </w:tcPr>
          <w:p w14:paraId="7C733A31" w14:textId="26D29FB7" w:rsidR="008F07F1" w:rsidRPr="00A34595" w:rsidRDefault="00E87DBD" w:rsidP="00220731">
            <w:pPr>
              <w:rPr>
                <w:rFonts w:ascii="Calibri" w:hAnsi="Calibri"/>
                <w:snapToGrid w:val="0"/>
                <w:sz w:val="22"/>
                <w:szCs w:val="22"/>
                <w:lang w:eastAsia="en-US"/>
              </w:rPr>
            </w:pPr>
            <w:r w:rsidRPr="00A34595">
              <w:rPr>
                <w:rFonts w:ascii="Calibri" w:hAnsi="Calibri"/>
                <w:snapToGrid w:val="0"/>
                <w:sz w:val="22"/>
                <w:szCs w:val="22"/>
                <w:lang w:eastAsia="en-US"/>
              </w:rPr>
              <w:t>HEALTH &amp; SAFETY ADDENDUM</w:t>
            </w:r>
          </w:p>
        </w:tc>
      </w:tr>
      <w:tr w:rsidR="008F07F1" w:rsidRPr="00A34595" w14:paraId="42BF5E38" w14:textId="77777777" w:rsidTr="00214D25">
        <w:trPr>
          <w:cantSplit/>
          <w:trHeight w:val="567"/>
          <w:jc w:val="center"/>
        </w:trPr>
        <w:tc>
          <w:tcPr>
            <w:tcW w:w="1110" w:type="dxa"/>
            <w:vMerge/>
            <w:textDirection w:val="btLr"/>
            <w:vAlign w:val="center"/>
          </w:tcPr>
          <w:p w14:paraId="02DD105C" w14:textId="77777777" w:rsidR="008F07F1" w:rsidRPr="00A34595" w:rsidRDefault="008F07F1" w:rsidP="00220731">
            <w:pPr>
              <w:ind w:left="113" w:right="113"/>
              <w:jc w:val="center"/>
              <w:rPr>
                <w:rFonts w:ascii="Calibri" w:hAnsi="Calibri"/>
                <w:color w:val="000000"/>
                <w:sz w:val="22"/>
                <w:szCs w:val="22"/>
              </w:rPr>
            </w:pPr>
          </w:p>
        </w:tc>
        <w:tc>
          <w:tcPr>
            <w:tcW w:w="992" w:type="dxa"/>
            <w:vAlign w:val="center"/>
          </w:tcPr>
          <w:p w14:paraId="75C93F68" w14:textId="0C06263C" w:rsidR="008F07F1" w:rsidRPr="00A34595" w:rsidRDefault="00A33BA8" w:rsidP="00220731">
            <w:pPr>
              <w:jc w:val="center"/>
              <w:rPr>
                <w:rFonts w:ascii="Calibri" w:hAnsi="Calibri"/>
                <w:sz w:val="22"/>
                <w:szCs w:val="22"/>
              </w:rPr>
            </w:pPr>
            <w:r>
              <w:rPr>
                <w:rFonts w:ascii="Calibri" w:hAnsi="Calibri"/>
                <w:sz w:val="22"/>
                <w:szCs w:val="22"/>
              </w:rPr>
              <w:t>COP1</w:t>
            </w:r>
            <w:r w:rsidR="008F07F1" w:rsidRPr="00A34595">
              <w:rPr>
                <w:rFonts w:ascii="Calibri" w:hAnsi="Calibri"/>
                <w:sz w:val="22"/>
                <w:szCs w:val="22"/>
              </w:rPr>
              <w:t>C</w:t>
            </w:r>
          </w:p>
        </w:tc>
        <w:tc>
          <w:tcPr>
            <w:tcW w:w="6637" w:type="dxa"/>
            <w:tcBorders>
              <w:bottom w:val="single" w:sz="4" w:space="0" w:color="auto"/>
            </w:tcBorders>
            <w:vAlign w:val="center"/>
          </w:tcPr>
          <w:p w14:paraId="44927C82" w14:textId="62F58DA8" w:rsidR="008F07F1" w:rsidRPr="00A34595" w:rsidRDefault="00443BC1" w:rsidP="00220731">
            <w:pPr>
              <w:rPr>
                <w:rFonts w:ascii="Calibri" w:hAnsi="Calibri"/>
                <w:snapToGrid w:val="0"/>
                <w:sz w:val="22"/>
                <w:szCs w:val="22"/>
                <w:lang w:eastAsia="en-US"/>
              </w:rPr>
            </w:pPr>
            <w:r>
              <w:rPr>
                <w:rFonts w:ascii="Calibri" w:hAnsi="Calibri"/>
                <w:snapToGrid w:val="0"/>
                <w:sz w:val="22"/>
                <w:szCs w:val="22"/>
                <w:lang w:eastAsia="en-US"/>
              </w:rPr>
              <w:t>CONDITIONS OF PARTICIPATION</w:t>
            </w:r>
            <w:r w:rsidR="00E87DBD" w:rsidRPr="00A34595">
              <w:rPr>
                <w:rFonts w:ascii="Calibri" w:hAnsi="Calibri"/>
                <w:snapToGrid w:val="0"/>
                <w:sz w:val="22"/>
                <w:szCs w:val="22"/>
                <w:lang w:eastAsia="en-US"/>
              </w:rPr>
              <w:t xml:space="preserve"> RESPONSE -CONSORTIUM</w:t>
            </w:r>
          </w:p>
        </w:tc>
      </w:tr>
      <w:tr w:rsidR="008F07F1" w:rsidRPr="00A34595" w14:paraId="65606CB4" w14:textId="77777777" w:rsidTr="00214D25">
        <w:trPr>
          <w:cantSplit/>
          <w:trHeight w:val="567"/>
          <w:jc w:val="center"/>
        </w:trPr>
        <w:tc>
          <w:tcPr>
            <w:tcW w:w="1110" w:type="dxa"/>
            <w:vMerge/>
            <w:textDirection w:val="btLr"/>
            <w:vAlign w:val="center"/>
          </w:tcPr>
          <w:p w14:paraId="428E5FC3" w14:textId="77777777" w:rsidR="008F07F1" w:rsidRPr="00A34595" w:rsidRDefault="008F07F1" w:rsidP="00220731">
            <w:pPr>
              <w:ind w:left="113" w:right="113"/>
              <w:jc w:val="center"/>
              <w:rPr>
                <w:rFonts w:ascii="Calibri" w:hAnsi="Calibri"/>
                <w:color w:val="000000"/>
                <w:sz w:val="22"/>
                <w:szCs w:val="22"/>
              </w:rPr>
            </w:pPr>
          </w:p>
        </w:tc>
        <w:tc>
          <w:tcPr>
            <w:tcW w:w="992" w:type="dxa"/>
            <w:tcBorders>
              <w:bottom w:val="single" w:sz="4" w:space="0" w:color="auto"/>
            </w:tcBorders>
            <w:vAlign w:val="center"/>
          </w:tcPr>
          <w:p w14:paraId="6AFC9860" w14:textId="01485946" w:rsidR="008F07F1" w:rsidRPr="00A34595" w:rsidRDefault="00A33BA8" w:rsidP="00220731">
            <w:pPr>
              <w:jc w:val="center"/>
              <w:rPr>
                <w:rFonts w:ascii="Calibri" w:hAnsi="Calibri"/>
                <w:sz w:val="22"/>
                <w:szCs w:val="22"/>
              </w:rPr>
            </w:pPr>
            <w:r>
              <w:rPr>
                <w:rFonts w:ascii="Calibri" w:hAnsi="Calibri"/>
                <w:sz w:val="22"/>
                <w:szCs w:val="22"/>
              </w:rPr>
              <w:t>COP2</w:t>
            </w:r>
          </w:p>
        </w:tc>
        <w:tc>
          <w:tcPr>
            <w:tcW w:w="6637" w:type="dxa"/>
            <w:tcBorders>
              <w:bottom w:val="single" w:sz="4" w:space="0" w:color="auto"/>
            </w:tcBorders>
            <w:vAlign w:val="center"/>
          </w:tcPr>
          <w:p w14:paraId="776E8139" w14:textId="4B31E8D6" w:rsidR="008F07F1" w:rsidRPr="00A34595" w:rsidRDefault="00E87DBD" w:rsidP="00220731">
            <w:pPr>
              <w:rPr>
                <w:rFonts w:ascii="Calibri" w:hAnsi="Calibri"/>
                <w:snapToGrid w:val="0"/>
                <w:sz w:val="22"/>
                <w:szCs w:val="22"/>
                <w:lang w:eastAsia="en-US"/>
              </w:rPr>
            </w:pPr>
            <w:r w:rsidRPr="00A34595">
              <w:rPr>
                <w:rFonts w:ascii="Calibri" w:hAnsi="Calibri"/>
                <w:snapToGrid w:val="0"/>
                <w:sz w:val="22"/>
                <w:szCs w:val="22"/>
                <w:lang w:eastAsia="en-US"/>
              </w:rPr>
              <w:t>DECLARATIONS</w:t>
            </w:r>
          </w:p>
        </w:tc>
      </w:tr>
      <w:tr w:rsidR="008F07F1" w:rsidRPr="00A34595" w14:paraId="22FA0ABE" w14:textId="77777777" w:rsidTr="00214D25">
        <w:trPr>
          <w:cantSplit/>
          <w:trHeight w:val="850"/>
          <w:jc w:val="center"/>
        </w:trPr>
        <w:tc>
          <w:tcPr>
            <w:tcW w:w="1110" w:type="dxa"/>
            <w:vMerge w:val="restart"/>
            <w:textDirection w:val="btLr"/>
            <w:vAlign w:val="center"/>
          </w:tcPr>
          <w:p w14:paraId="3F371F1D" w14:textId="77777777" w:rsidR="008F07F1" w:rsidRPr="00A34595" w:rsidRDefault="008F07F1" w:rsidP="00220731">
            <w:pPr>
              <w:ind w:left="113" w:right="113"/>
              <w:jc w:val="left"/>
              <w:rPr>
                <w:rFonts w:ascii="Calibri" w:hAnsi="Calibri"/>
                <w:color w:val="000000"/>
                <w:sz w:val="22"/>
                <w:szCs w:val="22"/>
              </w:rPr>
            </w:pPr>
            <w:r w:rsidRPr="00A34595">
              <w:rPr>
                <w:rFonts w:ascii="Calibri" w:hAnsi="Calibri"/>
                <w:color w:val="000000"/>
                <w:sz w:val="22"/>
                <w:szCs w:val="22"/>
              </w:rPr>
              <w:t xml:space="preserve">AWARD STAGE SUBMISSIONS </w:t>
            </w:r>
            <w:r w:rsidRPr="00A34595">
              <w:rPr>
                <w:rFonts w:ascii="Calibri" w:hAnsi="Calibri"/>
                <w:color w:val="FF0000"/>
                <w:sz w:val="22"/>
                <w:szCs w:val="22"/>
              </w:rPr>
              <w:t xml:space="preserve"> </w:t>
            </w:r>
          </w:p>
        </w:tc>
        <w:tc>
          <w:tcPr>
            <w:tcW w:w="992" w:type="dxa"/>
            <w:vAlign w:val="center"/>
          </w:tcPr>
          <w:p w14:paraId="40B180B0" w14:textId="77777777" w:rsidR="008F07F1" w:rsidRPr="00A34595" w:rsidRDefault="008F07F1" w:rsidP="00220731">
            <w:pPr>
              <w:jc w:val="center"/>
              <w:rPr>
                <w:rFonts w:ascii="Calibri" w:hAnsi="Calibri"/>
                <w:sz w:val="22"/>
                <w:szCs w:val="22"/>
              </w:rPr>
            </w:pPr>
            <w:r w:rsidRPr="00A34595">
              <w:rPr>
                <w:rFonts w:ascii="Calibri" w:hAnsi="Calibri"/>
                <w:sz w:val="22"/>
                <w:szCs w:val="22"/>
              </w:rPr>
              <w:t>A1</w:t>
            </w:r>
          </w:p>
        </w:tc>
        <w:tc>
          <w:tcPr>
            <w:tcW w:w="6637" w:type="dxa"/>
            <w:vAlign w:val="center"/>
          </w:tcPr>
          <w:p w14:paraId="74A2C204" w14:textId="2096FAC1" w:rsidR="008F07F1" w:rsidRPr="00A34595" w:rsidRDefault="00E87DBD" w:rsidP="00220731">
            <w:pPr>
              <w:ind w:left="18"/>
              <w:rPr>
                <w:rFonts w:ascii="Calibri" w:hAnsi="Calibri"/>
                <w:snapToGrid w:val="0"/>
                <w:sz w:val="22"/>
                <w:szCs w:val="22"/>
                <w:lang w:eastAsia="en-US"/>
              </w:rPr>
            </w:pPr>
            <w:r w:rsidRPr="00A34595">
              <w:rPr>
                <w:rFonts w:ascii="Calibri" w:hAnsi="Calibri"/>
                <w:snapToGrid w:val="0"/>
                <w:sz w:val="22"/>
                <w:szCs w:val="22"/>
                <w:lang w:eastAsia="en-US"/>
              </w:rPr>
              <w:t>QUALITY RESPONSE</w:t>
            </w:r>
          </w:p>
        </w:tc>
      </w:tr>
      <w:tr w:rsidR="008F07F1" w:rsidRPr="00A34595" w14:paraId="40A895AF" w14:textId="77777777" w:rsidTr="00214D25">
        <w:trPr>
          <w:cantSplit/>
          <w:trHeight w:val="850"/>
          <w:jc w:val="center"/>
        </w:trPr>
        <w:tc>
          <w:tcPr>
            <w:tcW w:w="1110" w:type="dxa"/>
            <w:vMerge/>
            <w:textDirection w:val="btLr"/>
            <w:vAlign w:val="center"/>
          </w:tcPr>
          <w:p w14:paraId="6D7AD517" w14:textId="77777777" w:rsidR="008F07F1" w:rsidRPr="00A34595" w:rsidRDefault="008F07F1" w:rsidP="00220731">
            <w:pPr>
              <w:ind w:left="113" w:right="113"/>
              <w:jc w:val="center"/>
              <w:rPr>
                <w:rFonts w:ascii="Calibri" w:hAnsi="Calibri"/>
                <w:color w:val="000000"/>
                <w:sz w:val="22"/>
                <w:szCs w:val="22"/>
              </w:rPr>
            </w:pPr>
          </w:p>
        </w:tc>
        <w:tc>
          <w:tcPr>
            <w:tcW w:w="992" w:type="dxa"/>
            <w:vAlign w:val="center"/>
          </w:tcPr>
          <w:p w14:paraId="1C4DCACB" w14:textId="77777777" w:rsidR="008F07F1" w:rsidRPr="00A34595" w:rsidDel="00476742" w:rsidRDefault="008F07F1" w:rsidP="00220731">
            <w:pPr>
              <w:jc w:val="center"/>
              <w:rPr>
                <w:rFonts w:ascii="Calibri" w:hAnsi="Calibri"/>
                <w:sz w:val="22"/>
                <w:szCs w:val="22"/>
              </w:rPr>
            </w:pPr>
            <w:r w:rsidRPr="00A34595">
              <w:rPr>
                <w:rFonts w:ascii="Calibri" w:hAnsi="Calibri"/>
                <w:sz w:val="22"/>
                <w:szCs w:val="22"/>
              </w:rPr>
              <w:t>A2</w:t>
            </w:r>
          </w:p>
        </w:tc>
        <w:tc>
          <w:tcPr>
            <w:tcW w:w="6637" w:type="dxa"/>
            <w:vAlign w:val="center"/>
          </w:tcPr>
          <w:p w14:paraId="6F6995E6" w14:textId="3B4E9023" w:rsidR="008F07F1" w:rsidRPr="00A34595" w:rsidRDefault="00E87DBD" w:rsidP="00220731">
            <w:pPr>
              <w:rPr>
                <w:rFonts w:ascii="Calibri" w:hAnsi="Calibri"/>
                <w:sz w:val="22"/>
                <w:szCs w:val="22"/>
              </w:rPr>
            </w:pPr>
            <w:r w:rsidRPr="00A34595">
              <w:rPr>
                <w:rFonts w:ascii="Calibri" w:hAnsi="Calibri"/>
                <w:sz w:val="22"/>
                <w:szCs w:val="22"/>
              </w:rPr>
              <w:t>PRICING RESPONSE.</w:t>
            </w:r>
          </w:p>
        </w:tc>
      </w:tr>
    </w:tbl>
    <w:p w14:paraId="1E83419A" w14:textId="4F9593D7" w:rsidR="00635083" w:rsidRPr="00003B3D" w:rsidRDefault="00003B3D" w:rsidP="00D422C8">
      <w:pPr>
        <w:pStyle w:val="ListParagraph"/>
        <w:numPr>
          <w:ilvl w:val="1"/>
          <w:numId w:val="37"/>
        </w:numPr>
        <w:spacing w:before="240" w:after="240"/>
        <w:rPr>
          <w:rFonts w:ascii="Calibri" w:hAnsi="Calibri"/>
          <w:b/>
          <w:sz w:val="22"/>
          <w:szCs w:val="22"/>
        </w:rPr>
      </w:pPr>
      <w:bookmarkStart w:id="223" w:name="_Toc401924211"/>
      <w:bookmarkStart w:id="224" w:name="_Toc216789329"/>
      <w:r w:rsidRPr="00003B3D">
        <w:rPr>
          <w:rFonts w:ascii="Calibri" w:hAnsi="Calibri"/>
          <w:b/>
          <w:sz w:val="22"/>
          <w:szCs w:val="22"/>
        </w:rPr>
        <w:t xml:space="preserve">PURPOSE OF THE </w:t>
      </w:r>
      <w:bookmarkEnd w:id="222"/>
      <w:r w:rsidR="00443BC1">
        <w:rPr>
          <w:rFonts w:ascii="Calibri" w:hAnsi="Calibri"/>
          <w:b/>
          <w:sz w:val="22"/>
          <w:szCs w:val="22"/>
        </w:rPr>
        <w:t>CONDITIONS OF PARTICI</w:t>
      </w:r>
      <w:r w:rsidR="00D46EE3">
        <w:rPr>
          <w:rFonts w:ascii="Calibri" w:hAnsi="Calibri"/>
          <w:b/>
          <w:sz w:val="22"/>
          <w:szCs w:val="22"/>
        </w:rPr>
        <w:t>PATION</w:t>
      </w:r>
      <w:r w:rsidR="00443BC1" w:rsidRPr="00003B3D">
        <w:rPr>
          <w:rFonts w:ascii="Calibri" w:hAnsi="Calibri"/>
          <w:b/>
          <w:sz w:val="22"/>
          <w:szCs w:val="22"/>
        </w:rPr>
        <w:t xml:space="preserve"> </w:t>
      </w:r>
      <w:r w:rsidRPr="00003B3D">
        <w:rPr>
          <w:rFonts w:ascii="Calibri" w:hAnsi="Calibri"/>
          <w:b/>
          <w:sz w:val="22"/>
          <w:szCs w:val="22"/>
        </w:rPr>
        <w:t>AND AWARD STAGES</w:t>
      </w:r>
      <w:bookmarkEnd w:id="223"/>
      <w:bookmarkEnd w:id="224"/>
    </w:p>
    <w:p w14:paraId="2C78816B" w14:textId="6C38BD02" w:rsidR="003B16C0" w:rsidRPr="00A34595" w:rsidRDefault="00D46EE3" w:rsidP="00A34595">
      <w:pPr>
        <w:spacing w:after="240"/>
        <w:rPr>
          <w:rFonts w:ascii="Calibri" w:hAnsi="Calibri"/>
          <w:b/>
          <w:i/>
          <w:sz w:val="22"/>
          <w:szCs w:val="22"/>
        </w:rPr>
      </w:pPr>
      <w:r>
        <w:rPr>
          <w:rFonts w:ascii="Calibri" w:hAnsi="Calibri"/>
          <w:b/>
          <w:i/>
          <w:sz w:val="22"/>
          <w:szCs w:val="22"/>
        </w:rPr>
        <w:t>Conditions of Participation</w:t>
      </w:r>
    </w:p>
    <w:p w14:paraId="2609C2DC" w14:textId="462A274E" w:rsidR="00E62A36" w:rsidRPr="00A34595" w:rsidRDefault="009E34E1" w:rsidP="00A34595">
      <w:pPr>
        <w:spacing w:after="240"/>
        <w:rPr>
          <w:rFonts w:ascii="Calibri" w:hAnsi="Calibri"/>
          <w:sz w:val="22"/>
          <w:szCs w:val="22"/>
        </w:rPr>
      </w:pPr>
      <w:r w:rsidRPr="00A34595">
        <w:rPr>
          <w:rFonts w:ascii="Calibri" w:hAnsi="Calibri"/>
          <w:sz w:val="22"/>
          <w:szCs w:val="22"/>
          <w:lang w:val="en-US"/>
        </w:rPr>
        <w:t xml:space="preserve">The purpose of the </w:t>
      </w:r>
      <w:r w:rsidR="00D46EE3">
        <w:rPr>
          <w:rFonts w:ascii="Calibri" w:hAnsi="Calibri"/>
          <w:sz w:val="22"/>
          <w:szCs w:val="22"/>
          <w:lang w:val="en-US"/>
        </w:rPr>
        <w:t>Conditions of Participation</w:t>
      </w:r>
      <w:r w:rsidR="00635083" w:rsidRPr="00A34595">
        <w:rPr>
          <w:rFonts w:ascii="Calibri" w:hAnsi="Calibri"/>
          <w:sz w:val="22"/>
          <w:szCs w:val="22"/>
          <w:lang w:val="en-US"/>
        </w:rPr>
        <w:t xml:space="preserve"> is </w:t>
      </w:r>
      <w:r w:rsidR="00635083" w:rsidRPr="00A34595">
        <w:rPr>
          <w:rFonts w:ascii="Calibri" w:hAnsi="Calibri"/>
          <w:sz w:val="22"/>
          <w:szCs w:val="22"/>
        </w:rPr>
        <w:t xml:space="preserve">to </w:t>
      </w:r>
      <w:r w:rsidR="00F21F92" w:rsidRPr="00A34595">
        <w:rPr>
          <w:rFonts w:ascii="Calibri" w:hAnsi="Calibri"/>
          <w:sz w:val="22"/>
          <w:szCs w:val="22"/>
        </w:rPr>
        <w:t>d</w:t>
      </w:r>
      <w:r w:rsidR="00E62A36" w:rsidRPr="00A34595">
        <w:rPr>
          <w:rFonts w:ascii="Calibri" w:hAnsi="Calibri"/>
          <w:sz w:val="22"/>
          <w:szCs w:val="22"/>
        </w:rPr>
        <w:t xml:space="preserve">etermine which </w:t>
      </w:r>
      <w:r w:rsidR="001A0E44">
        <w:rPr>
          <w:rFonts w:ascii="Calibri" w:hAnsi="Calibri"/>
          <w:sz w:val="22"/>
          <w:szCs w:val="22"/>
        </w:rPr>
        <w:t>Supplier</w:t>
      </w:r>
      <w:r w:rsidR="00E62A36" w:rsidRPr="00A34595">
        <w:rPr>
          <w:rFonts w:ascii="Calibri" w:hAnsi="Calibri"/>
          <w:sz w:val="22"/>
          <w:szCs w:val="22"/>
        </w:rPr>
        <w:t xml:space="preserve">s </w:t>
      </w:r>
      <w:r w:rsidR="0074081C">
        <w:rPr>
          <w:rFonts w:ascii="Calibri" w:hAnsi="Calibri"/>
          <w:sz w:val="22"/>
          <w:szCs w:val="22"/>
        </w:rPr>
        <w:t>meet the requirements t</w:t>
      </w:r>
      <w:r w:rsidR="0002152F" w:rsidRPr="00A34595">
        <w:rPr>
          <w:rFonts w:ascii="Calibri" w:hAnsi="Calibri"/>
          <w:sz w:val="22"/>
          <w:szCs w:val="22"/>
        </w:rPr>
        <w:t xml:space="preserve">o </w:t>
      </w:r>
      <w:r w:rsidR="00E80FAA" w:rsidRPr="00A34595">
        <w:rPr>
          <w:rFonts w:ascii="Calibri" w:hAnsi="Calibri"/>
          <w:sz w:val="22"/>
          <w:szCs w:val="22"/>
        </w:rPr>
        <w:t xml:space="preserve">deliver </w:t>
      </w:r>
      <w:r w:rsidR="00DE720F" w:rsidRPr="00A34595">
        <w:rPr>
          <w:rFonts w:ascii="Calibri" w:hAnsi="Calibri"/>
          <w:sz w:val="22"/>
          <w:szCs w:val="22"/>
        </w:rPr>
        <w:t xml:space="preserve">Development </w:t>
      </w:r>
      <w:r w:rsidR="008F4953" w:rsidRPr="00A34595">
        <w:rPr>
          <w:rFonts w:ascii="Calibri" w:hAnsi="Calibri"/>
          <w:sz w:val="22"/>
          <w:szCs w:val="22"/>
        </w:rPr>
        <w:t>C</w:t>
      </w:r>
      <w:r w:rsidR="00E80FAA" w:rsidRPr="00A34595">
        <w:rPr>
          <w:rFonts w:ascii="Calibri" w:hAnsi="Calibri"/>
          <w:sz w:val="22"/>
          <w:szCs w:val="22"/>
        </w:rPr>
        <w:t>ontract</w:t>
      </w:r>
      <w:r w:rsidR="00781DBB">
        <w:rPr>
          <w:rFonts w:ascii="Calibri" w:hAnsi="Calibri"/>
          <w:sz w:val="22"/>
          <w:szCs w:val="22"/>
        </w:rPr>
        <w:t>s</w:t>
      </w:r>
      <w:r w:rsidR="0002152F" w:rsidRPr="00A34595">
        <w:rPr>
          <w:rFonts w:ascii="Calibri" w:hAnsi="Calibri"/>
          <w:sz w:val="22"/>
          <w:szCs w:val="22"/>
        </w:rPr>
        <w:t xml:space="preserve">. Only those </w:t>
      </w:r>
      <w:r w:rsidR="001A0E44">
        <w:rPr>
          <w:rFonts w:ascii="Calibri" w:hAnsi="Calibri"/>
          <w:sz w:val="22"/>
          <w:szCs w:val="22"/>
        </w:rPr>
        <w:t>Supplier</w:t>
      </w:r>
      <w:r w:rsidR="0002152F" w:rsidRPr="00A34595">
        <w:rPr>
          <w:rFonts w:ascii="Calibri" w:hAnsi="Calibri"/>
          <w:sz w:val="22"/>
          <w:szCs w:val="22"/>
        </w:rPr>
        <w:t xml:space="preserve">s who meet the </w:t>
      </w:r>
      <w:r w:rsidR="00D46EE3">
        <w:rPr>
          <w:rFonts w:ascii="Calibri" w:hAnsi="Calibri"/>
          <w:sz w:val="22"/>
          <w:szCs w:val="22"/>
        </w:rPr>
        <w:t>Conditions of Participation</w:t>
      </w:r>
      <w:r w:rsidR="0002152F" w:rsidRPr="00A34595">
        <w:rPr>
          <w:rFonts w:ascii="Calibri" w:hAnsi="Calibri"/>
          <w:sz w:val="22"/>
          <w:szCs w:val="22"/>
        </w:rPr>
        <w:t xml:space="preserve"> </w:t>
      </w:r>
      <w:r w:rsidR="009A402F" w:rsidRPr="00A34595">
        <w:rPr>
          <w:rFonts w:ascii="Calibri" w:hAnsi="Calibri"/>
          <w:sz w:val="22"/>
          <w:szCs w:val="22"/>
        </w:rPr>
        <w:t>shall proceed</w:t>
      </w:r>
      <w:r w:rsidR="00F21F92" w:rsidRPr="00A34595">
        <w:rPr>
          <w:rFonts w:ascii="Calibri" w:hAnsi="Calibri"/>
          <w:sz w:val="22"/>
          <w:szCs w:val="22"/>
        </w:rPr>
        <w:t xml:space="preserve"> to the Award S</w:t>
      </w:r>
      <w:r w:rsidR="00635083" w:rsidRPr="00A34595">
        <w:rPr>
          <w:rFonts w:ascii="Calibri" w:hAnsi="Calibri"/>
          <w:sz w:val="22"/>
          <w:szCs w:val="22"/>
        </w:rPr>
        <w:t>tage</w:t>
      </w:r>
      <w:r w:rsidR="00583B8B" w:rsidRPr="00A34595">
        <w:rPr>
          <w:rFonts w:ascii="Calibri" w:hAnsi="Calibri"/>
          <w:sz w:val="22"/>
          <w:szCs w:val="22"/>
        </w:rPr>
        <w:t xml:space="preserve"> of the Competition</w:t>
      </w:r>
      <w:r w:rsidR="00635083" w:rsidRPr="00A34595">
        <w:rPr>
          <w:rFonts w:ascii="Calibri" w:hAnsi="Calibri"/>
          <w:sz w:val="22"/>
          <w:szCs w:val="22"/>
        </w:rPr>
        <w:t>.</w:t>
      </w:r>
    </w:p>
    <w:p w14:paraId="5F85355B" w14:textId="77FE6740" w:rsidR="00CA6F90" w:rsidRPr="00A34595" w:rsidRDefault="001A0E44" w:rsidP="00A34595">
      <w:pPr>
        <w:spacing w:after="240"/>
        <w:rPr>
          <w:rFonts w:ascii="Calibri" w:hAnsi="Calibri"/>
          <w:sz w:val="22"/>
          <w:szCs w:val="22"/>
        </w:rPr>
      </w:pPr>
      <w:r>
        <w:rPr>
          <w:rFonts w:ascii="Calibri" w:hAnsi="Calibri"/>
          <w:sz w:val="22"/>
          <w:szCs w:val="22"/>
        </w:rPr>
        <w:t>Supplier</w:t>
      </w:r>
      <w:r w:rsidR="0002152F" w:rsidRPr="00A34595">
        <w:rPr>
          <w:rFonts w:ascii="Calibri" w:hAnsi="Calibri"/>
          <w:sz w:val="22"/>
          <w:szCs w:val="22"/>
        </w:rPr>
        <w:t xml:space="preserve">s will either pass or fail the </w:t>
      </w:r>
      <w:r w:rsidR="00D46EE3">
        <w:rPr>
          <w:rFonts w:ascii="Calibri" w:hAnsi="Calibri"/>
          <w:sz w:val="22"/>
          <w:szCs w:val="22"/>
        </w:rPr>
        <w:t xml:space="preserve">Conditions of </w:t>
      </w:r>
      <w:r w:rsidR="007C1C04">
        <w:rPr>
          <w:rFonts w:ascii="Calibri" w:hAnsi="Calibri"/>
          <w:sz w:val="22"/>
          <w:szCs w:val="22"/>
        </w:rPr>
        <w:t>Participation</w:t>
      </w:r>
      <w:r w:rsidR="00E62A36" w:rsidRPr="00A34595">
        <w:rPr>
          <w:rFonts w:ascii="Calibri" w:hAnsi="Calibri"/>
          <w:sz w:val="22"/>
          <w:szCs w:val="22"/>
        </w:rPr>
        <w:t>.</w:t>
      </w:r>
    </w:p>
    <w:p w14:paraId="145CD02F" w14:textId="2F27E6A6" w:rsidR="00635083" w:rsidRPr="00A34595" w:rsidRDefault="001A0E44" w:rsidP="00A34595">
      <w:pPr>
        <w:spacing w:after="240"/>
        <w:rPr>
          <w:rFonts w:ascii="Calibri" w:hAnsi="Calibri"/>
          <w:sz w:val="22"/>
          <w:szCs w:val="22"/>
        </w:rPr>
      </w:pPr>
      <w:r>
        <w:rPr>
          <w:rFonts w:ascii="Calibri" w:hAnsi="Calibri"/>
          <w:sz w:val="22"/>
          <w:szCs w:val="22"/>
        </w:rPr>
        <w:t>Supplier</w:t>
      </w:r>
      <w:r w:rsidR="00262B6B" w:rsidRPr="00A34595">
        <w:rPr>
          <w:rFonts w:ascii="Calibri" w:hAnsi="Calibri"/>
          <w:sz w:val="22"/>
          <w:szCs w:val="22"/>
        </w:rPr>
        <w:t>s</w:t>
      </w:r>
      <w:r w:rsidR="00583B8B" w:rsidRPr="00A34595">
        <w:rPr>
          <w:rFonts w:ascii="Calibri" w:hAnsi="Calibri"/>
          <w:sz w:val="22"/>
          <w:szCs w:val="22"/>
        </w:rPr>
        <w:t xml:space="preserve"> are advised</w:t>
      </w:r>
      <w:r w:rsidR="00635083" w:rsidRPr="00A34595">
        <w:rPr>
          <w:rFonts w:ascii="Calibri" w:hAnsi="Calibri"/>
          <w:sz w:val="22"/>
          <w:szCs w:val="22"/>
        </w:rPr>
        <w:t xml:space="preserve"> to read carefully this MoI and </w:t>
      </w:r>
      <w:r w:rsidR="0002152F" w:rsidRPr="00A34595">
        <w:rPr>
          <w:rFonts w:ascii="Calibri" w:hAnsi="Calibri"/>
          <w:sz w:val="22"/>
          <w:szCs w:val="22"/>
        </w:rPr>
        <w:t xml:space="preserve">the other </w:t>
      </w:r>
      <w:r w:rsidR="008F4953" w:rsidRPr="00A34595">
        <w:rPr>
          <w:rFonts w:ascii="Calibri" w:hAnsi="Calibri"/>
          <w:sz w:val="22"/>
          <w:szCs w:val="22"/>
        </w:rPr>
        <w:t>T</w:t>
      </w:r>
      <w:r w:rsidR="0002152F" w:rsidRPr="00A34595">
        <w:rPr>
          <w:rFonts w:ascii="Calibri" w:hAnsi="Calibri"/>
          <w:sz w:val="22"/>
          <w:szCs w:val="22"/>
        </w:rPr>
        <w:t xml:space="preserve">ender documentation </w:t>
      </w:r>
      <w:r w:rsidR="00635083" w:rsidRPr="00A34595">
        <w:rPr>
          <w:rFonts w:ascii="Calibri" w:hAnsi="Calibri"/>
          <w:sz w:val="22"/>
          <w:szCs w:val="22"/>
        </w:rPr>
        <w:t xml:space="preserve">before completing </w:t>
      </w:r>
      <w:r w:rsidR="00EF276C" w:rsidRPr="00A34595">
        <w:rPr>
          <w:rFonts w:ascii="Calibri" w:hAnsi="Calibri"/>
          <w:sz w:val="22"/>
          <w:szCs w:val="22"/>
        </w:rPr>
        <w:t xml:space="preserve">and returning </w:t>
      </w:r>
      <w:r w:rsidR="00E62A36" w:rsidRPr="00A34595">
        <w:rPr>
          <w:rFonts w:ascii="Calibri" w:hAnsi="Calibri"/>
          <w:sz w:val="22"/>
          <w:szCs w:val="22"/>
        </w:rPr>
        <w:t xml:space="preserve">their </w:t>
      </w:r>
      <w:r w:rsidR="00D46EE3">
        <w:rPr>
          <w:rFonts w:ascii="Calibri" w:hAnsi="Calibri"/>
          <w:sz w:val="22"/>
          <w:szCs w:val="22"/>
        </w:rPr>
        <w:t>Conditions of Participation</w:t>
      </w:r>
      <w:r w:rsidR="00E62A36" w:rsidRPr="00A34595">
        <w:rPr>
          <w:rFonts w:ascii="Calibri" w:hAnsi="Calibri"/>
          <w:sz w:val="22"/>
          <w:szCs w:val="22"/>
        </w:rPr>
        <w:t xml:space="preserve"> Submission</w:t>
      </w:r>
      <w:r w:rsidR="00635083" w:rsidRPr="00A34595">
        <w:rPr>
          <w:rFonts w:ascii="Calibri" w:hAnsi="Calibri"/>
          <w:sz w:val="22"/>
          <w:szCs w:val="22"/>
        </w:rPr>
        <w:t>.</w:t>
      </w:r>
    </w:p>
    <w:p w14:paraId="47AB52AC" w14:textId="28C827C7" w:rsidR="00635083" w:rsidRPr="00A34595" w:rsidRDefault="001A0E44" w:rsidP="00A34595">
      <w:pPr>
        <w:spacing w:after="240"/>
        <w:rPr>
          <w:rFonts w:ascii="Calibri" w:hAnsi="Calibri"/>
          <w:sz w:val="22"/>
          <w:szCs w:val="22"/>
        </w:rPr>
      </w:pPr>
      <w:r>
        <w:rPr>
          <w:rFonts w:ascii="Calibri" w:hAnsi="Calibri"/>
          <w:sz w:val="22"/>
          <w:szCs w:val="22"/>
        </w:rPr>
        <w:t>Supplier</w:t>
      </w:r>
      <w:r w:rsidR="009E34E1" w:rsidRPr="00A34595">
        <w:rPr>
          <w:rFonts w:ascii="Calibri" w:hAnsi="Calibri"/>
          <w:sz w:val="22"/>
          <w:szCs w:val="22"/>
        </w:rPr>
        <w:t>s</w:t>
      </w:r>
      <w:r w:rsidR="00583B8B" w:rsidRPr="00A34595">
        <w:rPr>
          <w:rFonts w:ascii="Calibri" w:hAnsi="Calibri"/>
          <w:sz w:val="22"/>
          <w:szCs w:val="22"/>
        </w:rPr>
        <w:t xml:space="preserve"> should</w:t>
      </w:r>
      <w:r w:rsidR="00635083" w:rsidRPr="00A34595">
        <w:rPr>
          <w:rFonts w:ascii="Calibri" w:hAnsi="Calibri"/>
          <w:snapToGrid w:val="0"/>
          <w:sz w:val="22"/>
          <w:szCs w:val="22"/>
        </w:rPr>
        <w:t xml:space="preserve"> respond to all the</w:t>
      </w:r>
      <w:r w:rsidR="00E62A36" w:rsidRPr="00A34595">
        <w:rPr>
          <w:rFonts w:ascii="Calibri" w:hAnsi="Calibri"/>
          <w:snapToGrid w:val="0"/>
          <w:sz w:val="22"/>
          <w:szCs w:val="22"/>
        </w:rPr>
        <w:t xml:space="preserve"> questions </w:t>
      </w:r>
      <w:r w:rsidR="00583B8B" w:rsidRPr="00A34595">
        <w:rPr>
          <w:rFonts w:ascii="Calibri" w:hAnsi="Calibri"/>
          <w:snapToGrid w:val="0"/>
          <w:sz w:val="22"/>
          <w:szCs w:val="22"/>
        </w:rPr>
        <w:t xml:space="preserve">and </w:t>
      </w:r>
      <w:r w:rsidR="00635083" w:rsidRPr="00A34595">
        <w:rPr>
          <w:rFonts w:ascii="Calibri" w:hAnsi="Calibri"/>
          <w:snapToGrid w:val="0"/>
          <w:sz w:val="22"/>
          <w:szCs w:val="22"/>
        </w:rPr>
        <w:t>provide all the supporting information requested.</w:t>
      </w:r>
      <w:r w:rsidR="00635083" w:rsidRPr="00A34595">
        <w:rPr>
          <w:rFonts w:ascii="Calibri" w:hAnsi="Calibri"/>
          <w:sz w:val="22"/>
          <w:szCs w:val="22"/>
        </w:rPr>
        <w:t xml:space="preserve"> </w:t>
      </w:r>
    </w:p>
    <w:p w14:paraId="128F61C9" w14:textId="755703AC" w:rsidR="00342643" w:rsidRPr="00A34595" w:rsidRDefault="00846E62" w:rsidP="00A34595">
      <w:pPr>
        <w:spacing w:after="240"/>
        <w:rPr>
          <w:rFonts w:ascii="Calibri" w:hAnsi="Calibri"/>
          <w:sz w:val="22"/>
          <w:szCs w:val="22"/>
        </w:rPr>
      </w:pPr>
      <w:r w:rsidRPr="00A34595">
        <w:rPr>
          <w:rFonts w:ascii="Calibri" w:hAnsi="Calibri"/>
          <w:sz w:val="22"/>
          <w:szCs w:val="22"/>
        </w:rPr>
        <w:t xml:space="preserve">Within the </w:t>
      </w:r>
      <w:r w:rsidR="0060688F">
        <w:rPr>
          <w:rFonts w:ascii="Calibri" w:hAnsi="Calibri"/>
          <w:sz w:val="22"/>
          <w:szCs w:val="22"/>
        </w:rPr>
        <w:t>COP1</w:t>
      </w:r>
      <w:r w:rsidRPr="00A34595">
        <w:rPr>
          <w:rFonts w:ascii="Calibri" w:hAnsi="Calibri"/>
          <w:sz w:val="22"/>
          <w:szCs w:val="22"/>
        </w:rPr>
        <w:t xml:space="preserve"> document</w:t>
      </w:r>
      <w:r w:rsidR="00342643" w:rsidRPr="00A34595">
        <w:rPr>
          <w:rFonts w:ascii="Calibri" w:hAnsi="Calibri"/>
          <w:sz w:val="22"/>
          <w:szCs w:val="22"/>
        </w:rPr>
        <w:t xml:space="preserve">, there are certain </w:t>
      </w:r>
      <w:r w:rsidR="00D46EE3">
        <w:rPr>
          <w:rFonts w:ascii="Calibri" w:hAnsi="Calibri"/>
          <w:sz w:val="22"/>
          <w:szCs w:val="22"/>
        </w:rPr>
        <w:t xml:space="preserve">conditions of </w:t>
      </w:r>
      <w:r w:rsidR="007C1C04">
        <w:rPr>
          <w:rFonts w:ascii="Calibri" w:hAnsi="Calibri"/>
          <w:sz w:val="22"/>
          <w:szCs w:val="22"/>
        </w:rPr>
        <w:t>participation</w:t>
      </w:r>
      <w:r w:rsidRPr="00A34595">
        <w:rPr>
          <w:rFonts w:ascii="Calibri" w:hAnsi="Calibri"/>
          <w:sz w:val="22"/>
          <w:szCs w:val="22"/>
        </w:rPr>
        <w:t xml:space="preserve"> </w:t>
      </w:r>
      <w:r w:rsidR="00342643" w:rsidRPr="00A34595">
        <w:rPr>
          <w:rFonts w:ascii="Calibri" w:hAnsi="Calibri"/>
          <w:sz w:val="22"/>
          <w:szCs w:val="22"/>
        </w:rPr>
        <w:t xml:space="preserve">which have to be met; a </w:t>
      </w:r>
      <w:r w:rsidR="001A0E44">
        <w:rPr>
          <w:rFonts w:ascii="Calibri" w:hAnsi="Calibri"/>
          <w:sz w:val="22"/>
          <w:szCs w:val="22"/>
        </w:rPr>
        <w:t>Supplier</w:t>
      </w:r>
      <w:r w:rsidR="00342643" w:rsidRPr="00A34595">
        <w:rPr>
          <w:rFonts w:ascii="Calibri" w:hAnsi="Calibri"/>
          <w:sz w:val="22"/>
          <w:szCs w:val="22"/>
        </w:rPr>
        <w:t xml:space="preserve"> who fails to meet these will be eliminated from the Competition. </w:t>
      </w:r>
    </w:p>
    <w:p w14:paraId="43719965" w14:textId="03FB72E8" w:rsidR="00DE720F" w:rsidRPr="00A34595" w:rsidRDefault="00342643" w:rsidP="00761B4F">
      <w:pPr>
        <w:spacing w:after="240"/>
        <w:rPr>
          <w:rFonts w:ascii="Calibri" w:hAnsi="Calibri"/>
          <w:sz w:val="22"/>
          <w:szCs w:val="22"/>
        </w:rPr>
      </w:pPr>
      <w:r w:rsidRPr="00A34595">
        <w:rPr>
          <w:rFonts w:ascii="Calibri" w:hAnsi="Calibri"/>
          <w:sz w:val="22"/>
          <w:szCs w:val="22"/>
        </w:rPr>
        <w:t xml:space="preserve">In </w:t>
      </w:r>
      <w:r w:rsidR="00A537B8" w:rsidRPr="00A34595">
        <w:rPr>
          <w:rFonts w:ascii="Calibri" w:hAnsi="Calibri"/>
          <w:sz w:val="22"/>
          <w:szCs w:val="22"/>
        </w:rPr>
        <w:t xml:space="preserve">section D </w:t>
      </w:r>
      <w:r w:rsidR="00D11B10" w:rsidRPr="00A34595">
        <w:rPr>
          <w:rFonts w:ascii="Calibri" w:hAnsi="Calibri"/>
          <w:sz w:val="22"/>
          <w:szCs w:val="22"/>
        </w:rPr>
        <w:t xml:space="preserve">of the </w:t>
      </w:r>
      <w:r w:rsidR="0060688F">
        <w:rPr>
          <w:rFonts w:ascii="Calibri" w:hAnsi="Calibri"/>
          <w:sz w:val="22"/>
          <w:szCs w:val="22"/>
        </w:rPr>
        <w:t>COP</w:t>
      </w:r>
      <w:r w:rsidR="00D11B10" w:rsidRPr="00A34595">
        <w:rPr>
          <w:rFonts w:ascii="Calibri" w:hAnsi="Calibri"/>
          <w:sz w:val="22"/>
          <w:szCs w:val="22"/>
        </w:rPr>
        <w:t xml:space="preserve">1 Questionnaire </w:t>
      </w:r>
      <w:r w:rsidR="001A0E44">
        <w:rPr>
          <w:rFonts w:ascii="Calibri" w:hAnsi="Calibri"/>
          <w:sz w:val="22"/>
          <w:szCs w:val="22"/>
        </w:rPr>
        <w:t>Supplier</w:t>
      </w:r>
      <w:r w:rsidR="00D11B10" w:rsidRPr="00A34595">
        <w:rPr>
          <w:rFonts w:ascii="Calibri" w:hAnsi="Calibri"/>
          <w:sz w:val="22"/>
          <w:szCs w:val="22"/>
        </w:rPr>
        <w:t xml:space="preserve">s will be required to provide </w:t>
      </w:r>
      <w:r w:rsidR="00322364">
        <w:rPr>
          <w:rFonts w:ascii="Calibri" w:hAnsi="Calibri"/>
          <w:sz w:val="22"/>
          <w:szCs w:val="22"/>
        </w:rPr>
        <w:t>project</w:t>
      </w:r>
      <w:r w:rsidR="00322364" w:rsidRPr="00A34595">
        <w:rPr>
          <w:rFonts w:ascii="Calibri" w:hAnsi="Calibri"/>
          <w:sz w:val="22"/>
          <w:szCs w:val="22"/>
        </w:rPr>
        <w:t xml:space="preserve"> </w:t>
      </w:r>
      <w:r w:rsidR="00D11B10" w:rsidRPr="00A34595">
        <w:rPr>
          <w:rFonts w:ascii="Calibri" w:hAnsi="Calibri"/>
          <w:sz w:val="22"/>
          <w:szCs w:val="22"/>
        </w:rPr>
        <w:t xml:space="preserve">examples </w:t>
      </w:r>
      <w:r w:rsidR="00F37196">
        <w:rPr>
          <w:rFonts w:ascii="Calibri" w:hAnsi="Calibri"/>
          <w:sz w:val="22"/>
          <w:szCs w:val="22"/>
        </w:rPr>
        <w:t xml:space="preserve">for the </w:t>
      </w:r>
      <w:r w:rsidR="001662EE">
        <w:rPr>
          <w:rFonts w:ascii="Calibri" w:hAnsi="Calibri"/>
          <w:sz w:val="22"/>
          <w:szCs w:val="22"/>
        </w:rPr>
        <w:t>Developer</w:t>
      </w:r>
      <w:r w:rsidR="00BC6D65">
        <w:rPr>
          <w:rFonts w:ascii="Calibri" w:hAnsi="Calibri"/>
          <w:sz w:val="22"/>
          <w:szCs w:val="22"/>
        </w:rPr>
        <w:t>/</w:t>
      </w:r>
      <w:r w:rsidR="008943F1">
        <w:rPr>
          <w:rFonts w:ascii="Calibri" w:hAnsi="Calibri"/>
          <w:sz w:val="22"/>
          <w:szCs w:val="22"/>
        </w:rPr>
        <w:t>Contractor and Architect.</w:t>
      </w:r>
    </w:p>
    <w:p w14:paraId="78168C82" w14:textId="3EB151DA" w:rsidR="0079362F" w:rsidRPr="00A34595" w:rsidRDefault="00E85E18" w:rsidP="00A34595">
      <w:pPr>
        <w:spacing w:after="240"/>
        <w:rPr>
          <w:rFonts w:ascii="Calibri" w:hAnsi="Calibri"/>
          <w:sz w:val="22"/>
          <w:szCs w:val="22"/>
        </w:rPr>
      </w:pPr>
      <w:r>
        <w:rPr>
          <w:rFonts w:ascii="Calibri" w:hAnsi="Calibri"/>
          <w:sz w:val="22"/>
          <w:szCs w:val="22"/>
        </w:rPr>
        <w:t>A</w:t>
      </w:r>
      <w:r w:rsidR="00D67A26">
        <w:rPr>
          <w:rFonts w:ascii="Calibri" w:hAnsi="Calibri"/>
          <w:sz w:val="22"/>
          <w:szCs w:val="22"/>
        </w:rPr>
        <w:t>lpha</w:t>
      </w:r>
      <w:r w:rsidR="00645714" w:rsidRPr="00A34595">
        <w:rPr>
          <w:rFonts w:ascii="Calibri" w:hAnsi="Calibri"/>
          <w:sz w:val="22"/>
          <w:szCs w:val="22"/>
        </w:rPr>
        <w:t xml:space="preserve"> reserve the right to contact the</w:t>
      </w:r>
      <w:r w:rsidR="00DE720F" w:rsidRPr="00A34595">
        <w:rPr>
          <w:rFonts w:ascii="Calibri" w:hAnsi="Calibri"/>
          <w:sz w:val="22"/>
          <w:szCs w:val="22"/>
        </w:rPr>
        <w:t xml:space="preserve"> parties involved in the</w:t>
      </w:r>
      <w:r w:rsidR="00645714" w:rsidRPr="00A34595">
        <w:rPr>
          <w:rFonts w:ascii="Calibri" w:hAnsi="Calibri"/>
          <w:sz w:val="22"/>
          <w:szCs w:val="22"/>
        </w:rPr>
        <w:t xml:space="preserve"> outlined projects for reference.</w:t>
      </w:r>
    </w:p>
    <w:p w14:paraId="2908820F" w14:textId="4C957F76" w:rsidR="00CC35BB" w:rsidRPr="00A34595" w:rsidRDefault="00846E62" w:rsidP="009A575D">
      <w:pPr>
        <w:spacing w:before="120" w:after="240"/>
        <w:rPr>
          <w:rFonts w:ascii="Calibri" w:hAnsi="Calibri" w:cs="Arial"/>
          <w:kern w:val="32"/>
          <w:sz w:val="22"/>
          <w:szCs w:val="22"/>
          <w:lang w:val="en-US" w:eastAsia="en-US"/>
        </w:rPr>
      </w:pPr>
      <w:r w:rsidRPr="00A34595">
        <w:rPr>
          <w:rFonts w:ascii="Calibri" w:hAnsi="Calibri" w:cs="Arial"/>
          <w:kern w:val="32"/>
          <w:sz w:val="22"/>
          <w:szCs w:val="22"/>
          <w:lang w:val="en-US" w:eastAsia="en-US"/>
        </w:rPr>
        <w:t>For a Tender</w:t>
      </w:r>
      <w:r w:rsidR="00201FA3" w:rsidRPr="00A34595">
        <w:rPr>
          <w:rFonts w:ascii="Calibri" w:hAnsi="Calibri" w:cs="Arial"/>
          <w:kern w:val="32"/>
          <w:sz w:val="22"/>
          <w:szCs w:val="22"/>
          <w:lang w:val="en-US" w:eastAsia="en-US"/>
        </w:rPr>
        <w:t xml:space="preserve"> to proceed to the Award Stage</w:t>
      </w:r>
      <w:r w:rsidR="009A575D">
        <w:rPr>
          <w:rFonts w:ascii="Calibri" w:hAnsi="Calibri" w:cs="Arial"/>
          <w:kern w:val="32"/>
          <w:sz w:val="22"/>
          <w:szCs w:val="22"/>
          <w:lang w:val="en-US" w:eastAsia="en-US"/>
        </w:rPr>
        <w:t xml:space="preserve"> </w:t>
      </w:r>
      <w:r w:rsidRPr="00A34595">
        <w:rPr>
          <w:rFonts w:ascii="Calibri" w:hAnsi="Calibri" w:cs="Arial"/>
          <w:kern w:val="32"/>
          <w:sz w:val="22"/>
          <w:szCs w:val="22"/>
          <w:lang w:val="en-US" w:eastAsia="en-US"/>
        </w:rPr>
        <w:t xml:space="preserve">the </w:t>
      </w:r>
      <w:r w:rsidR="001A0E44">
        <w:rPr>
          <w:rFonts w:ascii="Calibri" w:hAnsi="Calibri" w:cs="Arial"/>
          <w:kern w:val="32"/>
          <w:sz w:val="22"/>
          <w:szCs w:val="22"/>
          <w:lang w:val="en-US" w:eastAsia="en-US"/>
        </w:rPr>
        <w:t>Supplier</w:t>
      </w:r>
      <w:r w:rsidRPr="00A34595">
        <w:rPr>
          <w:rFonts w:ascii="Calibri" w:hAnsi="Calibri" w:cs="Arial"/>
          <w:kern w:val="32"/>
          <w:sz w:val="22"/>
          <w:szCs w:val="22"/>
          <w:lang w:val="en-US" w:eastAsia="en-US"/>
        </w:rPr>
        <w:t xml:space="preserve"> must </w:t>
      </w:r>
      <w:r w:rsidR="000A17EC">
        <w:rPr>
          <w:rFonts w:ascii="Calibri" w:hAnsi="Calibri" w:cs="Arial"/>
          <w:kern w:val="32"/>
          <w:sz w:val="22"/>
          <w:szCs w:val="22"/>
          <w:lang w:val="en-US" w:eastAsia="en-US"/>
        </w:rPr>
        <w:t xml:space="preserve">the conditions of participation </w:t>
      </w:r>
      <w:r w:rsidR="00CC35BB" w:rsidRPr="00A34595">
        <w:rPr>
          <w:rFonts w:ascii="Calibri" w:hAnsi="Calibri" w:cs="Arial"/>
          <w:kern w:val="32"/>
          <w:sz w:val="22"/>
          <w:szCs w:val="22"/>
          <w:lang w:val="en-US" w:eastAsia="en-US"/>
        </w:rPr>
        <w:t xml:space="preserve">all </w:t>
      </w:r>
      <w:r w:rsidR="00645714" w:rsidRPr="00A34595">
        <w:rPr>
          <w:rFonts w:ascii="Calibri" w:hAnsi="Calibri" w:cs="Arial"/>
          <w:kern w:val="32"/>
          <w:sz w:val="22"/>
          <w:szCs w:val="22"/>
          <w:lang w:val="en-US" w:eastAsia="en-US"/>
        </w:rPr>
        <w:t xml:space="preserve">schemes detailed </w:t>
      </w:r>
      <w:r w:rsidRPr="00A34595">
        <w:rPr>
          <w:rFonts w:ascii="Calibri" w:hAnsi="Calibri" w:cs="Arial"/>
          <w:kern w:val="32"/>
          <w:sz w:val="22"/>
          <w:szCs w:val="22"/>
          <w:lang w:val="en-US" w:eastAsia="en-US"/>
        </w:rPr>
        <w:t xml:space="preserve">– if </w:t>
      </w:r>
      <w:r w:rsidR="00342643" w:rsidRPr="00A34595">
        <w:rPr>
          <w:rFonts w:ascii="Calibri" w:hAnsi="Calibri" w:cs="Arial"/>
          <w:kern w:val="32"/>
          <w:sz w:val="22"/>
          <w:szCs w:val="22"/>
          <w:lang w:val="en-US" w:eastAsia="en-US"/>
        </w:rPr>
        <w:t xml:space="preserve">submission </w:t>
      </w:r>
      <w:r w:rsidR="001A0E44">
        <w:rPr>
          <w:rFonts w:ascii="Calibri" w:hAnsi="Calibri" w:cs="Arial"/>
          <w:kern w:val="32"/>
          <w:sz w:val="22"/>
          <w:szCs w:val="22"/>
          <w:lang w:val="en-US" w:eastAsia="en-US"/>
        </w:rPr>
        <w:t>Supplier</w:t>
      </w:r>
      <w:r w:rsidRPr="00A34595">
        <w:rPr>
          <w:rFonts w:ascii="Calibri" w:hAnsi="Calibri" w:cs="Arial"/>
          <w:kern w:val="32"/>
          <w:sz w:val="22"/>
          <w:szCs w:val="22"/>
          <w:lang w:val="en-US" w:eastAsia="en-US"/>
        </w:rPr>
        <w:t xml:space="preserve"> scores a ‘Fail’ in</w:t>
      </w:r>
      <w:r w:rsidR="00CC35BB" w:rsidRPr="00A34595">
        <w:rPr>
          <w:rFonts w:ascii="Calibri" w:hAnsi="Calibri" w:cs="Arial"/>
          <w:kern w:val="32"/>
          <w:sz w:val="22"/>
          <w:szCs w:val="22"/>
          <w:lang w:val="en-US" w:eastAsia="en-US"/>
        </w:rPr>
        <w:t xml:space="preserve"> </w:t>
      </w:r>
      <w:r w:rsidR="000A17EC">
        <w:rPr>
          <w:rFonts w:ascii="Calibri" w:hAnsi="Calibri" w:cs="Arial"/>
          <w:kern w:val="32"/>
          <w:sz w:val="22"/>
          <w:szCs w:val="22"/>
          <w:lang w:val="en-US" w:eastAsia="en-US"/>
        </w:rPr>
        <w:t xml:space="preserve">Conditions of Participation stage </w:t>
      </w:r>
      <w:r w:rsidRPr="00A34595">
        <w:rPr>
          <w:rFonts w:ascii="Calibri" w:hAnsi="Calibri" w:cs="Arial"/>
          <w:kern w:val="32"/>
          <w:sz w:val="22"/>
          <w:szCs w:val="22"/>
          <w:lang w:val="en-US" w:eastAsia="en-US"/>
        </w:rPr>
        <w:t>Question</w:t>
      </w:r>
      <w:r w:rsidR="00CC35BB" w:rsidRPr="00A34595">
        <w:rPr>
          <w:rFonts w:ascii="Calibri" w:hAnsi="Calibri" w:cs="Arial"/>
          <w:kern w:val="32"/>
          <w:sz w:val="22"/>
          <w:szCs w:val="22"/>
          <w:lang w:val="en-US" w:eastAsia="en-US"/>
        </w:rPr>
        <w:t>s</w:t>
      </w:r>
      <w:r w:rsidR="000A17EC">
        <w:rPr>
          <w:rFonts w:ascii="Calibri" w:hAnsi="Calibri" w:cs="Arial"/>
          <w:kern w:val="32"/>
          <w:sz w:val="22"/>
          <w:szCs w:val="22"/>
          <w:lang w:val="en-US" w:eastAsia="en-US"/>
        </w:rPr>
        <w:t>,</w:t>
      </w:r>
      <w:r w:rsidRPr="00A34595">
        <w:rPr>
          <w:rFonts w:ascii="Calibri" w:hAnsi="Calibri" w:cs="Arial"/>
          <w:kern w:val="32"/>
          <w:sz w:val="22"/>
          <w:szCs w:val="22"/>
          <w:lang w:val="en-US" w:eastAsia="en-US"/>
        </w:rPr>
        <w:t xml:space="preserve"> the </w:t>
      </w:r>
      <w:r w:rsidR="001A0E44">
        <w:rPr>
          <w:rFonts w:ascii="Calibri" w:hAnsi="Calibri" w:cs="Arial"/>
          <w:kern w:val="32"/>
          <w:sz w:val="22"/>
          <w:szCs w:val="22"/>
          <w:lang w:val="en-US" w:eastAsia="en-US"/>
        </w:rPr>
        <w:t>Supplier</w:t>
      </w:r>
      <w:r w:rsidRPr="00A34595">
        <w:rPr>
          <w:rFonts w:ascii="Calibri" w:hAnsi="Calibri" w:cs="Arial"/>
          <w:kern w:val="32"/>
          <w:sz w:val="22"/>
          <w:szCs w:val="22"/>
          <w:lang w:val="en-US" w:eastAsia="en-US"/>
        </w:rPr>
        <w:t xml:space="preserve"> will be e</w:t>
      </w:r>
      <w:r w:rsidR="00342643" w:rsidRPr="00A34595">
        <w:rPr>
          <w:rFonts w:ascii="Calibri" w:hAnsi="Calibri" w:cs="Arial"/>
          <w:kern w:val="32"/>
          <w:sz w:val="22"/>
          <w:szCs w:val="22"/>
          <w:lang w:val="en-US" w:eastAsia="en-US"/>
        </w:rPr>
        <w:t>liminated</w:t>
      </w:r>
      <w:r w:rsidRPr="00A34595">
        <w:rPr>
          <w:rFonts w:ascii="Calibri" w:hAnsi="Calibri" w:cs="Arial"/>
          <w:kern w:val="32"/>
          <w:sz w:val="22"/>
          <w:szCs w:val="22"/>
          <w:lang w:val="en-US" w:eastAsia="en-US"/>
        </w:rPr>
        <w:t xml:space="preserve"> from the </w:t>
      </w:r>
      <w:r w:rsidR="00342643" w:rsidRPr="00A34595">
        <w:rPr>
          <w:rFonts w:ascii="Calibri" w:hAnsi="Calibri" w:cs="Arial"/>
          <w:kern w:val="32"/>
          <w:sz w:val="22"/>
          <w:szCs w:val="22"/>
          <w:lang w:val="en-US" w:eastAsia="en-US"/>
        </w:rPr>
        <w:t>C</w:t>
      </w:r>
      <w:r w:rsidRPr="00A34595">
        <w:rPr>
          <w:rFonts w:ascii="Calibri" w:hAnsi="Calibri" w:cs="Arial"/>
          <w:kern w:val="32"/>
          <w:sz w:val="22"/>
          <w:szCs w:val="22"/>
          <w:lang w:val="en-US" w:eastAsia="en-US"/>
        </w:rPr>
        <w:t>ompetition.</w:t>
      </w:r>
    </w:p>
    <w:p w14:paraId="4672358B" w14:textId="77777777" w:rsidR="00F71929" w:rsidRPr="00A34595" w:rsidRDefault="003B16C0" w:rsidP="00A34595">
      <w:pPr>
        <w:spacing w:after="240"/>
        <w:rPr>
          <w:rFonts w:ascii="Calibri" w:hAnsi="Calibri"/>
          <w:b/>
          <w:i/>
          <w:sz w:val="22"/>
          <w:szCs w:val="22"/>
        </w:rPr>
      </w:pPr>
      <w:bookmarkStart w:id="225" w:name="_Toc214937748"/>
      <w:bookmarkStart w:id="226" w:name="_Toc214937877"/>
      <w:bookmarkStart w:id="227" w:name="_Toc215025123"/>
      <w:bookmarkStart w:id="228" w:name="_Toc215025256"/>
      <w:bookmarkStart w:id="229" w:name="_Toc215478289"/>
      <w:bookmarkStart w:id="230" w:name="_Toc215478423"/>
      <w:bookmarkStart w:id="231" w:name="_Toc215478555"/>
      <w:bookmarkStart w:id="232" w:name="_Toc215891239"/>
      <w:bookmarkStart w:id="233" w:name="_Toc216513528"/>
      <w:bookmarkStart w:id="234" w:name="_Toc214937749"/>
      <w:bookmarkStart w:id="235" w:name="_Toc214937878"/>
      <w:bookmarkStart w:id="236" w:name="_Toc215025124"/>
      <w:bookmarkStart w:id="237" w:name="_Toc215025257"/>
      <w:bookmarkStart w:id="238" w:name="_Toc215478290"/>
      <w:bookmarkStart w:id="239" w:name="_Toc215478424"/>
      <w:bookmarkStart w:id="240" w:name="_Toc215478556"/>
      <w:bookmarkStart w:id="241" w:name="_Toc215891240"/>
      <w:bookmarkStart w:id="242" w:name="_Toc216513529"/>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A34595">
        <w:rPr>
          <w:rFonts w:ascii="Calibri" w:hAnsi="Calibri"/>
          <w:b/>
          <w:i/>
          <w:sz w:val="22"/>
          <w:szCs w:val="22"/>
        </w:rPr>
        <w:t>Award Stage</w:t>
      </w:r>
    </w:p>
    <w:p w14:paraId="267CE2E6" w14:textId="18C0B9EA" w:rsidR="00DA33AE" w:rsidRPr="00A34595" w:rsidRDefault="00DE720F" w:rsidP="00A34595">
      <w:pPr>
        <w:spacing w:after="240"/>
        <w:rPr>
          <w:rFonts w:ascii="Calibri" w:hAnsi="Calibri"/>
          <w:sz w:val="22"/>
          <w:szCs w:val="22"/>
        </w:rPr>
      </w:pPr>
      <w:r w:rsidRPr="00A34595">
        <w:rPr>
          <w:rFonts w:ascii="Calibri" w:hAnsi="Calibri"/>
          <w:sz w:val="22"/>
          <w:szCs w:val="22"/>
        </w:rPr>
        <w:t xml:space="preserve">The </w:t>
      </w:r>
      <w:r w:rsidR="001A0E44">
        <w:rPr>
          <w:rFonts w:ascii="Calibri" w:hAnsi="Calibri"/>
          <w:sz w:val="22"/>
          <w:szCs w:val="22"/>
        </w:rPr>
        <w:t>Supplier</w:t>
      </w:r>
      <w:r w:rsidR="00F71929" w:rsidRPr="00A34595">
        <w:rPr>
          <w:rFonts w:ascii="Calibri" w:hAnsi="Calibri"/>
          <w:sz w:val="22"/>
          <w:szCs w:val="22"/>
        </w:rPr>
        <w:t xml:space="preserve">s which pass the </w:t>
      </w:r>
      <w:r w:rsidR="0060688F">
        <w:rPr>
          <w:rFonts w:ascii="Calibri" w:hAnsi="Calibri"/>
          <w:sz w:val="22"/>
          <w:szCs w:val="22"/>
        </w:rPr>
        <w:t>Conditions of Participation</w:t>
      </w:r>
      <w:r w:rsidR="0002152F" w:rsidRPr="00A34595">
        <w:rPr>
          <w:rFonts w:ascii="Calibri" w:hAnsi="Calibri"/>
          <w:sz w:val="22"/>
          <w:szCs w:val="22"/>
        </w:rPr>
        <w:t xml:space="preserve"> </w:t>
      </w:r>
      <w:r w:rsidR="00F71929" w:rsidRPr="00A34595">
        <w:rPr>
          <w:rFonts w:ascii="Calibri" w:hAnsi="Calibri"/>
          <w:sz w:val="22"/>
          <w:szCs w:val="22"/>
        </w:rPr>
        <w:t>will the</w:t>
      </w:r>
      <w:r w:rsidR="0079424F" w:rsidRPr="00A34595">
        <w:rPr>
          <w:rFonts w:ascii="Calibri" w:hAnsi="Calibri"/>
          <w:sz w:val="22"/>
          <w:szCs w:val="22"/>
        </w:rPr>
        <w:t xml:space="preserve">n have their </w:t>
      </w:r>
      <w:r w:rsidR="0002152F" w:rsidRPr="00A34595">
        <w:rPr>
          <w:rFonts w:ascii="Calibri" w:hAnsi="Calibri"/>
          <w:sz w:val="22"/>
          <w:szCs w:val="22"/>
        </w:rPr>
        <w:t>Award Stage Submissions</w:t>
      </w:r>
      <w:r w:rsidR="0079424F" w:rsidRPr="00A34595">
        <w:rPr>
          <w:rFonts w:ascii="Calibri" w:hAnsi="Calibri"/>
          <w:sz w:val="22"/>
          <w:szCs w:val="22"/>
        </w:rPr>
        <w:t xml:space="preserve"> evaluated against the </w:t>
      </w:r>
      <w:r w:rsidR="0002152F" w:rsidRPr="00A34595">
        <w:rPr>
          <w:rFonts w:ascii="Calibri" w:hAnsi="Calibri"/>
          <w:sz w:val="22"/>
          <w:szCs w:val="22"/>
        </w:rPr>
        <w:t>A</w:t>
      </w:r>
      <w:r w:rsidR="0079424F" w:rsidRPr="00A34595">
        <w:rPr>
          <w:rFonts w:ascii="Calibri" w:hAnsi="Calibri"/>
          <w:sz w:val="22"/>
          <w:szCs w:val="22"/>
        </w:rPr>
        <w:t xml:space="preserve">ward </w:t>
      </w:r>
      <w:r w:rsidR="00B105FF" w:rsidRPr="00A34595">
        <w:rPr>
          <w:rFonts w:ascii="Calibri" w:hAnsi="Calibri"/>
          <w:sz w:val="22"/>
          <w:szCs w:val="22"/>
        </w:rPr>
        <w:t xml:space="preserve">Stage </w:t>
      </w:r>
      <w:r w:rsidR="0002152F" w:rsidRPr="00A34595">
        <w:rPr>
          <w:rFonts w:ascii="Calibri" w:hAnsi="Calibri"/>
          <w:sz w:val="22"/>
          <w:szCs w:val="22"/>
        </w:rPr>
        <w:t>C</w:t>
      </w:r>
      <w:r w:rsidR="0079424F" w:rsidRPr="00A34595">
        <w:rPr>
          <w:rFonts w:ascii="Calibri" w:hAnsi="Calibri"/>
          <w:sz w:val="22"/>
          <w:szCs w:val="22"/>
        </w:rPr>
        <w:t>riteria</w:t>
      </w:r>
      <w:r w:rsidR="001A4869" w:rsidRPr="00A34595">
        <w:rPr>
          <w:rFonts w:ascii="Calibri" w:hAnsi="Calibri"/>
          <w:sz w:val="22"/>
          <w:szCs w:val="22"/>
        </w:rPr>
        <w:t>.</w:t>
      </w:r>
      <w:r w:rsidR="0002152F" w:rsidRPr="00A34595">
        <w:rPr>
          <w:rFonts w:ascii="Calibri" w:hAnsi="Calibri"/>
          <w:sz w:val="22"/>
          <w:szCs w:val="22"/>
        </w:rPr>
        <w:t xml:space="preserve"> </w:t>
      </w:r>
    </w:p>
    <w:p w14:paraId="20195D62" w14:textId="34A8FD88" w:rsidR="00A34595" w:rsidRDefault="0002152F" w:rsidP="00A34595">
      <w:pPr>
        <w:spacing w:after="240"/>
        <w:rPr>
          <w:rFonts w:ascii="Calibri" w:hAnsi="Calibri"/>
          <w:sz w:val="22"/>
          <w:szCs w:val="22"/>
        </w:rPr>
      </w:pPr>
      <w:r w:rsidRPr="00A34595">
        <w:rPr>
          <w:rFonts w:ascii="Calibri" w:hAnsi="Calibri"/>
          <w:sz w:val="22"/>
          <w:szCs w:val="22"/>
        </w:rPr>
        <w:t xml:space="preserve">These Award </w:t>
      </w:r>
      <w:r w:rsidR="00B105FF" w:rsidRPr="00A34595">
        <w:rPr>
          <w:rFonts w:ascii="Calibri" w:hAnsi="Calibri"/>
          <w:sz w:val="22"/>
          <w:szCs w:val="22"/>
        </w:rPr>
        <w:t xml:space="preserve">Stage </w:t>
      </w:r>
      <w:r w:rsidRPr="00A34595">
        <w:rPr>
          <w:rFonts w:ascii="Calibri" w:hAnsi="Calibri"/>
          <w:sz w:val="22"/>
          <w:szCs w:val="22"/>
        </w:rPr>
        <w:t xml:space="preserve">Criteria will be used </w:t>
      </w:r>
      <w:r w:rsidR="0079424F" w:rsidRPr="00A34595">
        <w:rPr>
          <w:rFonts w:ascii="Calibri" w:hAnsi="Calibri"/>
          <w:sz w:val="22"/>
          <w:szCs w:val="22"/>
        </w:rPr>
        <w:t xml:space="preserve">to determine </w:t>
      </w:r>
      <w:r w:rsidR="00C5635C" w:rsidRPr="00A34595">
        <w:rPr>
          <w:rFonts w:ascii="Calibri" w:hAnsi="Calibri"/>
          <w:sz w:val="22"/>
          <w:szCs w:val="22"/>
        </w:rPr>
        <w:t xml:space="preserve">the </w:t>
      </w:r>
      <w:r w:rsidR="000A17EC">
        <w:rPr>
          <w:rFonts w:ascii="Calibri" w:hAnsi="Calibri"/>
          <w:sz w:val="22"/>
          <w:szCs w:val="22"/>
        </w:rPr>
        <w:t>most</w:t>
      </w:r>
      <w:r w:rsidR="00C5635C" w:rsidRPr="00A34595">
        <w:rPr>
          <w:rFonts w:ascii="Calibri" w:hAnsi="Calibri"/>
          <w:sz w:val="22"/>
          <w:szCs w:val="22"/>
        </w:rPr>
        <w:t xml:space="preserve"> advantageous Tender</w:t>
      </w:r>
      <w:r w:rsidR="00234CCC">
        <w:rPr>
          <w:rFonts w:ascii="Calibri" w:hAnsi="Calibri"/>
          <w:sz w:val="22"/>
          <w:szCs w:val="22"/>
        </w:rPr>
        <w:t>s</w:t>
      </w:r>
      <w:r w:rsidR="00C5635C" w:rsidRPr="00A34595">
        <w:rPr>
          <w:rFonts w:ascii="Calibri" w:hAnsi="Calibri"/>
          <w:sz w:val="22"/>
          <w:szCs w:val="22"/>
        </w:rPr>
        <w:t xml:space="preserve"> </w:t>
      </w:r>
      <w:bookmarkStart w:id="243" w:name="_Toc213826499"/>
      <w:bookmarkStart w:id="244" w:name="_Toc213826678"/>
      <w:bookmarkStart w:id="245" w:name="_Toc214676486"/>
      <w:bookmarkStart w:id="246" w:name="_Toc214676667"/>
      <w:bookmarkStart w:id="247" w:name="_Toc214937751"/>
      <w:bookmarkStart w:id="248" w:name="_Toc214937880"/>
      <w:bookmarkStart w:id="249" w:name="_Toc215025126"/>
      <w:bookmarkStart w:id="250" w:name="_Toc215025259"/>
      <w:bookmarkStart w:id="251" w:name="_Toc215478292"/>
      <w:bookmarkStart w:id="252" w:name="_Toc215478426"/>
      <w:bookmarkStart w:id="253" w:name="_Toc215478558"/>
      <w:bookmarkStart w:id="254" w:name="_Toc215891242"/>
      <w:bookmarkStart w:id="255" w:name="_Toc216513531"/>
      <w:bookmarkStart w:id="256" w:name="OLE_LINK2"/>
      <w:bookmarkStart w:id="257" w:name="OLE_LINK3"/>
      <w:bookmarkStart w:id="258" w:name="OLE_LINK8"/>
      <w:bookmarkStart w:id="259" w:name="OLE_LINK15"/>
      <w:bookmarkEnd w:id="243"/>
      <w:bookmarkEnd w:id="244"/>
      <w:bookmarkEnd w:id="245"/>
      <w:bookmarkEnd w:id="246"/>
      <w:bookmarkEnd w:id="247"/>
      <w:bookmarkEnd w:id="248"/>
      <w:bookmarkEnd w:id="249"/>
      <w:bookmarkEnd w:id="250"/>
      <w:bookmarkEnd w:id="251"/>
      <w:bookmarkEnd w:id="252"/>
      <w:bookmarkEnd w:id="253"/>
      <w:bookmarkEnd w:id="254"/>
      <w:bookmarkEnd w:id="255"/>
      <w:r w:rsidR="007D0CFC">
        <w:rPr>
          <w:rFonts w:ascii="Calibri" w:hAnsi="Calibri"/>
          <w:sz w:val="22"/>
          <w:szCs w:val="22"/>
        </w:rPr>
        <w:t>in accordance with section 2 of this MOI.</w:t>
      </w:r>
    </w:p>
    <w:p w14:paraId="59FF169F" w14:textId="5D0B1B1B" w:rsidR="00A34595" w:rsidRDefault="00A34595" w:rsidP="00A34595">
      <w:pPr>
        <w:rPr>
          <w:rFonts w:ascii="Calibri" w:hAnsi="Calibri"/>
          <w:sz w:val="22"/>
          <w:szCs w:val="22"/>
        </w:rPr>
      </w:pPr>
    </w:p>
    <w:p w14:paraId="387AC71F" w14:textId="77777777" w:rsidR="00487E58" w:rsidRDefault="00487E58" w:rsidP="00A34595"/>
    <w:p w14:paraId="2A13A6A8" w14:textId="77777777" w:rsidR="00003B3D" w:rsidRDefault="00FA0842" w:rsidP="00D422C8">
      <w:pPr>
        <w:pStyle w:val="ListParagraph"/>
        <w:numPr>
          <w:ilvl w:val="0"/>
          <w:numId w:val="37"/>
        </w:numPr>
        <w:spacing w:after="240"/>
        <w:rPr>
          <w:rFonts w:asciiTheme="minorHAnsi" w:hAnsiTheme="minorHAnsi"/>
          <w:b/>
          <w:sz w:val="28"/>
          <w:szCs w:val="28"/>
        </w:rPr>
      </w:pPr>
      <w:bookmarkStart w:id="260" w:name="_Toc216789330"/>
      <w:r w:rsidRPr="00003B3D">
        <w:rPr>
          <w:rFonts w:asciiTheme="minorHAnsi" w:hAnsiTheme="minorHAnsi"/>
          <w:b/>
          <w:sz w:val="28"/>
          <w:szCs w:val="28"/>
        </w:rPr>
        <w:t>EVALUATION PROCESS</w:t>
      </w:r>
      <w:bookmarkStart w:id="261" w:name="_Toc253044102"/>
      <w:bookmarkStart w:id="262" w:name="_Toc365888102"/>
      <w:bookmarkStart w:id="263" w:name="_Toc401924212"/>
      <w:bookmarkEnd w:id="260"/>
      <w:bookmarkEnd w:id="261"/>
    </w:p>
    <w:p w14:paraId="4EED4D27" w14:textId="521314BC" w:rsidR="00635083" w:rsidRPr="00003B3D" w:rsidRDefault="00003B3D" w:rsidP="00D422C8">
      <w:pPr>
        <w:pStyle w:val="ListParagraph"/>
        <w:numPr>
          <w:ilvl w:val="1"/>
          <w:numId w:val="37"/>
        </w:numPr>
        <w:spacing w:after="240"/>
        <w:rPr>
          <w:rFonts w:asciiTheme="minorHAnsi" w:hAnsiTheme="minorHAnsi"/>
          <w:b/>
          <w:sz w:val="22"/>
          <w:szCs w:val="22"/>
        </w:rPr>
      </w:pPr>
      <w:bookmarkStart w:id="264" w:name="_Toc216789331"/>
      <w:bookmarkStart w:id="265" w:name="_Hlk514233242"/>
      <w:r w:rsidRPr="00003B3D">
        <w:rPr>
          <w:rFonts w:asciiTheme="minorHAnsi" w:hAnsiTheme="minorHAnsi"/>
          <w:b/>
          <w:sz w:val="22"/>
          <w:szCs w:val="22"/>
        </w:rPr>
        <w:t xml:space="preserve">EVALUATION OF </w:t>
      </w:r>
      <w:r w:rsidR="000A17EC">
        <w:rPr>
          <w:rFonts w:asciiTheme="minorHAnsi" w:hAnsiTheme="minorHAnsi"/>
          <w:b/>
          <w:sz w:val="22"/>
          <w:szCs w:val="22"/>
        </w:rPr>
        <w:t>CONDITIONS OF PARTICIPATION</w:t>
      </w:r>
      <w:r w:rsidRPr="00003B3D">
        <w:rPr>
          <w:rFonts w:asciiTheme="minorHAnsi" w:hAnsiTheme="minorHAnsi"/>
          <w:b/>
          <w:sz w:val="22"/>
          <w:szCs w:val="22"/>
        </w:rPr>
        <w:t xml:space="preserve"> QUESTIONNAIRES</w:t>
      </w:r>
      <w:bookmarkEnd w:id="262"/>
      <w:bookmarkEnd w:id="263"/>
      <w:bookmarkEnd w:id="264"/>
    </w:p>
    <w:bookmarkEnd w:id="265"/>
    <w:p w14:paraId="00B5AE02" w14:textId="410F5154" w:rsidR="00635083" w:rsidRPr="00003B3D" w:rsidRDefault="00635083" w:rsidP="00003B3D">
      <w:pPr>
        <w:tabs>
          <w:tab w:val="num" w:pos="0"/>
          <w:tab w:val="num" w:pos="900"/>
          <w:tab w:val="left" w:pos="1985"/>
          <w:tab w:val="left" w:pos="2835"/>
        </w:tabs>
        <w:spacing w:before="120" w:after="240"/>
        <w:rPr>
          <w:rFonts w:asciiTheme="minorHAnsi" w:hAnsiTheme="minorHAnsi" w:cs="Arial"/>
          <w:color w:val="000000"/>
          <w:sz w:val="22"/>
          <w:szCs w:val="22"/>
        </w:rPr>
      </w:pPr>
      <w:r w:rsidRPr="00003B3D">
        <w:rPr>
          <w:rFonts w:asciiTheme="minorHAnsi" w:hAnsiTheme="minorHAnsi" w:cs="Arial"/>
          <w:color w:val="000000"/>
          <w:sz w:val="22"/>
          <w:szCs w:val="22"/>
        </w:rPr>
        <w:t xml:space="preserve">The evaluation of the </w:t>
      </w:r>
      <w:r w:rsidR="000A17EC">
        <w:rPr>
          <w:rFonts w:asciiTheme="minorHAnsi" w:hAnsiTheme="minorHAnsi" w:cs="Arial"/>
          <w:color w:val="000000"/>
          <w:sz w:val="22"/>
          <w:szCs w:val="22"/>
          <w:u w:val="single"/>
        </w:rPr>
        <w:t>Conditions of Participation</w:t>
      </w:r>
      <w:r w:rsidR="00B105FF" w:rsidRPr="00003B3D">
        <w:rPr>
          <w:rFonts w:asciiTheme="minorHAnsi" w:hAnsiTheme="minorHAnsi" w:cs="Arial"/>
          <w:color w:val="000000"/>
          <w:sz w:val="22"/>
          <w:szCs w:val="22"/>
          <w:u w:val="single"/>
        </w:rPr>
        <w:t xml:space="preserve"> Submissions</w:t>
      </w:r>
      <w:r w:rsidR="00F21F92" w:rsidRPr="00003B3D">
        <w:rPr>
          <w:rFonts w:asciiTheme="minorHAnsi" w:hAnsiTheme="minorHAnsi" w:cs="Arial"/>
          <w:color w:val="000000"/>
          <w:sz w:val="22"/>
          <w:szCs w:val="22"/>
        </w:rPr>
        <w:t xml:space="preserve"> </w:t>
      </w:r>
      <w:r w:rsidRPr="00003B3D">
        <w:rPr>
          <w:rFonts w:asciiTheme="minorHAnsi" w:hAnsiTheme="minorHAnsi" w:cs="Arial"/>
          <w:color w:val="000000"/>
          <w:sz w:val="22"/>
          <w:szCs w:val="22"/>
        </w:rPr>
        <w:t>shall include the following:</w:t>
      </w:r>
    </w:p>
    <w:p w14:paraId="54E13839" w14:textId="47211BAA" w:rsidR="00635083" w:rsidRPr="00003B3D" w:rsidRDefault="00635083" w:rsidP="00003B3D">
      <w:pPr>
        <w:pStyle w:val="Default"/>
        <w:numPr>
          <w:ilvl w:val="0"/>
          <w:numId w:val="10"/>
        </w:numPr>
        <w:spacing w:before="120" w:after="240"/>
        <w:jc w:val="both"/>
        <w:rPr>
          <w:rFonts w:asciiTheme="minorHAnsi" w:hAnsiTheme="minorHAnsi" w:cs="Arial"/>
          <w:sz w:val="22"/>
          <w:szCs w:val="22"/>
        </w:rPr>
      </w:pPr>
      <w:r w:rsidRPr="00003B3D">
        <w:rPr>
          <w:rFonts w:asciiTheme="minorHAnsi" w:hAnsiTheme="minorHAnsi" w:cs="Arial"/>
          <w:b/>
          <w:bCs/>
          <w:sz w:val="22"/>
          <w:szCs w:val="22"/>
        </w:rPr>
        <w:t>Completeness and Compliance check</w:t>
      </w:r>
      <w:r w:rsidRPr="00003B3D">
        <w:rPr>
          <w:rFonts w:asciiTheme="minorHAnsi" w:hAnsiTheme="minorHAnsi" w:cs="Arial"/>
          <w:sz w:val="22"/>
          <w:szCs w:val="22"/>
        </w:rPr>
        <w:t xml:space="preserve"> - this is a</w:t>
      </w:r>
      <w:r w:rsidR="00C46134" w:rsidRPr="00003B3D">
        <w:rPr>
          <w:rFonts w:asciiTheme="minorHAnsi" w:hAnsiTheme="minorHAnsi" w:cs="Arial"/>
          <w:sz w:val="22"/>
          <w:szCs w:val="22"/>
        </w:rPr>
        <w:t xml:space="preserve"> </w:t>
      </w:r>
      <w:r w:rsidR="00E87DBD" w:rsidRPr="00003B3D">
        <w:rPr>
          <w:rFonts w:asciiTheme="minorHAnsi" w:hAnsiTheme="minorHAnsi" w:cs="Arial"/>
          <w:sz w:val="22"/>
          <w:szCs w:val="22"/>
        </w:rPr>
        <w:t>high-level</w:t>
      </w:r>
      <w:r w:rsidR="00C46134" w:rsidRPr="00003B3D">
        <w:rPr>
          <w:rFonts w:asciiTheme="minorHAnsi" w:hAnsiTheme="minorHAnsi" w:cs="Arial"/>
          <w:sz w:val="22"/>
          <w:szCs w:val="22"/>
        </w:rPr>
        <w:t xml:space="preserve"> check </w:t>
      </w:r>
      <w:r w:rsidRPr="00003B3D">
        <w:rPr>
          <w:rFonts w:asciiTheme="minorHAnsi" w:hAnsiTheme="minorHAnsi" w:cs="Arial"/>
          <w:sz w:val="22"/>
          <w:szCs w:val="22"/>
        </w:rPr>
        <w:t xml:space="preserve">that </w:t>
      </w:r>
      <w:r w:rsidR="00B105FF" w:rsidRPr="00003B3D">
        <w:rPr>
          <w:rFonts w:asciiTheme="minorHAnsi" w:hAnsiTheme="minorHAnsi" w:cs="Arial"/>
          <w:sz w:val="22"/>
          <w:szCs w:val="22"/>
        </w:rPr>
        <w:t>certain</w:t>
      </w:r>
      <w:r w:rsidRPr="00003B3D">
        <w:rPr>
          <w:rFonts w:asciiTheme="minorHAnsi" w:hAnsiTheme="minorHAnsi" w:cs="Arial"/>
          <w:sz w:val="22"/>
          <w:szCs w:val="22"/>
        </w:rPr>
        <w:t xml:space="preserve"> required information requested has been submitted.</w:t>
      </w:r>
      <w:r w:rsidR="00EF276C" w:rsidRPr="00003B3D">
        <w:rPr>
          <w:rFonts w:asciiTheme="minorHAnsi" w:hAnsiTheme="minorHAnsi" w:cs="Arial"/>
          <w:sz w:val="22"/>
          <w:szCs w:val="22"/>
        </w:rPr>
        <w:t xml:space="preserve"> </w:t>
      </w:r>
    </w:p>
    <w:p w14:paraId="5F36D712" w14:textId="08DC19C1" w:rsidR="00635083" w:rsidRPr="00003B3D" w:rsidRDefault="00635083" w:rsidP="00003B3D">
      <w:pPr>
        <w:autoSpaceDE w:val="0"/>
        <w:autoSpaceDN w:val="0"/>
        <w:adjustRightInd w:val="0"/>
        <w:spacing w:before="120" w:after="240"/>
        <w:ind w:left="567"/>
        <w:rPr>
          <w:rFonts w:asciiTheme="minorHAnsi" w:hAnsiTheme="minorHAnsi" w:cs="Arial"/>
          <w:sz w:val="22"/>
          <w:szCs w:val="22"/>
        </w:rPr>
      </w:pPr>
      <w:r w:rsidRPr="00003B3D">
        <w:rPr>
          <w:rFonts w:asciiTheme="minorHAnsi" w:hAnsiTheme="minorHAnsi" w:cs="Arial"/>
          <w:sz w:val="22"/>
          <w:szCs w:val="22"/>
        </w:rPr>
        <w:t xml:space="preserve">Failure to provide the required information or supply documentation that is requested within the specified timescales may result in </w:t>
      </w:r>
      <w:r w:rsidR="00F71929" w:rsidRPr="00003B3D">
        <w:rPr>
          <w:rFonts w:asciiTheme="minorHAnsi" w:hAnsiTheme="minorHAnsi" w:cs="Arial"/>
          <w:sz w:val="22"/>
          <w:szCs w:val="22"/>
        </w:rPr>
        <w:t xml:space="preserve">a </w:t>
      </w:r>
      <w:r w:rsidR="001A0E44">
        <w:rPr>
          <w:rFonts w:asciiTheme="minorHAnsi" w:hAnsiTheme="minorHAnsi" w:cs="Arial"/>
          <w:sz w:val="22"/>
          <w:szCs w:val="22"/>
        </w:rPr>
        <w:t>Supplier</w:t>
      </w:r>
      <w:r w:rsidR="00C46134" w:rsidRPr="00003B3D">
        <w:rPr>
          <w:rFonts w:asciiTheme="minorHAnsi" w:hAnsiTheme="minorHAnsi" w:cs="Arial"/>
          <w:sz w:val="22"/>
          <w:szCs w:val="22"/>
        </w:rPr>
        <w:t xml:space="preserve"> being disqualified from the Competition. </w:t>
      </w:r>
      <w:bookmarkStart w:id="266" w:name="OLE_LINK22"/>
      <w:r w:rsidR="00C46134" w:rsidRPr="00003B3D">
        <w:rPr>
          <w:rFonts w:asciiTheme="minorHAnsi" w:hAnsiTheme="minorHAnsi" w:cs="Arial"/>
          <w:sz w:val="22"/>
          <w:szCs w:val="22"/>
        </w:rPr>
        <w:t xml:space="preserve">It is therefore critical that </w:t>
      </w:r>
      <w:r w:rsidR="001A0E44">
        <w:rPr>
          <w:rFonts w:asciiTheme="minorHAnsi" w:hAnsiTheme="minorHAnsi" w:cs="Arial"/>
          <w:sz w:val="22"/>
          <w:szCs w:val="22"/>
        </w:rPr>
        <w:t>Supplier</w:t>
      </w:r>
      <w:r w:rsidR="00262B6B" w:rsidRPr="00003B3D">
        <w:rPr>
          <w:rFonts w:asciiTheme="minorHAnsi" w:hAnsiTheme="minorHAnsi" w:cs="Arial"/>
          <w:sz w:val="22"/>
          <w:szCs w:val="22"/>
        </w:rPr>
        <w:t>s</w:t>
      </w:r>
      <w:r w:rsidR="00C46134" w:rsidRPr="00003B3D">
        <w:rPr>
          <w:rFonts w:asciiTheme="minorHAnsi" w:hAnsiTheme="minorHAnsi" w:cs="Arial"/>
          <w:sz w:val="22"/>
          <w:szCs w:val="22"/>
        </w:rPr>
        <w:t xml:space="preserve"> ensure that their </w:t>
      </w:r>
      <w:r w:rsidR="00DA0680">
        <w:rPr>
          <w:rFonts w:asciiTheme="minorHAnsi" w:hAnsiTheme="minorHAnsi" w:cs="Arial"/>
          <w:sz w:val="22"/>
          <w:szCs w:val="22"/>
        </w:rPr>
        <w:t>Conditions of Participation</w:t>
      </w:r>
      <w:r w:rsidR="00F71929" w:rsidRPr="00003B3D">
        <w:rPr>
          <w:rFonts w:asciiTheme="minorHAnsi" w:hAnsiTheme="minorHAnsi" w:cs="Arial"/>
          <w:sz w:val="22"/>
          <w:szCs w:val="22"/>
        </w:rPr>
        <w:t xml:space="preserve"> </w:t>
      </w:r>
      <w:r w:rsidR="00B105FF" w:rsidRPr="00003B3D">
        <w:rPr>
          <w:rFonts w:asciiTheme="minorHAnsi" w:hAnsiTheme="minorHAnsi" w:cs="Arial"/>
          <w:sz w:val="22"/>
          <w:szCs w:val="22"/>
        </w:rPr>
        <w:t>S</w:t>
      </w:r>
      <w:r w:rsidR="00C46134" w:rsidRPr="00003B3D">
        <w:rPr>
          <w:rFonts w:asciiTheme="minorHAnsi" w:hAnsiTheme="minorHAnsi" w:cs="Arial"/>
          <w:sz w:val="22"/>
          <w:szCs w:val="22"/>
        </w:rPr>
        <w:t>ubmissions are</w:t>
      </w:r>
      <w:r w:rsidRPr="00003B3D">
        <w:rPr>
          <w:rFonts w:asciiTheme="minorHAnsi" w:hAnsiTheme="minorHAnsi" w:cs="Arial"/>
          <w:sz w:val="22"/>
          <w:szCs w:val="22"/>
        </w:rPr>
        <w:t xml:space="preserve"> completed and submitted in full</w:t>
      </w:r>
      <w:r w:rsidR="00B105FF" w:rsidRPr="00003B3D">
        <w:rPr>
          <w:rFonts w:asciiTheme="minorHAnsi" w:hAnsiTheme="minorHAnsi" w:cs="Arial"/>
          <w:sz w:val="22"/>
          <w:szCs w:val="22"/>
        </w:rPr>
        <w:t>.</w:t>
      </w:r>
    </w:p>
    <w:p w14:paraId="55E5B636" w14:textId="1A1DD3BB" w:rsidR="00635083" w:rsidRPr="00003B3D" w:rsidRDefault="00583B8B" w:rsidP="00003B3D">
      <w:pPr>
        <w:pStyle w:val="Default"/>
        <w:numPr>
          <w:ilvl w:val="0"/>
          <w:numId w:val="10"/>
        </w:numPr>
        <w:spacing w:before="120" w:after="240"/>
        <w:jc w:val="both"/>
        <w:rPr>
          <w:rFonts w:asciiTheme="minorHAnsi" w:hAnsiTheme="minorHAnsi" w:cs="Arial"/>
          <w:sz w:val="22"/>
          <w:szCs w:val="22"/>
        </w:rPr>
      </w:pPr>
      <w:bookmarkStart w:id="267" w:name="OLE_LINK10"/>
      <w:bookmarkEnd w:id="256"/>
      <w:bookmarkEnd w:id="257"/>
      <w:bookmarkEnd w:id="266"/>
      <w:r w:rsidRPr="00003B3D">
        <w:rPr>
          <w:rFonts w:asciiTheme="minorHAnsi" w:hAnsiTheme="minorHAnsi"/>
          <w:b/>
          <w:sz w:val="22"/>
          <w:szCs w:val="22"/>
        </w:rPr>
        <w:t>Legal Check -</w:t>
      </w:r>
      <w:r w:rsidRPr="00003B3D">
        <w:rPr>
          <w:rFonts w:asciiTheme="minorHAnsi" w:hAnsiTheme="minorHAnsi"/>
          <w:sz w:val="22"/>
          <w:szCs w:val="22"/>
        </w:rPr>
        <w:t xml:space="preserve"> this involves an assessment of whether </w:t>
      </w:r>
      <w:r w:rsidR="001A0E44">
        <w:rPr>
          <w:rFonts w:asciiTheme="minorHAnsi" w:hAnsiTheme="minorHAnsi"/>
          <w:sz w:val="22"/>
          <w:szCs w:val="22"/>
        </w:rPr>
        <w:t>Supplier</w:t>
      </w:r>
      <w:r w:rsidR="00262B6B" w:rsidRPr="00003B3D">
        <w:rPr>
          <w:rFonts w:asciiTheme="minorHAnsi" w:hAnsiTheme="minorHAnsi"/>
          <w:sz w:val="22"/>
          <w:szCs w:val="22"/>
        </w:rPr>
        <w:t>s</w:t>
      </w:r>
      <w:r w:rsidRPr="00003B3D">
        <w:rPr>
          <w:rFonts w:asciiTheme="minorHAnsi" w:hAnsiTheme="minorHAnsi"/>
          <w:sz w:val="22"/>
          <w:szCs w:val="22"/>
        </w:rPr>
        <w:t xml:space="preserve"> and (where </w:t>
      </w:r>
      <w:r w:rsidR="00F71929" w:rsidRPr="00003B3D">
        <w:rPr>
          <w:rFonts w:asciiTheme="minorHAnsi" w:hAnsiTheme="minorHAnsi"/>
          <w:sz w:val="22"/>
          <w:szCs w:val="22"/>
        </w:rPr>
        <w:t xml:space="preserve">a </w:t>
      </w:r>
      <w:r w:rsidR="001A0E44">
        <w:rPr>
          <w:rFonts w:asciiTheme="minorHAnsi" w:hAnsiTheme="minorHAnsi"/>
          <w:sz w:val="22"/>
          <w:szCs w:val="22"/>
        </w:rPr>
        <w:t>Supplier</w:t>
      </w:r>
      <w:r w:rsidRPr="00003B3D">
        <w:rPr>
          <w:rFonts w:asciiTheme="minorHAnsi" w:hAnsiTheme="minorHAnsi"/>
          <w:sz w:val="22"/>
          <w:szCs w:val="22"/>
        </w:rPr>
        <w:t xml:space="preserve"> is a Consortium) Consortium </w:t>
      </w:r>
      <w:r w:rsidR="00FD7014" w:rsidRPr="00003B3D">
        <w:rPr>
          <w:rFonts w:asciiTheme="minorHAnsi" w:hAnsiTheme="minorHAnsi"/>
          <w:sz w:val="22"/>
          <w:szCs w:val="22"/>
        </w:rPr>
        <w:t>M</w:t>
      </w:r>
      <w:r w:rsidRPr="00003B3D">
        <w:rPr>
          <w:rFonts w:asciiTheme="minorHAnsi" w:hAnsiTheme="minorHAnsi"/>
          <w:sz w:val="22"/>
          <w:szCs w:val="22"/>
        </w:rPr>
        <w:t>embers are eligible for the</w:t>
      </w:r>
      <w:r w:rsidR="00EF276C" w:rsidRPr="00003B3D">
        <w:rPr>
          <w:rFonts w:asciiTheme="minorHAnsi" w:hAnsiTheme="minorHAnsi"/>
          <w:sz w:val="22"/>
          <w:szCs w:val="22"/>
        </w:rPr>
        <w:t xml:space="preserve"> </w:t>
      </w:r>
      <w:r w:rsidR="00161843" w:rsidRPr="00003B3D">
        <w:rPr>
          <w:rFonts w:asciiTheme="minorHAnsi" w:hAnsiTheme="minorHAnsi"/>
          <w:sz w:val="22"/>
          <w:szCs w:val="22"/>
        </w:rPr>
        <w:t xml:space="preserve">award an Agreement for Sale / Development Contract </w:t>
      </w:r>
      <w:r w:rsidRPr="00003B3D">
        <w:rPr>
          <w:rFonts w:asciiTheme="minorHAnsi" w:hAnsiTheme="minorHAnsi"/>
          <w:sz w:val="22"/>
          <w:szCs w:val="22"/>
        </w:rPr>
        <w:t xml:space="preserve">(based on the provisions </w:t>
      </w:r>
      <w:r w:rsidR="00522FA4" w:rsidRPr="00003B3D">
        <w:rPr>
          <w:rFonts w:asciiTheme="minorHAnsi" w:hAnsiTheme="minorHAnsi"/>
          <w:sz w:val="22"/>
          <w:szCs w:val="22"/>
        </w:rPr>
        <w:t xml:space="preserve">of </w:t>
      </w:r>
      <w:r w:rsidR="00B461EE">
        <w:rPr>
          <w:rFonts w:asciiTheme="minorHAnsi" w:hAnsiTheme="minorHAnsi"/>
          <w:sz w:val="22"/>
          <w:szCs w:val="22"/>
        </w:rPr>
        <w:t>Section 57 of the Act</w:t>
      </w:r>
      <w:r w:rsidRPr="00003B3D">
        <w:rPr>
          <w:rFonts w:asciiTheme="minorHAnsi" w:hAnsiTheme="minorHAnsi"/>
          <w:sz w:val="22"/>
          <w:szCs w:val="22"/>
        </w:rPr>
        <w:t xml:space="preserve"> and compliance with equality/anti-discrimination legislation)</w:t>
      </w:r>
      <w:r w:rsidR="00B105FF" w:rsidRPr="00003B3D">
        <w:rPr>
          <w:rFonts w:asciiTheme="minorHAnsi" w:hAnsiTheme="minorHAnsi"/>
          <w:sz w:val="22"/>
          <w:szCs w:val="22"/>
        </w:rPr>
        <w:t>.</w:t>
      </w:r>
    </w:p>
    <w:p w14:paraId="688C2C4D" w14:textId="5D0573D1" w:rsidR="00C46134" w:rsidRPr="00003B3D" w:rsidRDefault="00C46134" w:rsidP="00003B3D">
      <w:pPr>
        <w:pStyle w:val="Default"/>
        <w:numPr>
          <w:ilvl w:val="0"/>
          <w:numId w:val="10"/>
        </w:numPr>
        <w:spacing w:before="120" w:after="240"/>
        <w:jc w:val="both"/>
        <w:rPr>
          <w:rFonts w:asciiTheme="minorHAnsi" w:hAnsiTheme="minorHAnsi" w:cs="Arial"/>
          <w:sz w:val="22"/>
          <w:szCs w:val="22"/>
        </w:rPr>
      </w:pPr>
      <w:bookmarkStart w:id="268" w:name="OLE_LINK9"/>
      <w:bookmarkEnd w:id="267"/>
      <w:r w:rsidRPr="00003B3D">
        <w:rPr>
          <w:rFonts w:asciiTheme="minorHAnsi" w:hAnsiTheme="minorHAnsi"/>
          <w:b/>
          <w:sz w:val="22"/>
          <w:szCs w:val="22"/>
        </w:rPr>
        <w:t>Assessment of</w:t>
      </w:r>
      <w:r w:rsidR="00635083" w:rsidRPr="00003B3D">
        <w:rPr>
          <w:rFonts w:asciiTheme="minorHAnsi" w:hAnsiTheme="minorHAnsi"/>
          <w:b/>
          <w:sz w:val="22"/>
          <w:szCs w:val="22"/>
        </w:rPr>
        <w:t xml:space="preserve"> </w:t>
      </w:r>
      <w:r w:rsidR="00B105FF" w:rsidRPr="00003B3D">
        <w:rPr>
          <w:rFonts w:asciiTheme="minorHAnsi" w:hAnsiTheme="minorHAnsi"/>
          <w:b/>
          <w:sz w:val="22"/>
          <w:szCs w:val="22"/>
        </w:rPr>
        <w:t>E</w:t>
      </w:r>
      <w:r w:rsidR="00635083" w:rsidRPr="00003B3D">
        <w:rPr>
          <w:rFonts w:asciiTheme="minorHAnsi" w:hAnsiTheme="minorHAnsi"/>
          <w:b/>
          <w:sz w:val="22"/>
          <w:szCs w:val="22"/>
        </w:rPr>
        <w:t xml:space="preserve">conomic and </w:t>
      </w:r>
      <w:r w:rsidR="00B105FF" w:rsidRPr="00003B3D">
        <w:rPr>
          <w:rFonts w:asciiTheme="minorHAnsi" w:hAnsiTheme="minorHAnsi"/>
          <w:b/>
          <w:sz w:val="22"/>
          <w:szCs w:val="22"/>
        </w:rPr>
        <w:t>F</w:t>
      </w:r>
      <w:r w:rsidR="00635083" w:rsidRPr="00003B3D">
        <w:rPr>
          <w:rFonts w:asciiTheme="minorHAnsi" w:hAnsiTheme="minorHAnsi"/>
          <w:b/>
          <w:sz w:val="22"/>
          <w:szCs w:val="22"/>
        </w:rPr>
        <w:t xml:space="preserve">inancial </w:t>
      </w:r>
      <w:r w:rsidR="00B105FF" w:rsidRPr="00003B3D">
        <w:rPr>
          <w:rFonts w:asciiTheme="minorHAnsi" w:hAnsiTheme="minorHAnsi"/>
          <w:b/>
          <w:sz w:val="22"/>
          <w:szCs w:val="22"/>
        </w:rPr>
        <w:t>S</w:t>
      </w:r>
      <w:r w:rsidR="00635083" w:rsidRPr="00003B3D">
        <w:rPr>
          <w:rFonts w:asciiTheme="minorHAnsi" w:hAnsiTheme="minorHAnsi"/>
          <w:b/>
          <w:sz w:val="22"/>
          <w:szCs w:val="22"/>
        </w:rPr>
        <w:t>tanding</w:t>
      </w:r>
      <w:bookmarkEnd w:id="268"/>
      <w:r w:rsidRPr="00003B3D">
        <w:rPr>
          <w:rFonts w:asciiTheme="minorHAnsi" w:hAnsiTheme="minorHAnsi"/>
          <w:sz w:val="22"/>
          <w:szCs w:val="22"/>
        </w:rPr>
        <w:t xml:space="preserve"> - this involves </w:t>
      </w:r>
      <w:r w:rsidR="00B105FF" w:rsidRPr="00003B3D">
        <w:rPr>
          <w:rFonts w:asciiTheme="minorHAnsi" w:hAnsiTheme="minorHAnsi"/>
          <w:sz w:val="22"/>
          <w:szCs w:val="22"/>
        </w:rPr>
        <w:t xml:space="preserve">an </w:t>
      </w:r>
      <w:r w:rsidRPr="00003B3D">
        <w:rPr>
          <w:rFonts w:asciiTheme="minorHAnsi" w:hAnsiTheme="minorHAnsi"/>
          <w:sz w:val="22"/>
          <w:szCs w:val="22"/>
        </w:rPr>
        <w:t>assessment</w:t>
      </w:r>
      <w:r w:rsidR="00635083" w:rsidRPr="00003B3D">
        <w:rPr>
          <w:rFonts w:asciiTheme="minorHAnsi" w:hAnsiTheme="minorHAnsi"/>
          <w:sz w:val="22"/>
          <w:szCs w:val="22"/>
        </w:rPr>
        <w:t xml:space="preserve"> of the financial information provided by the </w:t>
      </w:r>
      <w:r w:rsidR="001A0E44">
        <w:rPr>
          <w:rFonts w:asciiTheme="minorHAnsi" w:hAnsiTheme="minorHAnsi"/>
          <w:sz w:val="22"/>
          <w:szCs w:val="22"/>
        </w:rPr>
        <w:t>Supplier</w:t>
      </w:r>
      <w:r w:rsidR="00635083" w:rsidRPr="00003B3D">
        <w:rPr>
          <w:rFonts w:asciiTheme="minorHAnsi" w:hAnsiTheme="minorHAnsi"/>
          <w:sz w:val="22"/>
          <w:szCs w:val="22"/>
        </w:rPr>
        <w:t xml:space="preserve"> </w:t>
      </w:r>
      <w:r w:rsidRPr="00003B3D">
        <w:rPr>
          <w:rFonts w:asciiTheme="minorHAnsi" w:hAnsiTheme="minorHAnsi"/>
          <w:sz w:val="22"/>
          <w:szCs w:val="22"/>
        </w:rPr>
        <w:t xml:space="preserve">and (where the </w:t>
      </w:r>
      <w:r w:rsidR="001A0E44">
        <w:rPr>
          <w:rFonts w:asciiTheme="minorHAnsi" w:hAnsiTheme="minorHAnsi"/>
          <w:sz w:val="22"/>
          <w:szCs w:val="22"/>
        </w:rPr>
        <w:t>Supplier</w:t>
      </w:r>
      <w:r w:rsidRPr="00003B3D">
        <w:rPr>
          <w:rFonts w:asciiTheme="minorHAnsi" w:hAnsiTheme="minorHAnsi"/>
          <w:sz w:val="22"/>
          <w:szCs w:val="22"/>
        </w:rPr>
        <w:t xml:space="preserve"> is a Consortium) Consortium </w:t>
      </w:r>
      <w:r w:rsidR="00FD7014" w:rsidRPr="00003B3D">
        <w:rPr>
          <w:rFonts w:asciiTheme="minorHAnsi" w:hAnsiTheme="minorHAnsi"/>
          <w:sz w:val="22"/>
          <w:szCs w:val="22"/>
        </w:rPr>
        <w:t>M</w:t>
      </w:r>
      <w:r w:rsidRPr="00003B3D">
        <w:rPr>
          <w:rFonts w:asciiTheme="minorHAnsi" w:hAnsiTheme="minorHAnsi"/>
          <w:sz w:val="22"/>
          <w:szCs w:val="22"/>
        </w:rPr>
        <w:t xml:space="preserve">embers </w:t>
      </w:r>
      <w:r w:rsidR="00635083" w:rsidRPr="00003B3D">
        <w:rPr>
          <w:rFonts w:asciiTheme="minorHAnsi" w:hAnsiTheme="minorHAnsi"/>
          <w:sz w:val="22"/>
          <w:szCs w:val="22"/>
        </w:rPr>
        <w:t>to verify that the financial, economic and insurance requirements</w:t>
      </w:r>
      <w:r w:rsidRPr="00003B3D">
        <w:rPr>
          <w:rFonts w:asciiTheme="minorHAnsi" w:hAnsiTheme="minorHAnsi"/>
          <w:sz w:val="22"/>
          <w:szCs w:val="22"/>
        </w:rPr>
        <w:t xml:space="preserve"> of the Contracting Authorit</w:t>
      </w:r>
      <w:r w:rsidR="00A32C50" w:rsidRPr="00003B3D">
        <w:rPr>
          <w:rFonts w:asciiTheme="minorHAnsi" w:hAnsiTheme="minorHAnsi"/>
          <w:sz w:val="22"/>
          <w:szCs w:val="22"/>
        </w:rPr>
        <w:t>y</w:t>
      </w:r>
      <w:r w:rsidR="00FD7014" w:rsidRPr="00003B3D">
        <w:rPr>
          <w:rFonts w:asciiTheme="minorHAnsi" w:hAnsiTheme="minorHAnsi"/>
          <w:sz w:val="22"/>
          <w:szCs w:val="22"/>
        </w:rPr>
        <w:t xml:space="preserve"> </w:t>
      </w:r>
      <w:r w:rsidR="00A32C50" w:rsidRPr="00003B3D">
        <w:rPr>
          <w:rFonts w:asciiTheme="minorHAnsi" w:hAnsiTheme="minorHAnsi"/>
          <w:sz w:val="22"/>
          <w:szCs w:val="22"/>
        </w:rPr>
        <w:t>is</w:t>
      </w:r>
      <w:r w:rsidR="00635083" w:rsidRPr="00003B3D">
        <w:rPr>
          <w:rFonts w:asciiTheme="minorHAnsi" w:hAnsiTheme="minorHAnsi"/>
          <w:sz w:val="22"/>
          <w:szCs w:val="22"/>
        </w:rPr>
        <w:t xml:space="preserve"> satisfied. </w:t>
      </w:r>
      <w:r w:rsidR="00F71929" w:rsidRPr="00003B3D">
        <w:rPr>
          <w:rFonts w:asciiTheme="minorHAnsi" w:hAnsiTheme="minorHAnsi"/>
          <w:sz w:val="22"/>
          <w:szCs w:val="22"/>
        </w:rPr>
        <w:t xml:space="preserve">A </w:t>
      </w:r>
      <w:r w:rsidR="001A0E44">
        <w:rPr>
          <w:rFonts w:asciiTheme="minorHAnsi" w:hAnsiTheme="minorHAnsi"/>
          <w:sz w:val="22"/>
          <w:szCs w:val="22"/>
        </w:rPr>
        <w:t>Supplier</w:t>
      </w:r>
      <w:r w:rsidRPr="00003B3D">
        <w:rPr>
          <w:rFonts w:asciiTheme="minorHAnsi" w:hAnsiTheme="minorHAnsi"/>
          <w:sz w:val="22"/>
          <w:szCs w:val="22"/>
        </w:rPr>
        <w:t xml:space="preserve"> and (where the </w:t>
      </w:r>
      <w:r w:rsidR="001A0E44">
        <w:rPr>
          <w:rFonts w:asciiTheme="minorHAnsi" w:hAnsiTheme="minorHAnsi"/>
          <w:sz w:val="22"/>
          <w:szCs w:val="22"/>
        </w:rPr>
        <w:t>Supplier</w:t>
      </w:r>
      <w:r w:rsidRPr="00003B3D">
        <w:rPr>
          <w:rFonts w:asciiTheme="minorHAnsi" w:hAnsiTheme="minorHAnsi"/>
          <w:sz w:val="22"/>
          <w:szCs w:val="22"/>
        </w:rPr>
        <w:t xml:space="preserve"> is a Consortium) Consortium </w:t>
      </w:r>
      <w:r w:rsidR="00FD7014" w:rsidRPr="00003B3D">
        <w:rPr>
          <w:rFonts w:asciiTheme="minorHAnsi" w:hAnsiTheme="minorHAnsi"/>
          <w:sz w:val="22"/>
          <w:szCs w:val="22"/>
        </w:rPr>
        <w:t>M</w:t>
      </w:r>
      <w:r w:rsidRPr="00003B3D">
        <w:rPr>
          <w:rFonts w:asciiTheme="minorHAnsi" w:hAnsiTheme="minorHAnsi"/>
          <w:sz w:val="22"/>
          <w:szCs w:val="22"/>
        </w:rPr>
        <w:t xml:space="preserve">embers </w:t>
      </w:r>
      <w:r w:rsidR="00635083" w:rsidRPr="00003B3D">
        <w:rPr>
          <w:rFonts w:asciiTheme="minorHAnsi" w:hAnsiTheme="minorHAnsi"/>
          <w:sz w:val="22"/>
          <w:szCs w:val="22"/>
        </w:rPr>
        <w:t xml:space="preserve">must be </w:t>
      </w:r>
      <w:r w:rsidR="00CA6F90" w:rsidRPr="00003B3D">
        <w:rPr>
          <w:rFonts w:asciiTheme="minorHAnsi" w:hAnsiTheme="minorHAnsi" w:cs="Arial"/>
          <w:sz w:val="22"/>
          <w:szCs w:val="22"/>
        </w:rPr>
        <w:t xml:space="preserve">able to satisfy minimum </w:t>
      </w:r>
      <w:r w:rsidRPr="00003B3D">
        <w:rPr>
          <w:rFonts w:asciiTheme="minorHAnsi" w:hAnsiTheme="minorHAnsi"/>
          <w:sz w:val="22"/>
          <w:szCs w:val="22"/>
        </w:rPr>
        <w:t xml:space="preserve">economic and financial </w:t>
      </w:r>
      <w:r w:rsidR="00407B6C">
        <w:rPr>
          <w:rFonts w:asciiTheme="minorHAnsi" w:hAnsiTheme="minorHAnsi"/>
          <w:sz w:val="22"/>
          <w:szCs w:val="22"/>
        </w:rPr>
        <w:t>requirements</w:t>
      </w:r>
      <w:r w:rsidR="00CA6F90" w:rsidRPr="00003B3D">
        <w:rPr>
          <w:rFonts w:asciiTheme="minorHAnsi" w:hAnsiTheme="minorHAnsi"/>
          <w:sz w:val="22"/>
          <w:szCs w:val="22"/>
        </w:rPr>
        <w:t xml:space="preserve"> </w:t>
      </w:r>
      <w:r w:rsidR="00635083" w:rsidRPr="00003B3D">
        <w:rPr>
          <w:rFonts w:asciiTheme="minorHAnsi" w:hAnsiTheme="minorHAnsi"/>
          <w:sz w:val="22"/>
          <w:szCs w:val="22"/>
        </w:rPr>
        <w:t xml:space="preserve">to participate in </w:t>
      </w:r>
      <w:r w:rsidRPr="00003B3D">
        <w:rPr>
          <w:rFonts w:asciiTheme="minorHAnsi" w:hAnsiTheme="minorHAnsi"/>
          <w:sz w:val="22"/>
          <w:szCs w:val="22"/>
        </w:rPr>
        <w:t>t</w:t>
      </w:r>
      <w:r w:rsidR="00FD7014" w:rsidRPr="00003B3D">
        <w:rPr>
          <w:rFonts w:asciiTheme="minorHAnsi" w:hAnsiTheme="minorHAnsi"/>
          <w:sz w:val="22"/>
          <w:szCs w:val="22"/>
        </w:rPr>
        <w:t>he</w:t>
      </w:r>
      <w:r w:rsidRPr="00003B3D">
        <w:rPr>
          <w:rFonts w:asciiTheme="minorHAnsi" w:hAnsiTheme="minorHAnsi"/>
          <w:sz w:val="22"/>
          <w:szCs w:val="22"/>
        </w:rPr>
        <w:t xml:space="preserve"> Competition</w:t>
      </w:r>
      <w:r w:rsidR="00CA6F90" w:rsidRPr="00003B3D">
        <w:rPr>
          <w:rFonts w:asciiTheme="minorHAnsi" w:hAnsiTheme="minorHAnsi"/>
          <w:sz w:val="22"/>
          <w:szCs w:val="22"/>
        </w:rPr>
        <w:t>.</w:t>
      </w:r>
    </w:p>
    <w:p w14:paraId="648C7B62" w14:textId="77777777" w:rsidR="00645983" w:rsidRPr="00003B3D" w:rsidRDefault="00645983" w:rsidP="00003B3D">
      <w:pPr>
        <w:pStyle w:val="Default"/>
        <w:numPr>
          <w:ilvl w:val="0"/>
          <w:numId w:val="10"/>
        </w:numPr>
        <w:spacing w:before="120" w:after="240"/>
        <w:jc w:val="both"/>
        <w:rPr>
          <w:rFonts w:asciiTheme="minorHAnsi" w:hAnsiTheme="minorHAnsi" w:cs="Arial"/>
          <w:sz w:val="22"/>
          <w:szCs w:val="22"/>
        </w:rPr>
      </w:pPr>
      <w:r w:rsidRPr="00003B3D">
        <w:rPr>
          <w:rFonts w:asciiTheme="minorHAnsi" w:hAnsiTheme="minorHAnsi" w:cs="Arial"/>
          <w:b/>
          <w:sz w:val="22"/>
          <w:szCs w:val="22"/>
        </w:rPr>
        <w:t>Proposed Site Compliance</w:t>
      </w:r>
      <w:r w:rsidRPr="00003B3D">
        <w:rPr>
          <w:rFonts w:asciiTheme="minorHAnsi" w:hAnsiTheme="minorHAnsi" w:cs="Arial"/>
          <w:sz w:val="22"/>
          <w:szCs w:val="22"/>
        </w:rPr>
        <w:t xml:space="preserve"> – this is an analysis and evaluation of the site information provided by the Developer to verify that the proposed site is a viable option to meet the </w:t>
      </w:r>
      <w:r w:rsidR="0042382C" w:rsidRPr="00003B3D">
        <w:rPr>
          <w:rFonts w:asciiTheme="minorHAnsi" w:hAnsiTheme="minorHAnsi" w:cs="Arial"/>
          <w:sz w:val="22"/>
          <w:szCs w:val="22"/>
        </w:rPr>
        <w:t xml:space="preserve">Contracting </w:t>
      </w:r>
      <w:r w:rsidRPr="00003B3D">
        <w:rPr>
          <w:rFonts w:asciiTheme="minorHAnsi" w:hAnsiTheme="minorHAnsi" w:cs="Arial"/>
          <w:sz w:val="22"/>
          <w:szCs w:val="22"/>
        </w:rPr>
        <w:t xml:space="preserve">Authority’s requirements. </w:t>
      </w:r>
    </w:p>
    <w:p w14:paraId="7C308EF2" w14:textId="3538F41D" w:rsidR="00635083" w:rsidRPr="00A077F3" w:rsidRDefault="00003B3D" w:rsidP="00D422C8">
      <w:pPr>
        <w:pStyle w:val="ListParagraph"/>
        <w:numPr>
          <w:ilvl w:val="1"/>
          <w:numId w:val="37"/>
        </w:numPr>
        <w:spacing w:after="240"/>
        <w:rPr>
          <w:rFonts w:asciiTheme="minorHAnsi" w:hAnsiTheme="minorHAnsi"/>
          <w:b/>
          <w:sz w:val="22"/>
          <w:szCs w:val="22"/>
        </w:rPr>
      </w:pPr>
      <w:bookmarkStart w:id="269" w:name="_Toc365888103"/>
      <w:bookmarkStart w:id="270" w:name="_Toc401924213"/>
      <w:bookmarkStart w:id="271" w:name="_Toc216789332"/>
      <w:bookmarkStart w:id="272" w:name="_Hlk514233430"/>
      <w:bookmarkEnd w:id="258"/>
      <w:bookmarkEnd w:id="259"/>
      <w:r w:rsidRPr="00A077F3">
        <w:rPr>
          <w:rFonts w:asciiTheme="minorHAnsi" w:hAnsiTheme="minorHAnsi"/>
          <w:b/>
          <w:sz w:val="22"/>
          <w:szCs w:val="22"/>
        </w:rPr>
        <w:t xml:space="preserve">SHORTLIST OF </w:t>
      </w:r>
      <w:r w:rsidR="001A0E44">
        <w:rPr>
          <w:rFonts w:asciiTheme="minorHAnsi" w:hAnsiTheme="minorHAnsi"/>
          <w:b/>
          <w:sz w:val="22"/>
          <w:szCs w:val="22"/>
        </w:rPr>
        <w:t>SUPPLIER</w:t>
      </w:r>
      <w:r w:rsidRPr="00A077F3">
        <w:rPr>
          <w:rFonts w:asciiTheme="minorHAnsi" w:hAnsiTheme="minorHAnsi"/>
          <w:b/>
          <w:sz w:val="22"/>
          <w:szCs w:val="22"/>
        </w:rPr>
        <w:t>S</w:t>
      </w:r>
      <w:bookmarkEnd w:id="269"/>
      <w:bookmarkEnd w:id="270"/>
      <w:bookmarkEnd w:id="271"/>
      <w:r w:rsidRPr="00A077F3">
        <w:rPr>
          <w:rFonts w:asciiTheme="minorHAnsi" w:hAnsiTheme="minorHAnsi"/>
          <w:b/>
          <w:sz w:val="22"/>
          <w:szCs w:val="22"/>
        </w:rPr>
        <w:t xml:space="preserve"> </w:t>
      </w:r>
    </w:p>
    <w:bookmarkEnd w:id="272"/>
    <w:p w14:paraId="1AB3AF40" w14:textId="0F4E815C" w:rsidR="002633F7" w:rsidRPr="00003B3D" w:rsidRDefault="00645983" w:rsidP="00A077F3">
      <w:pPr>
        <w:spacing w:after="240"/>
        <w:rPr>
          <w:rFonts w:asciiTheme="minorHAnsi" w:hAnsiTheme="minorHAnsi" w:cs="Arial"/>
          <w:sz w:val="22"/>
          <w:szCs w:val="22"/>
        </w:rPr>
      </w:pPr>
      <w:r w:rsidRPr="00003B3D">
        <w:rPr>
          <w:rFonts w:asciiTheme="minorHAnsi" w:hAnsiTheme="minorHAnsi" w:cs="Arial"/>
          <w:sz w:val="22"/>
          <w:szCs w:val="22"/>
        </w:rPr>
        <w:t xml:space="preserve">The </w:t>
      </w:r>
      <w:r w:rsidR="00407B6C">
        <w:rPr>
          <w:rFonts w:asciiTheme="minorHAnsi" w:hAnsiTheme="minorHAnsi" w:cs="Arial"/>
          <w:sz w:val="22"/>
          <w:szCs w:val="22"/>
        </w:rPr>
        <w:t>Conditions of Participation</w:t>
      </w:r>
      <w:r w:rsidR="00407B6C" w:rsidRPr="00003B3D">
        <w:rPr>
          <w:rFonts w:asciiTheme="minorHAnsi" w:hAnsiTheme="minorHAnsi" w:cs="Arial"/>
          <w:sz w:val="22"/>
          <w:szCs w:val="22"/>
        </w:rPr>
        <w:t xml:space="preserve"> </w:t>
      </w:r>
      <w:r w:rsidRPr="00003B3D">
        <w:rPr>
          <w:rFonts w:asciiTheme="minorHAnsi" w:hAnsiTheme="minorHAnsi" w:cs="Arial"/>
          <w:sz w:val="22"/>
          <w:szCs w:val="22"/>
        </w:rPr>
        <w:t>stage documents have a common layout as illustrated below:</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34"/>
        <w:gridCol w:w="5526"/>
      </w:tblGrid>
      <w:tr w:rsidR="00645983" w:rsidRPr="00003B3D" w14:paraId="3F91467E" w14:textId="77777777" w:rsidTr="00A077F3">
        <w:trPr>
          <w:trHeight w:val="567"/>
          <w:jc w:val="center"/>
        </w:trPr>
        <w:tc>
          <w:tcPr>
            <w:tcW w:w="2694" w:type="dxa"/>
            <w:vMerge w:val="restart"/>
            <w:tcBorders>
              <w:top w:val="single" w:sz="18" w:space="0" w:color="auto"/>
              <w:left w:val="single" w:sz="18" w:space="0" w:color="auto"/>
              <w:right w:val="single" w:sz="12" w:space="0" w:color="auto"/>
            </w:tcBorders>
            <w:shd w:val="clear" w:color="auto" w:fill="FF3300"/>
            <w:vAlign w:val="center"/>
          </w:tcPr>
          <w:p w14:paraId="7A56DFF8" w14:textId="211C6C1E" w:rsidR="00645983" w:rsidRPr="00003B3D" w:rsidRDefault="0075472E" w:rsidP="00220731">
            <w:pPr>
              <w:ind w:right="-108"/>
              <w:jc w:val="left"/>
              <w:rPr>
                <w:rFonts w:asciiTheme="minorHAnsi" w:hAnsiTheme="minorHAnsi"/>
                <w:sz w:val="22"/>
                <w:szCs w:val="22"/>
              </w:rPr>
            </w:pPr>
            <w:r w:rsidRPr="00003B3D">
              <w:rPr>
                <w:rFonts w:asciiTheme="minorHAnsi" w:hAnsiTheme="minorHAnsi" w:cs="Arial"/>
                <w:sz w:val="22"/>
                <w:szCs w:val="22"/>
              </w:rPr>
              <w:br w:type="page"/>
            </w:r>
            <w:r w:rsidR="00407B6C">
              <w:rPr>
                <w:rFonts w:asciiTheme="minorHAnsi" w:hAnsiTheme="minorHAnsi"/>
                <w:b/>
                <w:sz w:val="22"/>
                <w:szCs w:val="22"/>
              </w:rPr>
              <w:t xml:space="preserve">Conditions of </w:t>
            </w:r>
            <w:r w:rsidR="00B443CD">
              <w:rPr>
                <w:rFonts w:asciiTheme="minorHAnsi" w:hAnsiTheme="minorHAnsi"/>
                <w:b/>
                <w:sz w:val="22"/>
                <w:szCs w:val="22"/>
              </w:rPr>
              <w:t>Participation</w:t>
            </w:r>
            <w:r w:rsidR="00645983" w:rsidRPr="00003B3D">
              <w:rPr>
                <w:rFonts w:asciiTheme="minorHAnsi" w:hAnsiTheme="minorHAnsi"/>
                <w:sz w:val="22"/>
                <w:szCs w:val="22"/>
              </w:rPr>
              <w:t xml:space="preserve"> </w:t>
            </w:r>
          </w:p>
          <w:p w14:paraId="71DB365C" w14:textId="336CB23E" w:rsidR="00645983" w:rsidRPr="00003B3D" w:rsidRDefault="00645983" w:rsidP="00220731">
            <w:pPr>
              <w:spacing w:before="120"/>
              <w:ind w:right="-108"/>
              <w:jc w:val="left"/>
              <w:rPr>
                <w:rFonts w:asciiTheme="minorHAnsi" w:hAnsiTheme="minorHAnsi"/>
                <w:b/>
                <w:sz w:val="22"/>
                <w:szCs w:val="22"/>
              </w:rPr>
            </w:pPr>
            <w:r w:rsidRPr="00003B3D">
              <w:rPr>
                <w:rFonts w:asciiTheme="minorHAnsi" w:hAnsiTheme="minorHAnsi" w:cs="Arial"/>
                <w:sz w:val="22"/>
                <w:szCs w:val="22"/>
              </w:rPr>
              <w:t xml:space="preserve">(These  parts </w:t>
            </w:r>
            <w:r w:rsidR="00012C5B" w:rsidRPr="00012C5B">
              <w:rPr>
                <w:rFonts w:asciiTheme="minorHAnsi" w:hAnsiTheme="minorHAnsi" w:cs="Arial"/>
                <w:sz w:val="22"/>
                <w:szCs w:val="22"/>
              </w:rPr>
              <w:t>DO</w:t>
            </w:r>
            <w:r w:rsidR="00012C5B" w:rsidRPr="00012C5B">
              <w:rPr>
                <w:rFonts w:asciiTheme="minorHAnsi" w:hAnsiTheme="minorHAnsi" w:cs="Arial"/>
                <w:b/>
                <w:bCs/>
                <w:sz w:val="22"/>
                <w:szCs w:val="22"/>
              </w:rPr>
              <w:t xml:space="preserve"> NOT</w:t>
            </w:r>
            <w:r w:rsidR="00012C5B" w:rsidRPr="00003B3D">
              <w:rPr>
                <w:rFonts w:asciiTheme="minorHAnsi" w:hAnsiTheme="minorHAnsi" w:cs="Arial"/>
                <w:sz w:val="22"/>
                <w:szCs w:val="22"/>
              </w:rPr>
              <w:t xml:space="preserve"> </w:t>
            </w:r>
            <w:r w:rsidRPr="00003B3D">
              <w:rPr>
                <w:rFonts w:asciiTheme="minorHAnsi" w:hAnsiTheme="minorHAnsi" w:cs="Arial"/>
                <w:sz w:val="22"/>
                <w:szCs w:val="22"/>
              </w:rPr>
              <w:t>contribute  to the scored evaluation)</w:t>
            </w:r>
          </w:p>
        </w:tc>
        <w:tc>
          <w:tcPr>
            <w:tcW w:w="1134" w:type="dxa"/>
            <w:tcBorders>
              <w:top w:val="single" w:sz="18" w:space="0" w:color="auto"/>
              <w:left w:val="single" w:sz="12" w:space="0" w:color="auto"/>
              <w:bottom w:val="single" w:sz="4" w:space="0" w:color="auto"/>
              <w:right w:val="single" w:sz="12" w:space="0" w:color="auto"/>
            </w:tcBorders>
            <w:shd w:val="clear" w:color="auto" w:fill="E6E6E6"/>
            <w:vAlign w:val="center"/>
          </w:tcPr>
          <w:p w14:paraId="01C15EA3" w14:textId="77777777" w:rsidR="00645983" w:rsidRPr="00003B3D" w:rsidRDefault="00645983" w:rsidP="00220731">
            <w:pPr>
              <w:ind w:left="-108" w:right="-108"/>
              <w:jc w:val="center"/>
              <w:rPr>
                <w:rFonts w:asciiTheme="minorHAnsi" w:hAnsiTheme="minorHAnsi"/>
                <w:b/>
                <w:color w:val="000080"/>
                <w:sz w:val="22"/>
                <w:szCs w:val="22"/>
              </w:rPr>
            </w:pPr>
            <w:r w:rsidRPr="00003B3D">
              <w:rPr>
                <w:rFonts w:asciiTheme="minorHAnsi" w:hAnsiTheme="minorHAnsi"/>
                <w:b/>
                <w:color w:val="000080"/>
                <w:sz w:val="22"/>
                <w:szCs w:val="22"/>
              </w:rPr>
              <w:t>Part  A</w:t>
            </w:r>
          </w:p>
        </w:tc>
        <w:tc>
          <w:tcPr>
            <w:tcW w:w="5526" w:type="dxa"/>
            <w:tcBorders>
              <w:top w:val="single" w:sz="18" w:space="0" w:color="auto"/>
              <w:left w:val="single" w:sz="12" w:space="0" w:color="auto"/>
              <w:bottom w:val="single" w:sz="4" w:space="0" w:color="auto"/>
              <w:right w:val="single" w:sz="18" w:space="0" w:color="auto"/>
            </w:tcBorders>
            <w:shd w:val="clear" w:color="auto" w:fill="E6E6E6"/>
            <w:vAlign w:val="center"/>
          </w:tcPr>
          <w:p w14:paraId="72584663" w14:textId="77777777" w:rsidR="00645983" w:rsidRPr="00003B3D" w:rsidRDefault="00645983" w:rsidP="00220731">
            <w:pPr>
              <w:jc w:val="left"/>
              <w:rPr>
                <w:rFonts w:asciiTheme="minorHAnsi" w:hAnsiTheme="minorHAnsi" w:cs="Arial"/>
                <w:b/>
                <w:sz w:val="22"/>
                <w:szCs w:val="22"/>
              </w:rPr>
            </w:pPr>
            <w:r w:rsidRPr="00003B3D">
              <w:rPr>
                <w:rFonts w:asciiTheme="minorHAnsi" w:hAnsiTheme="minorHAnsi"/>
                <w:sz w:val="22"/>
                <w:szCs w:val="22"/>
              </w:rPr>
              <w:t>General information about the Developer (Team)</w:t>
            </w:r>
          </w:p>
        </w:tc>
      </w:tr>
      <w:tr w:rsidR="00645983" w:rsidRPr="00003B3D" w14:paraId="6084D5B1" w14:textId="77777777" w:rsidTr="00A077F3">
        <w:trPr>
          <w:trHeight w:val="567"/>
          <w:jc w:val="center"/>
        </w:trPr>
        <w:tc>
          <w:tcPr>
            <w:tcW w:w="2694" w:type="dxa"/>
            <w:vMerge/>
            <w:tcBorders>
              <w:left w:val="single" w:sz="18" w:space="0" w:color="auto"/>
              <w:right w:val="single" w:sz="12" w:space="0" w:color="auto"/>
            </w:tcBorders>
            <w:shd w:val="clear" w:color="auto" w:fill="FF3300"/>
            <w:vAlign w:val="center"/>
          </w:tcPr>
          <w:p w14:paraId="434A2A5D" w14:textId="77777777" w:rsidR="00645983" w:rsidRPr="00003B3D" w:rsidRDefault="00645983" w:rsidP="00220731">
            <w:pPr>
              <w:jc w:val="left"/>
              <w:rPr>
                <w:rFonts w:asciiTheme="minorHAnsi" w:hAnsiTheme="minorHAnsi"/>
                <w:b/>
                <w:sz w:val="22"/>
                <w:szCs w:val="22"/>
              </w:rPr>
            </w:pPr>
          </w:p>
        </w:tc>
        <w:tc>
          <w:tcPr>
            <w:tcW w:w="1134" w:type="dxa"/>
            <w:tcBorders>
              <w:top w:val="single" w:sz="4" w:space="0" w:color="auto"/>
              <w:left w:val="single" w:sz="12" w:space="0" w:color="auto"/>
              <w:bottom w:val="single" w:sz="4" w:space="0" w:color="auto"/>
              <w:right w:val="single" w:sz="12" w:space="0" w:color="auto"/>
            </w:tcBorders>
            <w:shd w:val="clear" w:color="auto" w:fill="E6E6E6"/>
            <w:vAlign w:val="center"/>
          </w:tcPr>
          <w:p w14:paraId="0F47FC6B" w14:textId="77777777" w:rsidR="00645983" w:rsidRPr="00003B3D" w:rsidRDefault="00645983" w:rsidP="00220731">
            <w:pPr>
              <w:ind w:left="-108" w:right="-108"/>
              <w:jc w:val="center"/>
              <w:rPr>
                <w:rFonts w:asciiTheme="minorHAnsi" w:hAnsiTheme="minorHAnsi"/>
                <w:color w:val="000080"/>
                <w:sz w:val="22"/>
                <w:szCs w:val="22"/>
              </w:rPr>
            </w:pPr>
            <w:r w:rsidRPr="00003B3D">
              <w:rPr>
                <w:rFonts w:asciiTheme="minorHAnsi" w:hAnsiTheme="minorHAnsi"/>
                <w:b/>
                <w:color w:val="000080"/>
                <w:sz w:val="22"/>
                <w:szCs w:val="22"/>
              </w:rPr>
              <w:t>Part  B</w:t>
            </w:r>
          </w:p>
        </w:tc>
        <w:tc>
          <w:tcPr>
            <w:tcW w:w="5526" w:type="dxa"/>
            <w:tcBorders>
              <w:top w:val="single" w:sz="4" w:space="0" w:color="auto"/>
              <w:left w:val="single" w:sz="12" w:space="0" w:color="auto"/>
              <w:bottom w:val="single" w:sz="4" w:space="0" w:color="auto"/>
              <w:right w:val="single" w:sz="18" w:space="0" w:color="auto"/>
            </w:tcBorders>
            <w:shd w:val="clear" w:color="auto" w:fill="E6E6E6"/>
            <w:vAlign w:val="center"/>
          </w:tcPr>
          <w:p w14:paraId="57AB450D" w14:textId="416B2B57" w:rsidR="00645983" w:rsidRPr="00003B3D" w:rsidRDefault="003745CE" w:rsidP="00220731">
            <w:pPr>
              <w:ind w:right="-108"/>
              <w:jc w:val="left"/>
              <w:rPr>
                <w:rFonts w:asciiTheme="minorHAnsi" w:hAnsiTheme="minorHAnsi" w:cs="Arial"/>
                <w:b/>
                <w:sz w:val="22"/>
                <w:szCs w:val="22"/>
              </w:rPr>
            </w:pPr>
            <w:r>
              <w:rPr>
                <w:rFonts w:asciiTheme="minorHAnsi" w:hAnsiTheme="minorHAnsi" w:cs="Arial"/>
                <w:sz w:val="22"/>
                <w:szCs w:val="22"/>
              </w:rPr>
              <w:t>Legal and f</w:t>
            </w:r>
            <w:r w:rsidR="002D5136">
              <w:rPr>
                <w:rFonts w:asciiTheme="minorHAnsi" w:hAnsiTheme="minorHAnsi" w:cs="Arial"/>
                <w:sz w:val="22"/>
                <w:szCs w:val="22"/>
              </w:rPr>
              <w:t>inancial capacity</w:t>
            </w:r>
            <w:r w:rsidR="00645983" w:rsidRPr="00003B3D">
              <w:rPr>
                <w:rFonts w:asciiTheme="minorHAnsi" w:hAnsiTheme="minorHAnsi"/>
                <w:sz w:val="22"/>
                <w:szCs w:val="22"/>
              </w:rPr>
              <w:t xml:space="preserve"> and compliance with UK procurement legislation</w:t>
            </w:r>
          </w:p>
        </w:tc>
      </w:tr>
      <w:tr w:rsidR="00645983" w:rsidRPr="00003B3D" w14:paraId="23F9CB85" w14:textId="77777777" w:rsidTr="00A077F3">
        <w:trPr>
          <w:trHeight w:val="567"/>
          <w:jc w:val="center"/>
        </w:trPr>
        <w:tc>
          <w:tcPr>
            <w:tcW w:w="2694" w:type="dxa"/>
            <w:vMerge/>
            <w:tcBorders>
              <w:left w:val="single" w:sz="18" w:space="0" w:color="auto"/>
              <w:right w:val="single" w:sz="12" w:space="0" w:color="auto"/>
            </w:tcBorders>
            <w:shd w:val="clear" w:color="auto" w:fill="FF3300"/>
            <w:vAlign w:val="center"/>
          </w:tcPr>
          <w:p w14:paraId="6306DC90" w14:textId="77777777" w:rsidR="00645983" w:rsidRPr="00003B3D" w:rsidRDefault="00645983" w:rsidP="00220731">
            <w:pPr>
              <w:jc w:val="left"/>
              <w:rPr>
                <w:rFonts w:asciiTheme="minorHAnsi" w:hAnsiTheme="minorHAnsi"/>
                <w:b/>
                <w:sz w:val="22"/>
                <w:szCs w:val="22"/>
              </w:rPr>
            </w:pPr>
          </w:p>
        </w:tc>
        <w:tc>
          <w:tcPr>
            <w:tcW w:w="1134" w:type="dxa"/>
            <w:tcBorders>
              <w:top w:val="single" w:sz="4" w:space="0" w:color="auto"/>
              <w:left w:val="single" w:sz="12" w:space="0" w:color="auto"/>
              <w:bottom w:val="single" w:sz="12" w:space="0" w:color="auto"/>
              <w:right w:val="single" w:sz="12" w:space="0" w:color="auto"/>
            </w:tcBorders>
            <w:shd w:val="clear" w:color="auto" w:fill="E6E6E6"/>
            <w:vAlign w:val="center"/>
          </w:tcPr>
          <w:p w14:paraId="1948646B" w14:textId="77777777" w:rsidR="00645983" w:rsidRPr="00003B3D" w:rsidRDefault="00645983" w:rsidP="00220731">
            <w:pPr>
              <w:ind w:left="-108" w:right="-108"/>
              <w:jc w:val="center"/>
              <w:rPr>
                <w:rFonts w:asciiTheme="minorHAnsi" w:hAnsiTheme="minorHAnsi"/>
                <w:color w:val="000080"/>
                <w:sz w:val="22"/>
                <w:szCs w:val="22"/>
              </w:rPr>
            </w:pPr>
            <w:r w:rsidRPr="00003B3D">
              <w:rPr>
                <w:rFonts w:asciiTheme="minorHAnsi" w:hAnsiTheme="minorHAnsi"/>
                <w:b/>
                <w:color w:val="000080"/>
                <w:sz w:val="22"/>
                <w:szCs w:val="22"/>
              </w:rPr>
              <w:t>Part  C</w:t>
            </w:r>
          </w:p>
        </w:tc>
        <w:tc>
          <w:tcPr>
            <w:tcW w:w="5526" w:type="dxa"/>
            <w:tcBorders>
              <w:top w:val="single" w:sz="4" w:space="0" w:color="auto"/>
              <w:left w:val="single" w:sz="12" w:space="0" w:color="auto"/>
              <w:bottom w:val="single" w:sz="12" w:space="0" w:color="auto"/>
              <w:right w:val="single" w:sz="18" w:space="0" w:color="auto"/>
            </w:tcBorders>
            <w:shd w:val="clear" w:color="auto" w:fill="E6E6E6"/>
            <w:vAlign w:val="center"/>
          </w:tcPr>
          <w:p w14:paraId="09412A20" w14:textId="77777777" w:rsidR="00645983" w:rsidRPr="00003B3D" w:rsidRDefault="00645983" w:rsidP="00220731">
            <w:pPr>
              <w:jc w:val="left"/>
              <w:rPr>
                <w:rFonts w:asciiTheme="minorHAnsi" w:hAnsiTheme="minorHAnsi" w:cs="Arial"/>
                <w:sz w:val="22"/>
                <w:szCs w:val="22"/>
              </w:rPr>
            </w:pPr>
            <w:r w:rsidRPr="00003B3D">
              <w:rPr>
                <w:rFonts w:asciiTheme="minorHAnsi" w:hAnsiTheme="minorHAnsi" w:cs="Arial"/>
                <w:sz w:val="22"/>
                <w:szCs w:val="22"/>
              </w:rPr>
              <w:t>Health &amp; Safety</w:t>
            </w:r>
          </w:p>
        </w:tc>
      </w:tr>
      <w:tr w:rsidR="00645983" w:rsidRPr="00003B3D" w14:paraId="35815B4A" w14:textId="77777777" w:rsidTr="00A077F3">
        <w:trPr>
          <w:trHeight w:val="567"/>
          <w:jc w:val="center"/>
        </w:trPr>
        <w:tc>
          <w:tcPr>
            <w:tcW w:w="2694" w:type="dxa"/>
            <w:vMerge/>
            <w:tcBorders>
              <w:left w:val="single" w:sz="18" w:space="0" w:color="auto"/>
              <w:right w:val="single" w:sz="12" w:space="0" w:color="auto"/>
            </w:tcBorders>
            <w:shd w:val="clear" w:color="auto" w:fill="FF3300"/>
            <w:vAlign w:val="center"/>
          </w:tcPr>
          <w:p w14:paraId="41016224" w14:textId="77777777" w:rsidR="00645983" w:rsidRPr="00003B3D" w:rsidRDefault="00645983" w:rsidP="00220731">
            <w:pPr>
              <w:jc w:val="left"/>
              <w:rPr>
                <w:rFonts w:asciiTheme="minorHAnsi" w:hAnsiTheme="minorHAnsi"/>
                <w:b/>
                <w:sz w:val="22"/>
                <w:szCs w:val="22"/>
              </w:rPr>
            </w:pPr>
          </w:p>
        </w:tc>
        <w:tc>
          <w:tcPr>
            <w:tcW w:w="1134" w:type="dxa"/>
            <w:tcBorders>
              <w:top w:val="single" w:sz="4" w:space="0" w:color="auto"/>
              <w:left w:val="single" w:sz="12" w:space="0" w:color="auto"/>
              <w:bottom w:val="single" w:sz="12" w:space="0" w:color="auto"/>
              <w:right w:val="single" w:sz="12" w:space="0" w:color="auto"/>
            </w:tcBorders>
            <w:shd w:val="clear" w:color="auto" w:fill="E6E6E6"/>
            <w:vAlign w:val="center"/>
          </w:tcPr>
          <w:p w14:paraId="6D1EDB16" w14:textId="77777777" w:rsidR="00645983" w:rsidRPr="00003B3D" w:rsidRDefault="00645983" w:rsidP="00220731">
            <w:pPr>
              <w:ind w:left="-108" w:right="-108"/>
              <w:jc w:val="center"/>
              <w:rPr>
                <w:rFonts w:asciiTheme="minorHAnsi" w:hAnsiTheme="minorHAnsi"/>
                <w:b/>
                <w:color w:val="000080"/>
                <w:sz w:val="22"/>
                <w:szCs w:val="22"/>
              </w:rPr>
            </w:pPr>
            <w:r w:rsidRPr="00003B3D">
              <w:rPr>
                <w:rFonts w:asciiTheme="minorHAnsi" w:hAnsiTheme="minorHAnsi"/>
                <w:b/>
                <w:color w:val="000080"/>
                <w:sz w:val="22"/>
                <w:szCs w:val="22"/>
              </w:rPr>
              <w:t>Part D</w:t>
            </w:r>
          </w:p>
        </w:tc>
        <w:tc>
          <w:tcPr>
            <w:tcW w:w="5526" w:type="dxa"/>
            <w:tcBorders>
              <w:top w:val="single" w:sz="4" w:space="0" w:color="auto"/>
              <w:left w:val="single" w:sz="12" w:space="0" w:color="auto"/>
              <w:bottom w:val="single" w:sz="12" w:space="0" w:color="auto"/>
              <w:right w:val="single" w:sz="18" w:space="0" w:color="auto"/>
            </w:tcBorders>
            <w:shd w:val="clear" w:color="auto" w:fill="E6E6E6"/>
            <w:vAlign w:val="center"/>
          </w:tcPr>
          <w:p w14:paraId="53C7DD4B" w14:textId="476A6D64" w:rsidR="00645983" w:rsidRPr="00003B3D" w:rsidRDefault="002C48A1" w:rsidP="00220731">
            <w:pPr>
              <w:jc w:val="left"/>
              <w:rPr>
                <w:rFonts w:asciiTheme="minorHAnsi" w:hAnsiTheme="minorHAnsi" w:cs="Arial"/>
                <w:sz w:val="22"/>
                <w:szCs w:val="22"/>
              </w:rPr>
            </w:pPr>
            <w:r w:rsidRPr="00003B3D">
              <w:rPr>
                <w:rFonts w:asciiTheme="minorHAnsi" w:hAnsiTheme="minorHAnsi" w:cs="Arial"/>
                <w:sz w:val="22"/>
                <w:szCs w:val="22"/>
              </w:rPr>
              <w:t>Technical Ability</w:t>
            </w:r>
          </w:p>
        </w:tc>
      </w:tr>
      <w:tr w:rsidR="00645983" w:rsidRPr="00003B3D" w14:paraId="5226C30B" w14:textId="77777777" w:rsidTr="00A077F3">
        <w:trPr>
          <w:trHeight w:val="567"/>
          <w:jc w:val="center"/>
        </w:trPr>
        <w:tc>
          <w:tcPr>
            <w:tcW w:w="2694" w:type="dxa"/>
            <w:vMerge/>
            <w:tcBorders>
              <w:left w:val="single" w:sz="18" w:space="0" w:color="auto"/>
              <w:bottom w:val="single" w:sz="12" w:space="0" w:color="auto"/>
              <w:right w:val="single" w:sz="12" w:space="0" w:color="auto"/>
            </w:tcBorders>
            <w:shd w:val="clear" w:color="auto" w:fill="FF3300"/>
            <w:vAlign w:val="center"/>
          </w:tcPr>
          <w:p w14:paraId="3E9805F1" w14:textId="77777777" w:rsidR="00645983" w:rsidRPr="00003B3D" w:rsidRDefault="00645983" w:rsidP="00220731">
            <w:pPr>
              <w:jc w:val="left"/>
              <w:rPr>
                <w:rFonts w:asciiTheme="minorHAnsi" w:hAnsiTheme="minorHAnsi"/>
                <w:b/>
                <w:sz w:val="22"/>
                <w:szCs w:val="22"/>
              </w:rPr>
            </w:pPr>
          </w:p>
        </w:tc>
        <w:tc>
          <w:tcPr>
            <w:tcW w:w="1134" w:type="dxa"/>
            <w:tcBorders>
              <w:top w:val="single" w:sz="4" w:space="0" w:color="auto"/>
              <w:left w:val="single" w:sz="12" w:space="0" w:color="auto"/>
              <w:bottom w:val="single" w:sz="12" w:space="0" w:color="auto"/>
              <w:right w:val="single" w:sz="12" w:space="0" w:color="auto"/>
            </w:tcBorders>
            <w:shd w:val="clear" w:color="auto" w:fill="E6E6E6"/>
            <w:vAlign w:val="center"/>
          </w:tcPr>
          <w:p w14:paraId="6928C325" w14:textId="77777777" w:rsidR="00645983" w:rsidRPr="00003B3D" w:rsidRDefault="00645983" w:rsidP="00220731">
            <w:pPr>
              <w:ind w:left="-108" w:right="-108"/>
              <w:jc w:val="center"/>
              <w:rPr>
                <w:rFonts w:asciiTheme="minorHAnsi" w:hAnsiTheme="minorHAnsi"/>
                <w:sz w:val="22"/>
                <w:szCs w:val="22"/>
              </w:rPr>
            </w:pPr>
            <w:r w:rsidRPr="00003B3D">
              <w:rPr>
                <w:rFonts w:asciiTheme="minorHAnsi" w:hAnsiTheme="minorHAnsi"/>
                <w:b/>
                <w:color w:val="000080"/>
                <w:sz w:val="22"/>
                <w:szCs w:val="22"/>
              </w:rPr>
              <w:t>Part  E</w:t>
            </w:r>
          </w:p>
        </w:tc>
        <w:tc>
          <w:tcPr>
            <w:tcW w:w="5526" w:type="dxa"/>
            <w:tcBorders>
              <w:top w:val="single" w:sz="4" w:space="0" w:color="auto"/>
              <w:left w:val="single" w:sz="12" w:space="0" w:color="auto"/>
              <w:bottom w:val="single" w:sz="12" w:space="0" w:color="auto"/>
              <w:right w:val="single" w:sz="18" w:space="0" w:color="auto"/>
            </w:tcBorders>
            <w:shd w:val="clear" w:color="auto" w:fill="E6E6E6"/>
            <w:vAlign w:val="center"/>
          </w:tcPr>
          <w:p w14:paraId="5BD33F0D" w14:textId="227326A0" w:rsidR="00645983" w:rsidRPr="00003B3D" w:rsidRDefault="002C48A1" w:rsidP="00220731">
            <w:pPr>
              <w:jc w:val="left"/>
              <w:rPr>
                <w:rFonts w:asciiTheme="minorHAnsi" w:hAnsiTheme="minorHAnsi" w:cs="Arial"/>
                <w:sz w:val="22"/>
                <w:szCs w:val="22"/>
              </w:rPr>
            </w:pPr>
            <w:r w:rsidRPr="00003B3D">
              <w:rPr>
                <w:rFonts w:asciiTheme="minorHAnsi" w:hAnsiTheme="minorHAnsi" w:cs="Arial"/>
                <w:sz w:val="22"/>
                <w:szCs w:val="22"/>
              </w:rPr>
              <w:t xml:space="preserve">Proposed Site Compliance </w:t>
            </w:r>
          </w:p>
        </w:tc>
      </w:tr>
    </w:tbl>
    <w:p w14:paraId="3415575C" w14:textId="1FC0C0EF" w:rsidR="00645983" w:rsidRPr="00003B3D" w:rsidRDefault="00645983" w:rsidP="00A077F3">
      <w:pPr>
        <w:tabs>
          <w:tab w:val="num" w:pos="0"/>
          <w:tab w:val="num" w:pos="900"/>
          <w:tab w:val="left" w:pos="1985"/>
          <w:tab w:val="left" w:pos="2835"/>
        </w:tabs>
        <w:spacing w:before="240" w:after="240"/>
        <w:rPr>
          <w:rFonts w:asciiTheme="minorHAnsi" w:hAnsiTheme="minorHAnsi" w:cs="Arial"/>
          <w:sz w:val="22"/>
          <w:szCs w:val="22"/>
        </w:rPr>
      </w:pPr>
      <w:r w:rsidRPr="00003B3D">
        <w:rPr>
          <w:rFonts w:asciiTheme="minorHAnsi" w:hAnsiTheme="minorHAnsi" w:cs="Arial"/>
          <w:sz w:val="22"/>
          <w:szCs w:val="22"/>
        </w:rPr>
        <w:t xml:space="preserve">Developers must satisfy </w:t>
      </w:r>
      <w:bookmarkStart w:id="273" w:name="OLE_LINK36"/>
      <w:r w:rsidRPr="00003B3D">
        <w:rPr>
          <w:rFonts w:asciiTheme="minorHAnsi" w:hAnsiTheme="minorHAnsi" w:cs="Arial"/>
          <w:sz w:val="22"/>
          <w:szCs w:val="22"/>
        </w:rPr>
        <w:t xml:space="preserve">the </w:t>
      </w:r>
      <w:r w:rsidR="003745CE">
        <w:rPr>
          <w:rFonts w:asciiTheme="minorHAnsi" w:hAnsiTheme="minorHAnsi" w:cs="Arial"/>
          <w:b/>
          <w:sz w:val="22"/>
          <w:szCs w:val="22"/>
        </w:rPr>
        <w:t>Conditions of Participation</w:t>
      </w:r>
      <w:r w:rsidRPr="00003B3D">
        <w:rPr>
          <w:rFonts w:asciiTheme="minorHAnsi" w:hAnsiTheme="minorHAnsi" w:cs="Arial"/>
          <w:sz w:val="22"/>
          <w:szCs w:val="22"/>
        </w:rPr>
        <w:t xml:space="preserve"> </w:t>
      </w:r>
      <w:bookmarkEnd w:id="273"/>
      <w:r w:rsidRPr="00003B3D">
        <w:rPr>
          <w:rFonts w:asciiTheme="minorHAnsi" w:hAnsiTheme="minorHAnsi" w:cs="Arial"/>
          <w:sz w:val="22"/>
          <w:szCs w:val="22"/>
        </w:rPr>
        <w:t xml:space="preserve">questions in </w:t>
      </w:r>
      <w:r w:rsidRPr="00003B3D">
        <w:rPr>
          <w:rFonts w:asciiTheme="minorHAnsi" w:hAnsiTheme="minorHAnsi" w:cs="Arial"/>
          <w:b/>
          <w:color w:val="000080"/>
          <w:sz w:val="22"/>
          <w:szCs w:val="22"/>
        </w:rPr>
        <w:t>Parts A B, C, D &amp; E</w:t>
      </w:r>
      <w:r w:rsidRPr="00003B3D">
        <w:rPr>
          <w:rFonts w:asciiTheme="minorHAnsi" w:hAnsiTheme="minorHAnsi" w:cs="Arial"/>
          <w:sz w:val="22"/>
          <w:szCs w:val="22"/>
        </w:rPr>
        <w:t xml:space="preserve"> and where applicable </w:t>
      </w:r>
      <w:r w:rsidR="00A33BA8">
        <w:rPr>
          <w:rFonts w:asciiTheme="minorHAnsi" w:hAnsiTheme="minorHAnsi" w:cs="Arial"/>
          <w:sz w:val="22"/>
          <w:szCs w:val="22"/>
        </w:rPr>
        <w:t>COP1</w:t>
      </w:r>
      <w:r w:rsidRPr="00003B3D">
        <w:rPr>
          <w:rFonts w:asciiTheme="minorHAnsi" w:hAnsiTheme="minorHAnsi" w:cs="Arial"/>
          <w:sz w:val="22"/>
          <w:szCs w:val="22"/>
        </w:rPr>
        <w:t xml:space="preserve">B and </w:t>
      </w:r>
      <w:r w:rsidR="00A33BA8">
        <w:rPr>
          <w:rFonts w:asciiTheme="minorHAnsi" w:hAnsiTheme="minorHAnsi" w:cs="Arial"/>
          <w:sz w:val="22"/>
          <w:szCs w:val="22"/>
        </w:rPr>
        <w:t>COP1</w:t>
      </w:r>
      <w:r w:rsidRPr="00003B3D">
        <w:rPr>
          <w:rFonts w:asciiTheme="minorHAnsi" w:hAnsiTheme="minorHAnsi" w:cs="Arial"/>
          <w:sz w:val="22"/>
          <w:szCs w:val="22"/>
        </w:rPr>
        <w:t xml:space="preserve">C.  These questions </w:t>
      </w:r>
      <w:r w:rsidRPr="00003B3D">
        <w:rPr>
          <w:rFonts w:asciiTheme="minorHAnsi" w:hAnsiTheme="minorHAnsi" w:cs="Arial"/>
          <w:b/>
          <w:sz w:val="22"/>
          <w:szCs w:val="22"/>
        </w:rPr>
        <w:t>do not contribute to the scored evaluation</w:t>
      </w:r>
      <w:r w:rsidRPr="00003B3D">
        <w:rPr>
          <w:rFonts w:asciiTheme="minorHAnsi" w:hAnsiTheme="minorHAnsi" w:cs="Arial"/>
          <w:sz w:val="22"/>
          <w:szCs w:val="22"/>
        </w:rPr>
        <w:t xml:space="preserve"> but failure to </w:t>
      </w:r>
      <w:r w:rsidR="00146BB2">
        <w:rPr>
          <w:rFonts w:asciiTheme="minorHAnsi" w:hAnsiTheme="minorHAnsi" w:cs="Arial"/>
          <w:sz w:val="22"/>
          <w:szCs w:val="22"/>
        </w:rPr>
        <w:t xml:space="preserve">meet the requirements will result </w:t>
      </w:r>
      <w:r w:rsidRPr="00003B3D">
        <w:rPr>
          <w:rFonts w:asciiTheme="minorHAnsi" w:hAnsiTheme="minorHAnsi"/>
          <w:sz w:val="22"/>
          <w:szCs w:val="22"/>
        </w:rPr>
        <w:t>in their submission being rejected</w:t>
      </w:r>
      <w:r w:rsidRPr="00003B3D">
        <w:rPr>
          <w:rFonts w:asciiTheme="minorHAnsi" w:hAnsiTheme="minorHAnsi" w:cs="Arial"/>
          <w:sz w:val="22"/>
          <w:szCs w:val="22"/>
        </w:rPr>
        <w:t xml:space="preserve">.  </w:t>
      </w:r>
      <w:r w:rsidR="002C48A1">
        <w:rPr>
          <w:rFonts w:asciiTheme="minorHAnsi" w:hAnsiTheme="minorHAnsi" w:cs="Arial"/>
          <w:sz w:val="22"/>
          <w:szCs w:val="22"/>
        </w:rPr>
        <w:t xml:space="preserve"> </w:t>
      </w:r>
    </w:p>
    <w:p w14:paraId="31C54083" w14:textId="5A8218C6" w:rsidR="00645983" w:rsidRPr="00003B3D" w:rsidRDefault="00645983" w:rsidP="00A077F3">
      <w:pPr>
        <w:tabs>
          <w:tab w:val="num" w:pos="0"/>
          <w:tab w:val="num" w:pos="900"/>
          <w:tab w:val="left" w:pos="1985"/>
          <w:tab w:val="left" w:pos="2835"/>
        </w:tabs>
        <w:spacing w:after="240"/>
        <w:rPr>
          <w:rFonts w:asciiTheme="minorHAnsi" w:hAnsiTheme="minorHAnsi"/>
          <w:sz w:val="22"/>
          <w:szCs w:val="22"/>
        </w:rPr>
      </w:pPr>
      <w:r w:rsidRPr="00003B3D">
        <w:rPr>
          <w:rFonts w:asciiTheme="minorHAnsi" w:hAnsiTheme="minorHAnsi" w:cs="Arial"/>
          <w:sz w:val="22"/>
          <w:szCs w:val="22"/>
        </w:rPr>
        <w:t xml:space="preserve">A </w:t>
      </w:r>
      <w:r w:rsidR="001A0E44">
        <w:rPr>
          <w:rFonts w:asciiTheme="minorHAnsi" w:hAnsiTheme="minorHAnsi" w:cs="Arial"/>
          <w:sz w:val="22"/>
          <w:szCs w:val="22"/>
        </w:rPr>
        <w:t>Supplier</w:t>
      </w:r>
      <w:r w:rsidRPr="00003B3D">
        <w:rPr>
          <w:rFonts w:asciiTheme="minorHAnsi" w:hAnsiTheme="minorHAnsi" w:cs="Arial"/>
          <w:sz w:val="22"/>
          <w:szCs w:val="22"/>
        </w:rPr>
        <w:t xml:space="preserve"> (Team) failing to </w:t>
      </w:r>
      <w:r w:rsidR="00B23C62">
        <w:rPr>
          <w:rFonts w:asciiTheme="minorHAnsi" w:hAnsiTheme="minorHAnsi" w:cs="Arial"/>
          <w:sz w:val="22"/>
          <w:szCs w:val="22"/>
        </w:rPr>
        <w:t>meet the requirements</w:t>
      </w:r>
      <w:r w:rsidRPr="00003B3D">
        <w:rPr>
          <w:rFonts w:asciiTheme="minorHAnsi" w:hAnsiTheme="minorHAnsi" w:cs="Arial"/>
          <w:sz w:val="22"/>
          <w:szCs w:val="22"/>
        </w:rPr>
        <w:t xml:space="preserve"> in </w:t>
      </w:r>
      <w:r w:rsidRPr="00003B3D">
        <w:rPr>
          <w:rFonts w:asciiTheme="minorHAnsi" w:hAnsiTheme="minorHAnsi" w:cs="Arial"/>
          <w:b/>
          <w:color w:val="000080"/>
          <w:sz w:val="22"/>
          <w:szCs w:val="22"/>
        </w:rPr>
        <w:t xml:space="preserve">Parts </w:t>
      </w:r>
      <w:r w:rsidR="004861FD">
        <w:rPr>
          <w:rFonts w:asciiTheme="minorHAnsi" w:hAnsiTheme="minorHAnsi" w:cs="Arial"/>
          <w:b/>
          <w:color w:val="000080"/>
          <w:sz w:val="22"/>
          <w:szCs w:val="22"/>
        </w:rPr>
        <w:t>D</w:t>
      </w:r>
      <w:r w:rsidRPr="00003B3D">
        <w:rPr>
          <w:rFonts w:asciiTheme="minorHAnsi" w:hAnsiTheme="minorHAnsi" w:cs="Arial"/>
          <w:sz w:val="22"/>
          <w:szCs w:val="22"/>
        </w:rPr>
        <w:t xml:space="preserve"> </w:t>
      </w:r>
      <w:r w:rsidRPr="00003B3D">
        <w:rPr>
          <w:rFonts w:asciiTheme="minorHAnsi" w:hAnsiTheme="minorHAnsi"/>
          <w:sz w:val="22"/>
          <w:szCs w:val="22"/>
        </w:rPr>
        <w:t xml:space="preserve">may have their submission rejected </w:t>
      </w:r>
      <w:r w:rsidRPr="00003B3D">
        <w:rPr>
          <w:rFonts w:asciiTheme="minorHAnsi" w:hAnsiTheme="minorHAnsi"/>
          <w:color w:val="000000"/>
          <w:sz w:val="22"/>
          <w:szCs w:val="22"/>
        </w:rPr>
        <w:t xml:space="preserve">(refer to Section </w:t>
      </w:r>
      <w:r w:rsidRPr="00003B3D">
        <w:rPr>
          <w:rFonts w:asciiTheme="minorHAnsi" w:hAnsiTheme="minorHAnsi"/>
          <w:sz w:val="22"/>
          <w:szCs w:val="22"/>
        </w:rPr>
        <w:t>5.8).</w:t>
      </w:r>
    </w:p>
    <w:p w14:paraId="77489E21" w14:textId="77777777" w:rsidR="00635083" w:rsidRPr="00A077F3" w:rsidRDefault="00635083" w:rsidP="00D422C8">
      <w:pPr>
        <w:pStyle w:val="ListParagraph"/>
        <w:numPr>
          <w:ilvl w:val="1"/>
          <w:numId w:val="37"/>
        </w:numPr>
        <w:spacing w:after="240"/>
        <w:rPr>
          <w:rFonts w:asciiTheme="minorHAnsi" w:hAnsiTheme="minorHAnsi"/>
          <w:b/>
          <w:sz w:val="22"/>
          <w:szCs w:val="22"/>
        </w:rPr>
      </w:pPr>
      <w:bookmarkStart w:id="274" w:name="_Toc253044105"/>
      <w:bookmarkStart w:id="275" w:name="_Toc253044106"/>
      <w:bookmarkStart w:id="276" w:name="_Toc252892149"/>
      <w:bookmarkStart w:id="277" w:name="_Toc252951246"/>
      <w:bookmarkStart w:id="278" w:name="_Toc252972122"/>
      <w:bookmarkStart w:id="279" w:name="_Toc253044107"/>
      <w:bookmarkStart w:id="280" w:name="_Toc252892150"/>
      <w:bookmarkStart w:id="281" w:name="_Toc252951247"/>
      <w:bookmarkStart w:id="282" w:name="_Toc252972123"/>
      <w:bookmarkStart w:id="283" w:name="_Toc253044108"/>
      <w:bookmarkStart w:id="284" w:name="_Toc252892151"/>
      <w:bookmarkStart w:id="285" w:name="_Toc252951248"/>
      <w:bookmarkStart w:id="286" w:name="_Toc252972124"/>
      <w:bookmarkStart w:id="287" w:name="_Toc253044109"/>
      <w:bookmarkStart w:id="288" w:name="_Toc252892152"/>
      <w:bookmarkStart w:id="289" w:name="_Toc252951249"/>
      <w:bookmarkStart w:id="290" w:name="_Toc252972125"/>
      <w:bookmarkStart w:id="291" w:name="_Toc253044110"/>
      <w:bookmarkStart w:id="292" w:name="_Toc252892153"/>
      <w:bookmarkStart w:id="293" w:name="_Toc252951250"/>
      <w:bookmarkStart w:id="294" w:name="_Toc252972126"/>
      <w:bookmarkStart w:id="295" w:name="_Toc253044111"/>
      <w:bookmarkStart w:id="296" w:name="_Toc252892154"/>
      <w:bookmarkStart w:id="297" w:name="_Toc252951251"/>
      <w:bookmarkStart w:id="298" w:name="_Toc252972127"/>
      <w:bookmarkStart w:id="299" w:name="_Toc253044112"/>
      <w:bookmarkStart w:id="300" w:name="_Toc252892155"/>
      <w:bookmarkStart w:id="301" w:name="_Toc252951252"/>
      <w:bookmarkStart w:id="302" w:name="_Toc252972128"/>
      <w:bookmarkStart w:id="303" w:name="_Toc253044113"/>
      <w:bookmarkStart w:id="304" w:name="_Toc252892156"/>
      <w:bookmarkStart w:id="305" w:name="_Toc252951253"/>
      <w:bookmarkStart w:id="306" w:name="_Toc252972129"/>
      <w:bookmarkStart w:id="307" w:name="_Toc253044114"/>
      <w:bookmarkStart w:id="308" w:name="_Toc365888104"/>
      <w:bookmarkStart w:id="309" w:name="_Toc401924214"/>
      <w:bookmarkStart w:id="310" w:name="_Toc216789333"/>
      <w:bookmarkStart w:id="311" w:name="_Hlk514233475"/>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A077F3">
        <w:rPr>
          <w:rFonts w:asciiTheme="minorHAnsi" w:hAnsiTheme="minorHAnsi"/>
          <w:b/>
          <w:sz w:val="22"/>
          <w:szCs w:val="22"/>
        </w:rPr>
        <w:t>QUESTIONS</w:t>
      </w:r>
      <w:bookmarkEnd w:id="308"/>
      <w:bookmarkEnd w:id="309"/>
      <w:bookmarkEnd w:id="310"/>
    </w:p>
    <w:bookmarkEnd w:id="311"/>
    <w:p w14:paraId="37E74F33" w14:textId="1691EE0F" w:rsidR="00635083" w:rsidRPr="00003B3D" w:rsidRDefault="00A37D46" w:rsidP="00A077F3">
      <w:pPr>
        <w:spacing w:after="240"/>
        <w:rPr>
          <w:rFonts w:asciiTheme="minorHAnsi" w:hAnsiTheme="minorHAnsi"/>
          <w:sz w:val="22"/>
          <w:szCs w:val="22"/>
        </w:rPr>
      </w:pPr>
      <w:r w:rsidRPr="00003B3D">
        <w:rPr>
          <w:rFonts w:asciiTheme="minorHAnsi" w:hAnsiTheme="minorHAnsi"/>
          <w:sz w:val="22"/>
          <w:szCs w:val="22"/>
        </w:rPr>
        <w:lastRenderedPageBreak/>
        <w:t>Q</w:t>
      </w:r>
      <w:r w:rsidR="00635083" w:rsidRPr="00003B3D">
        <w:rPr>
          <w:rFonts w:asciiTheme="minorHAnsi" w:hAnsiTheme="minorHAnsi"/>
          <w:sz w:val="22"/>
          <w:szCs w:val="22"/>
        </w:rPr>
        <w:t xml:space="preserve">uestions in </w:t>
      </w:r>
      <w:r w:rsidR="002B50AA" w:rsidRPr="00003B3D">
        <w:rPr>
          <w:rFonts w:asciiTheme="minorHAnsi" w:hAnsiTheme="minorHAnsi"/>
          <w:sz w:val="22"/>
          <w:szCs w:val="22"/>
        </w:rPr>
        <w:t xml:space="preserve">Documents </w:t>
      </w:r>
      <w:r w:rsidR="00A33BA8">
        <w:rPr>
          <w:rFonts w:asciiTheme="minorHAnsi" w:hAnsiTheme="minorHAnsi"/>
          <w:sz w:val="22"/>
          <w:szCs w:val="22"/>
        </w:rPr>
        <w:t>COP1</w:t>
      </w:r>
      <w:r w:rsidR="002B50AA" w:rsidRPr="00003B3D">
        <w:rPr>
          <w:rFonts w:asciiTheme="minorHAnsi" w:hAnsiTheme="minorHAnsi"/>
          <w:sz w:val="22"/>
          <w:szCs w:val="22"/>
        </w:rPr>
        <w:t>,</w:t>
      </w:r>
      <w:r w:rsidR="001A4869" w:rsidRPr="00003B3D">
        <w:rPr>
          <w:rFonts w:asciiTheme="minorHAnsi" w:hAnsiTheme="minorHAnsi"/>
          <w:sz w:val="22"/>
          <w:szCs w:val="22"/>
        </w:rPr>
        <w:t xml:space="preserve">) </w:t>
      </w:r>
      <w:r w:rsidR="00A33BA8">
        <w:rPr>
          <w:rFonts w:asciiTheme="minorHAnsi" w:hAnsiTheme="minorHAnsi"/>
          <w:sz w:val="22"/>
          <w:szCs w:val="22"/>
        </w:rPr>
        <w:t>COP1</w:t>
      </w:r>
      <w:r w:rsidR="00595E3F">
        <w:rPr>
          <w:rFonts w:asciiTheme="minorHAnsi" w:hAnsiTheme="minorHAnsi"/>
          <w:sz w:val="22"/>
          <w:szCs w:val="22"/>
        </w:rPr>
        <w:t xml:space="preserve">B </w:t>
      </w:r>
      <w:r w:rsidR="002B50AA" w:rsidRPr="00003B3D">
        <w:rPr>
          <w:rFonts w:asciiTheme="minorHAnsi" w:hAnsiTheme="minorHAnsi"/>
          <w:sz w:val="22"/>
          <w:szCs w:val="22"/>
        </w:rPr>
        <w:t xml:space="preserve">and </w:t>
      </w:r>
      <w:r w:rsidR="00A33BA8">
        <w:rPr>
          <w:rFonts w:asciiTheme="minorHAnsi" w:hAnsiTheme="minorHAnsi"/>
          <w:sz w:val="22"/>
          <w:szCs w:val="22"/>
        </w:rPr>
        <w:t>COP1</w:t>
      </w:r>
      <w:r w:rsidR="00595E3F">
        <w:rPr>
          <w:rFonts w:asciiTheme="minorHAnsi" w:hAnsiTheme="minorHAnsi"/>
          <w:sz w:val="22"/>
          <w:szCs w:val="22"/>
        </w:rPr>
        <w:t>C (where applicable)</w:t>
      </w:r>
      <w:r w:rsidRPr="00003B3D">
        <w:rPr>
          <w:rFonts w:asciiTheme="minorHAnsi" w:hAnsiTheme="minorHAnsi"/>
          <w:sz w:val="22"/>
          <w:szCs w:val="22"/>
        </w:rPr>
        <w:t xml:space="preserve"> </w:t>
      </w:r>
      <w:r w:rsidR="00635083" w:rsidRPr="00003B3D">
        <w:rPr>
          <w:rFonts w:asciiTheme="minorHAnsi" w:hAnsiTheme="minorHAnsi"/>
          <w:sz w:val="22"/>
          <w:szCs w:val="22"/>
        </w:rPr>
        <w:t xml:space="preserve">are designed to obtain information from </w:t>
      </w:r>
      <w:r w:rsidR="001A0E44">
        <w:rPr>
          <w:rFonts w:asciiTheme="minorHAnsi" w:hAnsiTheme="minorHAnsi"/>
          <w:sz w:val="22"/>
          <w:szCs w:val="22"/>
        </w:rPr>
        <w:t>Supplier</w:t>
      </w:r>
      <w:r w:rsidR="00262B6B" w:rsidRPr="00003B3D">
        <w:rPr>
          <w:rFonts w:asciiTheme="minorHAnsi" w:hAnsiTheme="minorHAnsi"/>
          <w:sz w:val="22"/>
          <w:szCs w:val="22"/>
        </w:rPr>
        <w:t>s</w:t>
      </w:r>
      <w:r w:rsidR="00635083" w:rsidRPr="00003B3D">
        <w:rPr>
          <w:rFonts w:asciiTheme="minorHAnsi" w:hAnsiTheme="minorHAnsi"/>
          <w:sz w:val="22"/>
          <w:szCs w:val="22"/>
        </w:rPr>
        <w:t xml:space="preserve"> by way of compliance or </w:t>
      </w:r>
      <w:bookmarkStart w:id="312" w:name="OLE_LINK13"/>
      <w:bookmarkStart w:id="313" w:name="OLE_LINK14"/>
      <w:r w:rsidR="00635083" w:rsidRPr="00003B3D">
        <w:rPr>
          <w:rFonts w:asciiTheme="minorHAnsi" w:hAnsiTheme="minorHAnsi"/>
          <w:sz w:val="22"/>
          <w:szCs w:val="22"/>
        </w:rPr>
        <w:t xml:space="preserve">to confirm </w:t>
      </w:r>
      <w:r w:rsidR="00007A49" w:rsidRPr="00003B3D">
        <w:rPr>
          <w:rFonts w:asciiTheme="minorHAnsi" w:hAnsiTheme="minorHAnsi"/>
          <w:sz w:val="22"/>
          <w:szCs w:val="22"/>
        </w:rPr>
        <w:t>legal</w:t>
      </w:r>
      <w:r w:rsidR="00B23C62">
        <w:rPr>
          <w:rFonts w:asciiTheme="minorHAnsi" w:hAnsiTheme="minorHAnsi"/>
          <w:sz w:val="22"/>
          <w:szCs w:val="22"/>
        </w:rPr>
        <w:t xml:space="preserve"> and financial capacity </w:t>
      </w:r>
      <w:bookmarkEnd w:id="312"/>
      <w:bookmarkEnd w:id="313"/>
      <w:r w:rsidR="00635083" w:rsidRPr="00003B3D">
        <w:rPr>
          <w:rFonts w:asciiTheme="minorHAnsi" w:hAnsiTheme="minorHAnsi"/>
          <w:sz w:val="22"/>
          <w:szCs w:val="22"/>
        </w:rPr>
        <w:t xml:space="preserve">and </w:t>
      </w:r>
      <w:r w:rsidRPr="00003B3D">
        <w:rPr>
          <w:rFonts w:asciiTheme="minorHAnsi" w:hAnsiTheme="minorHAnsi"/>
          <w:sz w:val="22"/>
          <w:szCs w:val="22"/>
        </w:rPr>
        <w:t>adherence to h</w:t>
      </w:r>
      <w:r w:rsidR="00635083" w:rsidRPr="00003B3D">
        <w:rPr>
          <w:rFonts w:asciiTheme="minorHAnsi" w:hAnsiTheme="minorHAnsi"/>
          <w:sz w:val="22"/>
          <w:szCs w:val="22"/>
        </w:rPr>
        <w:t xml:space="preserve">ealth &amp; </w:t>
      </w:r>
      <w:r w:rsidRPr="00003B3D">
        <w:rPr>
          <w:rFonts w:asciiTheme="minorHAnsi" w:hAnsiTheme="minorHAnsi"/>
          <w:sz w:val="22"/>
          <w:szCs w:val="22"/>
        </w:rPr>
        <w:t>s</w:t>
      </w:r>
      <w:r w:rsidR="00635083" w:rsidRPr="00003B3D">
        <w:rPr>
          <w:rFonts w:asciiTheme="minorHAnsi" w:hAnsiTheme="minorHAnsi"/>
          <w:sz w:val="22"/>
          <w:szCs w:val="22"/>
        </w:rPr>
        <w:t>afety requirements</w:t>
      </w:r>
      <w:r w:rsidR="00F22456" w:rsidRPr="00003B3D">
        <w:rPr>
          <w:rFonts w:asciiTheme="minorHAnsi" w:hAnsiTheme="minorHAnsi"/>
          <w:sz w:val="22"/>
          <w:szCs w:val="22"/>
        </w:rPr>
        <w:t xml:space="preserve"> or to assess technical ability</w:t>
      </w:r>
      <w:r w:rsidR="00635083" w:rsidRPr="00003B3D">
        <w:rPr>
          <w:rFonts w:asciiTheme="minorHAnsi" w:hAnsiTheme="minorHAnsi"/>
          <w:sz w:val="22"/>
          <w:szCs w:val="22"/>
        </w:rPr>
        <w:t xml:space="preserve">. </w:t>
      </w:r>
    </w:p>
    <w:p w14:paraId="3FD63111" w14:textId="04FF89CC" w:rsidR="00A37D46" w:rsidRPr="00003B3D" w:rsidRDefault="00F71929" w:rsidP="00A077F3">
      <w:pPr>
        <w:spacing w:after="240"/>
        <w:rPr>
          <w:rFonts w:asciiTheme="minorHAnsi" w:hAnsiTheme="minorHAnsi"/>
          <w:b/>
          <w:sz w:val="22"/>
          <w:szCs w:val="22"/>
        </w:rPr>
      </w:pPr>
      <w:r w:rsidRPr="00003B3D">
        <w:rPr>
          <w:rFonts w:asciiTheme="minorHAnsi" w:hAnsiTheme="minorHAnsi"/>
          <w:b/>
          <w:sz w:val="22"/>
          <w:szCs w:val="22"/>
        </w:rPr>
        <w:t xml:space="preserve">A </w:t>
      </w:r>
      <w:r w:rsidR="001A0E44">
        <w:rPr>
          <w:rFonts w:asciiTheme="minorHAnsi" w:hAnsiTheme="minorHAnsi"/>
          <w:b/>
          <w:sz w:val="22"/>
          <w:szCs w:val="22"/>
        </w:rPr>
        <w:t>Supplier</w:t>
      </w:r>
      <w:r w:rsidR="00635083" w:rsidRPr="00003B3D">
        <w:rPr>
          <w:rFonts w:asciiTheme="minorHAnsi" w:hAnsiTheme="minorHAnsi"/>
          <w:b/>
          <w:sz w:val="22"/>
          <w:szCs w:val="22"/>
        </w:rPr>
        <w:t xml:space="preserve"> which fails to meet </w:t>
      </w:r>
      <w:r w:rsidR="00CA6F90" w:rsidRPr="00003B3D">
        <w:rPr>
          <w:rFonts w:asciiTheme="minorHAnsi" w:hAnsiTheme="minorHAnsi"/>
          <w:b/>
          <w:sz w:val="22"/>
          <w:szCs w:val="22"/>
        </w:rPr>
        <w:t>any</w:t>
      </w:r>
      <w:r w:rsidR="002968DB" w:rsidRPr="00003B3D">
        <w:rPr>
          <w:rFonts w:asciiTheme="minorHAnsi" w:hAnsiTheme="minorHAnsi"/>
          <w:b/>
          <w:sz w:val="22"/>
          <w:szCs w:val="22"/>
        </w:rPr>
        <w:t xml:space="preserve"> specified</w:t>
      </w:r>
      <w:r w:rsidR="00CA6F90" w:rsidRPr="00003B3D">
        <w:rPr>
          <w:rFonts w:asciiTheme="minorHAnsi" w:hAnsiTheme="minorHAnsi"/>
          <w:b/>
          <w:sz w:val="22"/>
          <w:szCs w:val="22"/>
        </w:rPr>
        <w:t xml:space="preserve"> </w:t>
      </w:r>
      <w:r w:rsidR="004D1ACD">
        <w:rPr>
          <w:rFonts w:asciiTheme="minorHAnsi" w:hAnsiTheme="minorHAnsi"/>
          <w:b/>
          <w:sz w:val="22"/>
          <w:szCs w:val="22"/>
        </w:rPr>
        <w:t>condition of participation</w:t>
      </w:r>
      <w:r w:rsidR="00CA6F90" w:rsidRPr="00003B3D">
        <w:rPr>
          <w:rFonts w:asciiTheme="minorHAnsi" w:hAnsiTheme="minorHAnsi"/>
          <w:b/>
          <w:sz w:val="22"/>
          <w:szCs w:val="22"/>
        </w:rPr>
        <w:t xml:space="preserve"> will be </w:t>
      </w:r>
      <w:r w:rsidR="00C27CED" w:rsidRPr="00003B3D">
        <w:rPr>
          <w:rFonts w:asciiTheme="minorHAnsi" w:hAnsiTheme="minorHAnsi"/>
          <w:b/>
          <w:sz w:val="22"/>
          <w:szCs w:val="22"/>
        </w:rPr>
        <w:t>eliminated</w:t>
      </w:r>
      <w:r w:rsidR="00F45EBA" w:rsidRPr="00003B3D">
        <w:rPr>
          <w:rFonts w:asciiTheme="minorHAnsi" w:hAnsiTheme="minorHAnsi"/>
          <w:b/>
          <w:sz w:val="22"/>
          <w:szCs w:val="22"/>
        </w:rPr>
        <w:t xml:space="preserve"> from the C</w:t>
      </w:r>
      <w:r w:rsidR="00635083" w:rsidRPr="00003B3D">
        <w:rPr>
          <w:rFonts w:asciiTheme="minorHAnsi" w:hAnsiTheme="minorHAnsi"/>
          <w:b/>
          <w:sz w:val="22"/>
          <w:szCs w:val="22"/>
        </w:rPr>
        <w:t>ompetition</w:t>
      </w:r>
      <w:r w:rsidR="00500E8A" w:rsidRPr="00003B3D">
        <w:rPr>
          <w:rFonts w:asciiTheme="minorHAnsi" w:hAnsiTheme="minorHAnsi"/>
          <w:b/>
          <w:sz w:val="22"/>
          <w:szCs w:val="22"/>
        </w:rPr>
        <w:t xml:space="preserve"> and will not proceed to </w:t>
      </w:r>
      <w:r w:rsidR="002968DB" w:rsidRPr="00003B3D">
        <w:rPr>
          <w:rFonts w:asciiTheme="minorHAnsi" w:hAnsiTheme="minorHAnsi"/>
          <w:b/>
          <w:sz w:val="22"/>
          <w:szCs w:val="22"/>
        </w:rPr>
        <w:t xml:space="preserve">have its Award Stage Submissions evaluated at </w:t>
      </w:r>
      <w:r w:rsidR="00500E8A" w:rsidRPr="00003B3D">
        <w:rPr>
          <w:rFonts w:asciiTheme="minorHAnsi" w:hAnsiTheme="minorHAnsi"/>
          <w:b/>
          <w:sz w:val="22"/>
          <w:szCs w:val="22"/>
        </w:rPr>
        <w:t>the Award Stage</w:t>
      </w:r>
      <w:r w:rsidR="00C27CED" w:rsidRPr="00003B3D">
        <w:rPr>
          <w:rFonts w:asciiTheme="minorHAnsi" w:hAnsiTheme="minorHAnsi"/>
          <w:b/>
          <w:sz w:val="22"/>
          <w:szCs w:val="22"/>
        </w:rPr>
        <w:t xml:space="preserve">. </w:t>
      </w:r>
    </w:p>
    <w:p w14:paraId="17253557" w14:textId="4D1463CB" w:rsidR="00635083" w:rsidRPr="00003B3D" w:rsidRDefault="00C27CED" w:rsidP="00A077F3">
      <w:pPr>
        <w:spacing w:after="240"/>
        <w:rPr>
          <w:rFonts w:asciiTheme="minorHAnsi" w:hAnsiTheme="minorHAnsi"/>
          <w:b/>
          <w:sz w:val="22"/>
          <w:szCs w:val="22"/>
        </w:rPr>
      </w:pPr>
      <w:r w:rsidRPr="00003B3D">
        <w:rPr>
          <w:rFonts w:asciiTheme="minorHAnsi" w:hAnsiTheme="minorHAnsi"/>
          <w:b/>
          <w:sz w:val="22"/>
          <w:szCs w:val="22"/>
        </w:rPr>
        <w:t xml:space="preserve">If </w:t>
      </w:r>
      <w:r w:rsidR="00F71929" w:rsidRPr="00003B3D">
        <w:rPr>
          <w:rFonts w:asciiTheme="minorHAnsi" w:hAnsiTheme="minorHAnsi"/>
          <w:b/>
          <w:sz w:val="22"/>
          <w:szCs w:val="22"/>
        </w:rPr>
        <w:t xml:space="preserve">a </w:t>
      </w:r>
      <w:r w:rsidR="001A0E44">
        <w:rPr>
          <w:rFonts w:asciiTheme="minorHAnsi" w:hAnsiTheme="minorHAnsi"/>
          <w:b/>
          <w:sz w:val="22"/>
          <w:szCs w:val="22"/>
        </w:rPr>
        <w:t>Supplier</w:t>
      </w:r>
      <w:r w:rsidRPr="00003B3D">
        <w:rPr>
          <w:rFonts w:asciiTheme="minorHAnsi" w:hAnsiTheme="minorHAnsi"/>
          <w:b/>
          <w:sz w:val="22"/>
          <w:szCs w:val="22"/>
        </w:rPr>
        <w:t xml:space="preserve"> is a Consortium and any Consortium Member fails to meet any</w:t>
      </w:r>
      <w:r w:rsidR="004D1ACD">
        <w:rPr>
          <w:rFonts w:asciiTheme="minorHAnsi" w:hAnsiTheme="minorHAnsi"/>
          <w:b/>
          <w:sz w:val="22"/>
          <w:szCs w:val="22"/>
        </w:rPr>
        <w:t xml:space="preserve"> condition of participation</w:t>
      </w:r>
      <w:r w:rsidRPr="00003B3D">
        <w:rPr>
          <w:rFonts w:asciiTheme="minorHAnsi" w:hAnsiTheme="minorHAnsi"/>
          <w:b/>
          <w:sz w:val="22"/>
          <w:szCs w:val="22"/>
        </w:rPr>
        <w:t xml:space="preserve">, the </w:t>
      </w:r>
      <w:r w:rsidR="001A0E44">
        <w:rPr>
          <w:rFonts w:asciiTheme="minorHAnsi" w:hAnsiTheme="minorHAnsi"/>
          <w:b/>
          <w:sz w:val="22"/>
          <w:szCs w:val="22"/>
        </w:rPr>
        <w:t>Supplier</w:t>
      </w:r>
      <w:r w:rsidRPr="00003B3D">
        <w:rPr>
          <w:rFonts w:asciiTheme="minorHAnsi" w:hAnsiTheme="minorHAnsi"/>
          <w:b/>
          <w:sz w:val="22"/>
          <w:szCs w:val="22"/>
        </w:rPr>
        <w:t xml:space="preserve"> </w:t>
      </w:r>
      <w:r w:rsidR="00A37D46" w:rsidRPr="00003B3D">
        <w:rPr>
          <w:rFonts w:asciiTheme="minorHAnsi" w:hAnsiTheme="minorHAnsi"/>
          <w:b/>
          <w:sz w:val="22"/>
          <w:szCs w:val="22"/>
        </w:rPr>
        <w:t xml:space="preserve">(i.e. the whole Consortium) </w:t>
      </w:r>
      <w:r w:rsidRPr="00003B3D">
        <w:rPr>
          <w:rFonts w:asciiTheme="minorHAnsi" w:hAnsiTheme="minorHAnsi"/>
          <w:b/>
          <w:sz w:val="22"/>
          <w:szCs w:val="22"/>
        </w:rPr>
        <w:t>will also be eliminated from the Competition</w:t>
      </w:r>
      <w:r w:rsidR="00500E8A" w:rsidRPr="00003B3D">
        <w:rPr>
          <w:rFonts w:asciiTheme="minorHAnsi" w:hAnsiTheme="minorHAnsi"/>
          <w:b/>
          <w:sz w:val="22"/>
          <w:szCs w:val="22"/>
        </w:rPr>
        <w:t xml:space="preserve"> and will not proceed to </w:t>
      </w:r>
      <w:r w:rsidR="002968DB" w:rsidRPr="00003B3D">
        <w:rPr>
          <w:rFonts w:asciiTheme="minorHAnsi" w:hAnsiTheme="minorHAnsi"/>
          <w:b/>
          <w:sz w:val="22"/>
          <w:szCs w:val="22"/>
        </w:rPr>
        <w:t xml:space="preserve">have its Award Stage Submissions evaluated at </w:t>
      </w:r>
      <w:r w:rsidR="00500E8A" w:rsidRPr="00003B3D">
        <w:rPr>
          <w:rFonts w:asciiTheme="minorHAnsi" w:hAnsiTheme="minorHAnsi"/>
          <w:b/>
          <w:sz w:val="22"/>
          <w:szCs w:val="22"/>
        </w:rPr>
        <w:t>the Award Stage</w:t>
      </w:r>
      <w:r w:rsidRPr="00003B3D">
        <w:rPr>
          <w:rFonts w:asciiTheme="minorHAnsi" w:hAnsiTheme="minorHAnsi"/>
          <w:b/>
          <w:sz w:val="22"/>
          <w:szCs w:val="22"/>
        </w:rPr>
        <w:t>.</w:t>
      </w:r>
      <w:r w:rsidR="00635083" w:rsidRPr="00003B3D">
        <w:rPr>
          <w:rFonts w:asciiTheme="minorHAnsi" w:hAnsiTheme="minorHAnsi"/>
          <w:b/>
          <w:sz w:val="22"/>
          <w:szCs w:val="22"/>
        </w:rPr>
        <w:t xml:space="preserve"> </w:t>
      </w:r>
    </w:p>
    <w:p w14:paraId="097C0E1F" w14:textId="77777777" w:rsidR="00CA6F90" w:rsidRPr="00A077F3" w:rsidRDefault="00CA6F90" w:rsidP="00D422C8">
      <w:pPr>
        <w:pStyle w:val="ListParagraph"/>
        <w:numPr>
          <w:ilvl w:val="1"/>
          <w:numId w:val="37"/>
        </w:numPr>
        <w:spacing w:after="240"/>
        <w:rPr>
          <w:rFonts w:asciiTheme="minorHAnsi" w:hAnsiTheme="minorHAnsi"/>
          <w:b/>
          <w:sz w:val="22"/>
          <w:szCs w:val="22"/>
        </w:rPr>
      </w:pPr>
      <w:bookmarkStart w:id="314" w:name="_Toc401924215"/>
      <w:bookmarkStart w:id="315" w:name="_Toc216789334"/>
      <w:bookmarkStart w:id="316" w:name="_Toc365888105"/>
      <w:bookmarkStart w:id="317" w:name="OLE_LINK20"/>
      <w:bookmarkStart w:id="318" w:name="OLE_LINK21"/>
      <w:r w:rsidRPr="00A077F3">
        <w:rPr>
          <w:rFonts w:asciiTheme="minorHAnsi" w:hAnsiTheme="minorHAnsi"/>
          <w:b/>
          <w:sz w:val="22"/>
          <w:szCs w:val="22"/>
        </w:rPr>
        <w:t>GENERAL INFORMATION</w:t>
      </w:r>
      <w:bookmarkEnd w:id="314"/>
      <w:bookmarkEnd w:id="315"/>
      <w:r w:rsidRPr="00A077F3">
        <w:rPr>
          <w:rFonts w:asciiTheme="minorHAnsi" w:hAnsiTheme="minorHAnsi"/>
          <w:b/>
          <w:sz w:val="22"/>
          <w:szCs w:val="22"/>
        </w:rPr>
        <w:t xml:space="preserve"> </w:t>
      </w:r>
    </w:p>
    <w:p w14:paraId="7736619F" w14:textId="22453937" w:rsidR="00356E1F" w:rsidRPr="00003B3D" w:rsidRDefault="001A0E44" w:rsidP="00A077F3">
      <w:pPr>
        <w:spacing w:after="240"/>
        <w:rPr>
          <w:rFonts w:asciiTheme="minorHAnsi" w:hAnsiTheme="minorHAnsi"/>
          <w:sz w:val="22"/>
          <w:szCs w:val="22"/>
        </w:rPr>
      </w:pPr>
      <w:r>
        <w:rPr>
          <w:rFonts w:asciiTheme="minorHAnsi" w:hAnsiTheme="minorHAnsi"/>
          <w:sz w:val="22"/>
          <w:szCs w:val="22"/>
        </w:rPr>
        <w:t>Supplier</w:t>
      </w:r>
      <w:r w:rsidR="00356E1F" w:rsidRPr="00003B3D">
        <w:rPr>
          <w:rFonts w:asciiTheme="minorHAnsi" w:hAnsiTheme="minorHAnsi"/>
          <w:sz w:val="22"/>
          <w:szCs w:val="22"/>
        </w:rPr>
        <w:t>s (Team) must provide all information requested in Part A as failure to do so may result in their submission being rejected.</w:t>
      </w:r>
    </w:p>
    <w:p w14:paraId="7C4C10F6" w14:textId="1B753F92" w:rsidR="00C27CED" w:rsidRPr="00003B3D" w:rsidRDefault="00356E1F" w:rsidP="00A077F3">
      <w:pPr>
        <w:spacing w:after="240"/>
        <w:rPr>
          <w:rFonts w:asciiTheme="minorHAnsi" w:hAnsiTheme="minorHAnsi"/>
          <w:sz w:val="22"/>
          <w:szCs w:val="22"/>
        </w:rPr>
      </w:pPr>
      <w:r w:rsidRPr="00003B3D">
        <w:rPr>
          <w:rFonts w:asciiTheme="minorHAnsi" w:hAnsiTheme="minorHAnsi"/>
          <w:sz w:val="22"/>
          <w:szCs w:val="22"/>
        </w:rPr>
        <w:t xml:space="preserve">In the case of a Consortium the Lead Enterprise must complete Part A of </w:t>
      </w:r>
      <w:r w:rsidR="00A33BA8">
        <w:rPr>
          <w:rFonts w:asciiTheme="minorHAnsi" w:hAnsiTheme="minorHAnsi"/>
          <w:sz w:val="22"/>
          <w:szCs w:val="22"/>
        </w:rPr>
        <w:t>COP1</w:t>
      </w:r>
      <w:r w:rsidRPr="00003B3D">
        <w:rPr>
          <w:rFonts w:asciiTheme="minorHAnsi" w:hAnsiTheme="minorHAnsi"/>
          <w:sz w:val="22"/>
          <w:szCs w:val="22"/>
        </w:rPr>
        <w:t xml:space="preserve"> as instructed.  All other members of the Consortium must each complete Part A of their Consortium Member Addendum (</w:t>
      </w:r>
      <w:r w:rsidR="00A33BA8">
        <w:rPr>
          <w:rFonts w:asciiTheme="minorHAnsi" w:hAnsiTheme="minorHAnsi"/>
          <w:sz w:val="22"/>
          <w:szCs w:val="22"/>
        </w:rPr>
        <w:t>COP1</w:t>
      </w:r>
      <w:r w:rsidRPr="00003B3D">
        <w:rPr>
          <w:rFonts w:asciiTheme="minorHAnsi" w:hAnsiTheme="minorHAnsi"/>
          <w:sz w:val="22"/>
          <w:szCs w:val="22"/>
        </w:rPr>
        <w:t>C) submission.</w:t>
      </w:r>
    </w:p>
    <w:p w14:paraId="0D33A57B" w14:textId="7C148167" w:rsidR="00635083" w:rsidRPr="00A077F3" w:rsidRDefault="00C200C5" w:rsidP="00D422C8">
      <w:pPr>
        <w:pStyle w:val="ListParagraph"/>
        <w:numPr>
          <w:ilvl w:val="1"/>
          <w:numId w:val="37"/>
        </w:numPr>
        <w:spacing w:after="240"/>
        <w:rPr>
          <w:rFonts w:asciiTheme="minorHAnsi" w:hAnsiTheme="minorHAnsi"/>
          <w:b/>
          <w:sz w:val="22"/>
          <w:szCs w:val="22"/>
        </w:rPr>
      </w:pPr>
      <w:bookmarkStart w:id="319" w:name="_Toc216789335"/>
      <w:bookmarkEnd w:id="316"/>
      <w:r>
        <w:rPr>
          <w:rFonts w:asciiTheme="minorHAnsi" w:hAnsiTheme="minorHAnsi"/>
          <w:b/>
          <w:sz w:val="22"/>
          <w:szCs w:val="22"/>
        </w:rPr>
        <w:t>Legal and Financial Capacity</w:t>
      </w:r>
      <w:bookmarkEnd w:id="319"/>
    </w:p>
    <w:p w14:paraId="116019C2" w14:textId="79ED713B" w:rsidR="00437182" w:rsidRDefault="00437182" w:rsidP="00A077F3">
      <w:pPr>
        <w:spacing w:after="240"/>
        <w:rPr>
          <w:rFonts w:asciiTheme="minorHAnsi" w:hAnsiTheme="minorHAnsi" w:cs="Arial"/>
          <w:sz w:val="22"/>
          <w:szCs w:val="22"/>
        </w:rPr>
      </w:pPr>
      <w:bookmarkStart w:id="320" w:name="OLE_LINK11"/>
      <w:bookmarkStart w:id="321" w:name="OLE_LINK12"/>
      <w:r w:rsidRPr="00003B3D">
        <w:rPr>
          <w:rFonts w:asciiTheme="minorHAnsi" w:hAnsiTheme="minorHAnsi" w:cs="Arial"/>
          <w:sz w:val="22"/>
          <w:szCs w:val="22"/>
        </w:rPr>
        <w:t xml:space="preserve">The evaluation of this criteria is on a PASS/FAIL basis – if Fail, the </w:t>
      </w:r>
      <w:r w:rsidR="001A0E44">
        <w:rPr>
          <w:rFonts w:asciiTheme="minorHAnsi" w:hAnsiTheme="minorHAnsi" w:cs="Arial"/>
          <w:sz w:val="22"/>
          <w:szCs w:val="22"/>
        </w:rPr>
        <w:t>Supplier</w:t>
      </w:r>
      <w:r w:rsidRPr="00003B3D">
        <w:rPr>
          <w:rFonts w:asciiTheme="minorHAnsi" w:hAnsiTheme="minorHAnsi" w:cs="Arial"/>
          <w:sz w:val="22"/>
          <w:szCs w:val="22"/>
        </w:rPr>
        <w:t xml:space="preserve"> will be excluded from the process.</w:t>
      </w:r>
    </w:p>
    <w:p w14:paraId="19DC53CF" w14:textId="77777777" w:rsidR="00841F6F" w:rsidRPr="00761B4F" w:rsidRDefault="00841F6F" w:rsidP="00841F6F">
      <w:pPr>
        <w:rPr>
          <w:rFonts w:asciiTheme="minorHAnsi" w:hAnsiTheme="minorHAnsi" w:cstheme="minorHAnsi"/>
          <w:b/>
          <w:sz w:val="22"/>
          <w:szCs w:val="22"/>
        </w:rPr>
      </w:pPr>
      <w:r w:rsidRPr="00761B4F">
        <w:rPr>
          <w:rFonts w:asciiTheme="minorHAnsi" w:hAnsiTheme="minorHAnsi" w:cstheme="minorHAnsi"/>
          <w:b/>
          <w:sz w:val="22"/>
          <w:szCs w:val="22"/>
        </w:rPr>
        <w:t>Scoring Guidance</w:t>
      </w:r>
    </w:p>
    <w:p w14:paraId="3487F09C" w14:textId="77777777" w:rsidR="00841F6F" w:rsidRPr="00761B4F" w:rsidRDefault="00841F6F" w:rsidP="00841F6F">
      <w:pPr>
        <w:rPr>
          <w:rFonts w:asciiTheme="minorHAnsi" w:hAnsiTheme="minorHAnsi" w:cstheme="minorHAnsi"/>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2131"/>
        <w:gridCol w:w="7202"/>
      </w:tblGrid>
      <w:tr w:rsidR="00841F6F" w:rsidRPr="00841F6F" w14:paraId="0C5EA756" w14:textId="77777777" w:rsidTr="00761B4F">
        <w:trPr>
          <w:trHeight w:val="441"/>
        </w:trPr>
        <w:tc>
          <w:tcPr>
            <w:tcW w:w="1186" w:type="dxa"/>
            <w:tcBorders>
              <w:top w:val="single" w:sz="4" w:space="0" w:color="auto"/>
              <w:left w:val="single" w:sz="4" w:space="0" w:color="auto"/>
              <w:bottom w:val="single" w:sz="4" w:space="0" w:color="auto"/>
              <w:right w:val="single" w:sz="4" w:space="0" w:color="auto"/>
            </w:tcBorders>
          </w:tcPr>
          <w:p w14:paraId="5E26644A" w14:textId="77777777" w:rsidR="00841F6F" w:rsidRPr="00761B4F" w:rsidRDefault="00841F6F">
            <w:pPr>
              <w:spacing w:line="276" w:lineRule="auto"/>
              <w:rPr>
                <w:rFonts w:asciiTheme="minorHAnsi" w:hAnsiTheme="minorHAnsi" w:cstheme="minorHAnsi"/>
                <w:b/>
                <w:sz w:val="22"/>
                <w:szCs w:val="22"/>
                <w:lang w:eastAsia="en-US"/>
              </w:rPr>
            </w:pPr>
          </w:p>
        </w:tc>
        <w:tc>
          <w:tcPr>
            <w:tcW w:w="2131" w:type="dxa"/>
            <w:tcBorders>
              <w:top w:val="single" w:sz="4" w:space="0" w:color="auto"/>
              <w:left w:val="single" w:sz="4" w:space="0" w:color="auto"/>
              <w:bottom w:val="single" w:sz="4" w:space="0" w:color="auto"/>
              <w:right w:val="single" w:sz="4" w:space="0" w:color="auto"/>
            </w:tcBorders>
            <w:vAlign w:val="center"/>
            <w:hideMark/>
          </w:tcPr>
          <w:p w14:paraId="01E26000" w14:textId="77777777" w:rsidR="00841F6F" w:rsidRPr="00761B4F" w:rsidRDefault="00841F6F">
            <w:pPr>
              <w:spacing w:line="276" w:lineRule="auto"/>
              <w:jc w:val="center"/>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ITEM</w:t>
            </w:r>
          </w:p>
        </w:tc>
        <w:tc>
          <w:tcPr>
            <w:tcW w:w="7202" w:type="dxa"/>
            <w:tcBorders>
              <w:top w:val="single" w:sz="4" w:space="0" w:color="auto"/>
              <w:left w:val="single" w:sz="4" w:space="0" w:color="auto"/>
              <w:bottom w:val="single" w:sz="4" w:space="0" w:color="auto"/>
              <w:right w:val="single" w:sz="4" w:space="0" w:color="auto"/>
            </w:tcBorders>
            <w:vAlign w:val="center"/>
            <w:hideMark/>
          </w:tcPr>
          <w:p w14:paraId="64898FCD" w14:textId="77777777" w:rsidR="00841F6F" w:rsidRPr="00761B4F" w:rsidRDefault="00841F6F">
            <w:pPr>
              <w:spacing w:line="276" w:lineRule="auto"/>
              <w:jc w:val="center"/>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INDICATORS</w:t>
            </w:r>
          </w:p>
        </w:tc>
      </w:tr>
      <w:tr w:rsidR="00063962" w:rsidRPr="00841F6F" w14:paraId="3BD037C1" w14:textId="77777777" w:rsidTr="00761B4F">
        <w:tc>
          <w:tcPr>
            <w:tcW w:w="1186" w:type="dxa"/>
            <w:vMerge w:val="restart"/>
            <w:tcBorders>
              <w:top w:val="single" w:sz="4" w:space="0" w:color="auto"/>
              <w:left w:val="single" w:sz="4" w:space="0" w:color="auto"/>
              <w:bottom w:val="single" w:sz="4" w:space="0" w:color="auto"/>
              <w:right w:val="single" w:sz="4" w:space="0" w:color="auto"/>
            </w:tcBorders>
            <w:vAlign w:val="center"/>
            <w:hideMark/>
          </w:tcPr>
          <w:p w14:paraId="26463C06" w14:textId="77777777" w:rsidR="00063962" w:rsidRPr="00761B4F" w:rsidRDefault="00063962">
            <w:pPr>
              <w:spacing w:line="276" w:lineRule="auto"/>
              <w:jc w:val="center"/>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PASS</w:t>
            </w:r>
          </w:p>
        </w:tc>
        <w:tc>
          <w:tcPr>
            <w:tcW w:w="2131" w:type="dxa"/>
            <w:tcBorders>
              <w:top w:val="single" w:sz="4" w:space="0" w:color="auto"/>
              <w:left w:val="single" w:sz="4" w:space="0" w:color="auto"/>
              <w:bottom w:val="single" w:sz="4" w:space="0" w:color="auto"/>
              <w:right w:val="single" w:sz="4" w:space="0" w:color="auto"/>
            </w:tcBorders>
          </w:tcPr>
          <w:p w14:paraId="6F798B57" w14:textId="51B9D6AE" w:rsidR="00063962" w:rsidRPr="00761B4F" w:rsidRDefault="00063962">
            <w:pPr>
              <w:spacing w:line="276" w:lineRule="auto"/>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For Turnover</w:t>
            </w:r>
          </w:p>
        </w:tc>
        <w:tc>
          <w:tcPr>
            <w:tcW w:w="7202" w:type="dxa"/>
            <w:tcBorders>
              <w:top w:val="single" w:sz="4" w:space="0" w:color="auto"/>
              <w:left w:val="single" w:sz="4" w:space="0" w:color="auto"/>
              <w:bottom w:val="single" w:sz="4" w:space="0" w:color="auto"/>
              <w:right w:val="single" w:sz="4" w:space="0" w:color="auto"/>
            </w:tcBorders>
            <w:vAlign w:val="center"/>
          </w:tcPr>
          <w:p w14:paraId="616DB025" w14:textId="77777777" w:rsidR="00063962" w:rsidRPr="00761B4F" w:rsidRDefault="00063962">
            <w:pPr>
              <w:spacing w:line="276" w:lineRule="auto"/>
              <w:jc w:val="left"/>
              <w:rPr>
                <w:rFonts w:asciiTheme="minorHAnsi" w:hAnsiTheme="minorHAnsi" w:cstheme="minorHAnsi"/>
                <w:sz w:val="22"/>
                <w:szCs w:val="22"/>
                <w:lang w:val="en-US" w:eastAsia="en-US"/>
              </w:rPr>
            </w:pPr>
            <w:r w:rsidRPr="00761B4F">
              <w:rPr>
                <w:rFonts w:asciiTheme="minorHAnsi" w:hAnsiTheme="minorHAnsi" w:cstheme="minorHAnsi"/>
                <w:sz w:val="22"/>
                <w:szCs w:val="22"/>
                <w:lang w:val="en-US" w:eastAsia="en-US"/>
              </w:rPr>
              <w:t>The Developer/Contractor must have an average turnover of £250,000 calculated using the last 3 years accounts with a minimum of £500,000 in one year.</w:t>
            </w:r>
          </w:p>
          <w:p w14:paraId="480B5A9A" w14:textId="77777777" w:rsidR="00063962" w:rsidRPr="00761B4F" w:rsidRDefault="00063962">
            <w:pPr>
              <w:spacing w:line="276" w:lineRule="auto"/>
              <w:jc w:val="left"/>
              <w:rPr>
                <w:rFonts w:asciiTheme="minorHAnsi" w:hAnsiTheme="minorHAnsi" w:cstheme="minorHAnsi"/>
                <w:sz w:val="22"/>
                <w:szCs w:val="22"/>
                <w:lang w:val="en-US" w:eastAsia="en-US"/>
              </w:rPr>
            </w:pPr>
            <w:r w:rsidRPr="00761B4F">
              <w:rPr>
                <w:rFonts w:asciiTheme="minorHAnsi" w:hAnsiTheme="minorHAnsi" w:cstheme="minorHAnsi"/>
                <w:sz w:val="22"/>
                <w:szCs w:val="22"/>
                <w:lang w:val="en-US" w:eastAsia="en-US"/>
              </w:rPr>
              <w:t>For a Consortium an additional requirement is that each individual undertaking must have an average turnover, over the last three years, of at least 40% of the above.</w:t>
            </w:r>
          </w:p>
          <w:p w14:paraId="769F93A5" w14:textId="77777777" w:rsidR="00063962" w:rsidRPr="00761B4F" w:rsidRDefault="00063962">
            <w:pPr>
              <w:spacing w:line="276" w:lineRule="auto"/>
              <w:rPr>
                <w:rFonts w:asciiTheme="minorHAnsi" w:hAnsiTheme="minorHAnsi" w:cstheme="minorHAnsi"/>
                <w:sz w:val="22"/>
                <w:szCs w:val="22"/>
                <w:lang w:eastAsia="en-US"/>
              </w:rPr>
            </w:pPr>
            <w:r w:rsidRPr="00761B4F">
              <w:rPr>
                <w:rFonts w:asciiTheme="minorHAnsi" w:hAnsiTheme="minorHAnsi" w:cstheme="minorHAnsi"/>
                <w:sz w:val="22"/>
                <w:szCs w:val="22"/>
                <w:lang w:eastAsia="en-US"/>
              </w:rPr>
              <w:t>Consideration will be given to companies operating less than 3 years provided that most recent accounts are audited accounts.  If providing mid-year accounts with estimated turnover then these must be certified by the Developer’s Accountant.</w:t>
            </w:r>
          </w:p>
          <w:p w14:paraId="37A4795A" w14:textId="62F008A4" w:rsidR="00063962" w:rsidRPr="00761B4F" w:rsidRDefault="00063962">
            <w:pPr>
              <w:spacing w:line="276" w:lineRule="auto"/>
              <w:rPr>
                <w:rFonts w:asciiTheme="minorHAnsi" w:hAnsiTheme="minorHAnsi" w:cstheme="minorHAnsi"/>
                <w:sz w:val="22"/>
                <w:szCs w:val="22"/>
                <w:lang w:eastAsia="en-US"/>
              </w:rPr>
            </w:pPr>
            <w:r w:rsidRPr="00761B4F">
              <w:rPr>
                <w:rFonts w:asciiTheme="minorHAnsi" w:hAnsiTheme="minorHAnsi" w:cstheme="minorHAnsi"/>
                <w:b/>
                <w:sz w:val="22"/>
                <w:szCs w:val="22"/>
                <w:lang w:eastAsia="en-US"/>
              </w:rPr>
              <w:t xml:space="preserve">For companies that do not have this information e.g. recently formed companies, SPVs etc, the Developer will be required to provide the necessary financial assurances to prove to the Employer that the Company can deliver this project. </w:t>
            </w:r>
          </w:p>
        </w:tc>
      </w:tr>
      <w:tr w:rsidR="00063962" w:rsidRPr="00841F6F" w14:paraId="5DCCE9F3" w14:textId="77777777" w:rsidTr="00761B4F">
        <w:tc>
          <w:tcPr>
            <w:tcW w:w="0" w:type="auto"/>
            <w:vMerge/>
            <w:tcBorders>
              <w:top w:val="single" w:sz="4" w:space="0" w:color="auto"/>
              <w:left w:val="single" w:sz="4" w:space="0" w:color="auto"/>
              <w:bottom w:val="single" w:sz="4" w:space="0" w:color="auto"/>
              <w:right w:val="single" w:sz="4" w:space="0" w:color="auto"/>
            </w:tcBorders>
            <w:vAlign w:val="center"/>
            <w:hideMark/>
          </w:tcPr>
          <w:p w14:paraId="3DF7BA95" w14:textId="77777777" w:rsidR="00063962" w:rsidRPr="00761B4F" w:rsidRDefault="00063962">
            <w:pPr>
              <w:spacing w:line="276" w:lineRule="auto"/>
              <w:jc w:val="left"/>
              <w:rPr>
                <w:rFonts w:asciiTheme="minorHAnsi" w:hAnsiTheme="minorHAnsi" w:cstheme="minorHAnsi"/>
                <w:b/>
                <w:sz w:val="22"/>
                <w:szCs w:val="22"/>
                <w:lang w:eastAsia="en-US"/>
              </w:rPr>
            </w:pPr>
          </w:p>
        </w:tc>
        <w:tc>
          <w:tcPr>
            <w:tcW w:w="2131" w:type="dxa"/>
            <w:tcBorders>
              <w:top w:val="single" w:sz="4" w:space="0" w:color="auto"/>
              <w:left w:val="single" w:sz="4" w:space="0" w:color="auto"/>
              <w:bottom w:val="single" w:sz="4" w:space="0" w:color="auto"/>
              <w:right w:val="single" w:sz="4" w:space="0" w:color="auto"/>
            </w:tcBorders>
            <w:hideMark/>
          </w:tcPr>
          <w:p w14:paraId="63BDCD4E" w14:textId="6480A1AD" w:rsidR="00063962" w:rsidRPr="00761B4F" w:rsidRDefault="00063962">
            <w:pPr>
              <w:spacing w:line="276" w:lineRule="auto"/>
              <w:rPr>
                <w:rFonts w:asciiTheme="minorHAnsi" w:hAnsiTheme="minorHAnsi" w:cstheme="minorHAnsi"/>
                <w:b/>
                <w:sz w:val="22"/>
                <w:szCs w:val="22"/>
                <w:lang w:eastAsia="en-US"/>
              </w:rPr>
            </w:pPr>
            <w:r w:rsidRPr="00C85CFA">
              <w:rPr>
                <w:rFonts w:asciiTheme="minorHAnsi" w:hAnsiTheme="minorHAnsi" w:cstheme="minorHAnsi"/>
                <w:b/>
                <w:sz w:val="22"/>
                <w:szCs w:val="22"/>
                <w:lang w:eastAsia="en-US"/>
              </w:rPr>
              <w:t>Letters</w:t>
            </w:r>
          </w:p>
        </w:tc>
        <w:tc>
          <w:tcPr>
            <w:tcW w:w="7202" w:type="dxa"/>
            <w:tcBorders>
              <w:top w:val="single" w:sz="4" w:space="0" w:color="auto"/>
              <w:left w:val="single" w:sz="4" w:space="0" w:color="auto"/>
              <w:bottom w:val="single" w:sz="4" w:space="0" w:color="auto"/>
              <w:right w:val="single" w:sz="4" w:space="0" w:color="auto"/>
            </w:tcBorders>
            <w:vAlign w:val="center"/>
          </w:tcPr>
          <w:p w14:paraId="5D3EBAE5" w14:textId="77777777" w:rsidR="00063962" w:rsidRPr="00C85CFA" w:rsidRDefault="00063962" w:rsidP="00063962">
            <w:pPr>
              <w:spacing w:line="276" w:lineRule="auto"/>
              <w:rPr>
                <w:rFonts w:asciiTheme="minorHAnsi" w:hAnsiTheme="minorHAnsi" w:cstheme="minorHAnsi"/>
                <w:sz w:val="22"/>
                <w:szCs w:val="22"/>
                <w:lang w:eastAsia="en-US"/>
              </w:rPr>
            </w:pPr>
            <w:r w:rsidRPr="00C85CFA">
              <w:rPr>
                <w:rFonts w:asciiTheme="minorHAnsi" w:hAnsiTheme="minorHAnsi" w:cstheme="minorHAnsi"/>
                <w:sz w:val="22"/>
                <w:szCs w:val="22"/>
                <w:lang w:eastAsia="en-US"/>
              </w:rPr>
              <w:t>Minimum requirement is the relevant letters must be included in Appendix 1, 2 and 3.</w:t>
            </w:r>
          </w:p>
          <w:p w14:paraId="7D090334" w14:textId="4A94BE27" w:rsidR="00063962" w:rsidRPr="00761B4F" w:rsidRDefault="00063962">
            <w:pPr>
              <w:spacing w:line="276" w:lineRule="auto"/>
              <w:rPr>
                <w:rFonts w:asciiTheme="minorHAnsi" w:hAnsiTheme="minorHAnsi" w:cstheme="minorHAnsi"/>
                <w:b/>
                <w:sz w:val="22"/>
                <w:szCs w:val="22"/>
                <w:lang w:eastAsia="en-US"/>
              </w:rPr>
            </w:pPr>
            <w:r w:rsidRPr="00C85CFA">
              <w:rPr>
                <w:rFonts w:asciiTheme="minorHAnsi" w:hAnsiTheme="minorHAnsi" w:cstheme="minorHAnsi"/>
                <w:sz w:val="22"/>
                <w:szCs w:val="22"/>
                <w:lang w:eastAsia="en-US"/>
              </w:rPr>
              <w:t>Important: Supplying a letter from your bank or accountant that does not explicitly state the required information may mean you are rejected from this competition.</w:t>
            </w:r>
          </w:p>
        </w:tc>
      </w:tr>
      <w:tr w:rsidR="00063962" w:rsidRPr="00841F6F" w14:paraId="7B945423" w14:textId="77777777" w:rsidTr="00043D9C">
        <w:tc>
          <w:tcPr>
            <w:tcW w:w="0" w:type="auto"/>
            <w:vMerge/>
            <w:tcBorders>
              <w:top w:val="single" w:sz="4" w:space="0" w:color="auto"/>
              <w:left w:val="single" w:sz="4" w:space="0" w:color="auto"/>
              <w:bottom w:val="single" w:sz="4" w:space="0" w:color="auto"/>
              <w:right w:val="single" w:sz="4" w:space="0" w:color="auto"/>
            </w:tcBorders>
            <w:vAlign w:val="center"/>
          </w:tcPr>
          <w:p w14:paraId="66131DC6" w14:textId="77777777" w:rsidR="00063962" w:rsidRPr="00063962" w:rsidRDefault="00063962" w:rsidP="00063962">
            <w:pPr>
              <w:spacing w:line="276" w:lineRule="auto"/>
              <w:jc w:val="left"/>
              <w:rPr>
                <w:rFonts w:asciiTheme="minorHAnsi" w:hAnsiTheme="minorHAnsi" w:cstheme="minorHAnsi"/>
                <w:b/>
                <w:sz w:val="22"/>
                <w:szCs w:val="22"/>
                <w:lang w:eastAsia="en-US"/>
              </w:rPr>
            </w:pPr>
          </w:p>
        </w:tc>
        <w:tc>
          <w:tcPr>
            <w:tcW w:w="2131" w:type="dxa"/>
            <w:tcBorders>
              <w:top w:val="single" w:sz="4" w:space="0" w:color="auto"/>
              <w:left w:val="single" w:sz="4" w:space="0" w:color="auto"/>
              <w:bottom w:val="single" w:sz="4" w:space="0" w:color="auto"/>
              <w:right w:val="single" w:sz="4" w:space="0" w:color="auto"/>
            </w:tcBorders>
          </w:tcPr>
          <w:p w14:paraId="066A27B9" w14:textId="5B441484" w:rsidR="00063962" w:rsidRPr="00063962" w:rsidRDefault="00063962" w:rsidP="00063962">
            <w:pPr>
              <w:spacing w:line="276" w:lineRule="auto"/>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Balance Sheet Net Worth</w:t>
            </w:r>
          </w:p>
        </w:tc>
        <w:tc>
          <w:tcPr>
            <w:tcW w:w="7202" w:type="dxa"/>
            <w:tcBorders>
              <w:top w:val="single" w:sz="4" w:space="0" w:color="auto"/>
              <w:left w:val="single" w:sz="4" w:space="0" w:color="auto"/>
              <w:bottom w:val="single" w:sz="4" w:space="0" w:color="auto"/>
              <w:right w:val="single" w:sz="4" w:space="0" w:color="auto"/>
            </w:tcBorders>
            <w:vAlign w:val="center"/>
          </w:tcPr>
          <w:p w14:paraId="654EC101" w14:textId="77777777" w:rsidR="00063962" w:rsidRPr="00761B4F" w:rsidRDefault="00063962" w:rsidP="00063962">
            <w:pPr>
              <w:spacing w:line="276" w:lineRule="auto"/>
              <w:rPr>
                <w:rFonts w:asciiTheme="minorHAnsi" w:hAnsiTheme="minorHAnsi" w:cstheme="minorHAnsi"/>
                <w:sz w:val="22"/>
                <w:szCs w:val="22"/>
                <w:lang w:eastAsia="en-US"/>
              </w:rPr>
            </w:pPr>
            <w:r w:rsidRPr="00761B4F">
              <w:rPr>
                <w:rFonts w:asciiTheme="minorHAnsi" w:hAnsiTheme="minorHAnsi" w:cstheme="minorHAnsi"/>
                <w:sz w:val="22"/>
                <w:szCs w:val="22"/>
                <w:lang w:eastAsia="en-US"/>
              </w:rPr>
              <w:t>Minimum requirement is Developers must currently have a positive balance sheet net worth.</w:t>
            </w:r>
          </w:p>
          <w:p w14:paraId="194F4059" w14:textId="77777777" w:rsidR="00063962" w:rsidRPr="00761B4F" w:rsidRDefault="00063962" w:rsidP="00063962">
            <w:pPr>
              <w:spacing w:line="276" w:lineRule="auto"/>
              <w:rPr>
                <w:rFonts w:asciiTheme="minorHAnsi" w:hAnsiTheme="minorHAnsi" w:cstheme="minorHAnsi"/>
                <w:sz w:val="22"/>
                <w:szCs w:val="22"/>
                <w:lang w:eastAsia="en-US"/>
              </w:rPr>
            </w:pPr>
            <w:r w:rsidRPr="00761B4F">
              <w:rPr>
                <w:rFonts w:asciiTheme="minorHAnsi" w:hAnsiTheme="minorHAnsi" w:cstheme="minorHAnsi"/>
                <w:sz w:val="22"/>
                <w:szCs w:val="22"/>
                <w:lang w:eastAsia="en-US"/>
              </w:rPr>
              <w:t>For a Consortium an additional requirement is that each individual undertaking must currently have a positive balance sheet net worth.</w:t>
            </w:r>
          </w:p>
          <w:p w14:paraId="3182A22D" w14:textId="106448E9" w:rsidR="00063962" w:rsidRPr="00063962" w:rsidRDefault="00063962" w:rsidP="00063962">
            <w:pPr>
              <w:spacing w:line="276" w:lineRule="auto"/>
              <w:jc w:val="left"/>
              <w:rPr>
                <w:rFonts w:asciiTheme="minorHAnsi" w:hAnsiTheme="minorHAnsi" w:cstheme="minorHAnsi"/>
                <w:sz w:val="22"/>
                <w:szCs w:val="22"/>
                <w:lang w:val="en-US" w:eastAsia="en-US"/>
              </w:rPr>
            </w:pPr>
            <w:r w:rsidRPr="00761B4F">
              <w:rPr>
                <w:rFonts w:asciiTheme="minorHAnsi" w:hAnsiTheme="minorHAnsi" w:cstheme="minorHAnsi"/>
                <w:b/>
                <w:sz w:val="22"/>
                <w:szCs w:val="22"/>
                <w:lang w:eastAsia="en-US"/>
              </w:rPr>
              <w:lastRenderedPageBreak/>
              <w:t xml:space="preserve">For companies that do not have this information e.g. recently formed companies, SPVs etc, the Developer will be required to provide the necessary financial assurances to prove to the Employer that the Company can deliver this project. </w:t>
            </w:r>
          </w:p>
        </w:tc>
      </w:tr>
      <w:tr w:rsidR="00063962" w:rsidRPr="00841F6F" w14:paraId="20C39749" w14:textId="77777777" w:rsidTr="00761B4F">
        <w:tc>
          <w:tcPr>
            <w:tcW w:w="0" w:type="auto"/>
            <w:vMerge/>
            <w:tcBorders>
              <w:top w:val="single" w:sz="4" w:space="0" w:color="auto"/>
              <w:left w:val="single" w:sz="4" w:space="0" w:color="auto"/>
              <w:bottom w:val="single" w:sz="4" w:space="0" w:color="auto"/>
              <w:right w:val="single" w:sz="4" w:space="0" w:color="auto"/>
            </w:tcBorders>
            <w:vAlign w:val="center"/>
            <w:hideMark/>
          </w:tcPr>
          <w:p w14:paraId="1937FAF4" w14:textId="77777777" w:rsidR="00063962" w:rsidRPr="00761B4F" w:rsidRDefault="00063962" w:rsidP="00063962">
            <w:pPr>
              <w:spacing w:line="276" w:lineRule="auto"/>
              <w:jc w:val="left"/>
              <w:rPr>
                <w:rFonts w:asciiTheme="minorHAnsi" w:hAnsiTheme="minorHAnsi" w:cstheme="minorHAnsi"/>
                <w:b/>
                <w:sz w:val="22"/>
                <w:szCs w:val="22"/>
                <w:lang w:eastAsia="en-US"/>
              </w:rPr>
            </w:pPr>
          </w:p>
        </w:tc>
        <w:tc>
          <w:tcPr>
            <w:tcW w:w="2131" w:type="dxa"/>
            <w:tcBorders>
              <w:top w:val="single" w:sz="4" w:space="0" w:color="auto"/>
              <w:left w:val="single" w:sz="4" w:space="0" w:color="auto"/>
              <w:bottom w:val="single" w:sz="4" w:space="0" w:color="auto"/>
              <w:right w:val="single" w:sz="4" w:space="0" w:color="auto"/>
            </w:tcBorders>
            <w:hideMark/>
          </w:tcPr>
          <w:p w14:paraId="13A316CB" w14:textId="30345CB7" w:rsidR="00063962" w:rsidRPr="00761B4F" w:rsidRDefault="00063962" w:rsidP="00063962">
            <w:pPr>
              <w:spacing w:line="276" w:lineRule="auto"/>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Profitability</w:t>
            </w:r>
          </w:p>
        </w:tc>
        <w:tc>
          <w:tcPr>
            <w:tcW w:w="7202" w:type="dxa"/>
            <w:tcBorders>
              <w:top w:val="single" w:sz="4" w:space="0" w:color="auto"/>
              <w:left w:val="single" w:sz="4" w:space="0" w:color="auto"/>
              <w:bottom w:val="single" w:sz="4" w:space="0" w:color="auto"/>
              <w:right w:val="single" w:sz="4" w:space="0" w:color="auto"/>
            </w:tcBorders>
            <w:vAlign w:val="center"/>
          </w:tcPr>
          <w:p w14:paraId="396C14AF" w14:textId="77777777" w:rsidR="00063962" w:rsidRPr="00761B4F" w:rsidRDefault="00063962" w:rsidP="00063962">
            <w:pPr>
              <w:spacing w:line="276" w:lineRule="auto"/>
              <w:rPr>
                <w:rFonts w:asciiTheme="minorHAnsi" w:hAnsiTheme="minorHAnsi" w:cstheme="minorHAnsi"/>
                <w:spacing w:val="-3"/>
                <w:sz w:val="22"/>
                <w:szCs w:val="22"/>
                <w:lang w:eastAsia="en-US"/>
              </w:rPr>
            </w:pPr>
            <w:r w:rsidRPr="00761B4F">
              <w:rPr>
                <w:rFonts w:asciiTheme="minorHAnsi" w:hAnsiTheme="minorHAnsi" w:cstheme="minorHAnsi"/>
                <w:sz w:val="22"/>
                <w:szCs w:val="22"/>
                <w:lang w:eastAsia="en-US"/>
              </w:rPr>
              <w:t xml:space="preserve">Minimum requirement is the Developer must not be making a loss averaged over the last three financial years. </w:t>
            </w:r>
            <w:r w:rsidRPr="00761B4F">
              <w:rPr>
                <w:rFonts w:asciiTheme="minorHAnsi" w:hAnsiTheme="minorHAnsi" w:cstheme="minorHAnsi"/>
                <w:spacing w:val="-3"/>
                <w:sz w:val="22"/>
                <w:szCs w:val="22"/>
                <w:lang w:eastAsia="en-US"/>
              </w:rPr>
              <w:t>The most recent accounts must be the Developer’s last audited accounts.</w:t>
            </w:r>
          </w:p>
          <w:p w14:paraId="026244FC" w14:textId="77777777" w:rsidR="00063962" w:rsidRPr="00761B4F" w:rsidRDefault="00063962" w:rsidP="00063962">
            <w:pPr>
              <w:spacing w:line="276" w:lineRule="auto"/>
              <w:rPr>
                <w:rFonts w:asciiTheme="minorHAnsi" w:hAnsiTheme="minorHAnsi" w:cstheme="minorHAnsi"/>
                <w:spacing w:val="-3"/>
                <w:sz w:val="22"/>
                <w:szCs w:val="22"/>
                <w:lang w:eastAsia="en-US"/>
              </w:rPr>
            </w:pPr>
            <w:r w:rsidRPr="00761B4F">
              <w:rPr>
                <w:rFonts w:asciiTheme="minorHAnsi" w:hAnsiTheme="minorHAnsi" w:cstheme="minorHAnsi"/>
                <w:spacing w:val="-3"/>
                <w:sz w:val="22"/>
                <w:szCs w:val="22"/>
                <w:lang w:eastAsia="en-US"/>
              </w:rPr>
              <w:t>For a Consortium this test will be applied separately to each Consortium member.</w:t>
            </w:r>
          </w:p>
          <w:p w14:paraId="0EFD2EFF" w14:textId="77777777" w:rsidR="00063962" w:rsidRPr="00761B4F" w:rsidRDefault="00063962" w:rsidP="00063962">
            <w:pPr>
              <w:spacing w:line="276" w:lineRule="auto"/>
              <w:rPr>
                <w:rFonts w:asciiTheme="minorHAnsi" w:hAnsiTheme="minorHAnsi" w:cstheme="minorHAnsi"/>
                <w:sz w:val="22"/>
                <w:szCs w:val="22"/>
                <w:lang w:eastAsia="en-US"/>
              </w:rPr>
            </w:pPr>
            <w:r w:rsidRPr="00761B4F">
              <w:rPr>
                <w:rFonts w:asciiTheme="minorHAnsi" w:hAnsiTheme="minorHAnsi" w:cstheme="minorHAnsi"/>
                <w:sz w:val="22"/>
                <w:szCs w:val="22"/>
                <w:lang w:eastAsia="en-US"/>
              </w:rPr>
              <w:t xml:space="preserve">Consideration will be given to companies operating less than 3 years provided that most recent accounts are audited accounts.  If providing mid-year accounts with estimated profit then these must be certified by the Developer’s Accountant. </w:t>
            </w:r>
          </w:p>
          <w:p w14:paraId="57F302E9" w14:textId="2200B000" w:rsidR="00063962" w:rsidRPr="00761B4F" w:rsidRDefault="00063962" w:rsidP="00063962">
            <w:pPr>
              <w:spacing w:line="276" w:lineRule="auto"/>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 xml:space="preserve">For companies that do not have this information e.g. recently formed companies, SPVs etc, the Developer will be required to provide the necessary financial assurances to prove to the Employer that the Company can deliver this project. </w:t>
            </w:r>
          </w:p>
        </w:tc>
      </w:tr>
      <w:tr w:rsidR="00063962" w:rsidRPr="00841F6F" w14:paraId="72ED5328" w14:textId="77777777" w:rsidTr="00761B4F">
        <w:tc>
          <w:tcPr>
            <w:tcW w:w="0" w:type="auto"/>
            <w:vMerge/>
            <w:tcBorders>
              <w:top w:val="single" w:sz="4" w:space="0" w:color="auto"/>
              <w:left w:val="single" w:sz="4" w:space="0" w:color="auto"/>
              <w:bottom w:val="single" w:sz="4" w:space="0" w:color="auto"/>
              <w:right w:val="single" w:sz="4" w:space="0" w:color="auto"/>
            </w:tcBorders>
            <w:vAlign w:val="center"/>
            <w:hideMark/>
          </w:tcPr>
          <w:p w14:paraId="0A8FA1EA" w14:textId="77777777" w:rsidR="00063962" w:rsidRPr="00761B4F" w:rsidRDefault="00063962" w:rsidP="00063962">
            <w:pPr>
              <w:spacing w:line="276" w:lineRule="auto"/>
              <w:jc w:val="left"/>
              <w:rPr>
                <w:rFonts w:asciiTheme="minorHAnsi" w:hAnsiTheme="minorHAnsi" w:cstheme="minorHAnsi"/>
                <w:b/>
                <w:sz w:val="22"/>
                <w:szCs w:val="22"/>
                <w:lang w:eastAsia="en-US"/>
              </w:rPr>
            </w:pPr>
          </w:p>
        </w:tc>
        <w:tc>
          <w:tcPr>
            <w:tcW w:w="2131" w:type="dxa"/>
            <w:tcBorders>
              <w:top w:val="single" w:sz="4" w:space="0" w:color="auto"/>
              <w:left w:val="single" w:sz="4" w:space="0" w:color="auto"/>
              <w:bottom w:val="single" w:sz="4" w:space="0" w:color="auto"/>
              <w:right w:val="single" w:sz="4" w:space="0" w:color="auto"/>
            </w:tcBorders>
          </w:tcPr>
          <w:p w14:paraId="4343520B" w14:textId="6C7820A7" w:rsidR="00063962" w:rsidRPr="00761B4F" w:rsidRDefault="00063962" w:rsidP="00063962">
            <w:pPr>
              <w:spacing w:line="276" w:lineRule="auto"/>
              <w:rPr>
                <w:rFonts w:asciiTheme="minorHAnsi" w:hAnsiTheme="minorHAnsi" w:cstheme="minorHAnsi"/>
                <w:b/>
                <w:sz w:val="22"/>
                <w:szCs w:val="22"/>
                <w:lang w:eastAsia="en-US"/>
              </w:rPr>
            </w:pPr>
          </w:p>
        </w:tc>
        <w:tc>
          <w:tcPr>
            <w:tcW w:w="7202" w:type="dxa"/>
            <w:tcBorders>
              <w:top w:val="single" w:sz="4" w:space="0" w:color="auto"/>
              <w:left w:val="single" w:sz="4" w:space="0" w:color="auto"/>
              <w:bottom w:val="single" w:sz="4" w:space="0" w:color="auto"/>
              <w:right w:val="single" w:sz="4" w:space="0" w:color="auto"/>
            </w:tcBorders>
          </w:tcPr>
          <w:p w14:paraId="4AE5F4CE" w14:textId="1C79171B" w:rsidR="00063962" w:rsidRPr="00761B4F" w:rsidRDefault="00063962" w:rsidP="00063962">
            <w:pPr>
              <w:spacing w:line="276" w:lineRule="auto"/>
              <w:rPr>
                <w:rFonts w:asciiTheme="minorHAnsi" w:hAnsiTheme="minorHAnsi" w:cstheme="minorHAnsi"/>
                <w:b/>
                <w:sz w:val="22"/>
                <w:szCs w:val="22"/>
                <w:lang w:eastAsia="en-US"/>
              </w:rPr>
            </w:pPr>
          </w:p>
        </w:tc>
      </w:tr>
      <w:tr w:rsidR="00595E3F" w:rsidRPr="00841F6F" w14:paraId="1650EC41" w14:textId="77777777" w:rsidTr="00761B4F">
        <w:trPr>
          <w:trHeight w:val="10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9C1AF2" w14:textId="77777777" w:rsidR="00595E3F" w:rsidRPr="00761B4F" w:rsidRDefault="00595E3F" w:rsidP="00595E3F">
            <w:pPr>
              <w:spacing w:line="276" w:lineRule="auto"/>
              <w:jc w:val="left"/>
              <w:rPr>
                <w:rFonts w:asciiTheme="minorHAnsi" w:hAnsiTheme="minorHAnsi" w:cstheme="minorHAnsi"/>
                <w:b/>
                <w:sz w:val="22"/>
                <w:szCs w:val="22"/>
                <w:lang w:eastAsia="en-US"/>
              </w:rPr>
            </w:pPr>
          </w:p>
        </w:tc>
        <w:tc>
          <w:tcPr>
            <w:tcW w:w="2131" w:type="dxa"/>
            <w:tcBorders>
              <w:top w:val="single" w:sz="4" w:space="0" w:color="auto"/>
              <w:left w:val="single" w:sz="4" w:space="0" w:color="auto"/>
              <w:bottom w:val="single" w:sz="4" w:space="0" w:color="auto"/>
              <w:right w:val="single" w:sz="4" w:space="0" w:color="auto"/>
            </w:tcBorders>
            <w:hideMark/>
          </w:tcPr>
          <w:p w14:paraId="20C281AB" w14:textId="6FB86DE9" w:rsidR="00595E3F" w:rsidRPr="00761B4F" w:rsidRDefault="00595E3F" w:rsidP="00595E3F">
            <w:pPr>
              <w:spacing w:line="276" w:lineRule="auto"/>
              <w:rPr>
                <w:rFonts w:asciiTheme="minorHAnsi" w:hAnsiTheme="minorHAnsi" w:cstheme="minorHAnsi"/>
                <w:b/>
                <w:sz w:val="22"/>
                <w:szCs w:val="22"/>
                <w:lang w:eastAsia="en-US"/>
              </w:rPr>
            </w:pPr>
            <w:r w:rsidRPr="005D42CA">
              <w:rPr>
                <w:rFonts w:asciiTheme="minorHAnsi" w:hAnsiTheme="minorHAnsi" w:cstheme="minorHAnsi"/>
                <w:b/>
                <w:sz w:val="22"/>
                <w:szCs w:val="22"/>
                <w:lang w:eastAsia="en-US"/>
              </w:rPr>
              <w:t>Overall assessment</w:t>
            </w:r>
          </w:p>
        </w:tc>
        <w:tc>
          <w:tcPr>
            <w:tcW w:w="7202" w:type="dxa"/>
            <w:tcBorders>
              <w:top w:val="single" w:sz="4" w:space="0" w:color="auto"/>
              <w:left w:val="single" w:sz="4" w:space="0" w:color="auto"/>
              <w:bottom w:val="single" w:sz="4" w:space="0" w:color="auto"/>
              <w:right w:val="single" w:sz="4" w:space="0" w:color="auto"/>
            </w:tcBorders>
          </w:tcPr>
          <w:p w14:paraId="3D0224F7" w14:textId="251DCBB0" w:rsidR="00595E3F" w:rsidRPr="00761B4F" w:rsidRDefault="00595E3F" w:rsidP="00595E3F">
            <w:pPr>
              <w:spacing w:line="276" w:lineRule="auto"/>
              <w:rPr>
                <w:rFonts w:asciiTheme="minorHAnsi" w:hAnsiTheme="minorHAnsi" w:cstheme="minorHAnsi"/>
                <w:sz w:val="22"/>
                <w:szCs w:val="22"/>
                <w:lang w:eastAsia="en-US"/>
              </w:rPr>
            </w:pPr>
            <w:r w:rsidRPr="005D42CA">
              <w:rPr>
                <w:rFonts w:asciiTheme="minorHAnsi" w:hAnsiTheme="minorHAnsi" w:cstheme="minorHAnsi"/>
                <w:sz w:val="22"/>
                <w:szCs w:val="22"/>
                <w:lang w:eastAsia="en-US"/>
              </w:rPr>
              <w:t xml:space="preserve">Based on the information provided, the Contracting Authority does not consider that the </w:t>
            </w:r>
            <w:r w:rsidR="00617C3E" w:rsidRPr="00617C3E">
              <w:rPr>
                <w:rFonts w:asciiTheme="minorHAnsi" w:hAnsiTheme="minorHAnsi" w:cstheme="minorHAnsi"/>
                <w:sz w:val="22"/>
                <w:szCs w:val="22"/>
                <w:lang w:eastAsia="en-US"/>
              </w:rPr>
              <w:t xml:space="preserve">legal and financial capacity </w:t>
            </w:r>
            <w:r w:rsidRPr="005D42CA">
              <w:rPr>
                <w:rFonts w:asciiTheme="minorHAnsi" w:hAnsiTheme="minorHAnsi" w:cstheme="minorHAnsi"/>
                <w:sz w:val="22"/>
                <w:szCs w:val="22"/>
                <w:lang w:eastAsia="en-US"/>
              </w:rPr>
              <w:t>of the Developer presents a risk to the successful delivery of the Project.</w:t>
            </w:r>
          </w:p>
        </w:tc>
      </w:tr>
      <w:tr w:rsidR="00595E3F" w:rsidRPr="00841F6F" w14:paraId="269242D0" w14:textId="77777777" w:rsidTr="00761B4F">
        <w:tc>
          <w:tcPr>
            <w:tcW w:w="1186" w:type="dxa"/>
            <w:tcBorders>
              <w:top w:val="single" w:sz="4" w:space="0" w:color="auto"/>
              <w:left w:val="single" w:sz="4" w:space="0" w:color="auto"/>
              <w:bottom w:val="single" w:sz="4" w:space="0" w:color="auto"/>
              <w:right w:val="single" w:sz="4" w:space="0" w:color="auto"/>
            </w:tcBorders>
            <w:vAlign w:val="center"/>
            <w:hideMark/>
          </w:tcPr>
          <w:p w14:paraId="398428E5" w14:textId="77777777" w:rsidR="00595E3F" w:rsidRPr="00761B4F" w:rsidRDefault="00595E3F" w:rsidP="00595E3F">
            <w:pPr>
              <w:spacing w:line="276" w:lineRule="auto"/>
              <w:jc w:val="center"/>
              <w:rPr>
                <w:rFonts w:asciiTheme="minorHAnsi" w:hAnsiTheme="minorHAnsi" w:cstheme="minorHAnsi"/>
                <w:b/>
                <w:sz w:val="22"/>
                <w:szCs w:val="22"/>
                <w:lang w:eastAsia="en-US"/>
              </w:rPr>
            </w:pPr>
            <w:r w:rsidRPr="00761B4F">
              <w:rPr>
                <w:rFonts w:asciiTheme="minorHAnsi" w:hAnsiTheme="minorHAnsi" w:cstheme="minorHAnsi"/>
                <w:b/>
                <w:sz w:val="22"/>
                <w:szCs w:val="22"/>
                <w:lang w:eastAsia="en-US"/>
              </w:rPr>
              <w:t>FAIL</w:t>
            </w:r>
          </w:p>
        </w:tc>
        <w:tc>
          <w:tcPr>
            <w:tcW w:w="2131" w:type="dxa"/>
            <w:tcBorders>
              <w:top w:val="single" w:sz="4" w:space="0" w:color="auto"/>
              <w:left w:val="single" w:sz="4" w:space="0" w:color="auto"/>
              <w:bottom w:val="single" w:sz="4" w:space="0" w:color="auto"/>
              <w:right w:val="single" w:sz="4" w:space="0" w:color="auto"/>
            </w:tcBorders>
          </w:tcPr>
          <w:p w14:paraId="1E21A446" w14:textId="77777777" w:rsidR="00595E3F" w:rsidRPr="00761B4F" w:rsidRDefault="00595E3F" w:rsidP="00595E3F">
            <w:pPr>
              <w:spacing w:line="276" w:lineRule="auto"/>
              <w:rPr>
                <w:rFonts w:asciiTheme="minorHAnsi" w:hAnsiTheme="minorHAnsi" w:cstheme="minorHAnsi"/>
                <w:sz w:val="22"/>
                <w:szCs w:val="22"/>
                <w:lang w:eastAsia="en-US"/>
              </w:rPr>
            </w:pPr>
          </w:p>
        </w:tc>
        <w:tc>
          <w:tcPr>
            <w:tcW w:w="7202" w:type="dxa"/>
            <w:tcBorders>
              <w:top w:val="single" w:sz="4" w:space="0" w:color="auto"/>
              <w:left w:val="single" w:sz="4" w:space="0" w:color="auto"/>
              <w:bottom w:val="single" w:sz="4" w:space="0" w:color="auto"/>
              <w:right w:val="single" w:sz="4" w:space="0" w:color="auto"/>
            </w:tcBorders>
            <w:vAlign w:val="center"/>
          </w:tcPr>
          <w:p w14:paraId="4F403F50" w14:textId="031BDE1B" w:rsidR="00595E3F" w:rsidRPr="00C130CE" w:rsidRDefault="00595E3F" w:rsidP="00595E3F">
            <w:pPr>
              <w:spacing w:line="276" w:lineRule="auto"/>
              <w:rPr>
                <w:rFonts w:asciiTheme="minorHAnsi" w:hAnsiTheme="minorHAnsi" w:cstheme="minorHAnsi"/>
                <w:sz w:val="22"/>
                <w:szCs w:val="22"/>
                <w:lang w:eastAsia="en-US"/>
              </w:rPr>
            </w:pPr>
            <w:r w:rsidRPr="00C130CE">
              <w:rPr>
                <w:rFonts w:asciiTheme="minorHAnsi" w:hAnsiTheme="minorHAnsi" w:cstheme="minorHAnsi"/>
                <w:sz w:val="22"/>
                <w:szCs w:val="22"/>
                <w:lang w:eastAsia="en-US"/>
              </w:rPr>
              <w:t xml:space="preserve">Fails to provide any item of the evidence or the evidence provided fails to meet the above indicators or based on the information provided, the Contracting Authority considers that the </w:t>
            </w:r>
            <w:r w:rsidR="00617C3E">
              <w:rPr>
                <w:rFonts w:asciiTheme="minorHAnsi" w:hAnsiTheme="minorHAnsi" w:cstheme="minorHAnsi"/>
                <w:sz w:val="22"/>
                <w:szCs w:val="22"/>
                <w:lang w:eastAsia="en-US"/>
              </w:rPr>
              <w:t>legal and financial capacity</w:t>
            </w:r>
            <w:r w:rsidRPr="00C130CE">
              <w:rPr>
                <w:rFonts w:asciiTheme="minorHAnsi" w:hAnsiTheme="minorHAnsi" w:cstheme="minorHAnsi"/>
                <w:sz w:val="22"/>
                <w:szCs w:val="22"/>
                <w:lang w:eastAsia="en-US"/>
              </w:rPr>
              <w:t xml:space="preserve"> of the Developer presents a risk to the successful delivery of the Project. </w:t>
            </w:r>
          </w:p>
          <w:p w14:paraId="3E3F89B2" w14:textId="77777777" w:rsidR="00595E3F" w:rsidRPr="00761B4F" w:rsidRDefault="00595E3F" w:rsidP="00595E3F">
            <w:pPr>
              <w:spacing w:line="276" w:lineRule="auto"/>
              <w:rPr>
                <w:rFonts w:asciiTheme="minorHAnsi" w:hAnsiTheme="minorHAnsi" w:cstheme="minorHAnsi"/>
                <w:sz w:val="22"/>
                <w:szCs w:val="22"/>
                <w:lang w:eastAsia="en-US"/>
              </w:rPr>
            </w:pPr>
          </w:p>
        </w:tc>
      </w:tr>
    </w:tbl>
    <w:p w14:paraId="5419F489" w14:textId="77777777" w:rsidR="00841F6F" w:rsidRPr="00761B4F" w:rsidRDefault="00841F6F" w:rsidP="00841F6F">
      <w:pPr>
        <w:rPr>
          <w:rFonts w:asciiTheme="minorHAnsi" w:hAnsiTheme="minorHAnsi" w:cstheme="minorHAnsi"/>
          <w:sz w:val="22"/>
          <w:szCs w:val="22"/>
        </w:rPr>
      </w:pPr>
    </w:p>
    <w:p w14:paraId="1CBD2DD0" w14:textId="2443810A" w:rsidR="00841F6F" w:rsidRPr="00003B3D" w:rsidRDefault="00841F6F" w:rsidP="796D3704">
      <w:pPr>
        <w:spacing w:after="240"/>
        <w:ind w:left="709"/>
      </w:pPr>
    </w:p>
    <w:p w14:paraId="69344371" w14:textId="77715AF9" w:rsidR="00B718D4" w:rsidRDefault="001A0E44" w:rsidP="00D422C8">
      <w:pPr>
        <w:numPr>
          <w:ilvl w:val="0"/>
          <w:numId w:val="31"/>
        </w:numPr>
        <w:spacing w:after="240"/>
        <w:ind w:left="567" w:hanging="425"/>
        <w:rPr>
          <w:rFonts w:asciiTheme="minorHAnsi" w:hAnsiTheme="minorHAnsi" w:cs="Arial"/>
          <w:b/>
          <w:sz w:val="22"/>
          <w:szCs w:val="22"/>
        </w:rPr>
      </w:pPr>
      <w:r>
        <w:rPr>
          <w:rFonts w:asciiTheme="minorHAnsi" w:hAnsiTheme="minorHAnsi" w:cs="Arial"/>
          <w:b/>
          <w:sz w:val="22"/>
          <w:szCs w:val="22"/>
        </w:rPr>
        <w:t>Supplier</w:t>
      </w:r>
      <w:r w:rsidR="00B90A5E" w:rsidRPr="00003B3D">
        <w:rPr>
          <w:rFonts w:asciiTheme="minorHAnsi" w:hAnsiTheme="minorHAnsi" w:cs="Arial"/>
          <w:b/>
          <w:sz w:val="22"/>
          <w:szCs w:val="22"/>
        </w:rPr>
        <w:t xml:space="preserve"> (including each C</w:t>
      </w:r>
      <w:r w:rsidR="00B718D4" w:rsidRPr="00003B3D">
        <w:rPr>
          <w:rFonts w:asciiTheme="minorHAnsi" w:hAnsiTheme="minorHAnsi" w:cs="Arial"/>
          <w:b/>
          <w:sz w:val="22"/>
          <w:szCs w:val="22"/>
        </w:rPr>
        <w:t>onsortium member</w:t>
      </w:r>
      <w:r w:rsidR="00B90A5E" w:rsidRPr="00003B3D">
        <w:rPr>
          <w:rFonts w:asciiTheme="minorHAnsi" w:hAnsiTheme="minorHAnsi" w:cs="Arial"/>
          <w:b/>
          <w:sz w:val="22"/>
          <w:szCs w:val="22"/>
        </w:rPr>
        <w:t>, if relevant)</w:t>
      </w:r>
      <w:r w:rsidR="00B718D4" w:rsidRPr="00003B3D">
        <w:rPr>
          <w:rFonts w:asciiTheme="minorHAnsi" w:hAnsiTheme="minorHAnsi" w:cs="Arial"/>
          <w:b/>
          <w:sz w:val="22"/>
          <w:szCs w:val="22"/>
        </w:rPr>
        <w:t xml:space="preserve"> must complete Part b Financial Assessment of the </w:t>
      </w:r>
      <w:r w:rsidR="00A33BA8">
        <w:rPr>
          <w:rFonts w:asciiTheme="minorHAnsi" w:hAnsiTheme="minorHAnsi" w:cs="Arial"/>
          <w:b/>
          <w:sz w:val="22"/>
          <w:szCs w:val="22"/>
        </w:rPr>
        <w:t>COP1</w:t>
      </w:r>
      <w:r w:rsidR="00B718D4" w:rsidRPr="00003B3D">
        <w:rPr>
          <w:rFonts w:asciiTheme="minorHAnsi" w:hAnsiTheme="minorHAnsi" w:cs="Arial"/>
          <w:b/>
          <w:sz w:val="22"/>
          <w:szCs w:val="22"/>
        </w:rPr>
        <w:t xml:space="preserve"> Questionnaire. </w:t>
      </w:r>
    </w:p>
    <w:p w14:paraId="56780FCB" w14:textId="52BBFAF1" w:rsidR="00595E3F" w:rsidRPr="00003B3D" w:rsidRDefault="00595E3F" w:rsidP="796D3704">
      <w:pPr>
        <w:numPr>
          <w:ilvl w:val="0"/>
          <w:numId w:val="31"/>
        </w:numPr>
        <w:spacing w:after="240"/>
        <w:ind w:left="567" w:hanging="425"/>
        <w:rPr>
          <w:rFonts w:asciiTheme="minorHAnsi" w:hAnsiTheme="minorHAnsi" w:cs="Arial"/>
          <w:b/>
          <w:bCs/>
          <w:sz w:val="22"/>
          <w:szCs w:val="22"/>
        </w:rPr>
      </w:pPr>
      <w:r w:rsidRPr="796D3704">
        <w:rPr>
          <w:rFonts w:asciiTheme="minorHAnsi" w:hAnsiTheme="minorHAnsi" w:cs="Arial"/>
          <w:b/>
          <w:bCs/>
          <w:sz w:val="22"/>
          <w:szCs w:val="22"/>
        </w:rPr>
        <w:t xml:space="preserve">Consortium member, (if relevant) must complete </w:t>
      </w:r>
      <w:r w:rsidR="00A33BA8">
        <w:rPr>
          <w:rFonts w:asciiTheme="minorHAnsi" w:hAnsiTheme="minorHAnsi" w:cs="Arial"/>
          <w:b/>
          <w:bCs/>
          <w:sz w:val="22"/>
          <w:szCs w:val="22"/>
        </w:rPr>
        <w:t>COP1</w:t>
      </w:r>
      <w:r w:rsidRPr="796D3704">
        <w:rPr>
          <w:rFonts w:asciiTheme="minorHAnsi" w:hAnsiTheme="minorHAnsi" w:cs="Arial"/>
          <w:b/>
          <w:bCs/>
          <w:sz w:val="22"/>
          <w:szCs w:val="22"/>
        </w:rPr>
        <w:t xml:space="preserve">C Questionnaire. </w:t>
      </w:r>
    </w:p>
    <w:p w14:paraId="150C353F" w14:textId="77777777" w:rsidR="00437182" w:rsidRPr="00003B3D" w:rsidRDefault="00437182" w:rsidP="00A077F3">
      <w:pPr>
        <w:spacing w:after="240"/>
        <w:rPr>
          <w:rFonts w:asciiTheme="minorHAnsi" w:hAnsiTheme="minorHAnsi"/>
          <w:sz w:val="22"/>
          <w:szCs w:val="22"/>
        </w:rPr>
      </w:pPr>
      <w:r w:rsidRPr="00003B3D">
        <w:rPr>
          <w:rFonts w:asciiTheme="minorHAnsi" w:hAnsiTheme="minorHAnsi"/>
          <w:sz w:val="22"/>
          <w:szCs w:val="22"/>
        </w:rPr>
        <w:t xml:space="preserve">The </w:t>
      </w:r>
      <w:r w:rsidR="0042382C" w:rsidRPr="00003B3D">
        <w:rPr>
          <w:rFonts w:asciiTheme="minorHAnsi" w:hAnsiTheme="minorHAnsi"/>
          <w:sz w:val="22"/>
          <w:szCs w:val="22"/>
        </w:rPr>
        <w:t>Contracting Authority</w:t>
      </w:r>
      <w:r w:rsidRPr="00003B3D" w:rsidDel="005B6BA6">
        <w:rPr>
          <w:rFonts w:asciiTheme="minorHAnsi" w:hAnsiTheme="minorHAnsi"/>
          <w:sz w:val="22"/>
          <w:szCs w:val="22"/>
        </w:rPr>
        <w:t xml:space="preserve"> </w:t>
      </w:r>
      <w:r w:rsidRPr="00003B3D">
        <w:rPr>
          <w:rFonts w:asciiTheme="minorHAnsi" w:hAnsiTheme="minorHAnsi"/>
          <w:sz w:val="22"/>
          <w:szCs w:val="22"/>
        </w:rPr>
        <w:t>reserves the right to verify with Companies House</w:t>
      </w:r>
      <w:r w:rsidR="00161843" w:rsidRPr="00003B3D">
        <w:rPr>
          <w:rFonts w:asciiTheme="minorHAnsi" w:hAnsiTheme="minorHAnsi"/>
          <w:sz w:val="22"/>
          <w:szCs w:val="22"/>
        </w:rPr>
        <w:t xml:space="preserve"> (or with any other entity that may hold information or developments relevant to the submissions made)</w:t>
      </w:r>
      <w:r w:rsidRPr="00003B3D">
        <w:rPr>
          <w:rFonts w:asciiTheme="minorHAnsi" w:hAnsiTheme="minorHAnsi"/>
          <w:sz w:val="22"/>
          <w:szCs w:val="22"/>
        </w:rPr>
        <w:t xml:space="preserve"> all information provided is true and if necessary require the submission of any additional, supplementary or clarification information as it may, at its absolute discretion, and as it considers appropriate at any point during the procurement process. </w:t>
      </w:r>
    </w:p>
    <w:p w14:paraId="10637AA5" w14:textId="77777777" w:rsidR="00DA33AE" w:rsidRPr="00A077F3" w:rsidRDefault="00A077F3" w:rsidP="00D422C8">
      <w:pPr>
        <w:pStyle w:val="ListParagraph"/>
        <w:numPr>
          <w:ilvl w:val="1"/>
          <w:numId w:val="37"/>
        </w:numPr>
        <w:spacing w:after="240"/>
        <w:rPr>
          <w:rFonts w:asciiTheme="minorHAnsi" w:hAnsiTheme="minorHAnsi"/>
          <w:b/>
          <w:sz w:val="22"/>
          <w:szCs w:val="22"/>
        </w:rPr>
      </w:pPr>
      <w:bookmarkStart w:id="322" w:name="_Toc365888114"/>
      <w:bookmarkStart w:id="323" w:name="_Toc401924218"/>
      <w:bookmarkStart w:id="324" w:name="_Toc216789336"/>
      <w:bookmarkStart w:id="325" w:name="_Toc365888106"/>
      <w:bookmarkEnd w:id="317"/>
      <w:bookmarkEnd w:id="318"/>
      <w:bookmarkEnd w:id="320"/>
      <w:bookmarkEnd w:id="321"/>
      <w:r w:rsidRPr="00A077F3">
        <w:rPr>
          <w:rFonts w:asciiTheme="minorHAnsi" w:hAnsiTheme="minorHAnsi"/>
          <w:b/>
          <w:sz w:val="22"/>
          <w:szCs w:val="22"/>
        </w:rPr>
        <w:t>INSURANCE REQUIREMENTS</w:t>
      </w:r>
      <w:bookmarkEnd w:id="322"/>
      <w:bookmarkEnd w:id="323"/>
      <w:bookmarkEnd w:id="324"/>
      <w:r w:rsidRPr="00A077F3">
        <w:rPr>
          <w:rFonts w:asciiTheme="minorHAnsi" w:hAnsiTheme="minorHAnsi"/>
          <w:b/>
          <w:sz w:val="22"/>
          <w:szCs w:val="22"/>
        </w:rPr>
        <w:t xml:space="preserve"> </w:t>
      </w:r>
    </w:p>
    <w:p w14:paraId="5364CDBA" w14:textId="0ACC4AD8" w:rsidR="00437182" w:rsidRPr="00003B3D" w:rsidRDefault="00B90A5E" w:rsidP="00A077F3">
      <w:pPr>
        <w:spacing w:after="240"/>
        <w:rPr>
          <w:rFonts w:asciiTheme="minorHAnsi" w:hAnsiTheme="minorHAnsi"/>
          <w:sz w:val="22"/>
          <w:szCs w:val="22"/>
        </w:rPr>
      </w:pPr>
      <w:bookmarkStart w:id="326" w:name="OLE_LINK23"/>
      <w:r w:rsidRPr="00003B3D">
        <w:rPr>
          <w:rFonts w:asciiTheme="minorHAnsi" w:hAnsiTheme="minorHAnsi"/>
          <w:sz w:val="22"/>
          <w:szCs w:val="22"/>
        </w:rPr>
        <w:t xml:space="preserve">The </w:t>
      </w:r>
      <w:r w:rsidR="001A0E44">
        <w:rPr>
          <w:rFonts w:asciiTheme="minorHAnsi" w:hAnsiTheme="minorHAnsi"/>
          <w:sz w:val="22"/>
          <w:szCs w:val="22"/>
        </w:rPr>
        <w:t>Supplier</w:t>
      </w:r>
      <w:r w:rsidRPr="00003B3D">
        <w:rPr>
          <w:rFonts w:asciiTheme="minorHAnsi" w:hAnsiTheme="minorHAnsi"/>
          <w:sz w:val="22"/>
          <w:szCs w:val="22"/>
        </w:rPr>
        <w:t xml:space="preserve"> (or the L</w:t>
      </w:r>
      <w:r w:rsidR="00437182" w:rsidRPr="00003B3D">
        <w:rPr>
          <w:rFonts w:asciiTheme="minorHAnsi" w:hAnsiTheme="minorHAnsi"/>
          <w:sz w:val="22"/>
          <w:szCs w:val="22"/>
        </w:rPr>
        <w:t xml:space="preserve">ead </w:t>
      </w:r>
      <w:r w:rsidRPr="00003B3D">
        <w:rPr>
          <w:rFonts w:asciiTheme="minorHAnsi" w:hAnsiTheme="minorHAnsi"/>
          <w:sz w:val="22"/>
          <w:szCs w:val="22"/>
        </w:rPr>
        <w:t>Enterprise</w:t>
      </w:r>
      <w:r w:rsidR="00437182" w:rsidRPr="00003B3D">
        <w:rPr>
          <w:rFonts w:asciiTheme="minorHAnsi" w:hAnsiTheme="minorHAnsi"/>
          <w:sz w:val="22"/>
          <w:szCs w:val="22"/>
        </w:rPr>
        <w:t xml:space="preserve">) </w:t>
      </w:r>
      <w:bookmarkEnd w:id="326"/>
      <w:r w:rsidR="00437182" w:rsidRPr="00003B3D">
        <w:rPr>
          <w:rFonts w:asciiTheme="minorHAnsi" w:hAnsiTheme="minorHAnsi"/>
          <w:sz w:val="22"/>
          <w:szCs w:val="22"/>
        </w:rPr>
        <w:t xml:space="preserve">is required to demonstrate the ability to obtain insurance to the applicable values set out in </w:t>
      </w:r>
      <w:r w:rsidR="00A33BA8">
        <w:rPr>
          <w:rFonts w:asciiTheme="minorHAnsi" w:hAnsiTheme="minorHAnsi"/>
          <w:b/>
          <w:sz w:val="22"/>
          <w:szCs w:val="22"/>
        </w:rPr>
        <w:t>COP1</w:t>
      </w:r>
      <w:r w:rsidR="00E80FAA" w:rsidRPr="00003B3D">
        <w:rPr>
          <w:rFonts w:asciiTheme="minorHAnsi" w:hAnsiTheme="minorHAnsi"/>
          <w:b/>
          <w:sz w:val="22"/>
          <w:szCs w:val="22"/>
        </w:rPr>
        <w:t>, Part B, Question [B-0</w:t>
      </w:r>
      <w:r w:rsidR="008D4073">
        <w:rPr>
          <w:rFonts w:asciiTheme="minorHAnsi" w:hAnsiTheme="minorHAnsi"/>
          <w:b/>
          <w:sz w:val="22"/>
          <w:szCs w:val="22"/>
        </w:rPr>
        <w:t>5</w:t>
      </w:r>
      <w:r w:rsidR="00437182" w:rsidRPr="00003B3D">
        <w:rPr>
          <w:rFonts w:asciiTheme="minorHAnsi" w:hAnsiTheme="minorHAnsi"/>
          <w:b/>
          <w:sz w:val="22"/>
          <w:szCs w:val="22"/>
        </w:rPr>
        <w:t xml:space="preserve">], Table 1b – Insurance details.  </w:t>
      </w:r>
      <w:r w:rsidR="00437182" w:rsidRPr="00003B3D">
        <w:rPr>
          <w:rFonts w:asciiTheme="minorHAnsi" w:hAnsiTheme="minorHAnsi"/>
          <w:sz w:val="22"/>
          <w:szCs w:val="22"/>
        </w:rPr>
        <w:t xml:space="preserve">The </w:t>
      </w:r>
      <w:r w:rsidR="001A0E44">
        <w:rPr>
          <w:rFonts w:asciiTheme="minorHAnsi" w:hAnsiTheme="minorHAnsi"/>
          <w:sz w:val="22"/>
          <w:szCs w:val="22"/>
        </w:rPr>
        <w:t>Supplier</w:t>
      </w:r>
      <w:r w:rsidR="00437182" w:rsidRPr="00003B3D">
        <w:rPr>
          <w:rFonts w:asciiTheme="minorHAnsi" w:hAnsiTheme="minorHAnsi"/>
          <w:sz w:val="22"/>
          <w:szCs w:val="22"/>
        </w:rPr>
        <w:t xml:space="preserve"> (or the </w:t>
      </w:r>
      <w:r w:rsidRPr="00003B3D">
        <w:rPr>
          <w:rFonts w:asciiTheme="minorHAnsi" w:hAnsiTheme="minorHAnsi"/>
          <w:sz w:val="22"/>
          <w:szCs w:val="22"/>
        </w:rPr>
        <w:t>L</w:t>
      </w:r>
      <w:r w:rsidR="00437182" w:rsidRPr="00003B3D">
        <w:rPr>
          <w:rFonts w:asciiTheme="minorHAnsi" w:hAnsiTheme="minorHAnsi"/>
          <w:sz w:val="22"/>
          <w:szCs w:val="22"/>
        </w:rPr>
        <w:t xml:space="preserve">ead </w:t>
      </w:r>
      <w:r w:rsidRPr="00003B3D">
        <w:rPr>
          <w:rFonts w:asciiTheme="minorHAnsi" w:hAnsiTheme="minorHAnsi"/>
          <w:sz w:val="22"/>
          <w:szCs w:val="22"/>
        </w:rPr>
        <w:t>Enterprise</w:t>
      </w:r>
      <w:r w:rsidR="00437182" w:rsidRPr="00003B3D">
        <w:rPr>
          <w:rFonts w:asciiTheme="minorHAnsi" w:hAnsiTheme="minorHAnsi"/>
          <w:sz w:val="22"/>
          <w:szCs w:val="22"/>
        </w:rPr>
        <w:t xml:space="preserve">) is responsible for including details of its Team’s insurance levels. Where the provision </w:t>
      </w:r>
      <w:r w:rsidR="00437182" w:rsidRPr="00003B3D">
        <w:rPr>
          <w:rFonts w:asciiTheme="minorHAnsi" w:hAnsiTheme="minorHAnsi"/>
          <w:b/>
          <w:sz w:val="22"/>
          <w:szCs w:val="22"/>
        </w:rPr>
        <w:t>is lower</w:t>
      </w:r>
      <w:r w:rsidR="00E80FAA" w:rsidRPr="00003B3D">
        <w:rPr>
          <w:rFonts w:asciiTheme="minorHAnsi" w:hAnsiTheme="minorHAnsi"/>
          <w:b/>
          <w:sz w:val="22"/>
          <w:szCs w:val="22"/>
        </w:rPr>
        <w:t xml:space="preserve"> than the values set out in </w:t>
      </w:r>
      <w:r w:rsidR="00A33BA8">
        <w:rPr>
          <w:rFonts w:asciiTheme="minorHAnsi" w:hAnsiTheme="minorHAnsi"/>
          <w:b/>
          <w:sz w:val="22"/>
          <w:szCs w:val="22"/>
        </w:rPr>
        <w:t>COP1</w:t>
      </w:r>
      <w:r w:rsidR="00E80FAA" w:rsidRPr="00003B3D">
        <w:rPr>
          <w:rFonts w:asciiTheme="minorHAnsi" w:hAnsiTheme="minorHAnsi"/>
          <w:b/>
          <w:sz w:val="22"/>
          <w:szCs w:val="22"/>
        </w:rPr>
        <w:t>, Part B, Question [B-</w:t>
      </w:r>
      <w:r w:rsidR="000E1DAC">
        <w:rPr>
          <w:rFonts w:asciiTheme="minorHAnsi" w:hAnsiTheme="minorHAnsi"/>
          <w:b/>
          <w:sz w:val="22"/>
          <w:szCs w:val="22"/>
        </w:rPr>
        <w:t>5</w:t>
      </w:r>
      <w:r w:rsidR="00E80FAA" w:rsidRPr="00003B3D">
        <w:rPr>
          <w:rFonts w:asciiTheme="minorHAnsi" w:hAnsiTheme="minorHAnsi"/>
          <w:b/>
          <w:sz w:val="22"/>
          <w:szCs w:val="22"/>
        </w:rPr>
        <w:t>7</w:t>
      </w:r>
      <w:r w:rsidR="00437182" w:rsidRPr="00003B3D">
        <w:rPr>
          <w:rFonts w:asciiTheme="minorHAnsi" w:hAnsiTheme="minorHAnsi"/>
          <w:b/>
          <w:sz w:val="22"/>
          <w:szCs w:val="22"/>
        </w:rPr>
        <w:t>], Table 1b</w:t>
      </w:r>
      <w:r w:rsidR="00437182" w:rsidRPr="00003B3D">
        <w:rPr>
          <w:rFonts w:asciiTheme="minorHAnsi" w:hAnsiTheme="minorHAnsi"/>
          <w:sz w:val="22"/>
          <w:szCs w:val="22"/>
        </w:rPr>
        <w:t xml:space="preserve"> the </w:t>
      </w:r>
      <w:r w:rsidR="001A0E44">
        <w:rPr>
          <w:rFonts w:asciiTheme="minorHAnsi" w:hAnsiTheme="minorHAnsi"/>
          <w:sz w:val="22"/>
          <w:szCs w:val="22"/>
        </w:rPr>
        <w:t>Supplier</w:t>
      </w:r>
      <w:r w:rsidRPr="00003B3D">
        <w:rPr>
          <w:rFonts w:asciiTheme="minorHAnsi" w:hAnsiTheme="minorHAnsi"/>
          <w:sz w:val="22"/>
          <w:szCs w:val="22"/>
        </w:rPr>
        <w:t xml:space="preserve"> (or the Lead Enterprise) </w:t>
      </w:r>
      <w:r w:rsidR="00437182" w:rsidRPr="00003B3D">
        <w:rPr>
          <w:rFonts w:asciiTheme="minorHAnsi" w:hAnsiTheme="minorHAnsi"/>
          <w:sz w:val="22"/>
          <w:szCs w:val="22"/>
        </w:rPr>
        <w:t xml:space="preserve">shall provide confirmation (to be provided by the </w:t>
      </w:r>
      <w:r w:rsidR="001A0E44">
        <w:rPr>
          <w:rFonts w:asciiTheme="minorHAnsi" w:hAnsiTheme="minorHAnsi"/>
          <w:sz w:val="22"/>
          <w:szCs w:val="22"/>
        </w:rPr>
        <w:t>Supplier</w:t>
      </w:r>
      <w:r w:rsidR="00437182" w:rsidRPr="00003B3D">
        <w:rPr>
          <w:rFonts w:asciiTheme="minorHAnsi" w:hAnsiTheme="minorHAnsi"/>
          <w:sz w:val="22"/>
          <w:szCs w:val="22"/>
        </w:rPr>
        <w:t xml:space="preserve">’s or where applicable the relevant </w:t>
      </w:r>
      <w:r w:rsidR="00161843" w:rsidRPr="00003B3D">
        <w:rPr>
          <w:rFonts w:asciiTheme="minorHAnsi" w:hAnsiTheme="minorHAnsi"/>
          <w:sz w:val="22"/>
          <w:szCs w:val="22"/>
        </w:rPr>
        <w:t>C</w:t>
      </w:r>
      <w:r w:rsidR="00437182" w:rsidRPr="00003B3D">
        <w:rPr>
          <w:rFonts w:asciiTheme="minorHAnsi" w:hAnsiTheme="minorHAnsi"/>
          <w:sz w:val="22"/>
          <w:szCs w:val="22"/>
        </w:rPr>
        <w:t xml:space="preserve">ontractor’s current insurance </w:t>
      </w:r>
      <w:r w:rsidR="00E87DBD" w:rsidRPr="00003B3D">
        <w:rPr>
          <w:rFonts w:asciiTheme="minorHAnsi" w:hAnsiTheme="minorHAnsi"/>
          <w:sz w:val="22"/>
          <w:szCs w:val="22"/>
        </w:rPr>
        <w:t>broker) that</w:t>
      </w:r>
      <w:r w:rsidR="00437182" w:rsidRPr="00003B3D">
        <w:rPr>
          <w:rFonts w:asciiTheme="minorHAnsi" w:hAnsiTheme="minorHAnsi"/>
          <w:sz w:val="22"/>
          <w:szCs w:val="22"/>
        </w:rPr>
        <w:t xml:space="preserve"> its team members are capable of obtaining insurance to the applicable values stipulated. </w:t>
      </w:r>
    </w:p>
    <w:p w14:paraId="5D3544D7" w14:textId="5A5FF930" w:rsidR="00437182" w:rsidRPr="00003B3D" w:rsidRDefault="00B90A5E" w:rsidP="00A077F3">
      <w:pPr>
        <w:spacing w:after="240"/>
        <w:rPr>
          <w:rFonts w:asciiTheme="minorHAnsi" w:hAnsiTheme="minorHAnsi"/>
          <w:sz w:val="22"/>
          <w:szCs w:val="22"/>
        </w:rPr>
      </w:pPr>
      <w:r w:rsidRPr="00003B3D">
        <w:rPr>
          <w:rFonts w:asciiTheme="minorHAnsi" w:hAnsiTheme="minorHAnsi"/>
          <w:sz w:val="22"/>
          <w:szCs w:val="22"/>
        </w:rPr>
        <w:t xml:space="preserve">Prior to being appointed </w:t>
      </w:r>
      <w:r w:rsidR="00161843" w:rsidRPr="00003B3D">
        <w:rPr>
          <w:rFonts w:asciiTheme="minorHAnsi" w:hAnsiTheme="minorHAnsi"/>
          <w:sz w:val="22"/>
          <w:szCs w:val="22"/>
        </w:rPr>
        <w:t>under the Agreement for Sale / Development Agreement</w:t>
      </w:r>
      <w:r w:rsidRPr="00003B3D">
        <w:rPr>
          <w:rFonts w:asciiTheme="minorHAnsi" w:hAnsiTheme="minorHAnsi"/>
          <w:sz w:val="22"/>
          <w:szCs w:val="22"/>
        </w:rPr>
        <w:t xml:space="preserve"> the </w:t>
      </w:r>
      <w:r w:rsidR="001A0E44">
        <w:rPr>
          <w:rFonts w:asciiTheme="minorHAnsi" w:hAnsiTheme="minorHAnsi"/>
          <w:sz w:val="22"/>
          <w:szCs w:val="22"/>
        </w:rPr>
        <w:t>Supplier</w:t>
      </w:r>
      <w:r w:rsidRPr="00003B3D">
        <w:rPr>
          <w:rFonts w:asciiTheme="minorHAnsi" w:hAnsiTheme="minorHAnsi"/>
          <w:sz w:val="22"/>
          <w:szCs w:val="22"/>
        </w:rPr>
        <w:t xml:space="preserve"> </w:t>
      </w:r>
      <w:r w:rsidR="00437182" w:rsidRPr="00003B3D">
        <w:rPr>
          <w:rFonts w:asciiTheme="minorHAnsi" w:hAnsiTheme="minorHAnsi"/>
          <w:sz w:val="22"/>
          <w:szCs w:val="22"/>
        </w:rPr>
        <w:t>will be required to obtain and maintain insurance of at least this level.</w:t>
      </w:r>
    </w:p>
    <w:p w14:paraId="5F9ED800" w14:textId="2EE79389" w:rsidR="00437182" w:rsidRPr="00003B3D" w:rsidRDefault="00437182" w:rsidP="796D3704">
      <w:pPr>
        <w:spacing w:after="240"/>
        <w:rPr>
          <w:rFonts w:asciiTheme="minorHAnsi" w:hAnsiTheme="minorHAnsi"/>
          <w:sz w:val="22"/>
          <w:szCs w:val="22"/>
        </w:rPr>
      </w:pPr>
      <w:r w:rsidRPr="796D3704">
        <w:rPr>
          <w:rFonts w:asciiTheme="minorHAnsi" w:hAnsiTheme="minorHAnsi"/>
          <w:sz w:val="22"/>
          <w:szCs w:val="22"/>
        </w:rPr>
        <w:lastRenderedPageBreak/>
        <w:t xml:space="preserve">A </w:t>
      </w:r>
      <w:r w:rsidR="001A0E44">
        <w:rPr>
          <w:rFonts w:asciiTheme="minorHAnsi" w:hAnsiTheme="minorHAnsi"/>
          <w:sz w:val="22"/>
          <w:szCs w:val="22"/>
        </w:rPr>
        <w:t>Supplier</w:t>
      </w:r>
      <w:r w:rsidRPr="796D3704">
        <w:rPr>
          <w:rFonts w:asciiTheme="minorHAnsi" w:hAnsiTheme="minorHAnsi"/>
          <w:sz w:val="22"/>
          <w:szCs w:val="22"/>
        </w:rPr>
        <w:t xml:space="preserve"> that is a </w:t>
      </w:r>
      <w:r w:rsidR="00B90A5E" w:rsidRPr="796D3704">
        <w:rPr>
          <w:rFonts w:asciiTheme="minorHAnsi" w:hAnsiTheme="minorHAnsi"/>
          <w:sz w:val="22"/>
          <w:szCs w:val="22"/>
        </w:rPr>
        <w:t>C</w:t>
      </w:r>
      <w:r w:rsidRPr="796D3704">
        <w:rPr>
          <w:rFonts w:asciiTheme="minorHAnsi" w:hAnsiTheme="minorHAnsi"/>
          <w:sz w:val="22"/>
          <w:szCs w:val="22"/>
        </w:rPr>
        <w:t xml:space="preserve">onsortium is reminded that should it </w:t>
      </w:r>
      <w:r w:rsidR="008A12DA" w:rsidRPr="796D3704">
        <w:rPr>
          <w:rFonts w:asciiTheme="minorHAnsi" w:hAnsiTheme="minorHAnsi"/>
          <w:sz w:val="22"/>
          <w:szCs w:val="22"/>
        </w:rPr>
        <w:t>be awarded a Development Agreement</w:t>
      </w:r>
      <w:r w:rsidR="409457CD" w:rsidRPr="796D3704">
        <w:rPr>
          <w:rFonts w:asciiTheme="minorHAnsi" w:hAnsiTheme="minorHAnsi"/>
          <w:sz w:val="22"/>
          <w:szCs w:val="22"/>
        </w:rPr>
        <w:t xml:space="preserve"> </w:t>
      </w:r>
      <w:r w:rsidRPr="796D3704">
        <w:rPr>
          <w:rFonts w:asciiTheme="minorHAnsi" w:hAnsiTheme="minorHAnsi"/>
          <w:sz w:val="22"/>
          <w:szCs w:val="22"/>
        </w:rPr>
        <w:t xml:space="preserve">the </w:t>
      </w:r>
      <w:r w:rsidR="00B90A5E" w:rsidRPr="796D3704">
        <w:rPr>
          <w:rFonts w:asciiTheme="minorHAnsi" w:hAnsiTheme="minorHAnsi"/>
          <w:sz w:val="22"/>
          <w:szCs w:val="22"/>
        </w:rPr>
        <w:t>C</w:t>
      </w:r>
      <w:r w:rsidRPr="796D3704">
        <w:rPr>
          <w:rFonts w:asciiTheme="minorHAnsi" w:hAnsiTheme="minorHAnsi"/>
          <w:sz w:val="22"/>
          <w:szCs w:val="22"/>
        </w:rPr>
        <w:t xml:space="preserve">onsortium will be required to obtain &amp; maintain insurance to at least the values stipulated and the </w:t>
      </w:r>
      <w:r w:rsidR="00B90A5E" w:rsidRPr="796D3704">
        <w:rPr>
          <w:rFonts w:asciiTheme="minorHAnsi" w:hAnsiTheme="minorHAnsi"/>
          <w:sz w:val="22"/>
          <w:szCs w:val="22"/>
        </w:rPr>
        <w:t>C</w:t>
      </w:r>
      <w:r w:rsidRPr="796D3704">
        <w:rPr>
          <w:rFonts w:asciiTheme="minorHAnsi" w:hAnsiTheme="minorHAnsi"/>
          <w:sz w:val="22"/>
          <w:szCs w:val="22"/>
        </w:rPr>
        <w:t>onsortium members must provide joint and several liability to the Contracting Authority (see section 8)</w:t>
      </w:r>
    </w:p>
    <w:p w14:paraId="6BD1676B" w14:textId="77777777" w:rsidR="00356E1F" w:rsidRPr="00A077F3" w:rsidRDefault="00A077F3" w:rsidP="00D422C8">
      <w:pPr>
        <w:pStyle w:val="ListParagraph"/>
        <w:numPr>
          <w:ilvl w:val="1"/>
          <w:numId w:val="37"/>
        </w:numPr>
        <w:spacing w:after="240"/>
        <w:rPr>
          <w:rFonts w:asciiTheme="minorHAnsi" w:hAnsiTheme="minorHAnsi"/>
          <w:b/>
          <w:bCs/>
          <w:sz w:val="22"/>
          <w:szCs w:val="22"/>
        </w:rPr>
      </w:pPr>
      <w:bookmarkStart w:id="327" w:name="_Toc216789337"/>
      <w:bookmarkStart w:id="328" w:name="_Hlk514234178"/>
      <w:bookmarkEnd w:id="325"/>
      <w:r w:rsidRPr="00A077F3">
        <w:rPr>
          <w:rFonts w:asciiTheme="minorHAnsi" w:hAnsiTheme="minorHAnsi"/>
          <w:b/>
          <w:bCs/>
          <w:sz w:val="22"/>
          <w:szCs w:val="22"/>
        </w:rPr>
        <w:t>PART C – HEALTH &amp; SAFETY REQUIREMENTS</w:t>
      </w:r>
      <w:bookmarkEnd w:id="327"/>
      <w:r w:rsidRPr="00A077F3">
        <w:rPr>
          <w:rFonts w:asciiTheme="minorHAnsi" w:hAnsiTheme="minorHAnsi"/>
          <w:b/>
          <w:bCs/>
          <w:sz w:val="22"/>
          <w:szCs w:val="22"/>
        </w:rPr>
        <w:t xml:space="preserve"> </w:t>
      </w:r>
    </w:p>
    <w:bookmarkEnd w:id="328"/>
    <w:p w14:paraId="181AEA7B" w14:textId="254E1F5C" w:rsidR="00D92B41" w:rsidRPr="005B316B" w:rsidRDefault="00356E1F" w:rsidP="00D92B41">
      <w:pPr>
        <w:spacing w:after="240"/>
        <w:rPr>
          <w:rFonts w:asciiTheme="minorHAnsi" w:hAnsiTheme="minorHAnsi" w:cs="Arial"/>
          <w:sz w:val="22"/>
          <w:szCs w:val="22"/>
        </w:rPr>
      </w:pPr>
      <w:r w:rsidRPr="00003B3D">
        <w:rPr>
          <w:rFonts w:asciiTheme="minorHAnsi" w:hAnsiTheme="minorHAnsi"/>
          <w:sz w:val="22"/>
          <w:szCs w:val="22"/>
        </w:rPr>
        <w:t xml:space="preserve">Part C, which is supplemented by </w:t>
      </w:r>
      <w:r w:rsidR="00A33BA8">
        <w:rPr>
          <w:rFonts w:asciiTheme="minorHAnsi" w:hAnsiTheme="minorHAnsi"/>
          <w:sz w:val="22"/>
          <w:szCs w:val="22"/>
        </w:rPr>
        <w:t>COP1</w:t>
      </w:r>
      <w:r w:rsidRPr="00003B3D">
        <w:rPr>
          <w:rFonts w:asciiTheme="minorHAnsi" w:hAnsiTheme="minorHAnsi"/>
          <w:sz w:val="22"/>
          <w:szCs w:val="22"/>
        </w:rPr>
        <w:t xml:space="preserve">B, requires the </w:t>
      </w:r>
      <w:r w:rsidR="001A0E44">
        <w:rPr>
          <w:rFonts w:asciiTheme="minorHAnsi" w:hAnsiTheme="minorHAnsi"/>
          <w:sz w:val="22"/>
          <w:szCs w:val="22"/>
        </w:rPr>
        <w:t>Supplier</w:t>
      </w:r>
      <w:r w:rsidRPr="00003B3D">
        <w:rPr>
          <w:rFonts w:asciiTheme="minorHAnsi" w:hAnsiTheme="minorHAnsi"/>
          <w:sz w:val="22"/>
          <w:szCs w:val="22"/>
        </w:rPr>
        <w:t xml:space="preserve"> to demonstrate that </w:t>
      </w:r>
      <w:r w:rsidR="00D92B41">
        <w:rPr>
          <w:rFonts w:asciiTheme="minorHAnsi" w:hAnsiTheme="minorHAnsi"/>
          <w:sz w:val="22"/>
          <w:szCs w:val="22"/>
        </w:rPr>
        <w:t xml:space="preserve">the </w:t>
      </w:r>
      <w:r w:rsidR="00D92B41" w:rsidRPr="005B316B">
        <w:rPr>
          <w:rFonts w:asciiTheme="minorHAnsi" w:hAnsiTheme="minorHAnsi" w:cs="Arial"/>
          <w:sz w:val="22"/>
          <w:szCs w:val="22"/>
        </w:rPr>
        <w:t>Single Supplier/Lead Member of the Consortium are required to demonstrate that they have the resources and competence to manage health and safety.</w:t>
      </w:r>
    </w:p>
    <w:p w14:paraId="5BA22D13" w14:textId="77777777" w:rsidR="00D92B41" w:rsidRPr="005B316B" w:rsidRDefault="00D92B41" w:rsidP="00D92B41">
      <w:pPr>
        <w:spacing w:after="240"/>
        <w:rPr>
          <w:rFonts w:asciiTheme="minorHAnsi" w:hAnsiTheme="minorHAnsi" w:cs="Arial"/>
          <w:sz w:val="22"/>
          <w:szCs w:val="22"/>
        </w:rPr>
      </w:pPr>
      <w:r w:rsidRPr="005B316B">
        <w:rPr>
          <w:rFonts w:asciiTheme="minorHAnsi" w:hAnsiTheme="minorHAnsi" w:cs="Arial"/>
          <w:sz w:val="22"/>
          <w:szCs w:val="22"/>
        </w:rPr>
        <w:t>As a minimum, Single Supplier/Consortium Lead Member must demonstrate that they are capable of meeting the requirements of the Construction (Design and Management) Regulations (Northern Ireland) 2016 and other relevant regulations, approved codes of practice and recognised guidance.</w:t>
      </w:r>
    </w:p>
    <w:p w14:paraId="30A9F8E1" w14:textId="77A81B2C" w:rsidR="00D92B41" w:rsidRDefault="00D92B41" w:rsidP="00A077F3">
      <w:pPr>
        <w:spacing w:after="240"/>
        <w:rPr>
          <w:rFonts w:asciiTheme="minorHAnsi" w:hAnsiTheme="minorHAnsi"/>
          <w:sz w:val="22"/>
          <w:szCs w:val="22"/>
        </w:rPr>
      </w:pPr>
    </w:p>
    <w:p w14:paraId="3F61252E" w14:textId="77777777" w:rsidR="00A22DD6" w:rsidRDefault="00A22DD6" w:rsidP="00A22DD6">
      <w:pPr>
        <w:tabs>
          <w:tab w:val="left" w:pos="0"/>
        </w:tabs>
        <w:spacing w:before="120" w:after="240"/>
        <w:rPr>
          <w:rFonts w:asciiTheme="minorHAnsi" w:hAnsiTheme="minorHAnsi"/>
          <w:b/>
          <w:caps/>
          <w:snapToGrid w:val="0"/>
          <w:color w:val="000000"/>
          <w:sz w:val="22"/>
          <w:szCs w:val="22"/>
        </w:rPr>
      </w:pPr>
      <w:bookmarkStart w:id="329" w:name="_Toc293316656"/>
      <w:bookmarkStart w:id="330" w:name="_Toc345658430"/>
      <w:bookmarkStart w:id="331" w:name="_Toc403639052"/>
      <w:bookmarkEnd w:id="329"/>
      <w:r w:rsidRPr="00A22DD6">
        <w:rPr>
          <w:rFonts w:asciiTheme="minorHAnsi" w:hAnsiTheme="minorHAnsi"/>
          <w:b/>
          <w:caps/>
          <w:snapToGrid w:val="0"/>
          <w:color w:val="000000"/>
          <w:sz w:val="22"/>
          <w:szCs w:val="22"/>
        </w:rPr>
        <w:t>Health and Safety Requirements in Construction Procurement (Formerly Buildsafe NI)</w:t>
      </w:r>
      <w:bookmarkEnd w:id="330"/>
      <w:bookmarkEnd w:id="331"/>
    </w:p>
    <w:p w14:paraId="1E11B0D1" w14:textId="77777777" w:rsidR="00A22DD6" w:rsidRPr="00A22DD6" w:rsidRDefault="00A22DD6" w:rsidP="00A22DD6">
      <w:pPr>
        <w:spacing w:after="240"/>
        <w:rPr>
          <w:rFonts w:asciiTheme="minorHAnsi" w:hAnsiTheme="minorHAnsi" w:cs="Arial"/>
          <w:sz w:val="22"/>
          <w:szCs w:val="22"/>
        </w:rPr>
      </w:pPr>
      <w:r w:rsidRPr="00A22DD6">
        <w:rPr>
          <w:rFonts w:asciiTheme="minorHAnsi" w:hAnsiTheme="minorHAnsi" w:cs="Arial"/>
          <w:sz w:val="22"/>
          <w:szCs w:val="22"/>
        </w:rPr>
        <w:t>The aim of the Buildsafe-NI initiative was to eliminate deaths and substantially reduce injuries in the Northern Ireland construction industry.</w:t>
      </w:r>
    </w:p>
    <w:p w14:paraId="27B8F362" w14:textId="77777777" w:rsidR="00A22DD6" w:rsidRPr="00A22DD6" w:rsidRDefault="00A22DD6" w:rsidP="00A22DD6">
      <w:pPr>
        <w:spacing w:after="240"/>
        <w:rPr>
          <w:rFonts w:asciiTheme="minorHAnsi" w:hAnsiTheme="minorHAnsi" w:cs="Arial"/>
          <w:sz w:val="22"/>
          <w:szCs w:val="22"/>
        </w:rPr>
      </w:pPr>
      <w:r w:rsidRPr="00A22DD6">
        <w:rPr>
          <w:rFonts w:asciiTheme="minorHAnsi" w:hAnsiTheme="minorHAnsi" w:cs="Arial"/>
          <w:sz w:val="22"/>
          <w:szCs w:val="22"/>
        </w:rPr>
        <w:t>To achieve this contractors, consultants (and their supply chains) tendering for public sector works contracts are required to satisfy the government construction client that they have the resources and competence to manage health and safety.</w:t>
      </w:r>
    </w:p>
    <w:p w14:paraId="7D5DB114" w14:textId="77777777" w:rsidR="00A22DD6" w:rsidRPr="00A22DD6" w:rsidRDefault="00A22DD6" w:rsidP="00A22DD6">
      <w:pPr>
        <w:spacing w:after="240"/>
        <w:rPr>
          <w:rFonts w:asciiTheme="minorHAnsi" w:hAnsiTheme="minorHAnsi" w:cs="Arial"/>
          <w:sz w:val="22"/>
          <w:szCs w:val="22"/>
        </w:rPr>
      </w:pPr>
      <w:r w:rsidRPr="00A22DD6">
        <w:rPr>
          <w:rFonts w:asciiTheme="minorHAnsi" w:hAnsiTheme="minorHAnsi" w:cs="Arial"/>
          <w:sz w:val="22"/>
          <w:szCs w:val="22"/>
        </w:rPr>
        <w:t>As a minimum, they must demonstrate that they are capable of meeting the requirements of the Construction (Design and Management) Regulations (NI) 2016 and other relevant regulations, approved codes of practice and recognised guidance.</w:t>
      </w:r>
    </w:p>
    <w:p w14:paraId="0E5F56D9" w14:textId="1EB4B1E3" w:rsidR="00A22DD6" w:rsidRPr="00A22DD6" w:rsidRDefault="00A22DD6" w:rsidP="00A22DD6">
      <w:pPr>
        <w:spacing w:after="240"/>
        <w:rPr>
          <w:rFonts w:asciiTheme="minorHAnsi" w:hAnsiTheme="minorHAnsi" w:cs="Arial"/>
          <w:sz w:val="22"/>
          <w:szCs w:val="22"/>
        </w:rPr>
      </w:pPr>
      <w:r w:rsidRPr="00A22DD6">
        <w:rPr>
          <w:rFonts w:asciiTheme="minorHAnsi" w:hAnsiTheme="minorHAnsi" w:cs="Arial"/>
          <w:sz w:val="22"/>
          <w:szCs w:val="22"/>
        </w:rPr>
        <w:t>Annex A of the </w:t>
      </w:r>
      <w:hyperlink r:id="rId17" w:history="1">
        <w:r w:rsidRPr="0069390B">
          <w:rPr>
            <w:rStyle w:val="Hyperlink"/>
            <w:rFonts w:asciiTheme="minorHAnsi" w:hAnsiTheme="minorHAnsi" w:cs="Arial"/>
            <w:sz w:val="22"/>
            <w:szCs w:val="22"/>
          </w:rPr>
          <w:t>https://www.finance-ni.gov.uk/publications/sourcing-and-construction-toolkits-finance</w:t>
        </w:r>
      </w:hyperlink>
      <w:r>
        <w:rPr>
          <w:rFonts w:asciiTheme="minorHAnsi" w:hAnsiTheme="minorHAnsi" w:cs="Arial"/>
          <w:sz w:val="22"/>
          <w:szCs w:val="22"/>
        </w:rPr>
        <w:t xml:space="preserve"> </w:t>
      </w:r>
      <w:hyperlink r:id="rId18" w:history="1"/>
      <w:r w:rsidRPr="00A22DD6">
        <w:rPr>
          <w:rFonts w:asciiTheme="minorHAnsi" w:hAnsiTheme="minorHAnsi" w:cs="Arial"/>
          <w:sz w:val="22"/>
          <w:szCs w:val="22"/>
        </w:rPr>
        <w:t> provides best practice guidance as to ways government construction clients can assess the health and safety competency and capability of Economic Operators seeking to tender for public sector construction projects.</w:t>
      </w:r>
    </w:p>
    <w:p w14:paraId="7A938763" w14:textId="77777777" w:rsidR="00A22DD6" w:rsidRPr="00A22DD6" w:rsidRDefault="00A22DD6" w:rsidP="00A22DD6">
      <w:pPr>
        <w:spacing w:after="240"/>
        <w:rPr>
          <w:rFonts w:asciiTheme="minorHAnsi" w:hAnsiTheme="minorHAnsi" w:cs="Arial"/>
          <w:sz w:val="22"/>
          <w:szCs w:val="22"/>
        </w:rPr>
      </w:pPr>
      <w:r w:rsidRPr="00A22DD6">
        <w:rPr>
          <w:rFonts w:asciiTheme="minorHAnsi" w:hAnsiTheme="minorHAnsi" w:cs="Arial"/>
          <w:sz w:val="22"/>
          <w:szCs w:val="22"/>
        </w:rPr>
        <w:t>In addition, the guidance includes recommendations in relation to Training, and monitoring and reporting of health and safety during the delivery of construction works contracts.</w:t>
      </w:r>
    </w:p>
    <w:p w14:paraId="5539FA95" w14:textId="77777777" w:rsidR="00D92B41" w:rsidRDefault="00D92B41" w:rsidP="00307F16">
      <w:pPr>
        <w:spacing w:after="240"/>
        <w:rPr>
          <w:rFonts w:asciiTheme="minorHAnsi" w:hAnsiTheme="minorHAnsi"/>
          <w:b/>
          <w:caps/>
          <w:snapToGrid w:val="0"/>
          <w:color w:val="000000"/>
          <w:sz w:val="22"/>
          <w:szCs w:val="22"/>
        </w:rPr>
      </w:pPr>
      <w:bookmarkStart w:id="332" w:name="_Toc287940735"/>
      <w:bookmarkStart w:id="333" w:name="_Toc287957877"/>
      <w:bookmarkStart w:id="334" w:name="_Toc287958083"/>
      <w:bookmarkStart w:id="335" w:name="_Toc287958187"/>
      <w:bookmarkStart w:id="336" w:name="_Toc287958291"/>
      <w:bookmarkStart w:id="337" w:name="_Toc287958394"/>
      <w:bookmarkStart w:id="338" w:name="_Toc287958496"/>
      <w:bookmarkStart w:id="339" w:name="_Toc289072569"/>
      <w:bookmarkStart w:id="340" w:name="_Toc289072816"/>
      <w:bookmarkStart w:id="341" w:name="_Toc293041802"/>
      <w:bookmarkStart w:id="342" w:name="_Toc293316659"/>
      <w:bookmarkStart w:id="343" w:name="_Toc345658432"/>
      <w:bookmarkStart w:id="344" w:name="_Toc403639054"/>
      <w:bookmarkEnd w:id="332"/>
      <w:bookmarkEnd w:id="333"/>
      <w:bookmarkEnd w:id="334"/>
      <w:bookmarkEnd w:id="335"/>
      <w:bookmarkEnd w:id="336"/>
      <w:bookmarkEnd w:id="337"/>
      <w:bookmarkEnd w:id="338"/>
      <w:bookmarkEnd w:id="339"/>
      <w:bookmarkEnd w:id="340"/>
      <w:bookmarkEnd w:id="341"/>
      <w:bookmarkEnd w:id="342"/>
    </w:p>
    <w:p w14:paraId="4A4AD1D2" w14:textId="7F03F0CE" w:rsidR="00356E1F" w:rsidRPr="00003B3D" w:rsidRDefault="00356E1F" w:rsidP="00307F16">
      <w:pPr>
        <w:spacing w:after="240"/>
        <w:rPr>
          <w:rFonts w:asciiTheme="minorHAnsi" w:hAnsiTheme="minorHAnsi"/>
          <w:b/>
          <w:caps/>
          <w:snapToGrid w:val="0"/>
          <w:color w:val="000000"/>
          <w:sz w:val="22"/>
          <w:szCs w:val="22"/>
        </w:rPr>
      </w:pPr>
      <w:r w:rsidRPr="00003B3D">
        <w:rPr>
          <w:rFonts w:asciiTheme="minorHAnsi" w:hAnsiTheme="minorHAnsi"/>
          <w:b/>
          <w:caps/>
          <w:snapToGrid w:val="0"/>
          <w:color w:val="000000"/>
          <w:sz w:val="22"/>
          <w:szCs w:val="22"/>
        </w:rPr>
        <w:t>health and safety competence Requirements</w:t>
      </w:r>
      <w:bookmarkEnd w:id="343"/>
      <w:bookmarkEnd w:id="344"/>
    </w:p>
    <w:p w14:paraId="336031DE" w14:textId="17447CA2" w:rsidR="00356E1F" w:rsidRPr="00003B3D" w:rsidRDefault="00356E1F" w:rsidP="00307F16">
      <w:pPr>
        <w:numPr>
          <w:ilvl w:val="2"/>
          <w:numId w:val="0"/>
        </w:numPr>
        <w:shd w:val="clear" w:color="auto" w:fill="FFFFFF"/>
        <w:tabs>
          <w:tab w:val="num" w:pos="851"/>
        </w:tabs>
        <w:spacing w:after="240"/>
        <w:rPr>
          <w:rFonts w:asciiTheme="minorHAnsi" w:hAnsiTheme="minorHAnsi"/>
          <w:sz w:val="22"/>
          <w:szCs w:val="22"/>
        </w:rPr>
      </w:pPr>
      <w:r w:rsidRPr="00003B3D">
        <w:rPr>
          <w:rFonts w:asciiTheme="minorHAnsi" w:hAnsiTheme="minorHAnsi"/>
          <w:sz w:val="22"/>
          <w:szCs w:val="22"/>
        </w:rPr>
        <w:t xml:space="preserve">The Construction (Design and Management) Regulations (NI) </w:t>
      </w:r>
      <w:r w:rsidR="00155280" w:rsidRPr="00003B3D">
        <w:rPr>
          <w:rFonts w:asciiTheme="minorHAnsi" w:hAnsiTheme="minorHAnsi"/>
          <w:sz w:val="22"/>
          <w:szCs w:val="22"/>
        </w:rPr>
        <w:t xml:space="preserve">2016 </w:t>
      </w:r>
      <w:r w:rsidRPr="00003B3D">
        <w:rPr>
          <w:rFonts w:asciiTheme="minorHAnsi" w:hAnsiTheme="minorHAnsi"/>
          <w:sz w:val="22"/>
          <w:szCs w:val="22"/>
        </w:rPr>
        <w:t xml:space="preserve">place a requirement on clients to appoint competent </w:t>
      </w:r>
      <w:r w:rsidR="001A0E44">
        <w:rPr>
          <w:rFonts w:asciiTheme="minorHAnsi" w:hAnsiTheme="minorHAnsi"/>
          <w:sz w:val="22"/>
          <w:szCs w:val="22"/>
        </w:rPr>
        <w:t>Supplier</w:t>
      </w:r>
      <w:r w:rsidR="00B90A5E" w:rsidRPr="00003B3D">
        <w:rPr>
          <w:rFonts w:asciiTheme="minorHAnsi" w:hAnsiTheme="minorHAnsi"/>
          <w:sz w:val="22"/>
          <w:szCs w:val="22"/>
        </w:rPr>
        <w:t xml:space="preserve">s. </w:t>
      </w:r>
      <w:r w:rsidRPr="00003B3D">
        <w:rPr>
          <w:rFonts w:asciiTheme="minorHAnsi" w:hAnsiTheme="minorHAnsi"/>
          <w:sz w:val="22"/>
          <w:szCs w:val="22"/>
        </w:rPr>
        <w:t>The Approved Code of Practice (ACOP) supporting the Regulations outlines the core criteria for the demonstration of health and safety competence</w:t>
      </w:r>
      <w:r w:rsidRPr="00003B3D">
        <w:rPr>
          <w:rFonts w:asciiTheme="minorHAnsi" w:hAnsiTheme="minorHAnsi"/>
          <w:sz w:val="22"/>
          <w:szCs w:val="22"/>
          <w:shd w:val="clear" w:color="auto" w:fill="FFFFFF"/>
        </w:rPr>
        <w:t>.</w:t>
      </w:r>
    </w:p>
    <w:p w14:paraId="0C65DD8E" w14:textId="1667E321" w:rsidR="00356E1F" w:rsidRPr="00003B3D" w:rsidRDefault="00A33BA8" w:rsidP="00307F16">
      <w:pPr>
        <w:spacing w:after="240"/>
        <w:rPr>
          <w:rFonts w:asciiTheme="minorHAnsi" w:hAnsiTheme="minorHAnsi" w:cs="Arial"/>
          <w:sz w:val="22"/>
          <w:szCs w:val="22"/>
        </w:rPr>
      </w:pPr>
      <w:r>
        <w:rPr>
          <w:rFonts w:asciiTheme="minorHAnsi" w:hAnsiTheme="minorHAnsi"/>
          <w:sz w:val="22"/>
          <w:szCs w:val="22"/>
        </w:rPr>
        <w:t>COP1</w:t>
      </w:r>
      <w:r w:rsidR="00155280" w:rsidRPr="00003B3D">
        <w:rPr>
          <w:rFonts w:asciiTheme="minorHAnsi" w:hAnsiTheme="minorHAnsi"/>
          <w:sz w:val="22"/>
          <w:szCs w:val="22"/>
        </w:rPr>
        <w:t>B</w:t>
      </w:r>
      <w:r w:rsidR="00356E1F" w:rsidRPr="00003B3D">
        <w:rPr>
          <w:rFonts w:asciiTheme="minorHAnsi" w:hAnsiTheme="minorHAnsi"/>
          <w:sz w:val="22"/>
          <w:szCs w:val="22"/>
        </w:rPr>
        <w:t xml:space="preserve">, Section </w:t>
      </w:r>
      <w:r w:rsidR="00B90A5E" w:rsidRPr="00003B3D">
        <w:rPr>
          <w:rFonts w:asciiTheme="minorHAnsi" w:hAnsiTheme="minorHAnsi"/>
          <w:sz w:val="22"/>
          <w:szCs w:val="22"/>
        </w:rPr>
        <w:t>2.</w:t>
      </w:r>
      <w:r w:rsidR="00D92B41">
        <w:rPr>
          <w:rFonts w:asciiTheme="minorHAnsi" w:hAnsiTheme="minorHAnsi"/>
          <w:sz w:val="22"/>
          <w:szCs w:val="22"/>
        </w:rPr>
        <w:t>1</w:t>
      </w:r>
      <w:r w:rsidR="00B90A5E" w:rsidRPr="00003B3D">
        <w:rPr>
          <w:rFonts w:asciiTheme="minorHAnsi" w:hAnsiTheme="minorHAnsi"/>
          <w:sz w:val="22"/>
          <w:szCs w:val="22"/>
        </w:rPr>
        <w:t xml:space="preserve">, is designed to assess the </w:t>
      </w:r>
      <w:r w:rsidR="001A0E44">
        <w:rPr>
          <w:rFonts w:asciiTheme="minorHAnsi" w:hAnsiTheme="minorHAnsi"/>
          <w:sz w:val="22"/>
          <w:szCs w:val="22"/>
        </w:rPr>
        <w:t>Supplier</w:t>
      </w:r>
      <w:r w:rsidR="00356E1F" w:rsidRPr="00003B3D">
        <w:rPr>
          <w:rFonts w:asciiTheme="minorHAnsi" w:hAnsiTheme="minorHAnsi"/>
          <w:sz w:val="22"/>
          <w:szCs w:val="22"/>
        </w:rPr>
        <w:t xml:space="preserve">’s health and safety competence in meeting these requirements at the </w:t>
      </w:r>
      <w:r w:rsidR="00B90A5E" w:rsidRPr="00003B3D">
        <w:rPr>
          <w:rFonts w:asciiTheme="minorHAnsi" w:hAnsiTheme="minorHAnsi"/>
          <w:sz w:val="22"/>
          <w:szCs w:val="22"/>
        </w:rPr>
        <w:t>T</w:t>
      </w:r>
      <w:r w:rsidR="00356E1F" w:rsidRPr="00003B3D">
        <w:rPr>
          <w:rFonts w:asciiTheme="minorHAnsi" w:hAnsiTheme="minorHAnsi"/>
          <w:sz w:val="22"/>
          <w:szCs w:val="22"/>
        </w:rPr>
        <w:t>ender stage.</w:t>
      </w:r>
      <w:r w:rsidR="00356E1F" w:rsidRPr="00003B3D">
        <w:rPr>
          <w:rFonts w:asciiTheme="minorHAnsi" w:hAnsiTheme="minorHAnsi" w:cs="Arial"/>
          <w:sz w:val="22"/>
          <w:szCs w:val="22"/>
        </w:rPr>
        <w:t xml:space="preserve"> This may be achieved by a </w:t>
      </w:r>
      <w:r w:rsidR="001A0E44">
        <w:rPr>
          <w:rFonts w:asciiTheme="minorHAnsi" w:hAnsiTheme="minorHAnsi" w:cs="Arial"/>
          <w:sz w:val="22"/>
          <w:szCs w:val="22"/>
        </w:rPr>
        <w:t>Supplier</w:t>
      </w:r>
      <w:r w:rsidR="00356E1F" w:rsidRPr="00003B3D">
        <w:rPr>
          <w:rFonts w:asciiTheme="minorHAnsi" w:hAnsiTheme="minorHAnsi" w:cs="Arial"/>
          <w:sz w:val="22"/>
          <w:szCs w:val="22"/>
        </w:rPr>
        <w:t xml:space="preserve"> completing </w:t>
      </w:r>
      <w:r w:rsidR="00356E1F" w:rsidRPr="00003B3D">
        <w:rPr>
          <w:rFonts w:asciiTheme="minorHAnsi" w:hAnsiTheme="minorHAnsi" w:cs="Arial"/>
          <w:b/>
          <w:sz w:val="22"/>
          <w:szCs w:val="22"/>
          <w:u w:val="single"/>
        </w:rPr>
        <w:t>one</w:t>
      </w:r>
      <w:r w:rsidR="00356E1F" w:rsidRPr="00003B3D">
        <w:rPr>
          <w:rFonts w:asciiTheme="minorHAnsi" w:hAnsiTheme="minorHAnsi" w:cs="Arial"/>
          <w:b/>
          <w:sz w:val="22"/>
          <w:szCs w:val="22"/>
        </w:rPr>
        <w:t xml:space="preserve"> </w:t>
      </w:r>
      <w:r w:rsidR="00356E1F" w:rsidRPr="00003B3D">
        <w:rPr>
          <w:rFonts w:asciiTheme="minorHAnsi" w:hAnsiTheme="minorHAnsi" w:cs="Arial"/>
          <w:sz w:val="22"/>
          <w:szCs w:val="22"/>
        </w:rPr>
        <w:t>of the two available ‘options’ as follows:</w:t>
      </w:r>
    </w:p>
    <w:p w14:paraId="3AF14423" w14:textId="77777777" w:rsidR="00356E1F" w:rsidRPr="00003B3D" w:rsidRDefault="00356E1F" w:rsidP="00307F16">
      <w:pPr>
        <w:spacing w:after="240"/>
        <w:rPr>
          <w:rFonts w:asciiTheme="minorHAnsi" w:hAnsiTheme="minorHAnsi" w:cs="Arial"/>
          <w:b/>
          <w:sz w:val="22"/>
          <w:szCs w:val="22"/>
        </w:rPr>
      </w:pPr>
      <w:r w:rsidRPr="00003B3D">
        <w:rPr>
          <w:rFonts w:asciiTheme="minorHAnsi" w:hAnsiTheme="minorHAnsi" w:cs="Arial"/>
          <w:b/>
          <w:sz w:val="22"/>
          <w:szCs w:val="22"/>
        </w:rPr>
        <w:t>Option 1 – Safety Schemes in Procurement (SSIP) Scheme Certificate</w:t>
      </w:r>
    </w:p>
    <w:p w14:paraId="54CFCB5B" w14:textId="35255ECD" w:rsidR="00356E1F" w:rsidRPr="00003B3D" w:rsidRDefault="00356E1F" w:rsidP="00307F16">
      <w:pPr>
        <w:spacing w:after="240"/>
        <w:rPr>
          <w:rFonts w:asciiTheme="minorHAnsi" w:hAnsiTheme="minorHAnsi" w:cs="Arial"/>
          <w:b/>
          <w:sz w:val="22"/>
          <w:szCs w:val="22"/>
        </w:rPr>
      </w:pPr>
      <w:r w:rsidRPr="00003B3D">
        <w:rPr>
          <w:rFonts w:asciiTheme="minorHAnsi" w:hAnsiTheme="minorHAnsi" w:cs="Arial"/>
          <w:sz w:val="22"/>
          <w:szCs w:val="22"/>
        </w:rPr>
        <w:t xml:space="preserve">A </w:t>
      </w:r>
      <w:r w:rsidR="001A0E44">
        <w:rPr>
          <w:rFonts w:asciiTheme="minorHAnsi" w:hAnsiTheme="minorHAnsi" w:cs="Arial"/>
          <w:sz w:val="22"/>
          <w:szCs w:val="22"/>
        </w:rPr>
        <w:t>Supplier</w:t>
      </w:r>
      <w:r w:rsidRPr="00003B3D">
        <w:rPr>
          <w:rFonts w:asciiTheme="minorHAnsi" w:hAnsiTheme="minorHAnsi" w:cs="Arial"/>
          <w:sz w:val="22"/>
          <w:szCs w:val="22"/>
        </w:rPr>
        <w:t xml:space="preserve"> selecting ‘Option 1’ shall</w:t>
      </w:r>
      <w:r w:rsidR="00155280" w:rsidRPr="00003B3D">
        <w:rPr>
          <w:rFonts w:asciiTheme="minorHAnsi" w:hAnsiTheme="minorHAnsi" w:cs="Arial"/>
          <w:sz w:val="22"/>
          <w:szCs w:val="22"/>
        </w:rPr>
        <w:t>,</w:t>
      </w:r>
      <w:r w:rsidRPr="00003B3D">
        <w:rPr>
          <w:rFonts w:asciiTheme="minorHAnsi" w:hAnsiTheme="minorHAnsi" w:cs="Arial"/>
          <w:sz w:val="22"/>
          <w:szCs w:val="22"/>
        </w:rPr>
        <w:t xml:space="preserve"> in addition to providing their assessment details under the SSIP </w:t>
      </w:r>
      <w:r w:rsidR="00155280" w:rsidRPr="00003B3D">
        <w:rPr>
          <w:rFonts w:asciiTheme="minorHAnsi" w:hAnsiTheme="minorHAnsi" w:cs="Arial"/>
          <w:sz w:val="22"/>
          <w:szCs w:val="22"/>
        </w:rPr>
        <w:t>Forum</w:t>
      </w:r>
      <w:r w:rsidRPr="00003B3D">
        <w:rPr>
          <w:rFonts w:asciiTheme="minorHAnsi" w:hAnsiTheme="minorHAnsi" w:cs="Arial"/>
          <w:sz w:val="22"/>
          <w:szCs w:val="22"/>
        </w:rPr>
        <w:t xml:space="preserve">, also provide the information requested in respect of any fatal /major injury accidents or Enforcement Notices issued since the date of their assessment – Questions </w:t>
      </w:r>
      <w:r w:rsidRPr="00003B3D">
        <w:rPr>
          <w:rFonts w:asciiTheme="minorHAnsi" w:hAnsiTheme="minorHAnsi" w:cs="Arial"/>
          <w:b/>
          <w:sz w:val="22"/>
          <w:szCs w:val="22"/>
        </w:rPr>
        <w:t>[HS-02] and [HS-03]. Section 2.</w:t>
      </w:r>
      <w:r w:rsidR="00D92B41">
        <w:rPr>
          <w:rFonts w:asciiTheme="minorHAnsi" w:hAnsiTheme="minorHAnsi" w:cs="Arial"/>
          <w:b/>
          <w:sz w:val="22"/>
          <w:szCs w:val="22"/>
        </w:rPr>
        <w:t>1</w:t>
      </w:r>
      <w:r w:rsidRPr="00003B3D">
        <w:rPr>
          <w:rFonts w:asciiTheme="minorHAnsi" w:hAnsiTheme="minorHAnsi" w:cs="Arial"/>
          <w:b/>
          <w:sz w:val="22"/>
          <w:szCs w:val="22"/>
        </w:rPr>
        <w:t xml:space="preserve">, </w:t>
      </w:r>
      <w:r w:rsidR="00A33BA8">
        <w:rPr>
          <w:rFonts w:asciiTheme="minorHAnsi" w:hAnsiTheme="minorHAnsi" w:cs="Arial"/>
          <w:b/>
          <w:sz w:val="22"/>
          <w:szCs w:val="22"/>
        </w:rPr>
        <w:t>COP1</w:t>
      </w:r>
      <w:r w:rsidRPr="00003B3D">
        <w:rPr>
          <w:rFonts w:asciiTheme="minorHAnsi" w:hAnsiTheme="minorHAnsi" w:cs="Arial"/>
          <w:b/>
          <w:sz w:val="22"/>
          <w:szCs w:val="22"/>
        </w:rPr>
        <w:t>B.</w:t>
      </w:r>
    </w:p>
    <w:p w14:paraId="42B93754" w14:textId="77777777" w:rsidR="00356E1F" w:rsidRPr="00003B3D" w:rsidRDefault="00356E1F" w:rsidP="00307F16">
      <w:pPr>
        <w:spacing w:after="240"/>
        <w:rPr>
          <w:rFonts w:asciiTheme="minorHAnsi" w:hAnsiTheme="minorHAnsi" w:cs="Arial"/>
          <w:bCs/>
          <w:sz w:val="22"/>
          <w:szCs w:val="22"/>
        </w:rPr>
      </w:pPr>
      <w:r w:rsidRPr="00003B3D">
        <w:rPr>
          <w:rFonts w:asciiTheme="minorHAnsi" w:hAnsiTheme="minorHAnsi" w:cs="Arial"/>
          <w:bCs/>
          <w:sz w:val="22"/>
          <w:szCs w:val="22"/>
        </w:rPr>
        <w:t>A number of organisations offering 3</w:t>
      </w:r>
      <w:r w:rsidRPr="00003B3D">
        <w:rPr>
          <w:rFonts w:asciiTheme="minorHAnsi" w:hAnsiTheme="minorHAnsi" w:cs="Arial"/>
          <w:bCs/>
          <w:sz w:val="22"/>
          <w:szCs w:val="22"/>
          <w:vertAlign w:val="superscript"/>
        </w:rPr>
        <w:t>rd</w:t>
      </w:r>
      <w:r w:rsidRPr="00003B3D">
        <w:rPr>
          <w:rFonts w:asciiTheme="minorHAnsi" w:hAnsiTheme="minorHAnsi" w:cs="Arial"/>
          <w:bCs/>
          <w:sz w:val="22"/>
          <w:szCs w:val="22"/>
        </w:rPr>
        <w:t xml:space="preserve"> party certification of health and safety management systems that satisfy the Buildsafe-NI initiative are also members of SSIP.</w:t>
      </w:r>
    </w:p>
    <w:p w14:paraId="568C601D" w14:textId="77777777" w:rsidR="00356E1F" w:rsidRPr="00003B3D" w:rsidRDefault="00356E1F" w:rsidP="00307F16">
      <w:pPr>
        <w:spacing w:after="240"/>
        <w:rPr>
          <w:rFonts w:asciiTheme="minorHAnsi" w:hAnsiTheme="minorHAnsi" w:cs="Arial"/>
          <w:b/>
          <w:sz w:val="22"/>
          <w:szCs w:val="22"/>
        </w:rPr>
      </w:pPr>
      <w:r w:rsidRPr="00003B3D">
        <w:rPr>
          <w:rFonts w:asciiTheme="minorHAnsi" w:hAnsiTheme="minorHAnsi" w:cs="Arial"/>
          <w:b/>
          <w:sz w:val="22"/>
          <w:szCs w:val="22"/>
        </w:rPr>
        <w:lastRenderedPageBreak/>
        <w:t>Option 2 – Where Option 1 does not Apply</w:t>
      </w:r>
    </w:p>
    <w:p w14:paraId="2F123AD1" w14:textId="1D45E1FB" w:rsidR="00882970" w:rsidRPr="00003B3D" w:rsidRDefault="00356E1F" w:rsidP="00307F16">
      <w:pPr>
        <w:spacing w:after="240"/>
        <w:rPr>
          <w:rFonts w:asciiTheme="minorHAnsi" w:hAnsiTheme="minorHAnsi"/>
          <w:sz w:val="22"/>
          <w:szCs w:val="22"/>
        </w:rPr>
      </w:pPr>
      <w:r w:rsidRPr="00003B3D">
        <w:rPr>
          <w:rFonts w:asciiTheme="minorHAnsi" w:hAnsiTheme="minorHAnsi"/>
          <w:sz w:val="22"/>
          <w:szCs w:val="22"/>
        </w:rPr>
        <w:t xml:space="preserve">A </w:t>
      </w:r>
      <w:r w:rsidR="001A0E44">
        <w:rPr>
          <w:rFonts w:asciiTheme="minorHAnsi" w:hAnsiTheme="minorHAnsi"/>
          <w:sz w:val="22"/>
          <w:szCs w:val="22"/>
        </w:rPr>
        <w:t>Supplier</w:t>
      </w:r>
      <w:r w:rsidRPr="00003B3D">
        <w:rPr>
          <w:rFonts w:asciiTheme="minorHAnsi" w:hAnsiTheme="minorHAnsi"/>
          <w:sz w:val="22"/>
          <w:szCs w:val="22"/>
        </w:rPr>
        <w:t xml:space="preserve"> shall complete ‘Option 2’ where he is not in possession of a valid health and safety certificate under the SSIP health and safety assessment scheme i.e. Options 1 above.</w:t>
      </w:r>
      <w:r w:rsidR="00D92B41">
        <w:rPr>
          <w:rFonts w:asciiTheme="minorHAnsi" w:hAnsiTheme="minorHAnsi"/>
          <w:sz w:val="22"/>
          <w:szCs w:val="22"/>
        </w:rPr>
        <w:t xml:space="preserve"> </w:t>
      </w:r>
      <w:r w:rsidR="00D92B41" w:rsidRPr="005B316B">
        <w:rPr>
          <w:rFonts w:asciiTheme="minorHAnsi" w:hAnsiTheme="minorHAnsi" w:cs="Arial"/>
          <w:sz w:val="22"/>
          <w:szCs w:val="22"/>
        </w:rPr>
        <w:t xml:space="preserve"> </w:t>
      </w:r>
      <w:r w:rsidR="00D92B41">
        <w:rPr>
          <w:rFonts w:asciiTheme="minorHAnsi" w:hAnsiTheme="minorHAnsi" w:cs="Arial"/>
          <w:sz w:val="22"/>
          <w:szCs w:val="22"/>
        </w:rPr>
        <w:t>T</w:t>
      </w:r>
      <w:r w:rsidR="00D92B41" w:rsidRPr="005B316B">
        <w:rPr>
          <w:rFonts w:asciiTheme="minorHAnsi" w:hAnsiTheme="minorHAnsi" w:cs="Arial"/>
          <w:sz w:val="22"/>
          <w:szCs w:val="22"/>
        </w:rPr>
        <w:t xml:space="preserve">he Company does not hold a third party certification of its documented health and safety management system, but that </w:t>
      </w:r>
      <w:r w:rsidR="00D92B41">
        <w:rPr>
          <w:rFonts w:asciiTheme="minorHAnsi" w:hAnsiTheme="minorHAnsi" w:cs="Arial"/>
          <w:sz w:val="22"/>
          <w:szCs w:val="22"/>
        </w:rPr>
        <w:t>they</w:t>
      </w:r>
      <w:r w:rsidR="00D92B41" w:rsidRPr="005B316B">
        <w:rPr>
          <w:rFonts w:asciiTheme="minorHAnsi" w:hAnsiTheme="minorHAnsi" w:cs="Arial"/>
          <w:sz w:val="22"/>
          <w:szCs w:val="22"/>
        </w:rPr>
        <w:t xml:space="preserve"> will achieve third party certification if successful with this tender and prior to commencing construction works.</w:t>
      </w:r>
    </w:p>
    <w:p w14:paraId="06CB5FA5" w14:textId="7E1DC201" w:rsidR="00356E1F" w:rsidRPr="00003B3D" w:rsidRDefault="00356E1F" w:rsidP="00307F16">
      <w:pPr>
        <w:spacing w:after="240"/>
        <w:rPr>
          <w:rFonts w:asciiTheme="minorHAnsi" w:hAnsiTheme="minorHAnsi"/>
          <w:b/>
          <w:caps/>
          <w:snapToGrid w:val="0"/>
          <w:sz w:val="22"/>
          <w:szCs w:val="22"/>
        </w:rPr>
      </w:pPr>
      <w:bookmarkStart w:id="345" w:name="_Toc345658433"/>
      <w:bookmarkStart w:id="346" w:name="_Toc403639055"/>
      <w:r w:rsidRPr="00003B3D">
        <w:rPr>
          <w:rFonts w:asciiTheme="minorHAnsi" w:hAnsiTheme="minorHAnsi"/>
          <w:b/>
          <w:caps/>
          <w:snapToGrid w:val="0"/>
          <w:sz w:val="22"/>
          <w:szCs w:val="22"/>
        </w:rPr>
        <w:t xml:space="preserve">Information to be submitted and </w:t>
      </w:r>
      <w:bookmarkEnd w:id="345"/>
      <w:bookmarkEnd w:id="346"/>
      <w:r w:rsidR="0071286B">
        <w:rPr>
          <w:rFonts w:asciiTheme="minorHAnsi" w:hAnsiTheme="minorHAnsi"/>
          <w:b/>
          <w:caps/>
          <w:snapToGrid w:val="0"/>
          <w:sz w:val="22"/>
          <w:szCs w:val="22"/>
        </w:rPr>
        <w:t>conditions of participation to be met</w:t>
      </w:r>
    </w:p>
    <w:p w14:paraId="2B856859" w14:textId="77777777" w:rsidR="00D92B41" w:rsidRPr="005B316B" w:rsidRDefault="00D92B41" w:rsidP="00D92B41">
      <w:pPr>
        <w:spacing w:after="240"/>
        <w:rPr>
          <w:rFonts w:asciiTheme="minorHAnsi" w:hAnsiTheme="minorHAnsi" w:cs="Arial"/>
          <w:sz w:val="22"/>
          <w:szCs w:val="22"/>
        </w:rPr>
      </w:pPr>
      <w:r w:rsidRPr="005B316B">
        <w:rPr>
          <w:rFonts w:asciiTheme="minorHAnsi" w:hAnsiTheme="minorHAnsi" w:cs="Arial"/>
          <w:sz w:val="22"/>
          <w:szCs w:val="22"/>
        </w:rPr>
        <w:t xml:space="preserve">Failure by a Single Supplier/Consortium Lead Member to hold or confirm  they undertake to achieve third party health and safety certification, meeting the ‘Health and Safety Requirements in Construction Procurement’ as set out by the Department of Finance in  requirements </w:t>
      </w:r>
      <w:hyperlink r:id="rId19" w:history="1">
        <w:r w:rsidRPr="005B316B">
          <w:rPr>
            <w:rStyle w:val="Hyperlink"/>
            <w:rFonts w:asciiTheme="minorHAnsi" w:hAnsiTheme="minorHAnsi" w:cs="Arial"/>
            <w:sz w:val="22"/>
            <w:szCs w:val="22"/>
          </w:rPr>
          <w:t>Annex A of the Construction Toolkit</w:t>
        </w:r>
      </w:hyperlink>
      <w:r w:rsidRPr="005B316B">
        <w:rPr>
          <w:rFonts w:asciiTheme="minorHAnsi" w:hAnsiTheme="minorHAnsi" w:cs="Arial"/>
          <w:sz w:val="22"/>
          <w:szCs w:val="22"/>
        </w:rPr>
        <w:t xml:space="preserve"> </w:t>
      </w:r>
      <w:r w:rsidRPr="005B316B">
        <w:rPr>
          <w:rFonts w:asciiTheme="minorHAnsi" w:hAnsiTheme="minorHAnsi" w:cs="Arial"/>
          <w:b/>
          <w:bCs/>
          <w:sz w:val="22"/>
          <w:szCs w:val="22"/>
        </w:rPr>
        <w:t>will result in a ‘Fail’ with the entire Tender being rejected</w:t>
      </w:r>
      <w:r w:rsidRPr="005B316B">
        <w:rPr>
          <w:rFonts w:asciiTheme="minorHAnsi" w:hAnsiTheme="minorHAnsi" w:cs="Arial"/>
          <w:sz w:val="22"/>
          <w:szCs w:val="22"/>
        </w:rPr>
        <w:t>.</w:t>
      </w:r>
    </w:p>
    <w:p w14:paraId="535D55C1" w14:textId="77777777" w:rsidR="00D92B41" w:rsidRPr="00003B3D" w:rsidRDefault="00D92B41" w:rsidP="00307F16">
      <w:pPr>
        <w:spacing w:after="240"/>
        <w:rPr>
          <w:rFonts w:asciiTheme="minorHAnsi" w:hAnsiTheme="minorHAnsi"/>
          <w:sz w:val="22"/>
          <w:szCs w:val="22"/>
        </w:rPr>
      </w:pPr>
    </w:p>
    <w:p w14:paraId="41BCF2B4" w14:textId="3BC1FCEA" w:rsidR="00232071" w:rsidRPr="00E634E0" w:rsidRDefault="00232071" w:rsidP="00232071">
      <w:pPr>
        <w:pStyle w:val="ListParagraph"/>
        <w:numPr>
          <w:ilvl w:val="1"/>
          <w:numId w:val="37"/>
        </w:numPr>
        <w:spacing w:after="240"/>
        <w:rPr>
          <w:rFonts w:asciiTheme="minorHAnsi" w:hAnsiTheme="minorHAnsi"/>
          <w:b/>
          <w:bCs/>
          <w:sz w:val="22"/>
          <w:szCs w:val="22"/>
        </w:rPr>
      </w:pPr>
      <w:bookmarkStart w:id="347" w:name="_Toc216789338"/>
      <w:r w:rsidRPr="00E634E0">
        <w:rPr>
          <w:rFonts w:asciiTheme="minorHAnsi" w:eastAsia="Calibri" w:hAnsiTheme="minorHAnsi"/>
          <w:b/>
          <w:sz w:val="22"/>
          <w:szCs w:val="22"/>
          <w:lang w:eastAsia="en-US"/>
        </w:rPr>
        <w:t>TECHNICAL ABILITY</w:t>
      </w:r>
      <w:bookmarkEnd w:id="347"/>
    </w:p>
    <w:p w14:paraId="08B7A807" w14:textId="660BAD6F" w:rsidR="00232071" w:rsidRPr="00003B3D" w:rsidRDefault="00232071" w:rsidP="00232071">
      <w:pPr>
        <w:tabs>
          <w:tab w:val="left" w:pos="0"/>
        </w:tabs>
        <w:spacing w:after="240"/>
        <w:rPr>
          <w:rFonts w:asciiTheme="minorHAnsi" w:hAnsiTheme="minorHAnsi"/>
          <w:color w:val="000000"/>
          <w:sz w:val="22"/>
          <w:szCs w:val="22"/>
        </w:rPr>
      </w:pPr>
      <w:r w:rsidRPr="00003B3D">
        <w:rPr>
          <w:rFonts w:asciiTheme="minorHAnsi" w:hAnsiTheme="minorHAnsi"/>
          <w:color w:val="000000"/>
          <w:sz w:val="22"/>
          <w:szCs w:val="22"/>
        </w:rPr>
        <w:t xml:space="preserve">All </w:t>
      </w:r>
      <w:r w:rsidR="001A0E44">
        <w:rPr>
          <w:rFonts w:asciiTheme="minorHAnsi" w:hAnsiTheme="minorHAnsi"/>
          <w:color w:val="000000"/>
          <w:sz w:val="22"/>
          <w:szCs w:val="22"/>
        </w:rPr>
        <w:t>Supplier</w:t>
      </w:r>
      <w:r w:rsidRPr="00003B3D">
        <w:rPr>
          <w:rFonts w:asciiTheme="minorHAnsi" w:hAnsiTheme="minorHAnsi"/>
          <w:color w:val="000000"/>
          <w:sz w:val="22"/>
          <w:szCs w:val="22"/>
        </w:rPr>
        <w:t xml:space="preserve">s shall complete Questions D-01 and D-02. </w:t>
      </w:r>
    </w:p>
    <w:p w14:paraId="08B5D6B5" w14:textId="69096AD1" w:rsidR="00232071" w:rsidRPr="00003B3D" w:rsidRDefault="00232071" w:rsidP="00232071">
      <w:pPr>
        <w:tabs>
          <w:tab w:val="left" w:pos="0"/>
        </w:tabs>
        <w:spacing w:after="240"/>
        <w:rPr>
          <w:rFonts w:asciiTheme="minorHAnsi" w:hAnsiTheme="minorHAnsi"/>
          <w:color w:val="000000"/>
          <w:sz w:val="22"/>
          <w:szCs w:val="22"/>
        </w:rPr>
      </w:pPr>
      <w:r w:rsidRPr="00003B3D">
        <w:rPr>
          <w:rFonts w:asciiTheme="minorHAnsi" w:hAnsiTheme="minorHAnsi"/>
          <w:color w:val="000000"/>
          <w:sz w:val="22"/>
          <w:szCs w:val="22"/>
        </w:rPr>
        <w:t xml:space="preserve">Where a </w:t>
      </w:r>
      <w:r w:rsidR="001A0E44">
        <w:rPr>
          <w:rFonts w:asciiTheme="minorHAnsi" w:hAnsiTheme="minorHAnsi"/>
          <w:color w:val="000000"/>
          <w:sz w:val="22"/>
          <w:szCs w:val="22"/>
        </w:rPr>
        <w:t>Supplier</w:t>
      </w:r>
      <w:r w:rsidRPr="00003B3D">
        <w:rPr>
          <w:rFonts w:asciiTheme="minorHAnsi" w:hAnsiTheme="minorHAnsi"/>
          <w:color w:val="000000"/>
          <w:sz w:val="22"/>
          <w:szCs w:val="22"/>
        </w:rPr>
        <w:t xml:space="preserve"> is a Consortium, Part D should be submitted by the Lead Enterprise, on behalf of all Consortium Members, as a single combined response.</w:t>
      </w:r>
    </w:p>
    <w:p w14:paraId="42FAA024" w14:textId="77777777" w:rsidR="00232071" w:rsidRPr="00003B3D" w:rsidRDefault="00232071" w:rsidP="00232071">
      <w:pPr>
        <w:tabs>
          <w:tab w:val="left" w:pos="0"/>
        </w:tabs>
        <w:spacing w:after="240"/>
        <w:rPr>
          <w:rFonts w:asciiTheme="minorHAnsi" w:hAnsiTheme="minorHAnsi"/>
          <w:color w:val="000000"/>
          <w:sz w:val="22"/>
          <w:szCs w:val="22"/>
        </w:rPr>
      </w:pPr>
      <w:r w:rsidRPr="00003B3D">
        <w:rPr>
          <w:rFonts w:asciiTheme="minorHAnsi" w:hAnsiTheme="minorHAnsi"/>
          <w:color w:val="000000"/>
          <w:sz w:val="22"/>
          <w:szCs w:val="22"/>
        </w:rPr>
        <w:t>Questions D-01 &amp; D-02 shall initially be assessed on a pass / fail basis.</w:t>
      </w:r>
    </w:p>
    <w:p w14:paraId="0DE6BE69" w14:textId="1A6CC986" w:rsidR="00307F16" w:rsidRPr="00307F16" w:rsidRDefault="00307F16" w:rsidP="00D422C8">
      <w:pPr>
        <w:pStyle w:val="ListParagraph"/>
        <w:numPr>
          <w:ilvl w:val="1"/>
          <w:numId w:val="37"/>
        </w:numPr>
        <w:spacing w:after="240"/>
        <w:rPr>
          <w:rFonts w:asciiTheme="minorHAnsi" w:hAnsiTheme="minorHAnsi"/>
          <w:b/>
          <w:bCs/>
          <w:sz w:val="22"/>
          <w:szCs w:val="22"/>
        </w:rPr>
      </w:pPr>
      <w:bookmarkStart w:id="348" w:name="_Toc216789339"/>
      <w:r w:rsidRPr="00307F16">
        <w:rPr>
          <w:rFonts w:asciiTheme="minorHAnsi" w:hAnsiTheme="minorHAnsi"/>
          <w:b/>
          <w:sz w:val="22"/>
          <w:szCs w:val="22"/>
        </w:rPr>
        <w:t>PART E – PROPOSED SITE COMPLIANCE</w:t>
      </w:r>
      <w:bookmarkEnd w:id="348"/>
    </w:p>
    <w:p w14:paraId="68236AFA" w14:textId="77777777" w:rsidR="00356E1F" w:rsidRPr="00307F16" w:rsidRDefault="00356E1F" w:rsidP="00D422C8">
      <w:pPr>
        <w:pStyle w:val="ListParagraph"/>
        <w:numPr>
          <w:ilvl w:val="2"/>
          <w:numId w:val="37"/>
        </w:numPr>
        <w:spacing w:after="240"/>
        <w:rPr>
          <w:rFonts w:asciiTheme="minorHAnsi" w:hAnsiTheme="minorHAnsi"/>
          <w:b/>
          <w:bCs/>
          <w:sz w:val="22"/>
          <w:szCs w:val="22"/>
        </w:rPr>
      </w:pPr>
      <w:bookmarkStart w:id="349" w:name="_Toc216789340"/>
      <w:bookmarkStart w:id="350" w:name="_Hlk514235110"/>
      <w:r w:rsidRPr="00307F16">
        <w:rPr>
          <w:rFonts w:asciiTheme="minorHAnsi" w:hAnsiTheme="minorHAnsi"/>
          <w:b/>
          <w:sz w:val="22"/>
          <w:szCs w:val="22"/>
        </w:rPr>
        <w:t>SITE LOCATION IN AREA OF NEED AND CAPACITY</w:t>
      </w:r>
      <w:bookmarkEnd w:id="349"/>
      <w:r w:rsidRPr="00307F16">
        <w:rPr>
          <w:rFonts w:asciiTheme="minorHAnsi" w:hAnsiTheme="minorHAnsi"/>
          <w:b/>
          <w:sz w:val="22"/>
          <w:szCs w:val="22"/>
        </w:rPr>
        <w:t xml:space="preserve"> </w:t>
      </w:r>
    </w:p>
    <w:bookmarkEnd w:id="350"/>
    <w:p w14:paraId="31CBF8CD" w14:textId="2953B88E" w:rsidR="00356E1F" w:rsidRPr="00003B3D" w:rsidRDefault="001A0E44" w:rsidP="00307F16">
      <w:pPr>
        <w:spacing w:after="240"/>
        <w:rPr>
          <w:rFonts w:asciiTheme="minorHAnsi" w:hAnsiTheme="minorHAnsi"/>
          <w:sz w:val="22"/>
          <w:szCs w:val="22"/>
        </w:rPr>
      </w:pPr>
      <w:r>
        <w:rPr>
          <w:rFonts w:asciiTheme="minorHAnsi" w:hAnsiTheme="minorHAnsi"/>
          <w:sz w:val="22"/>
          <w:szCs w:val="22"/>
        </w:rPr>
        <w:t>Supplier</w:t>
      </w:r>
      <w:r w:rsidR="00356E1F" w:rsidRPr="00003B3D">
        <w:rPr>
          <w:rFonts w:asciiTheme="minorHAnsi" w:hAnsiTheme="minorHAnsi"/>
          <w:sz w:val="22"/>
          <w:szCs w:val="22"/>
        </w:rPr>
        <w:t xml:space="preserve">s interested in being selected to participate in this </w:t>
      </w:r>
      <w:r w:rsidR="00A31CB7">
        <w:rPr>
          <w:rFonts w:asciiTheme="minorHAnsi" w:hAnsiTheme="minorHAnsi"/>
          <w:sz w:val="22"/>
          <w:szCs w:val="22"/>
        </w:rPr>
        <w:t>C</w:t>
      </w:r>
      <w:r w:rsidR="00356E1F" w:rsidRPr="00003B3D">
        <w:rPr>
          <w:rFonts w:asciiTheme="minorHAnsi" w:hAnsiTheme="minorHAnsi"/>
          <w:sz w:val="22"/>
          <w:szCs w:val="22"/>
        </w:rPr>
        <w:t xml:space="preserve">ompetition, must comply with (a) and (b) below: </w:t>
      </w:r>
    </w:p>
    <w:p w14:paraId="79148D3D" w14:textId="3D882CD9" w:rsidR="00356E1F" w:rsidRPr="00474D49" w:rsidRDefault="00356E1F" w:rsidP="007F514E">
      <w:pPr>
        <w:numPr>
          <w:ilvl w:val="0"/>
          <w:numId w:val="21"/>
        </w:numPr>
        <w:spacing w:after="240"/>
        <w:ind w:left="567" w:hanging="567"/>
        <w:rPr>
          <w:rFonts w:asciiTheme="minorHAnsi" w:hAnsiTheme="minorHAnsi"/>
          <w:sz w:val="22"/>
          <w:szCs w:val="22"/>
        </w:rPr>
      </w:pPr>
      <w:r w:rsidRPr="00474D49">
        <w:rPr>
          <w:rFonts w:asciiTheme="minorHAnsi" w:hAnsiTheme="minorHAnsi"/>
          <w:sz w:val="22"/>
          <w:szCs w:val="22"/>
        </w:rPr>
        <w:t xml:space="preserve">The total site(s) area must be located within </w:t>
      </w:r>
      <w:r w:rsidR="007F514E" w:rsidRPr="00474D49">
        <w:rPr>
          <w:rFonts w:asciiTheme="minorHAnsi" w:hAnsiTheme="minorHAnsi"/>
          <w:sz w:val="22"/>
          <w:szCs w:val="22"/>
        </w:rPr>
        <w:t>Northern Ireland</w:t>
      </w:r>
      <w:r w:rsidRPr="00474D49">
        <w:rPr>
          <w:rFonts w:asciiTheme="minorHAnsi" w:hAnsiTheme="minorHAnsi"/>
          <w:sz w:val="22"/>
          <w:szCs w:val="22"/>
        </w:rPr>
        <w:t>. A site will not be considered an area of need if part of the proposed site(s) is located outside of the identified area of need.</w:t>
      </w:r>
      <w:r w:rsidR="007F514E" w:rsidRPr="00474D49">
        <w:rPr>
          <w:rFonts w:asciiTheme="minorHAnsi" w:hAnsiTheme="minorHAnsi"/>
          <w:sz w:val="22"/>
          <w:szCs w:val="22"/>
        </w:rPr>
        <w:t xml:space="preserve"> </w:t>
      </w:r>
      <w:r w:rsidR="007F514E" w:rsidRPr="00474D49">
        <w:rPr>
          <w:rFonts w:asciiTheme="minorHAnsi" w:hAnsiTheme="minorHAnsi"/>
          <w:bCs/>
          <w:sz w:val="22"/>
          <w:szCs w:val="22"/>
        </w:rPr>
        <w:t xml:space="preserve">Developers are asked to note that any proposed site requires </w:t>
      </w:r>
      <w:r w:rsidR="00D84339">
        <w:rPr>
          <w:rFonts w:asciiTheme="minorHAnsi" w:hAnsiTheme="minorHAnsi"/>
          <w:bCs/>
          <w:sz w:val="22"/>
          <w:szCs w:val="22"/>
        </w:rPr>
        <w:t xml:space="preserve">a </w:t>
      </w:r>
      <w:r w:rsidR="006B16A7">
        <w:rPr>
          <w:rFonts w:asciiTheme="minorHAnsi" w:hAnsiTheme="minorHAnsi"/>
          <w:bCs/>
          <w:sz w:val="22"/>
          <w:szCs w:val="22"/>
        </w:rPr>
        <w:t>support</w:t>
      </w:r>
      <w:r w:rsidR="00D84339">
        <w:rPr>
          <w:rFonts w:asciiTheme="minorHAnsi" w:hAnsiTheme="minorHAnsi"/>
          <w:bCs/>
          <w:sz w:val="22"/>
          <w:szCs w:val="22"/>
        </w:rPr>
        <w:t xml:space="preserve"> letter</w:t>
      </w:r>
      <w:r w:rsidR="006B16A7" w:rsidRPr="00474D49">
        <w:rPr>
          <w:rFonts w:asciiTheme="minorHAnsi" w:hAnsiTheme="minorHAnsi"/>
          <w:bCs/>
          <w:sz w:val="22"/>
          <w:szCs w:val="22"/>
        </w:rPr>
        <w:t xml:space="preserve"> </w:t>
      </w:r>
      <w:r w:rsidR="00D84339">
        <w:rPr>
          <w:rFonts w:asciiTheme="minorHAnsi" w:hAnsiTheme="minorHAnsi"/>
          <w:bCs/>
          <w:sz w:val="22"/>
          <w:szCs w:val="22"/>
        </w:rPr>
        <w:t>from</w:t>
      </w:r>
      <w:r w:rsidR="00D84339" w:rsidRPr="00474D49">
        <w:rPr>
          <w:rFonts w:asciiTheme="minorHAnsi" w:hAnsiTheme="minorHAnsi"/>
          <w:bCs/>
          <w:sz w:val="22"/>
          <w:szCs w:val="22"/>
        </w:rPr>
        <w:t xml:space="preserve"> </w:t>
      </w:r>
      <w:r w:rsidR="007F514E" w:rsidRPr="00474D49">
        <w:rPr>
          <w:rFonts w:asciiTheme="minorHAnsi" w:hAnsiTheme="minorHAnsi"/>
          <w:bCs/>
          <w:sz w:val="22"/>
          <w:szCs w:val="22"/>
        </w:rPr>
        <w:t>NIHE Place Shap</w:t>
      </w:r>
      <w:r w:rsidR="00D84339">
        <w:rPr>
          <w:rFonts w:asciiTheme="minorHAnsi" w:hAnsiTheme="minorHAnsi"/>
          <w:bCs/>
          <w:sz w:val="22"/>
          <w:szCs w:val="22"/>
        </w:rPr>
        <w:t>ing</w:t>
      </w:r>
      <w:r w:rsidR="007F514E" w:rsidRPr="00474D49">
        <w:rPr>
          <w:rFonts w:asciiTheme="minorHAnsi" w:hAnsiTheme="minorHAnsi"/>
          <w:bCs/>
          <w:sz w:val="22"/>
          <w:szCs w:val="22"/>
        </w:rPr>
        <w:t xml:space="preserve"> and therefore a site contained within Northern Ireland does not necessarily constitute an area of need</w:t>
      </w:r>
      <w:r w:rsidR="007F514E" w:rsidRPr="00474D49">
        <w:rPr>
          <w:rFonts w:asciiTheme="minorHAnsi" w:hAnsiTheme="minorHAnsi"/>
          <w:sz w:val="22"/>
          <w:szCs w:val="22"/>
        </w:rPr>
        <w:t>. </w:t>
      </w:r>
      <w:r w:rsidRPr="00474D49">
        <w:rPr>
          <w:rFonts w:asciiTheme="minorHAnsi" w:hAnsiTheme="minorHAnsi"/>
          <w:sz w:val="22"/>
          <w:szCs w:val="22"/>
        </w:rPr>
        <w:t xml:space="preserve">  </w:t>
      </w:r>
      <w:r w:rsidR="00E85E18" w:rsidRPr="00474D49">
        <w:rPr>
          <w:rFonts w:asciiTheme="minorHAnsi" w:hAnsiTheme="minorHAnsi"/>
          <w:sz w:val="22"/>
          <w:szCs w:val="22"/>
        </w:rPr>
        <w:t>ALPHA</w:t>
      </w:r>
      <w:r w:rsidR="0013163E" w:rsidRPr="00474D49">
        <w:rPr>
          <w:rFonts w:asciiTheme="minorHAnsi" w:hAnsiTheme="minorHAnsi"/>
          <w:sz w:val="22"/>
          <w:szCs w:val="22"/>
        </w:rPr>
        <w:t xml:space="preserve"> </w:t>
      </w:r>
      <w:r w:rsidRPr="00474D49">
        <w:rPr>
          <w:rFonts w:asciiTheme="minorHAnsi" w:hAnsiTheme="minorHAnsi"/>
          <w:sz w:val="22"/>
          <w:szCs w:val="22"/>
        </w:rPr>
        <w:t>will be wholly reliant on the information p</w:t>
      </w:r>
      <w:r w:rsidR="00426843" w:rsidRPr="00474D49">
        <w:rPr>
          <w:rFonts w:asciiTheme="minorHAnsi" w:hAnsiTheme="minorHAnsi"/>
          <w:sz w:val="22"/>
          <w:szCs w:val="22"/>
        </w:rPr>
        <w:t xml:space="preserve">rovided by the </w:t>
      </w:r>
      <w:r w:rsidR="001A0E44">
        <w:rPr>
          <w:rFonts w:asciiTheme="minorHAnsi" w:hAnsiTheme="minorHAnsi"/>
          <w:sz w:val="22"/>
          <w:szCs w:val="22"/>
        </w:rPr>
        <w:t>Supplier</w:t>
      </w:r>
      <w:r w:rsidR="00426843" w:rsidRPr="00474D49">
        <w:rPr>
          <w:rFonts w:asciiTheme="minorHAnsi" w:hAnsiTheme="minorHAnsi"/>
          <w:sz w:val="22"/>
          <w:szCs w:val="22"/>
        </w:rPr>
        <w:t xml:space="preserve"> in </w:t>
      </w:r>
      <w:r w:rsidR="00A33BA8">
        <w:rPr>
          <w:rFonts w:asciiTheme="minorHAnsi" w:hAnsiTheme="minorHAnsi"/>
          <w:sz w:val="22"/>
          <w:szCs w:val="22"/>
        </w:rPr>
        <w:t>COP1</w:t>
      </w:r>
      <w:r w:rsidRPr="00474D49">
        <w:rPr>
          <w:rFonts w:asciiTheme="minorHAnsi" w:hAnsiTheme="minorHAnsi"/>
          <w:sz w:val="22"/>
          <w:szCs w:val="22"/>
        </w:rPr>
        <w:t xml:space="preserve"> Part D in the assessment of the proposed site(s) meeting the criteria. </w:t>
      </w:r>
      <w:r w:rsidR="00B90A5E" w:rsidRPr="00474D49">
        <w:rPr>
          <w:rFonts w:asciiTheme="minorHAnsi" w:hAnsiTheme="minorHAnsi"/>
          <w:sz w:val="22"/>
          <w:szCs w:val="22"/>
        </w:rPr>
        <w:t xml:space="preserve">Any </w:t>
      </w:r>
      <w:r w:rsidR="001A0E44">
        <w:rPr>
          <w:rFonts w:asciiTheme="minorHAnsi" w:hAnsiTheme="minorHAnsi"/>
          <w:sz w:val="22"/>
          <w:szCs w:val="22"/>
        </w:rPr>
        <w:t>Supplier</w:t>
      </w:r>
      <w:r w:rsidRPr="00474D49">
        <w:rPr>
          <w:rFonts w:asciiTheme="minorHAnsi" w:hAnsiTheme="minorHAnsi"/>
          <w:sz w:val="22"/>
          <w:szCs w:val="22"/>
        </w:rPr>
        <w:t xml:space="preserve"> who directly or indirectly canvasses any official of NIHE </w:t>
      </w:r>
      <w:r w:rsidR="00D84339">
        <w:rPr>
          <w:rFonts w:asciiTheme="minorHAnsi" w:hAnsiTheme="minorHAnsi"/>
          <w:sz w:val="22"/>
          <w:szCs w:val="22"/>
        </w:rPr>
        <w:t>Place Shaping</w:t>
      </w:r>
      <w:r w:rsidRPr="00474D49">
        <w:rPr>
          <w:rFonts w:asciiTheme="minorHAnsi" w:hAnsiTheme="minorHAnsi"/>
          <w:sz w:val="22"/>
          <w:szCs w:val="22"/>
        </w:rPr>
        <w:t xml:space="preserve"> concerning any award in respect of this </w:t>
      </w:r>
      <w:r w:rsidR="00B90A5E" w:rsidRPr="00474D49">
        <w:rPr>
          <w:rFonts w:asciiTheme="minorHAnsi" w:hAnsiTheme="minorHAnsi"/>
          <w:sz w:val="22"/>
          <w:szCs w:val="22"/>
        </w:rPr>
        <w:t>C</w:t>
      </w:r>
      <w:r w:rsidRPr="00474D49">
        <w:rPr>
          <w:rFonts w:asciiTheme="minorHAnsi" w:hAnsiTheme="minorHAnsi"/>
          <w:sz w:val="22"/>
          <w:szCs w:val="22"/>
        </w:rPr>
        <w:t>ompetition will be disqualified.</w:t>
      </w:r>
      <w:r w:rsidR="00B90A5E" w:rsidRPr="00474D49">
        <w:rPr>
          <w:rFonts w:asciiTheme="minorHAnsi" w:hAnsiTheme="minorHAnsi"/>
          <w:sz w:val="22"/>
          <w:szCs w:val="22"/>
        </w:rPr>
        <w:t xml:space="preserve"> </w:t>
      </w:r>
    </w:p>
    <w:p w14:paraId="247B42EA" w14:textId="42D47ACC" w:rsidR="00356E1F" w:rsidRPr="00003B3D" w:rsidRDefault="00356E1F" w:rsidP="00D422C8">
      <w:pPr>
        <w:numPr>
          <w:ilvl w:val="0"/>
          <w:numId w:val="21"/>
        </w:numPr>
        <w:spacing w:after="240"/>
        <w:ind w:left="567" w:hanging="567"/>
        <w:rPr>
          <w:rFonts w:asciiTheme="minorHAnsi" w:hAnsiTheme="minorHAnsi"/>
          <w:sz w:val="22"/>
          <w:szCs w:val="22"/>
        </w:rPr>
      </w:pPr>
      <w:r w:rsidRPr="00474D49">
        <w:rPr>
          <w:rFonts w:asciiTheme="minorHAnsi" w:hAnsiTheme="minorHAnsi"/>
          <w:sz w:val="22"/>
          <w:szCs w:val="22"/>
        </w:rPr>
        <w:t xml:space="preserve">The </w:t>
      </w:r>
      <w:r w:rsidR="001A0E44">
        <w:rPr>
          <w:rFonts w:asciiTheme="minorHAnsi" w:hAnsiTheme="minorHAnsi"/>
          <w:sz w:val="22"/>
          <w:szCs w:val="22"/>
        </w:rPr>
        <w:t>Supplier</w:t>
      </w:r>
      <w:r w:rsidRPr="00474D49">
        <w:rPr>
          <w:rFonts w:asciiTheme="minorHAnsi" w:hAnsiTheme="minorHAnsi"/>
          <w:sz w:val="22"/>
          <w:szCs w:val="22"/>
        </w:rPr>
        <w:t xml:space="preserve"> must be able to demonstrate the site(s) has the capacity to support a development of a minimum of </w:t>
      </w:r>
      <w:r w:rsidR="00234533" w:rsidRPr="00474D49">
        <w:rPr>
          <w:rFonts w:asciiTheme="minorHAnsi" w:hAnsiTheme="minorHAnsi"/>
          <w:sz w:val="22"/>
          <w:szCs w:val="22"/>
        </w:rPr>
        <w:t xml:space="preserve">at least </w:t>
      </w:r>
      <w:r w:rsidR="007F514E" w:rsidRPr="00474D49">
        <w:rPr>
          <w:rFonts w:asciiTheme="minorHAnsi" w:hAnsiTheme="minorHAnsi"/>
          <w:sz w:val="22"/>
          <w:szCs w:val="22"/>
        </w:rPr>
        <w:t>5</w:t>
      </w:r>
      <w:r w:rsidRPr="00474D49">
        <w:rPr>
          <w:rFonts w:asciiTheme="minorHAnsi" w:hAnsiTheme="minorHAnsi"/>
          <w:sz w:val="22"/>
          <w:szCs w:val="22"/>
        </w:rPr>
        <w:t xml:space="preserve"> units.</w:t>
      </w:r>
      <w:r w:rsidR="00155280" w:rsidRPr="00474D49">
        <w:rPr>
          <w:rFonts w:asciiTheme="minorHAnsi" w:hAnsiTheme="minorHAnsi"/>
          <w:sz w:val="22"/>
          <w:szCs w:val="22"/>
        </w:rPr>
        <w:t xml:space="preserve">  </w:t>
      </w:r>
      <w:r w:rsidRPr="00474D49">
        <w:rPr>
          <w:rFonts w:asciiTheme="minorHAnsi" w:hAnsiTheme="minorHAnsi"/>
          <w:sz w:val="22"/>
          <w:szCs w:val="22"/>
        </w:rPr>
        <w:t>Any one si</w:t>
      </w:r>
      <w:r w:rsidR="00E536AC" w:rsidRPr="00474D49">
        <w:rPr>
          <w:rFonts w:asciiTheme="minorHAnsi" w:hAnsiTheme="minorHAnsi"/>
          <w:sz w:val="22"/>
          <w:szCs w:val="22"/>
        </w:rPr>
        <w:t xml:space="preserve">te will not provide less than </w:t>
      </w:r>
      <w:r w:rsidR="007F514E" w:rsidRPr="00474D49">
        <w:rPr>
          <w:rFonts w:asciiTheme="minorHAnsi" w:hAnsiTheme="minorHAnsi"/>
          <w:sz w:val="22"/>
          <w:szCs w:val="22"/>
        </w:rPr>
        <w:t>5</w:t>
      </w:r>
      <w:r w:rsidRPr="00474D49">
        <w:rPr>
          <w:rFonts w:asciiTheme="minorHAnsi" w:hAnsiTheme="minorHAnsi"/>
          <w:sz w:val="22"/>
          <w:szCs w:val="22"/>
        </w:rPr>
        <w:t xml:space="preserve"> units and the </w:t>
      </w:r>
      <w:r w:rsidRPr="00003B3D">
        <w:rPr>
          <w:rFonts w:asciiTheme="minorHAnsi" w:hAnsiTheme="minorHAnsi"/>
          <w:sz w:val="22"/>
          <w:szCs w:val="22"/>
        </w:rPr>
        <w:t>development of the site(s) must be in accordance with the local planning policy and housing association guide</w:t>
      </w:r>
      <w:r w:rsidR="00C82A3A">
        <w:rPr>
          <w:rFonts w:asciiTheme="minorHAnsi" w:hAnsiTheme="minorHAnsi"/>
          <w:sz w:val="22"/>
          <w:szCs w:val="22"/>
        </w:rPr>
        <w:t xml:space="preserve"> - </w:t>
      </w:r>
      <w:r w:rsidR="00A22DD6" w:rsidRPr="00A22DD6">
        <w:t xml:space="preserve"> </w:t>
      </w:r>
      <w:hyperlink r:id="rId20" w:history="1">
        <w:r w:rsidR="00A22DD6" w:rsidRPr="00A22DD6">
          <w:rPr>
            <w:rStyle w:val="Hyperlink"/>
            <w:rFonts w:asciiTheme="minorHAnsi" w:hAnsiTheme="minorHAnsi"/>
            <w:sz w:val="22"/>
            <w:szCs w:val="22"/>
          </w:rPr>
          <w:t>Design standards | Department for Communities</w:t>
        </w:r>
      </w:hyperlink>
      <w:r w:rsidRPr="00003B3D">
        <w:rPr>
          <w:rFonts w:asciiTheme="minorHAnsi" w:hAnsiTheme="minorHAnsi"/>
          <w:sz w:val="22"/>
          <w:szCs w:val="22"/>
        </w:rPr>
        <w:t>.</w:t>
      </w:r>
    </w:p>
    <w:p w14:paraId="27C2D843" w14:textId="77777777" w:rsidR="00426843" w:rsidRPr="00E634E0" w:rsidRDefault="00307F16" w:rsidP="00D422C8">
      <w:pPr>
        <w:pStyle w:val="ListParagraph"/>
        <w:numPr>
          <w:ilvl w:val="2"/>
          <w:numId w:val="37"/>
        </w:numPr>
        <w:spacing w:after="240"/>
        <w:rPr>
          <w:rFonts w:asciiTheme="minorHAnsi" w:hAnsiTheme="minorHAnsi"/>
          <w:b/>
          <w:bCs/>
          <w:sz w:val="22"/>
          <w:szCs w:val="22"/>
        </w:rPr>
      </w:pPr>
      <w:bookmarkStart w:id="351" w:name="_Toc403639058"/>
      <w:bookmarkStart w:id="352" w:name="_Toc216789341"/>
      <w:r w:rsidRPr="00E634E0">
        <w:rPr>
          <w:rFonts w:asciiTheme="minorHAnsi" w:hAnsiTheme="minorHAnsi"/>
          <w:b/>
          <w:sz w:val="22"/>
          <w:szCs w:val="22"/>
        </w:rPr>
        <w:t>SITE OWNERSHIP</w:t>
      </w:r>
      <w:bookmarkEnd w:id="351"/>
      <w:bookmarkEnd w:id="352"/>
    </w:p>
    <w:p w14:paraId="78EF403A" w14:textId="0F3E2F6A" w:rsidR="00426843" w:rsidRPr="00003B3D" w:rsidRDefault="001A0E44" w:rsidP="00E634E0">
      <w:pPr>
        <w:spacing w:after="240"/>
        <w:rPr>
          <w:rFonts w:asciiTheme="minorHAnsi" w:hAnsiTheme="minorHAnsi"/>
          <w:sz w:val="22"/>
          <w:szCs w:val="22"/>
        </w:rPr>
      </w:pPr>
      <w:r>
        <w:rPr>
          <w:rFonts w:asciiTheme="minorHAnsi" w:hAnsiTheme="minorHAnsi"/>
          <w:sz w:val="22"/>
          <w:szCs w:val="22"/>
        </w:rPr>
        <w:t>Supplier</w:t>
      </w:r>
      <w:r w:rsidR="00B90A5E" w:rsidRPr="00003B3D">
        <w:rPr>
          <w:rFonts w:asciiTheme="minorHAnsi" w:hAnsiTheme="minorHAnsi"/>
          <w:sz w:val="22"/>
          <w:szCs w:val="22"/>
        </w:rPr>
        <w:t>s</w:t>
      </w:r>
      <w:r w:rsidR="00426843" w:rsidRPr="00003B3D">
        <w:rPr>
          <w:rFonts w:asciiTheme="minorHAnsi" w:hAnsiTheme="minorHAnsi"/>
          <w:sz w:val="22"/>
          <w:szCs w:val="22"/>
        </w:rPr>
        <w:t xml:space="preserve"> interested in participat</w:t>
      </w:r>
      <w:r w:rsidR="00B90A5E" w:rsidRPr="00003B3D">
        <w:rPr>
          <w:rFonts w:asciiTheme="minorHAnsi" w:hAnsiTheme="minorHAnsi"/>
          <w:sz w:val="22"/>
          <w:szCs w:val="22"/>
        </w:rPr>
        <w:t>ing</w:t>
      </w:r>
      <w:r w:rsidR="00426843" w:rsidRPr="00003B3D">
        <w:rPr>
          <w:rFonts w:asciiTheme="minorHAnsi" w:hAnsiTheme="minorHAnsi"/>
          <w:sz w:val="22"/>
          <w:szCs w:val="22"/>
        </w:rPr>
        <w:t xml:space="preserve"> in thi</w:t>
      </w:r>
      <w:r w:rsidR="00B90A5E" w:rsidRPr="00003B3D">
        <w:rPr>
          <w:rFonts w:asciiTheme="minorHAnsi" w:hAnsiTheme="minorHAnsi"/>
          <w:sz w:val="22"/>
          <w:szCs w:val="22"/>
        </w:rPr>
        <w:t>s C</w:t>
      </w:r>
      <w:r w:rsidR="00426843" w:rsidRPr="00003B3D">
        <w:rPr>
          <w:rFonts w:asciiTheme="minorHAnsi" w:hAnsiTheme="minorHAnsi"/>
          <w:sz w:val="22"/>
          <w:szCs w:val="22"/>
        </w:rPr>
        <w:t xml:space="preserve">ompetition, must comply with either A or B: </w:t>
      </w:r>
    </w:p>
    <w:p w14:paraId="0D7FF2A0" w14:textId="253591D7" w:rsidR="00426843" w:rsidRPr="00003B3D" w:rsidRDefault="005164FC" w:rsidP="00E634E0">
      <w:pPr>
        <w:spacing w:after="240"/>
        <w:ind w:left="426" w:hanging="426"/>
        <w:rPr>
          <w:rFonts w:asciiTheme="minorHAnsi" w:hAnsiTheme="minorHAnsi"/>
          <w:sz w:val="22"/>
          <w:szCs w:val="22"/>
        </w:rPr>
      </w:pPr>
      <w:r w:rsidRPr="00003B3D">
        <w:rPr>
          <w:rFonts w:asciiTheme="minorHAnsi" w:hAnsiTheme="minorHAnsi"/>
          <w:sz w:val="22"/>
          <w:szCs w:val="22"/>
        </w:rPr>
        <w:t>A -</w:t>
      </w:r>
      <w:r w:rsidRPr="00003B3D">
        <w:rPr>
          <w:rFonts w:asciiTheme="minorHAnsi" w:hAnsiTheme="minorHAnsi"/>
          <w:sz w:val="22"/>
          <w:szCs w:val="22"/>
        </w:rPr>
        <w:tab/>
      </w:r>
      <w:r w:rsidR="00426843" w:rsidRPr="00003B3D">
        <w:rPr>
          <w:rFonts w:asciiTheme="minorHAnsi" w:hAnsiTheme="minorHAnsi"/>
          <w:sz w:val="22"/>
          <w:szCs w:val="22"/>
        </w:rPr>
        <w:t xml:space="preserve">If the </w:t>
      </w:r>
      <w:r w:rsidR="001A0E44">
        <w:rPr>
          <w:rFonts w:asciiTheme="minorHAnsi" w:hAnsiTheme="minorHAnsi"/>
          <w:sz w:val="22"/>
          <w:szCs w:val="22"/>
        </w:rPr>
        <w:t>Supplier</w:t>
      </w:r>
      <w:r w:rsidR="00426843" w:rsidRPr="00003B3D">
        <w:rPr>
          <w:rFonts w:asciiTheme="minorHAnsi" w:hAnsiTheme="minorHAnsi"/>
          <w:sz w:val="22"/>
          <w:szCs w:val="22"/>
        </w:rPr>
        <w:t xml:space="preserve"> is the owner of the site</w:t>
      </w:r>
    </w:p>
    <w:p w14:paraId="008B99DA" w14:textId="33A97612" w:rsidR="00426843" w:rsidRPr="00003B3D" w:rsidRDefault="00155280" w:rsidP="00D422C8">
      <w:pPr>
        <w:numPr>
          <w:ilvl w:val="0"/>
          <w:numId w:val="22"/>
        </w:numPr>
        <w:spacing w:after="240"/>
        <w:ind w:left="851" w:hanging="425"/>
        <w:rPr>
          <w:rFonts w:asciiTheme="minorHAnsi" w:hAnsiTheme="minorHAnsi"/>
          <w:sz w:val="22"/>
          <w:szCs w:val="22"/>
        </w:rPr>
      </w:pPr>
      <w:r w:rsidRPr="00003B3D">
        <w:rPr>
          <w:rFonts w:asciiTheme="minorHAnsi" w:hAnsiTheme="minorHAnsi"/>
          <w:sz w:val="22"/>
          <w:szCs w:val="22"/>
        </w:rPr>
        <w:t>a</w:t>
      </w:r>
      <w:r w:rsidR="00B90A5E" w:rsidRPr="00003B3D">
        <w:rPr>
          <w:rFonts w:asciiTheme="minorHAnsi" w:hAnsiTheme="minorHAnsi"/>
          <w:sz w:val="22"/>
          <w:szCs w:val="22"/>
        </w:rPr>
        <w:t xml:space="preserve"> Certificate of Title from the </w:t>
      </w:r>
      <w:r w:rsidR="001A0E44">
        <w:rPr>
          <w:rFonts w:asciiTheme="minorHAnsi" w:hAnsiTheme="minorHAnsi"/>
          <w:sz w:val="22"/>
          <w:szCs w:val="22"/>
        </w:rPr>
        <w:t>Supplier</w:t>
      </w:r>
      <w:r w:rsidR="00426843" w:rsidRPr="00003B3D">
        <w:rPr>
          <w:rFonts w:asciiTheme="minorHAnsi" w:hAnsiTheme="minorHAnsi"/>
          <w:sz w:val="22"/>
          <w:szCs w:val="22"/>
        </w:rPr>
        <w:t xml:space="preserve">’s solicitor must be provided confirming that the </w:t>
      </w:r>
      <w:r w:rsidR="001A0E44">
        <w:rPr>
          <w:rFonts w:asciiTheme="minorHAnsi" w:hAnsiTheme="minorHAnsi"/>
          <w:sz w:val="22"/>
          <w:szCs w:val="22"/>
        </w:rPr>
        <w:t>Supplier</w:t>
      </w:r>
      <w:r w:rsidR="00426843" w:rsidRPr="00003B3D">
        <w:rPr>
          <w:rFonts w:asciiTheme="minorHAnsi" w:hAnsiTheme="minorHAnsi"/>
          <w:sz w:val="22"/>
          <w:szCs w:val="22"/>
        </w:rPr>
        <w:t xml:space="preserve"> has an unconditional and clear title and right to develop subject to Planning Permission and the </w:t>
      </w:r>
      <w:r w:rsidR="001A0E44">
        <w:rPr>
          <w:rFonts w:asciiTheme="minorHAnsi" w:hAnsiTheme="minorHAnsi"/>
          <w:sz w:val="22"/>
          <w:szCs w:val="22"/>
        </w:rPr>
        <w:t>Supplier</w:t>
      </w:r>
      <w:r w:rsidR="00426843" w:rsidRPr="00003B3D">
        <w:rPr>
          <w:rFonts w:asciiTheme="minorHAnsi" w:hAnsiTheme="minorHAnsi"/>
          <w:sz w:val="22"/>
          <w:szCs w:val="22"/>
        </w:rPr>
        <w:t xml:space="preserve"> </w:t>
      </w:r>
      <w:r w:rsidR="00B90A5E" w:rsidRPr="00003B3D">
        <w:rPr>
          <w:rFonts w:asciiTheme="minorHAnsi" w:hAnsiTheme="minorHAnsi"/>
          <w:sz w:val="22"/>
          <w:szCs w:val="22"/>
        </w:rPr>
        <w:t>being appointed</w:t>
      </w:r>
      <w:r w:rsidRPr="00003B3D">
        <w:rPr>
          <w:rFonts w:asciiTheme="minorHAnsi" w:hAnsiTheme="minorHAnsi"/>
          <w:sz w:val="22"/>
          <w:szCs w:val="22"/>
        </w:rPr>
        <w:t xml:space="preserve"> under an Agreement for Sale / Development </w:t>
      </w:r>
      <w:r w:rsidR="00E87DBD" w:rsidRPr="00003B3D">
        <w:rPr>
          <w:rFonts w:asciiTheme="minorHAnsi" w:hAnsiTheme="minorHAnsi"/>
          <w:sz w:val="22"/>
          <w:szCs w:val="22"/>
        </w:rPr>
        <w:t>Agreement.</w:t>
      </w:r>
    </w:p>
    <w:p w14:paraId="0699FCBE" w14:textId="7325C756" w:rsidR="00426843" w:rsidRPr="00003B3D" w:rsidRDefault="00155280" w:rsidP="00D422C8">
      <w:pPr>
        <w:numPr>
          <w:ilvl w:val="0"/>
          <w:numId w:val="22"/>
        </w:numPr>
        <w:spacing w:after="240"/>
        <w:ind w:left="851" w:hanging="425"/>
        <w:rPr>
          <w:rFonts w:asciiTheme="minorHAnsi" w:hAnsiTheme="minorHAnsi"/>
          <w:sz w:val="22"/>
          <w:szCs w:val="22"/>
        </w:rPr>
      </w:pPr>
      <w:r w:rsidRPr="00003B3D">
        <w:rPr>
          <w:rFonts w:asciiTheme="minorHAnsi" w:hAnsiTheme="minorHAnsi"/>
          <w:sz w:val="22"/>
          <w:szCs w:val="22"/>
        </w:rPr>
        <w:lastRenderedPageBreak/>
        <w:t>i</w:t>
      </w:r>
      <w:r w:rsidR="00426843" w:rsidRPr="00003B3D">
        <w:rPr>
          <w:rFonts w:asciiTheme="minorHAnsi" w:hAnsiTheme="minorHAnsi"/>
          <w:sz w:val="22"/>
          <w:szCs w:val="22"/>
        </w:rPr>
        <w:t xml:space="preserve">f the site is either mortgaged or in control of a bank or other lender a letter from that bank or lender agreeing to the use of the site exclusively for this development must be </w:t>
      </w:r>
      <w:r w:rsidR="00E87DBD" w:rsidRPr="00003B3D">
        <w:rPr>
          <w:rFonts w:asciiTheme="minorHAnsi" w:hAnsiTheme="minorHAnsi"/>
          <w:sz w:val="22"/>
          <w:szCs w:val="22"/>
        </w:rPr>
        <w:t>included.</w:t>
      </w:r>
      <w:r w:rsidR="00426843" w:rsidRPr="00003B3D">
        <w:rPr>
          <w:rFonts w:asciiTheme="minorHAnsi" w:hAnsiTheme="minorHAnsi"/>
          <w:sz w:val="22"/>
          <w:szCs w:val="22"/>
        </w:rPr>
        <w:t xml:space="preserve"> </w:t>
      </w:r>
    </w:p>
    <w:p w14:paraId="5C81AF82" w14:textId="71B83F4F" w:rsidR="00426843" w:rsidRPr="00003B3D" w:rsidRDefault="005164FC" w:rsidP="00E634E0">
      <w:pPr>
        <w:spacing w:after="240"/>
        <w:ind w:left="426" w:hanging="426"/>
        <w:rPr>
          <w:rFonts w:asciiTheme="minorHAnsi" w:hAnsiTheme="minorHAnsi"/>
          <w:sz w:val="22"/>
          <w:szCs w:val="22"/>
        </w:rPr>
      </w:pPr>
      <w:r w:rsidRPr="00003B3D">
        <w:rPr>
          <w:rFonts w:asciiTheme="minorHAnsi" w:hAnsiTheme="minorHAnsi"/>
          <w:sz w:val="22"/>
          <w:szCs w:val="22"/>
        </w:rPr>
        <w:t>B -</w:t>
      </w:r>
      <w:r w:rsidRPr="00003B3D">
        <w:rPr>
          <w:rFonts w:asciiTheme="minorHAnsi" w:hAnsiTheme="minorHAnsi"/>
          <w:sz w:val="22"/>
          <w:szCs w:val="22"/>
        </w:rPr>
        <w:tab/>
      </w:r>
      <w:r w:rsidR="00426843" w:rsidRPr="00003B3D">
        <w:rPr>
          <w:rFonts w:asciiTheme="minorHAnsi" w:hAnsiTheme="minorHAnsi"/>
          <w:sz w:val="22"/>
          <w:szCs w:val="22"/>
        </w:rPr>
        <w:t xml:space="preserve">If a </w:t>
      </w:r>
      <w:r w:rsidR="00155280" w:rsidRPr="00003B3D">
        <w:rPr>
          <w:rFonts w:asciiTheme="minorHAnsi" w:hAnsiTheme="minorHAnsi"/>
          <w:sz w:val="22"/>
          <w:szCs w:val="22"/>
        </w:rPr>
        <w:t>l</w:t>
      </w:r>
      <w:r w:rsidR="00426843" w:rsidRPr="00003B3D">
        <w:rPr>
          <w:rFonts w:asciiTheme="minorHAnsi" w:hAnsiTheme="minorHAnsi"/>
          <w:sz w:val="22"/>
          <w:szCs w:val="22"/>
        </w:rPr>
        <w:t xml:space="preserve">andowner who is not the </w:t>
      </w:r>
      <w:r w:rsidR="001A0E44">
        <w:rPr>
          <w:rFonts w:asciiTheme="minorHAnsi" w:hAnsiTheme="minorHAnsi"/>
          <w:sz w:val="22"/>
          <w:szCs w:val="22"/>
        </w:rPr>
        <w:t>Supplier</w:t>
      </w:r>
      <w:r w:rsidR="00B90A5E" w:rsidRPr="00003B3D">
        <w:rPr>
          <w:rFonts w:asciiTheme="minorHAnsi" w:hAnsiTheme="minorHAnsi"/>
          <w:sz w:val="22"/>
          <w:szCs w:val="22"/>
        </w:rPr>
        <w:t xml:space="preserve"> (or part of the </w:t>
      </w:r>
      <w:r w:rsidR="001A0E44">
        <w:rPr>
          <w:rFonts w:asciiTheme="minorHAnsi" w:hAnsiTheme="minorHAnsi"/>
          <w:sz w:val="22"/>
          <w:szCs w:val="22"/>
        </w:rPr>
        <w:t>Supplier</w:t>
      </w:r>
      <w:r w:rsidR="00B90A5E" w:rsidRPr="00003B3D">
        <w:rPr>
          <w:rFonts w:asciiTheme="minorHAnsi" w:hAnsiTheme="minorHAnsi"/>
          <w:sz w:val="22"/>
          <w:szCs w:val="22"/>
        </w:rPr>
        <w:t xml:space="preserve"> team)</w:t>
      </w:r>
      <w:r w:rsidR="00426843" w:rsidRPr="00003B3D">
        <w:rPr>
          <w:rFonts w:asciiTheme="minorHAnsi" w:hAnsiTheme="minorHAnsi"/>
          <w:sz w:val="22"/>
          <w:szCs w:val="22"/>
        </w:rPr>
        <w:t xml:space="preserve"> is the owner of the site</w:t>
      </w:r>
    </w:p>
    <w:p w14:paraId="7636F32F" w14:textId="1E3791BC" w:rsidR="00426843" w:rsidRPr="00003B3D" w:rsidRDefault="00155280" w:rsidP="00D422C8">
      <w:pPr>
        <w:numPr>
          <w:ilvl w:val="0"/>
          <w:numId w:val="32"/>
        </w:numPr>
        <w:spacing w:after="240"/>
        <w:ind w:left="851" w:hanging="425"/>
        <w:rPr>
          <w:rFonts w:asciiTheme="minorHAnsi" w:hAnsiTheme="minorHAnsi"/>
          <w:sz w:val="22"/>
          <w:szCs w:val="22"/>
        </w:rPr>
      </w:pPr>
      <w:r w:rsidRPr="00003B3D">
        <w:rPr>
          <w:rFonts w:asciiTheme="minorHAnsi" w:hAnsiTheme="minorHAnsi"/>
          <w:sz w:val="22"/>
          <w:szCs w:val="22"/>
        </w:rPr>
        <w:t>a</w:t>
      </w:r>
      <w:r w:rsidR="00426843" w:rsidRPr="00003B3D">
        <w:rPr>
          <w:rFonts w:asciiTheme="minorHAnsi" w:hAnsiTheme="minorHAnsi"/>
          <w:sz w:val="22"/>
          <w:szCs w:val="22"/>
        </w:rPr>
        <w:t xml:space="preserve"> Certificate of Title from the Landowner’s solicitor must b</w:t>
      </w:r>
      <w:r w:rsidR="00B90A5E" w:rsidRPr="00003B3D">
        <w:rPr>
          <w:rFonts w:asciiTheme="minorHAnsi" w:hAnsiTheme="minorHAnsi"/>
          <w:sz w:val="22"/>
          <w:szCs w:val="22"/>
        </w:rPr>
        <w:t xml:space="preserve">e provided confirming that the </w:t>
      </w:r>
      <w:r w:rsidR="001A0E44">
        <w:rPr>
          <w:rFonts w:asciiTheme="minorHAnsi" w:hAnsiTheme="minorHAnsi"/>
          <w:sz w:val="22"/>
          <w:szCs w:val="22"/>
        </w:rPr>
        <w:t>Supplier</w:t>
      </w:r>
      <w:r w:rsidR="00426843" w:rsidRPr="00003B3D">
        <w:rPr>
          <w:rFonts w:asciiTheme="minorHAnsi" w:hAnsiTheme="minorHAnsi"/>
          <w:sz w:val="22"/>
          <w:szCs w:val="22"/>
        </w:rPr>
        <w:t xml:space="preserve"> has a</w:t>
      </w:r>
      <w:r w:rsidR="00B90A5E" w:rsidRPr="00003B3D">
        <w:rPr>
          <w:rFonts w:asciiTheme="minorHAnsi" w:hAnsiTheme="minorHAnsi"/>
          <w:sz w:val="22"/>
          <w:szCs w:val="22"/>
        </w:rPr>
        <w:t>n</w:t>
      </w:r>
      <w:r w:rsidR="00426843" w:rsidRPr="00003B3D">
        <w:rPr>
          <w:rFonts w:asciiTheme="minorHAnsi" w:hAnsiTheme="minorHAnsi"/>
          <w:sz w:val="22"/>
          <w:szCs w:val="22"/>
        </w:rPr>
        <w:t xml:space="preserve"> exclusive contract to unconditionally purchase clear title and the right to develop the site subject to Planning Permission and the </w:t>
      </w:r>
      <w:r w:rsidR="001A0E44">
        <w:rPr>
          <w:rFonts w:asciiTheme="minorHAnsi" w:hAnsiTheme="minorHAnsi"/>
          <w:sz w:val="22"/>
          <w:szCs w:val="22"/>
        </w:rPr>
        <w:t>Supplier</w:t>
      </w:r>
      <w:r w:rsidR="00426843" w:rsidRPr="00003B3D">
        <w:rPr>
          <w:rFonts w:asciiTheme="minorHAnsi" w:hAnsiTheme="minorHAnsi"/>
          <w:sz w:val="22"/>
          <w:szCs w:val="22"/>
        </w:rPr>
        <w:t xml:space="preserve"> </w:t>
      </w:r>
      <w:r w:rsidR="00B90A5E" w:rsidRPr="00003B3D">
        <w:rPr>
          <w:rFonts w:asciiTheme="minorHAnsi" w:hAnsiTheme="minorHAnsi"/>
          <w:sz w:val="22"/>
          <w:szCs w:val="22"/>
        </w:rPr>
        <w:t xml:space="preserve">being awarded </w:t>
      </w:r>
      <w:r w:rsidRPr="00003B3D">
        <w:rPr>
          <w:rFonts w:asciiTheme="minorHAnsi" w:hAnsiTheme="minorHAnsi"/>
          <w:sz w:val="22"/>
          <w:szCs w:val="22"/>
        </w:rPr>
        <w:t xml:space="preserve">under an Agreement for Sale / Development </w:t>
      </w:r>
      <w:r w:rsidR="00E87DBD" w:rsidRPr="00003B3D">
        <w:rPr>
          <w:rFonts w:asciiTheme="minorHAnsi" w:hAnsiTheme="minorHAnsi"/>
          <w:sz w:val="22"/>
          <w:szCs w:val="22"/>
        </w:rPr>
        <w:t>Agreement.</w:t>
      </w:r>
    </w:p>
    <w:p w14:paraId="351C54AD" w14:textId="25C594E9" w:rsidR="00426843" w:rsidRPr="00003B3D" w:rsidRDefault="00155280" w:rsidP="00D422C8">
      <w:pPr>
        <w:numPr>
          <w:ilvl w:val="0"/>
          <w:numId w:val="32"/>
        </w:numPr>
        <w:spacing w:after="240"/>
        <w:ind w:left="851" w:hanging="425"/>
        <w:rPr>
          <w:rFonts w:asciiTheme="minorHAnsi" w:hAnsiTheme="minorHAnsi"/>
          <w:sz w:val="22"/>
          <w:szCs w:val="22"/>
        </w:rPr>
      </w:pPr>
      <w:r w:rsidRPr="00003B3D">
        <w:rPr>
          <w:rFonts w:asciiTheme="minorHAnsi" w:hAnsiTheme="minorHAnsi"/>
          <w:sz w:val="22"/>
          <w:szCs w:val="22"/>
        </w:rPr>
        <w:t>i</w:t>
      </w:r>
      <w:r w:rsidR="00426843" w:rsidRPr="00003B3D">
        <w:rPr>
          <w:rFonts w:asciiTheme="minorHAnsi" w:hAnsiTheme="minorHAnsi"/>
          <w:sz w:val="22"/>
          <w:szCs w:val="22"/>
        </w:rPr>
        <w:t xml:space="preserve">f the interest of the </w:t>
      </w:r>
      <w:r w:rsidRPr="00003B3D">
        <w:rPr>
          <w:rFonts w:asciiTheme="minorHAnsi" w:hAnsiTheme="minorHAnsi"/>
          <w:sz w:val="22"/>
          <w:szCs w:val="22"/>
        </w:rPr>
        <w:t>l</w:t>
      </w:r>
      <w:r w:rsidR="00426843" w:rsidRPr="00003B3D">
        <w:rPr>
          <w:rFonts w:asciiTheme="minorHAnsi" w:hAnsiTheme="minorHAnsi"/>
          <w:sz w:val="22"/>
          <w:szCs w:val="22"/>
        </w:rPr>
        <w:t xml:space="preserve">andowner is either mortgaged or in control of a bank or other lender a letter from that bank or lender agreeing to the use of the site exclusively for this development must be </w:t>
      </w:r>
      <w:r w:rsidR="00E87DBD" w:rsidRPr="00003B3D">
        <w:rPr>
          <w:rFonts w:asciiTheme="minorHAnsi" w:hAnsiTheme="minorHAnsi"/>
          <w:sz w:val="22"/>
          <w:szCs w:val="22"/>
        </w:rPr>
        <w:t>included.</w:t>
      </w:r>
    </w:p>
    <w:p w14:paraId="43CA4547" w14:textId="0643A086" w:rsidR="00882970" w:rsidRPr="000F5C83" w:rsidRDefault="00155280" w:rsidP="00882970">
      <w:pPr>
        <w:numPr>
          <w:ilvl w:val="0"/>
          <w:numId w:val="32"/>
        </w:numPr>
        <w:spacing w:after="240"/>
        <w:ind w:left="851" w:hanging="425"/>
        <w:rPr>
          <w:rFonts w:asciiTheme="minorHAnsi" w:hAnsiTheme="minorHAnsi"/>
          <w:sz w:val="22"/>
          <w:szCs w:val="22"/>
        </w:rPr>
      </w:pPr>
      <w:r w:rsidRPr="00003B3D">
        <w:rPr>
          <w:rFonts w:asciiTheme="minorHAnsi" w:hAnsiTheme="minorHAnsi"/>
          <w:sz w:val="22"/>
          <w:szCs w:val="22"/>
        </w:rPr>
        <w:t>t</w:t>
      </w:r>
      <w:r w:rsidR="00426843" w:rsidRPr="00003B3D">
        <w:rPr>
          <w:rFonts w:asciiTheme="minorHAnsi" w:hAnsiTheme="minorHAnsi"/>
          <w:sz w:val="22"/>
          <w:szCs w:val="22"/>
        </w:rPr>
        <w:t xml:space="preserve">he </w:t>
      </w:r>
      <w:r w:rsidR="001A0E44">
        <w:rPr>
          <w:rFonts w:asciiTheme="minorHAnsi" w:hAnsiTheme="minorHAnsi"/>
          <w:sz w:val="22"/>
          <w:szCs w:val="22"/>
        </w:rPr>
        <w:t>Supplier</w:t>
      </w:r>
      <w:r w:rsidR="00426843" w:rsidRPr="00003B3D">
        <w:rPr>
          <w:rFonts w:asciiTheme="minorHAnsi" w:hAnsiTheme="minorHAnsi"/>
          <w:sz w:val="22"/>
          <w:szCs w:val="22"/>
        </w:rPr>
        <w:t xml:space="preserve"> must produce a letter from its bank or other lender confirming that funds are available to the </w:t>
      </w:r>
      <w:r w:rsidR="001A0E44">
        <w:rPr>
          <w:rFonts w:asciiTheme="minorHAnsi" w:hAnsiTheme="minorHAnsi"/>
          <w:sz w:val="22"/>
          <w:szCs w:val="22"/>
        </w:rPr>
        <w:t>Supplier</w:t>
      </w:r>
      <w:r w:rsidR="00426843" w:rsidRPr="00003B3D">
        <w:rPr>
          <w:rFonts w:asciiTheme="minorHAnsi" w:hAnsiTheme="minorHAnsi"/>
          <w:sz w:val="22"/>
          <w:szCs w:val="22"/>
        </w:rPr>
        <w:t xml:space="preserve"> to complete the purchase of the site under the contract referred to in clause B(</w:t>
      </w:r>
      <w:r w:rsidR="00B90A5E" w:rsidRPr="00003B3D">
        <w:rPr>
          <w:rFonts w:asciiTheme="minorHAnsi" w:hAnsiTheme="minorHAnsi"/>
          <w:sz w:val="22"/>
          <w:szCs w:val="22"/>
        </w:rPr>
        <w:t>a</w:t>
      </w:r>
      <w:r w:rsidR="00426843" w:rsidRPr="00003B3D">
        <w:rPr>
          <w:rFonts w:asciiTheme="minorHAnsi" w:hAnsiTheme="minorHAnsi"/>
          <w:sz w:val="22"/>
          <w:szCs w:val="22"/>
        </w:rPr>
        <w:t xml:space="preserve">) above. </w:t>
      </w:r>
    </w:p>
    <w:p w14:paraId="04C8D0CB" w14:textId="77777777" w:rsidR="00E87DBD" w:rsidRPr="00003B3D" w:rsidRDefault="00E87DBD" w:rsidP="00882970">
      <w:pPr>
        <w:spacing w:after="240"/>
        <w:rPr>
          <w:rFonts w:asciiTheme="minorHAnsi" w:hAnsiTheme="minorHAnsi"/>
          <w:sz w:val="22"/>
          <w:szCs w:val="22"/>
        </w:rPr>
      </w:pPr>
    </w:p>
    <w:p w14:paraId="0098ADFF" w14:textId="77777777" w:rsidR="00426843" w:rsidRPr="00E634E0" w:rsidRDefault="00E634E0" w:rsidP="00D422C8">
      <w:pPr>
        <w:pStyle w:val="ListParagraph"/>
        <w:numPr>
          <w:ilvl w:val="2"/>
          <w:numId w:val="37"/>
        </w:numPr>
        <w:spacing w:after="240"/>
        <w:rPr>
          <w:rFonts w:asciiTheme="minorHAnsi" w:hAnsiTheme="minorHAnsi"/>
          <w:b/>
          <w:bCs/>
          <w:sz w:val="22"/>
          <w:szCs w:val="22"/>
        </w:rPr>
      </w:pPr>
      <w:bookmarkStart w:id="353" w:name="_Toc403639059"/>
      <w:bookmarkStart w:id="354" w:name="_Toc216789342"/>
      <w:r w:rsidRPr="00E634E0">
        <w:rPr>
          <w:rFonts w:asciiTheme="minorHAnsi" w:hAnsiTheme="minorHAnsi"/>
          <w:b/>
          <w:sz w:val="22"/>
          <w:szCs w:val="22"/>
        </w:rPr>
        <w:t>CURRENT PLANNING STATUS</w:t>
      </w:r>
      <w:bookmarkEnd w:id="353"/>
      <w:bookmarkEnd w:id="354"/>
    </w:p>
    <w:p w14:paraId="7C57BF5D" w14:textId="6B71D678" w:rsidR="00426843" w:rsidRPr="00003B3D" w:rsidRDefault="001A0E44" w:rsidP="00E634E0">
      <w:pPr>
        <w:spacing w:after="240"/>
        <w:rPr>
          <w:rFonts w:asciiTheme="minorHAnsi" w:hAnsiTheme="minorHAnsi"/>
          <w:sz w:val="22"/>
          <w:szCs w:val="22"/>
        </w:rPr>
      </w:pPr>
      <w:r>
        <w:rPr>
          <w:rFonts w:asciiTheme="minorHAnsi" w:hAnsiTheme="minorHAnsi"/>
          <w:sz w:val="22"/>
          <w:szCs w:val="22"/>
        </w:rPr>
        <w:t>Supplier</w:t>
      </w:r>
      <w:r w:rsidR="00426843" w:rsidRPr="00003B3D">
        <w:rPr>
          <w:rFonts w:asciiTheme="minorHAnsi" w:hAnsiTheme="minorHAnsi"/>
          <w:sz w:val="22"/>
          <w:szCs w:val="22"/>
        </w:rPr>
        <w:t xml:space="preserve">s interested in this </w:t>
      </w:r>
      <w:r w:rsidR="00B90A5E" w:rsidRPr="00003B3D">
        <w:rPr>
          <w:rFonts w:asciiTheme="minorHAnsi" w:hAnsiTheme="minorHAnsi"/>
          <w:sz w:val="22"/>
          <w:szCs w:val="22"/>
        </w:rPr>
        <w:t>C</w:t>
      </w:r>
      <w:r w:rsidR="00426843" w:rsidRPr="00003B3D">
        <w:rPr>
          <w:rFonts w:asciiTheme="minorHAnsi" w:hAnsiTheme="minorHAnsi"/>
          <w:sz w:val="22"/>
          <w:szCs w:val="22"/>
        </w:rPr>
        <w:t xml:space="preserve">ompetition, must comply with (a) and (b) below: </w:t>
      </w:r>
    </w:p>
    <w:p w14:paraId="4D5547AD" w14:textId="77777777" w:rsidR="00426843" w:rsidRPr="00003B3D" w:rsidRDefault="00426843" w:rsidP="00D422C8">
      <w:pPr>
        <w:numPr>
          <w:ilvl w:val="0"/>
          <w:numId w:val="23"/>
        </w:numPr>
        <w:spacing w:after="240"/>
        <w:ind w:left="567" w:hanging="567"/>
        <w:rPr>
          <w:rFonts w:asciiTheme="minorHAnsi" w:hAnsiTheme="minorHAnsi"/>
          <w:sz w:val="22"/>
          <w:szCs w:val="22"/>
        </w:rPr>
      </w:pPr>
      <w:r w:rsidRPr="00003B3D">
        <w:rPr>
          <w:rFonts w:asciiTheme="minorHAnsi" w:hAnsiTheme="minorHAnsi"/>
          <w:sz w:val="22"/>
          <w:szCs w:val="22"/>
        </w:rPr>
        <w:t xml:space="preserve">The current planning position of the site must be confirmed with the appropriate </w:t>
      </w:r>
      <w:r w:rsidRPr="00003B3D">
        <w:rPr>
          <w:rFonts w:asciiTheme="minorHAnsi" w:hAnsiTheme="minorHAnsi" w:cs="Arial"/>
          <w:sz w:val="22"/>
          <w:szCs w:val="22"/>
        </w:rPr>
        <w:t>Planning Approval/Green</w:t>
      </w:r>
      <w:r w:rsidR="00E536AC" w:rsidRPr="00003B3D">
        <w:rPr>
          <w:rFonts w:asciiTheme="minorHAnsi" w:hAnsiTheme="minorHAnsi" w:cs="Arial"/>
          <w:sz w:val="22"/>
          <w:szCs w:val="22"/>
        </w:rPr>
        <w:t xml:space="preserve"> Form/Planning Application Form.</w:t>
      </w:r>
    </w:p>
    <w:p w14:paraId="5BAB84A6" w14:textId="77777777" w:rsidR="00426843" w:rsidRPr="00003B3D" w:rsidRDefault="00426843" w:rsidP="00D422C8">
      <w:pPr>
        <w:numPr>
          <w:ilvl w:val="0"/>
          <w:numId w:val="23"/>
        </w:numPr>
        <w:spacing w:after="240"/>
        <w:ind w:left="567" w:hanging="567"/>
        <w:rPr>
          <w:rFonts w:asciiTheme="minorHAnsi" w:hAnsiTheme="minorHAnsi"/>
          <w:sz w:val="22"/>
          <w:szCs w:val="22"/>
        </w:rPr>
      </w:pPr>
      <w:r w:rsidRPr="00003B3D">
        <w:rPr>
          <w:rFonts w:asciiTheme="minorHAnsi" w:hAnsiTheme="minorHAnsi"/>
          <w:sz w:val="22"/>
          <w:szCs w:val="22"/>
        </w:rPr>
        <w:t>As a minimum a feasibility report from a Planning Consultant identifying a high probability of a planning application for social housing being successful.</w:t>
      </w:r>
    </w:p>
    <w:p w14:paraId="5E0CB51C" w14:textId="77777777" w:rsidR="00426843" w:rsidRPr="00E634E0" w:rsidRDefault="00E634E0" w:rsidP="00D422C8">
      <w:pPr>
        <w:pStyle w:val="ListParagraph"/>
        <w:numPr>
          <w:ilvl w:val="2"/>
          <w:numId w:val="37"/>
        </w:numPr>
        <w:spacing w:after="240"/>
        <w:rPr>
          <w:rFonts w:asciiTheme="minorHAnsi" w:hAnsiTheme="minorHAnsi"/>
          <w:b/>
          <w:bCs/>
          <w:sz w:val="22"/>
          <w:szCs w:val="22"/>
        </w:rPr>
      </w:pPr>
      <w:bookmarkStart w:id="355" w:name="_Toc253044123"/>
      <w:bookmarkStart w:id="356" w:name="_Toc253044125"/>
      <w:bookmarkStart w:id="357" w:name="_Toc252972139"/>
      <w:bookmarkStart w:id="358" w:name="_Toc253044126"/>
      <w:bookmarkStart w:id="359" w:name="_Toc252972140"/>
      <w:bookmarkStart w:id="360" w:name="_Toc253044127"/>
      <w:bookmarkStart w:id="361" w:name="_Toc213826504"/>
      <w:bookmarkStart w:id="362" w:name="_Toc213826683"/>
      <w:bookmarkStart w:id="363" w:name="_Toc214676491"/>
      <w:bookmarkStart w:id="364" w:name="_Toc214676672"/>
      <w:bookmarkStart w:id="365" w:name="_Toc214937756"/>
      <w:bookmarkStart w:id="366" w:name="_Toc214937885"/>
      <w:bookmarkStart w:id="367" w:name="_Toc215025131"/>
      <w:bookmarkStart w:id="368" w:name="_Toc215025264"/>
      <w:bookmarkStart w:id="369" w:name="_Toc215478297"/>
      <w:bookmarkStart w:id="370" w:name="_Toc215478431"/>
      <w:bookmarkStart w:id="371" w:name="_Toc215478563"/>
      <w:bookmarkStart w:id="372" w:name="_Toc215891247"/>
      <w:bookmarkStart w:id="373" w:name="_Toc216513536"/>
      <w:bookmarkStart w:id="374" w:name="_Toc213826507"/>
      <w:bookmarkStart w:id="375" w:name="_Toc213826687"/>
      <w:bookmarkStart w:id="376" w:name="_Toc214676495"/>
      <w:bookmarkStart w:id="377" w:name="_Toc214676676"/>
      <w:bookmarkStart w:id="378" w:name="_Toc213032133"/>
      <w:bookmarkStart w:id="379" w:name="_Toc213463121"/>
      <w:bookmarkStart w:id="380" w:name="_Toc213826509"/>
      <w:bookmarkStart w:id="381" w:name="_Toc213826689"/>
      <w:bookmarkStart w:id="382" w:name="_Toc214676497"/>
      <w:bookmarkStart w:id="383" w:name="_Toc214676678"/>
      <w:bookmarkStart w:id="384" w:name="_Toc213032136"/>
      <w:bookmarkStart w:id="385" w:name="_Toc213463124"/>
      <w:bookmarkStart w:id="386" w:name="_Toc213826512"/>
      <w:bookmarkStart w:id="387" w:name="_Toc213826692"/>
      <w:bookmarkStart w:id="388" w:name="_Toc214676500"/>
      <w:bookmarkStart w:id="389" w:name="_Toc214676681"/>
      <w:bookmarkStart w:id="390" w:name="_Toc213032138"/>
      <w:bookmarkStart w:id="391" w:name="_Toc213463126"/>
      <w:bookmarkStart w:id="392" w:name="_Toc213826514"/>
      <w:bookmarkStart w:id="393" w:name="_Toc213826694"/>
      <w:bookmarkStart w:id="394" w:name="_Toc214676502"/>
      <w:bookmarkStart w:id="395" w:name="_Toc214676683"/>
      <w:bookmarkStart w:id="396" w:name="_Toc213032141"/>
      <w:bookmarkStart w:id="397" w:name="_Toc213463129"/>
      <w:bookmarkStart w:id="398" w:name="_Toc213826517"/>
      <w:bookmarkStart w:id="399" w:name="_Toc213826697"/>
      <w:bookmarkStart w:id="400" w:name="_Toc214676505"/>
      <w:bookmarkStart w:id="401" w:name="_Toc214676686"/>
      <w:bookmarkStart w:id="402" w:name="_Toc213032146"/>
      <w:bookmarkStart w:id="403" w:name="_Toc213463134"/>
      <w:bookmarkStart w:id="404" w:name="_Toc213826522"/>
      <w:bookmarkStart w:id="405" w:name="_Toc213826702"/>
      <w:bookmarkStart w:id="406" w:name="_Toc214676510"/>
      <w:bookmarkStart w:id="407" w:name="_Toc214676691"/>
      <w:bookmarkStart w:id="408" w:name="_Toc213032147"/>
      <w:bookmarkStart w:id="409" w:name="_Toc213463135"/>
      <w:bookmarkStart w:id="410" w:name="_Toc213826523"/>
      <w:bookmarkStart w:id="411" w:name="_Toc213826703"/>
      <w:bookmarkStart w:id="412" w:name="_Toc214676511"/>
      <w:bookmarkStart w:id="413" w:name="_Toc214676692"/>
      <w:bookmarkStart w:id="414" w:name="_Toc213826526"/>
      <w:bookmarkStart w:id="415" w:name="_Toc213826706"/>
      <w:bookmarkStart w:id="416" w:name="_Toc214676514"/>
      <w:bookmarkStart w:id="417" w:name="_Toc214676695"/>
      <w:bookmarkStart w:id="418" w:name="_Toc213826528"/>
      <w:bookmarkStart w:id="419" w:name="_Toc213826708"/>
      <w:bookmarkStart w:id="420" w:name="_Toc214676516"/>
      <w:bookmarkStart w:id="421" w:name="_Toc214676697"/>
      <w:bookmarkStart w:id="422" w:name="_Toc213826530"/>
      <w:bookmarkStart w:id="423" w:name="_Toc213826710"/>
      <w:bookmarkStart w:id="424" w:name="_Toc214676518"/>
      <w:bookmarkStart w:id="425" w:name="_Toc214676699"/>
      <w:bookmarkStart w:id="426" w:name="_Toc213826531"/>
      <w:bookmarkStart w:id="427" w:name="_Toc213826711"/>
      <w:bookmarkStart w:id="428" w:name="_Toc214676519"/>
      <w:bookmarkStart w:id="429" w:name="_Toc214676700"/>
      <w:bookmarkStart w:id="430" w:name="_Toc213826532"/>
      <w:bookmarkStart w:id="431" w:name="_Toc213826712"/>
      <w:bookmarkStart w:id="432" w:name="_Toc214676520"/>
      <w:bookmarkStart w:id="433" w:name="_Toc214676701"/>
      <w:bookmarkStart w:id="434" w:name="_Toc213826536"/>
      <w:bookmarkStart w:id="435" w:name="_Toc213826716"/>
      <w:bookmarkStart w:id="436" w:name="_Toc214676524"/>
      <w:bookmarkStart w:id="437" w:name="_Toc214676705"/>
      <w:bookmarkStart w:id="438" w:name="_Toc213826538"/>
      <w:bookmarkStart w:id="439" w:name="_Toc213826718"/>
      <w:bookmarkStart w:id="440" w:name="_Toc214676526"/>
      <w:bookmarkStart w:id="441" w:name="_Toc214676707"/>
      <w:bookmarkStart w:id="442" w:name="_Toc213826540"/>
      <w:bookmarkStart w:id="443" w:name="_Toc213826720"/>
      <w:bookmarkStart w:id="444" w:name="_Toc214676528"/>
      <w:bookmarkStart w:id="445" w:name="_Toc214676709"/>
      <w:bookmarkStart w:id="446" w:name="_Toc213826541"/>
      <w:bookmarkStart w:id="447" w:name="_Toc213826721"/>
      <w:bookmarkStart w:id="448" w:name="_Toc214676529"/>
      <w:bookmarkStart w:id="449" w:name="_Toc214676710"/>
      <w:bookmarkStart w:id="450" w:name="_Toc213826542"/>
      <w:bookmarkStart w:id="451" w:name="_Toc213826722"/>
      <w:bookmarkStart w:id="452" w:name="_Toc214676530"/>
      <w:bookmarkStart w:id="453" w:name="_Toc214676711"/>
      <w:bookmarkStart w:id="454" w:name="_Toc213826544"/>
      <w:bookmarkStart w:id="455" w:name="_Toc213826724"/>
      <w:bookmarkStart w:id="456" w:name="_Toc214676532"/>
      <w:bookmarkStart w:id="457" w:name="_Toc214676713"/>
      <w:bookmarkStart w:id="458" w:name="_Toc213826546"/>
      <w:bookmarkStart w:id="459" w:name="_Toc213826726"/>
      <w:bookmarkStart w:id="460" w:name="_Toc214676534"/>
      <w:bookmarkStart w:id="461" w:name="_Toc214676715"/>
      <w:bookmarkStart w:id="462" w:name="_Toc213826547"/>
      <w:bookmarkStart w:id="463" w:name="_Toc213826727"/>
      <w:bookmarkStart w:id="464" w:name="_Toc214676535"/>
      <w:bookmarkStart w:id="465" w:name="_Toc214676716"/>
      <w:bookmarkStart w:id="466" w:name="_Toc213826548"/>
      <w:bookmarkStart w:id="467" w:name="_Toc213826728"/>
      <w:bookmarkStart w:id="468" w:name="_Toc214676536"/>
      <w:bookmarkStart w:id="469" w:name="_Toc214676717"/>
      <w:bookmarkStart w:id="470" w:name="_Toc213826550"/>
      <w:bookmarkStart w:id="471" w:name="_Toc213826730"/>
      <w:bookmarkStart w:id="472" w:name="_Toc214676538"/>
      <w:bookmarkStart w:id="473" w:name="_Toc214676719"/>
      <w:bookmarkStart w:id="474" w:name="_Toc213826552"/>
      <w:bookmarkStart w:id="475" w:name="_Toc213826732"/>
      <w:bookmarkStart w:id="476" w:name="_Toc214676540"/>
      <w:bookmarkStart w:id="477" w:name="_Toc214676721"/>
      <w:bookmarkStart w:id="478" w:name="_Toc213826554"/>
      <w:bookmarkStart w:id="479" w:name="_Toc213826734"/>
      <w:bookmarkStart w:id="480" w:name="_Toc214676542"/>
      <w:bookmarkStart w:id="481" w:name="_Toc214676723"/>
      <w:bookmarkStart w:id="482" w:name="_Toc213826556"/>
      <w:bookmarkStart w:id="483" w:name="_Toc213826736"/>
      <w:bookmarkStart w:id="484" w:name="_Toc214676544"/>
      <w:bookmarkStart w:id="485" w:name="_Toc214676725"/>
      <w:bookmarkStart w:id="486" w:name="_Toc213826557"/>
      <w:bookmarkStart w:id="487" w:name="_Toc213826737"/>
      <w:bookmarkStart w:id="488" w:name="_Toc214676545"/>
      <w:bookmarkStart w:id="489" w:name="_Toc214676726"/>
      <w:bookmarkStart w:id="490" w:name="_Toc213826560"/>
      <w:bookmarkStart w:id="491" w:name="_Toc213826740"/>
      <w:bookmarkStart w:id="492" w:name="_Toc214676548"/>
      <w:bookmarkStart w:id="493" w:name="_Toc214676729"/>
      <w:bookmarkStart w:id="494" w:name="_Toc213826561"/>
      <w:bookmarkStart w:id="495" w:name="_Toc213826741"/>
      <w:bookmarkStart w:id="496" w:name="_Toc214676549"/>
      <w:bookmarkStart w:id="497" w:name="_Toc214676730"/>
      <w:bookmarkStart w:id="498" w:name="_Toc213826563"/>
      <w:bookmarkStart w:id="499" w:name="_Toc213826743"/>
      <w:bookmarkStart w:id="500" w:name="_Toc214676551"/>
      <w:bookmarkStart w:id="501" w:name="_Toc214676732"/>
      <w:bookmarkStart w:id="502" w:name="_Toc213826565"/>
      <w:bookmarkStart w:id="503" w:name="_Toc213826745"/>
      <w:bookmarkStart w:id="504" w:name="_Toc214676553"/>
      <w:bookmarkStart w:id="505" w:name="_Toc214676734"/>
      <w:bookmarkStart w:id="506" w:name="_Toc213826566"/>
      <w:bookmarkStart w:id="507" w:name="_Toc213826746"/>
      <w:bookmarkStart w:id="508" w:name="_Toc214676554"/>
      <w:bookmarkStart w:id="509" w:name="_Toc214676735"/>
      <w:bookmarkStart w:id="510" w:name="_Toc213826569"/>
      <w:bookmarkStart w:id="511" w:name="_Toc213826749"/>
      <w:bookmarkStart w:id="512" w:name="_Toc214676557"/>
      <w:bookmarkStart w:id="513" w:name="_Toc214676738"/>
      <w:bookmarkStart w:id="514" w:name="_Toc213826570"/>
      <w:bookmarkStart w:id="515" w:name="_Toc213826750"/>
      <w:bookmarkStart w:id="516" w:name="_Toc214676558"/>
      <w:bookmarkStart w:id="517" w:name="_Toc214676739"/>
      <w:bookmarkStart w:id="518" w:name="_Toc403639060"/>
      <w:bookmarkStart w:id="519" w:name="_Toc216789343"/>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sidRPr="00E634E0">
        <w:rPr>
          <w:rFonts w:asciiTheme="minorHAnsi" w:hAnsiTheme="minorHAnsi"/>
          <w:b/>
          <w:sz w:val="22"/>
          <w:szCs w:val="22"/>
        </w:rPr>
        <w:t>SITE REGISTRATION</w:t>
      </w:r>
      <w:bookmarkEnd w:id="518"/>
      <w:bookmarkEnd w:id="519"/>
    </w:p>
    <w:p w14:paraId="288CE716" w14:textId="093DB6BA" w:rsidR="00426843" w:rsidRPr="00003B3D" w:rsidRDefault="001A0E44" w:rsidP="00E634E0">
      <w:pPr>
        <w:spacing w:after="240"/>
        <w:rPr>
          <w:rFonts w:asciiTheme="minorHAnsi" w:hAnsiTheme="minorHAnsi"/>
          <w:sz w:val="22"/>
          <w:szCs w:val="22"/>
        </w:rPr>
      </w:pPr>
      <w:r>
        <w:rPr>
          <w:rFonts w:asciiTheme="minorHAnsi" w:hAnsiTheme="minorHAnsi"/>
          <w:sz w:val="22"/>
          <w:szCs w:val="22"/>
        </w:rPr>
        <w:t>Supplier</w:t>
      </w:r>
      <w:r w:rsidR="00B90A5E" w:rsidRPr="00003B3D">
        <w:rPr>
          <w:rFonts w:asciiTheme="minorHAnsi" w:hAnsiTheme="minorHAnsi"/>
          <w:sz w:val="22"/>
          <w:szCs w:val="22"/>
        </w:rPr>
        <w:t>s</w:t>
      </w:r>
      <w:r w:rsidR="00426843" w:rsidRPr="00003B3D">
        <w:rPr>
          <w:rFonts w:asciiTheme="minorHAnsi" w:hAnsiTheme="minorHAnsi"/>
          <w:sz w:val="22"/>
          <w:szCs w:val="22"/>
        </w:rPr>
        <w:t xml:space="preserve"> interested in this </w:t>
      </w:r>
      <w:r w:rsidR="00A31CB7">
        <w:rPr>
          <w:rFonts w:asciiTheme="minorHAnsi" w:hAnsiTheme="minorHAnsi"/>
          <w:sz w:val="22"/>
          <w:szCs w:val="22"/>
        </w:rPr>
        <w:t>C</w:t>
      </w:r>
      <w:r w:rsidR="00426843" w:rsidRPr="00003B3D">
        <w:rPr>
          <w:rFonts w:asciiTheme="minorHAnsi" w:hAnsiTheme="minorHAnsi"/>
          <w:sz w:val="22"/>
          <w:szCs w:val="22"/>
        </w:rPr>
        <w:t xml:space="preserve">ompetition, must comply with (a) and (b) below: </w:t>
      </w:r>
    </w:p>
    <w:p w14:paraId="408A10C2" w14:textId="72D3E73B" w:rsidR="00426843" w:rsidRPr="00003B3D" w:rsidRDefault="00426843" w:rsidP="00D422C8">
      <w:pPr>
        <w:numPr>
          <w:ilvl w:val="0"/>
          <w:numId w:val="24"/>
        </w:numPr>
        <w:spacing w:after="240"/>
        <w:ind w:left="567" w:hanging="567"/>
        <w:rPr>
          <w:rFonts w:asciiTheme="minorHAnsi" w:hAnsiTheme="minorHAnsi"/>
          <w:sz w:val="22"/>
          <w:szCs w:val="22"/>
        </w:rPr>
      </w:pPr>
      <w:r w:rsidRPr="00003B3D">
        <w:rPr>
          <w:rFonts w:asciiTheme="minorHAnsi" w:hAnsiTheme="minorHAnsi"/>
          <w:sz w:val="22"/>
          <w:szCs w:val="22"/>
        </w:rPr>
        <w:t>The site must not be registe</w:t>
      </w:r>
      <w:r w:rsidR="00E536AC" w:rsidRPr="00003B3D">
        <w:rPr>
          <w:rFonts w:asciiTheme="minorHAnsi" w:hAnsiTheme="minorHAnsi"/>
          <w:sz w:val="22"/>
          <w:szCs w:val="22"/>
        </w:rPr>
        <w:t>red with a housing association</w:t>
      </w:r>
      <w:r w:rsidRPr="00003B3D">
        <w:rPr>
          <w:rFonts w:asciiTheme="minorHAnsi" w:hAnsiTheme="minorHAnsi"/>
          <w:sz w:val="22"/>
          <w:szCs w:val="22"/>
        </w:rPr>
        <w:t xml:space="preserve"> other than </w:t>
      </w:r>
      <w:r w:rsidR="00E85E18">
        <w:rPr>
          <w:rFonts w:asciiTheme="minorHAnsi" w:hAnsiTheme="minorHAnsi"/>
          <w:sz w:val="22"/>
          <w:szCs w:val="22"/>
        </w:rPr>
        <w:t>ALPHA</w:t>
      </w:r>
      <w:r w:rsidRPr="00003B3D">
        <w:rPr>
          <w:rFonts w:asciiTheme="minorHAnsi" w:hAnsiTheme="minorHAnsi"/>
          <w:sz w:val="22"/>
          <w:szCs w:val="22"/>
        </w:rPr>
        <w:t>.</w:t>
      </w:r>
    </w:p>
    <w:p w14:paraId="0BB1AD2F" w14:textId="1E942AE2" w:rsidR="00426843" w:rsidRPr="00003B3D" w:rsidRDefault="00426843" w:rsidP="00D422C8">
      <w:pPr>
        <w:numPr>
          <w:ilvl w:val="0"/>
          <w:numId w:val="24"/>
        </w:numPr>
        <w:spacing w:after="240"/>
        <w:ind w:left="567" w:hanging="567"/>
        <w:rPr>
          <w:rFonts w:asciiTheme="minorHAnsi" w:hAnsiTheme="minorHAnsi"/>
          <w:sz w:val="22"/>
          <w:szCs w:val="22"/>
        </w:rPr>
      </w:pPr>
      <w:r w:rsidRPr="00003B3D">
        <w:rPr>
          <w:rFonts w:asciiTheme="minorHAnsi" w:hAnsiTheme="minorHAnsi"/>
          <w:sz w:val="22"/>
          <w:szCs w:val="22"/>
        </w:rPr>
        <w:t xml:space="preserve">If successful at Stage 2 it will be agreed that the site will be registered with </w:t>
      </w:r>
      <w:r w:rsidR="00E85E18">
        <w:rPr>
          <w:rFonts w:asciiTheme="minorHAnsi" w:hAnsiTheme="minorHAnsi"/>
          <w:sz w:val="22"/>
          <w:szCs w:val="22"/>
        </w:rPr>
        <w:t>ALPHA</w:t>
      </w:r>
      <w:r w:rsidRPr="00003B3D">
        <w:rPr>
          <w:rFonts w:asciiTheme="minorHAnsi" w:hAnsiTheme="minorHAnsi"/>
          <w:sz w:val="22"/>
          <w:szCs w:val="22"/>
        </w:rPr>
        <w:t>.</w:t>
      </w:r>
    </w:p>
    <w:p w14:paraId="3B75F473" w14:textId="77777777" w:rsidR="0079424F" w:rsidRPr="00E634E0" w:rsidRDefault="00E634E0" w:rsidP="00D422C8">
      <w:pPr>
        <w:pStyle w:val="ListParagraph"/>
        <w:numPr>
          <w:ilvl w:val="1"/>
          <w:numId w:val="37"/>
        </w:numPr>
        <w:spacing w:after="240"/>
        <w:rPr>
          <w:rFonts w:asciiTheme="minorHAnsi" w:hAnsiTheme="minorHAnsi"/>
          <w:b/>
          <w:bCs/>
          <w:sz w:val="22"/>
          <w:szCs w:val="22"/>
        </w:rPr>
      </w:pPr>
      <w:bookmarkStart w:id="520" w:name="_Toc216789344"/>
      <w:bookmarkStart w:id="521" w:name="_Hlk514235970"/>
      <w:r w:rsidRPr="00E634E0">
        <w:rPr>
          <w:rFonts w:asciiTheme="minorHAnsi" w:eastAsia="Calibri" w:hAnsiTheme="minorHAnsi"/>
          <w:b/>
          <w:sz w:val="22"/>
          <w:szCs w:val="22"/>
          <w:lang w:eastAsia="en-US"/>
        </w:rPr>
        <w:t>AWARD STAGE</w:t>
      </w:r>
      <w:bookmarkEnd w:id="520"/>
    </w:p>
    <w:bookmarkEnd w:id="521"/>
    <w:p w14:paraId="372FC0E3" w14:textId="4601380D" w:rsidR="0079424F" w:rsidRPr="00E634E0" w:rsidRDefault="00CC03E8" w:rsidP="00E634E0">
      <w:pPr>
        <w:spacing w:after="240"/>
        <w:rPr>
          <w:rFonts w:asciiTheme="minorHAnsi" w:eastAsia="Calibri" w:hAnsiTheme="minorHAnsi" w:cs="Arial"/>
          <w:color w:val="000000"/>
          <w:sz w:val="22"/>
          <w:szCs w:val="22"/>
          <w:lang w:eastAsia="en-US"/>
        </w:rPr>
      </w:pPr>
      <w:r w:rsidRPr="00E634E0">
        <w:rPr>
          <w:rFonts w:asciiTheme="minorHAnsi" w:eastAsia="Calibri" w:hAnsiTheme="minorHAnsi" w:cs="Arial"/>
          <w:color w:val="000000"/>
          <w:sz w:val="22"/>
          <w:szCs w:val="22"/>
          <w:lang w:eastAsia="en-US"/>
        </w:rPr>
        <w:t xml:space="preserve">All </w:t>
      </w:r>
      <w:r w:rsidR="001A0E44">
        <w:rPr>
          <w:rFonts w:asciiTheme="minorHAnsi" w:eastAsia="Calibri" w:hAnsiTheme="minorHAnsi" w:cs="Arial"/>
          <w:color w:val="000000"/>
          <w:sz w:val="22"/>
          <w:szCs w:val="22"/>
          <w:lang w:eastAsia="en-US"/>
        </w:rPr>
        <w:t>Supplier</w:t>
      </w:r>
      <w:r w:rsidR="0079424F" w:rsidRPr="00E634E0">
        <w:rPr>
          <w:rFonts w:asciiTheme="minorHAnsi" w:eastAsia="Calibri" w:hAnsiTheme="minorHAnsi" w:cs="Arial"/>
          <w:color w:val="000000"/>
          <w:sz w:val="22"/>
          <w:szCs w:val="22"/>
          <w:lang w:eastAsia="en-US"/>
        </w:rPr>
        <w:t>s</w:t>
      </w:r>
      <w:r w:rsidR="00500E8A" w:rsidRPr="00E634E0">
        <w:rPr>
          <w:rFonts w:asciiTheme="minorHAnsi" w:eastAsia="Calibri" w:hAnsiTheme="minorHAnsi" w:cs="Arial"/>
          <w:color w:val="000000"/>
          <w:sz w:val="22"/>
          <w:szCs w:val="22"/>
          <w:lang w:eastAsia="en-US"/>
        </w:rPr>
        <w:t>/Consortia</w:t>
      </w:r>
      <w:r w:rsidR="0079424F" w:rsidRPr="00E634E0">
        <w:rPr>
          <w:rFonts w:asciiTheme="minorHAnsi" w:eastAsia="Calibri" w:hAnsiTheme="minorHAnsi" w:cs="Arial"/>
          <w:color w:val="000000"/>
          <w:sz w:val="22"/>
          <w:szCs w:val="22"/>
          <w:lang w:eastAsia="en-US"/>
        </w:rPr>
        <w:t xml:space="preserve"> that </w:t>
      </w:r>
      <w:r w:rsidR="00500E8A" w:rsidRPr="00E634E0">
        <w:rPr>
          <w:rFonts w:asciiTheme="minorHAnsi" w:eastAsia="Calibri" w:hAnsiTheme="minorHAnsi" w:cs="Arial"/>
          <w:color w:val="000000"/>
          <w:sz w:val="22"/>
          <w:szCs w:val="22"/>
          <w:lang w:eastAsia="en-US"/>
        </w:rPr>
        <w:t xml:space="preserve">pass all of the minimum requirements at the </w:t>
      </w:r>
      <w:r w:rsidR="00A87430">
        <w:rPr>
          <w:rFonts w:asciiTheme="minorHAnsi" w:eastAsia="Calibri" w:hAnsiTheme="minorHAnsi" w:cs="Arial"/>
          <w:color w:val="000000"/>
          <w:sz w:val="22"/>
          <w:szCs w:val="22"/>
          <w:lang w:eastAsia="en-US"/>
        </w:rPr>
        <w:t xml:space="preserve">Conditions of Participation </w:t>
      </w:r>
      <w:r w:rsidR="00500E8A" w:rsidRPr="00E634E0">
        <w:rPr>
          <w:rFonts w:asciiTheme="minorHAnsi" w:eastAsia="Calibri" w:hAnsiTheme="minorHAnsi" w:cs="Arial"/>
          <w:color w:val="000000"/>
          <w:sz w:val="22"/>
          <w:szCs w:val="22"/>
          <w:lang w:eastAsia="en-US"/>
        </w:rPr>
        <w:t xml:space="preserve">Stage will </w:t>
      </w:r>
      <w:r w:rsidR="0079424F" w:rsidRPr="00E634E0">
        <w:rPr>
          <w:rFonts w:asciiTheme="minorHAnsi" w:eastAsia="Calibri" w:hAnsiTheme="minorHAnsi" w:cs="Arial"/>
          <w:color w:val="000000"/>
          <w:sz w:val="22"/>
          <w:szCs w:val="22"/>
          <w:lang w:eastAsia="en-US"/>
        </w:rPr>
        <w:t xml:space="preserve">qualify </w:t>
      </w:r>
      <w:r w:rsidR="00500E8A" w:rsidRPr="00E634E0">
        <w:rPr>
          <w:rFonts w:asciiTheme="minorHAnsi" w:eastAsia="Calibri" w:hAnsiTheme="minorHAnsi" w:cs="Arial"/>
          <w:color w:val="000000"/>
          <w:sz w:val="22"/>
          <w:szCs w:val="22"/>
          <w:lang w:eastAsia="en-US"/>
        </w:rPr>
        <w:t xml:space="preserve">to have their Award Stage Submissions </w:t>
      </w:r>
      <w:r w:rsidR="0079424F" w:rsidRPr="00E634E0">
        <w:rPr>
          <w:rFonts w:asciiTheme="minorHAnsi" w:eastAsia="Calibri" w:hAnsiTheme="minorHAnsi" w:cs="Arial"/>
          <w:color w:val="000000"/>
          <w:sz w:val="22"/>
          <w:szCs w:val="22"/>
          <w:lang w:eastAsia="en-US"/>
        </w:rPr>
        <w:t xml:space="preserve">evaluated </w:t>
      </w:r>
      <w:r w:rsidR="00500E8A" w:rsidRPr="00E634E0">
        <w:rPr>
          <w:rFonts w:asciiTheme="minorHAnsi" w:eastAsia="Calibri" w:hAnsiTheme="minorHAnsi" w:cs="Arial"/>
          <w:color w:val="000000"/>
          <w:sz w:val="22"/>
          <w:szCs w:val="22"/>
          <w:lang w:eastAsia="en-US"/>
        </w:rPr>
        <w:t xml:space="preserve">against the </w:t>
      </w:r>
      <w:r w:rsidR="0079424F" w:rsidRPr="00E634E0">
        <w:rPr>
          <w:rFonts w:asciiTheme="minorHAnsi" w:eastAsia="Calibri" w:hAnsiTheme="minorHAnsi" w:cs="Arial"/>
          <w:color w:val="000000"/>
          <w:sz w:val="22"/>
          <w:szCs w:val="22"/>
          <w:lang w:eastAsia="en-US"/>
        </w:rPr>
        <w:t xml:space="preserve">following </w:t>
      </w:r>
      <w:r w:rsidR="00500E8A" w:rsidRPr="00E634E0">
        <w:rPr>
          <w:rFonts w:asciiTheme="minorHAnsi" w:eastAsia="Calibri" w:hAnsiTheme="minorHAnsi" w:cs="Arial"/>
          <w:color w:val="000000"/>
          <w:sz w:val="22"/>
          <w:szCs w:val="22"/>
          <w:lang w:eastAsia="en-US"/>
        </w:rPr>
        <w:t>Award Stage C</w:t>
      </w:r>
      <w:r w:rsidR="0079424F" w:rsidRPr="00E634E0">
        <w:rPr>
          <w:rFonts w:asciiTheme="minorHAnsi" w:eastAsia="Calibri" w:hAnsiTheme="minorHAnsi" w:cs="Arial"/>
          <w:color w:val="000000"/>
          <w:sz w:val="22"/>
          <w:szCs w:val="22"/>
          <w:lang w:eastAsia="en-US"/>
        </w:rPr>
        <w:t>riteria and associated weightings: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1984"/>
      </w:tblGrid>
      <w:tr w:rsidR="0079424F" w:rsidRPr="00E634E0" w14:paraId="5843AF5A" w14:textId="77777777" w:rsidTr="00BE04F0">
        <w:trPr>
          <w:trHeight w:val="369"/>
          <w:jc w:val="center"/>
        </w:trPr>
        <w:tc>
          <w:tcPr>
            <w:tcW w:w="7088" w:type="dxa"/>
            <w:shd w:val="clear" w:color="auto" w:fill="BFBFBF"/>
            <w:vAlign w:val="center"/>
          </w:tcPr>
          <w:p w14:paraId="3E078787" w14:textId="77777777" w:rsidR="0079424F" w:rsidRPr="00E634E0" w:rsidRDefault="00C514C3" w:rsidP="00E634E0">
            <w:pPr>
              <w:tabs>
                <w:tab w:val="left" w:pos="2786"/>
                <w:tab w:val="center" w:pos="3436"/>
              </w:tabs>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Award Stage Criteria</w:t>
            </w:r>
          </w:p>
        </w:tc>
        <w:tc>
          <w:tcPr>
            <w:tcW w:w="1984" w:type="dxa"/>
            <w:tcBorders>
              <w:bottom w:val="single" w:sz="4" w:space="0" w:color="auto"/>
            </w:tcBorders>
            <w:shd w:val="clear" w:color="auto" w:fill="BFBFBF"/>
            <w:vAlign w:val="center"/>
          </w:tcPr>
          <w:p w14:paraId="41E70F53" w14:textId="77777777" w:rsidR="0079424F" w:rsidRPr="00E634E0" w:rsidRDefault="0079424F" w:rsidP="00E634E0">
            <w:pPr>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WEIGHTING</w:t>
            </w:r>
          </w:p>
        </w:tc>
      </w:tr>
      <w:tr w:rsidR="0079424F" w:rsidRPr="00E634E0" w14:paraId="503F57A8" w14:textId="77777777" w:rsidTr="00BE04F0">
        <w:trPr>
          <w:trHeight w:val="369"/>
          <w:jc w:val="center"/>
        </w:trPr>
        <w:tc>
          <w:tcPr>
            <w:tcW w:w="7088" w:type="dxa"/>
            <w:tcBorders>
              <w:bottom w:val="single" w:sz="4" w:space="0" w:color="auto"/>
            </w:tcBorders>
            <w:vAlign w:val="center"/>
          </w:tcPr>
          <w:p w14:paraId="37AB057C" w14:textId="77777777" w:rsidR="0079424F" w:rsidRPr="00E634E0" w:rsidRDefault="0013163E" w:rsidP="00E634E0">
            <w:pPr>
              <w:jc w:val="left"/>
              <w:rPr>
                <w:rFonts w:asciiTheme="minorHAnsi" w:eastAsia="Calibri" w:hAnsiTheme="minorHAnsi" w:cs="Arial"/>
                <w:color w:val="000000"/>
                <w:sz w:val="22"/>
                <w:szCs w:val="22"/>
                <w:lang w:eastAsia="en-US"/>
              </w:rPr>
            </w:pPr>
            <w:r w:rsidRPr="00E634E0">
              <w:rPr>
                <w:rFonts w:asciiTheme="minorHAnsi" w:eastAsia="Calibri" w:hAnsiTheme="minorHAnsi" w:cs="Arial"/>
                <w:color w:val="000000"/>
                <w:sz w:val="22"/>
                <w:szCs w:val="22"/>
                <w:lang w:eastAsia="en-US"/>
              </w:rPr>
              <w:t>Design concept and proposal</w:t>
            </w:r>
          </w:p>
        </w:tc>
        <w:tc>
          <w:tcPr>
            <w:tcW w:w="1984" w:type="dxa"/>
            <w:tcBorders>
              <w:bottom w:val="single" w:sz="4" w:space="0" w:color="auto"/>
            </w:tcBorders>
            <w:vAlign w:val="center"/>
          </w:tcPr>
          <w:p w14:paraId="36FE2E34" w14:textId="77777777" w:rsidR="0079424F" w:rsidRPr="00E634E0" w:rsidRDefault="00BE04F0" w:rsidP="00E634E0">
            <w:pPr>
              <w:jc w:val="center"/>
              <w:rPr>
                <w:rFonts w:asciiTheme="minorHAnsi" w:eastAsia="Calibri" w:hAnsiTheme="minorHAnsi" w:cs="Arial"/>
                <w:b/>
                <w:color w:val="000000"/>
                <w:sz w:val="22"/>
                <w:szCs w:val="22"/>
                <w:lang w:eastAsia="en-US"/>
              </w:rPr>
            </w:pPr>
            <w:r>
              <w:rPr>
                <w:rFonts w:asciiTheme="minorHAnsi" w:eastAsia="Calibri" w:hAnsiTheme="minorHAnsi" w:cs="Arial"/>
                <w:b/>
                <w:color w:val="000000"/>
                <w:sz w:val="22"/>
                <w:szCs w:val="22"/>
                <w:lang w:eastAsia="en-US"/>
              </w:rPr>
              <w:t>180</w:t>
            </w:r>
          </w:p>
        </w:tc>
      </w:tr>
      <w:tr w:rsidR="0013163E" w:rsidRPr="00E634E0" w14:paraId="6B3440F0" w14:textId="77777777" w:rsidTr="00BE04F0">
        <w:trPr>
          <w:trHeight w:val="369"/>
          <w:jc w:val="center"/>
        </w:trPr>
        <w:tc>
          <w:tcPr>
            <w:tcW w:w="7088" w:type="dxa"/>
            <w:tcBorders>
              <w:bottom w:val="single" w:sz="4" w:space="0" w:color="auto"/>
            </w:tcBorders>
            <w:vAlign w:val="center"/>
          </w:tcPr>
          <w:p w14:paraId="2912AEE9" w14:textId="5082B1AA" w:rsidR="0013163E" w:rsidRPr="00E634E0" w:rsidRDefault="001E324F" w:rsidP="00E634E0">
            <w:pPr>
              <w:jc w:val="left"/>
              <w:rPr>
                <w:rFonts w:asciiTheme="minorHAnsi" w:eastAsia="Calibri" w:hAnsiTheme="minorHAnsi" w:cs="Arial"/>
                <w:color w:val="000000"/>
                <w:sz w:val="22"/>
                <w:szCs w:val="22"/>
                <w:lang w:eastAsia="en-US"/>
              </w:rPr>
            </w:pPr>
            <w:r>
              <w:rPr>
                <w:rFonts w:asciiTheme="minorHAnsi" w:eastAsia="Calibri" w:hAnsiTheme="minorHAnsi" w:cs="Arial"/>
                <w:color w:val="000000"/>
                <w:sz w:val="22"/>
                <w:szCs w:val="22"/>
                <w:lang w:eastAsia="en-US"/>
              </w:rPr>
              <w:t xml:space="preserve">Programme and </w:t>
            </w:r>
            <w:r w:rsidR="00C93128" w:rsidRPr="00E634E0">
              <w:rPr>
                <w:rFonts w:asciiTheme="minorHAnsi" w:eastAsia="Calibri" w:hAnsiTheme="minorHAnsi" w:cs="Arial"/>
                <w:color w:val="000000"/>
                <w:sz w:val="22"/>
                <w:szCs w:val="22"/>
                <w:lang w:eastAsia="en-US"/>
              </w:rPr>
              <w:t>Project Execution Plan</w:t>
            </w:r>
          </w:p>
        </w:tc>
        <w:tc>
          <w:tcPr>
            <w:tcW w:w="1984" w:type="dxa"/>
            <w:tcBorders>
              <w:bottom w:val="single" w:sz="4" w:space="0" w:color="auto"/>
            </w:tcBorders>
            <w:vAlign w:val="center"/>
          </w:tcPr>
          <w:p w14:paraId="4CCCE32E" w14:textId="77777777" w:rsidR="0013163E" w:rsidRPr="00E634E0" w:rsidRDefault="00C93128" w:rsidP="00E634E0">
            <w:pPr>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1</w:t>
            </w:r>
            <w:r w:rsidR="00BE04F0">
              <w:rPr>
                <w:rFonts w:asciiTheme="minorHAnsi" w:eastAsia="Calibri" w:hAnsiTheme="minorHAnsi" w:cs="Arial"/>
                <w:b/>
                <w:color w:val="000000"/>
                <w:sz w:val="22"/>
                <w:szCs w:val="22"/>
                <w:lang w:eastAsia="en-US"/>
              </w:rPr>
              <w:t>20</w:t>
            </w:r>
          </w:p>
        </w:tc>
      </w:tr>
      <w:tr w:rsidR="0013163E" w:rsidRPr="00E634E0" w14:paraId="6C94CDEA" w14:textId="77777777" w:rsidTr="00BE04F0">
        <w:trPr>
          <w:trHeight w:val="369"/>
          <w:jc w:val="center"/>
        </w:trPr>
        <w:tc>
          <w:tcPr>
            <w:tcW w:w="7088" w:type="dxa"/>
            <w:tcBorders>
              <w:bottom w:val="single" w:sz="4" w:space="0" w:color="auto"/>
            </w:tcBorders>
            <w:vAlign w:val="center"/>
          </w:tcPr>
          <w:p w14:paraId="4EAC203D" w14:textId="60E267B5" w:rsidR="0013163E" w:rsidRPr="00E634E0" w:rsidRDefault="008E3248" w:rsidP="00E634E0">
            <w:pPr>
              <w:jc w:val="left"/>
              <w:rPr>
                <w:rFonts w:asciiTheme="minorHAnsi" w:eastAsia="Calibri" w:hAnsiTheme="minorHAnsi" w:cs="Arial"/>
                <w:color w:val="000000"/>
                <w:sz w:val="22"/>
                <w:szCs w:val="22"/>
                <w:lang w:eastAsia="en-US"/>
              </w:rPr>
            </w:pPr>
            <w:r>
              <w:rPr>
                <w:rFonts w:asciiTheme="minorHAnsi" w:eastAsia="Calibri" w:hAnsiTheme="minorHAnsi" w:cs="Arial"/>
                <w:color w:val="000000"/>
                <w:sz w:val="22"/>
                <w:szCs w:val="22"/>
                <w:lang w:eastAsia="en-US"/>
              </w:rPr>
              <w:t xml:space="preserve">Managing Build Quality and Environmental Strategy </w:t>
            </w:r>
          </w:p>
        </w:tc>
        <w:tc>
          <w:tcPr>
            <w:tcW w:w="1984" w:type="dxa"/>
            <w:tcBorders>
              <w:bottom w:val="single" w:sz="4" w:space="0" w:color="auto"/>
            </w:tcBorders>
            <w:vAlign w:val="center"/>
          </w:tcPr>
          <w:p w14:paraId="3C5D911D" w14:textId="403067DE" w:rsidR="0013163E" w:rsidRPr="00E634E0" w:rsidRDefault="00653CD4" w:rsidP="00E634E0">
            <w:pPr>
              <w:jc w:val="center"/>
              <w:rPr>
                <w:rFonts w:asciiTheme="minorHAnsi" w:eastAsia="Calibri" w:hAnsiTheme="minorHAnsi" w:cs="Arial"/>
                <w:b/>
                <w:color w:val="000000"/>
                <w:sz w:val="22"/>
                <w:szCs w:val="22"/>
                <w:lang w:eastAsia="en-US"/>
              </w:rPr>
            </w:pPr>
            <w:r>
              <w:rPr>
                <w:rFonts w:asciiTheme="minorHAnsi" w:eastAsia="Calibri" w:hAnsiTheme="minorHAnsi" w:cs="Arial"/>
                <w:b/>
                <w:color w:val="000000"/>
                <w:sz w:val="22"/>
                <w:szCs w:val="22"/>
                <w:lang w:eastAsia="en-US"/>
              </w:rPr>
              <w:t>60</w:t>
            </w:r>
          </w:p>
        </w:tc>
      </w:tr>
      <w:tr w:rsidR="0079424F" w:rsidRPr="00E634E0" w14:paraId="4978CC00" w14:textId="77777777" w:rsidTr="00BE04F0">
        <w:trPr>
          <w:trHeight w:val="369"/>
          <w:jc w:val="center"/>
        </w:trPr>
        <w:tc>
          <w:tcPr>
            <w:tcW w:w="7088" w:type="dxa"/>
            <w:shd w:val="clear" w:color="auto" w:fill="FFFFFF"/>
            <w:vAlign w:val="center"/>
          </w:tcPr>
          <w:p w14:paraId="2DA0B0FD" w14:textId="2FBB3F63" w:rsidR="0079424F" w:rsidRPr="00653CD4" w:rsidRDefault="00653CD4" w:rsidP="00653CD4">
            <w:pPr>
              <w:jc w:val="left"/>
              <w:rPr>
                <w:rFonts w:asciiTheme="minorHAnsi" w:hAnsiTheme="minorHAnsi" w:cs="Arial"/>
                <w:bCs/>
                <w:sz w:val="22"/>
                <w:szCs w:val="22"/>
              </w:rPr>
            </w:pPr>
            <w:r w:rsidRPr="00653CD4">
              <w:rPr>
                <w:rFonts w:asciiTheme="minorHAnsi" w:hAnsiTheme="minorHAnsi" w:cs="Arial"/>
                <w:bCs/>
                <w:sz w:val="22"/>
                <w:szCs w:val="22"/>
              </w:rPr>
              <w:t>Buy Social NI</w:t>
            </w:r>
          </w:p>
        </w:tc>
        <w:tc>
          <w:tcPr>
            <w:tcW w:w="1984" w:type="dxa"/>
            <w:shd w:val="clear" w:color="auto" w:fill="FFFFFF"/>
            <w:vAlign w:val="center"/>
          </w:tcPr>
          <w:p w14:paraId="08B2ABE3" w14:textId="4F7A0568" w:rsidR="0079424F" w:rsidRPr="00E634E0" w:rsidRDefault="00653CD4" w:rsidP="00E634E0">
            <w:pPr>
              <w:jc w:val="center"/>
              <w:rPr>
                <w:rFonts w:asciiTheme="minorHAnsi" w:eastAsia="Calibri" w:hAnsiTheme="minorHAnsi" w:cs="Arial"/>
                <w:b/>
                <w:color w:val="000000"/>
                <w:sz w:val="22"/>
                <w:szCs w:val="22"/>
                <w:lang w:eastAsia="en-US"/>
              </w:rPr>
            </w:pPr>
            <w:r>
              <w:rPr>
                <w:rFonts w:asciiTheme="minorHAnsi" w:eastAsia="Calibri" w:hAnsiTheme="minorHAnsi" w:cs="Arial"/>
                <w:b/>
                <w:color w:val="000000"/>
                <w:sz w:val="22"/>
                <w:szCs w:val="22"/>
                <w:lang w:eastAsia="en-US"/>
              </w:rPr>
              <w:t>40</w:t>
            </w:r>
          </w:p>
        </w:tc>
      </w:tr>
      <w:tr w:rsidR="00653CD4" w:rsidRPr="00E634E0" w14:paraId="08A7AAE3" w14:textId="77777777" w:rsidTr="00BE04F0">
        <w:trPr>
          <w:trHeight w:val="369"/>
          <w:jc w:val="center"/>
        </w:trPr>
        <w:tc>
          <w:tcPr>
            <w:tcW w:w="7088" w:type="dxa"/>
            <w:shd w:val="clear" w:color="auto" w:fill="FFFFFF"/>
            <w:vAlign w:val="center"/>
          </w:tcPr>
          <w:p w14:paraId="1B519ACE" w14:textId="7DBC1ADD" w:rsidR="00653CD4" w:rsidRPr="00E634E0" w:rsidRDefault="00653CD4" w:rsidP="00653CD4">
            <w:pPr>
              <w:jc w:val="right"/>
              <w:rPr>
                <w:rFonts w:asciiTheme="minorHAnsi" w:hAnsiTheme="minorHAnsi" w:cs="Arial"/>
                <w:b/>
                <w:sz w:val="22"/>
                <w:szCs w:val="22"/>
              </w:rPr>
            </w:pPr>
            <w:r w:rsidRPr="00E634E0">
              <w:rPr>
                <w:rFonts w:asciiTheme="minorHAnsi" w:hAnsiTheme="minorHAnsi" w:cs="Arial"/>
                <w:b/>
                <w:sz w:val="22"/>
                <w:szCs w:val="22"/>
              </w:rPr>
              <w:t>Quality Submission Total</w:t>
            </w:r>
          </w:p>
        </w:tc>
        <w:tc>
          <w:tcPr>
            <w:tcW w:w="1984" w:type="dxa"/>
            <w:shd w:val="clear" w:color="auto" w:fill="FFFFFF"/>
            <w:vAlign w:val="center"/>
          </w:tcPr>
          <w:p w14:paraId="24AC7F98" w14:textId="345F913D" w:rsidR="00653CD4" w:rsidRPr="00E634E0" w:rsidRDefault="00653CD4" w:rsidP="00653CD4">
            <w:pPr>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400</w:t>
            </w:r>
          </w:p>
        </w:tc>
      </w:tr>
      <w:tr w:rsidR="00653CD4" w:rsidRPr="00E634E0" w14:paraId="4092F8B4" w14:textId="77777777" w:rsidTr="00BE04F0">
        <w:trPr>
          <w:trHeight w:val="369"/>
          <w:jc w:val="center"/>
        </w:trPr>
        <w:tc>
          <w:tcPr>
            <w:tcW w:w="7088" w:type="dxa"/>
            <w:shd w:val="clear" w:color="auto" w:fill="BFBFBF"/>
            <w:vAlign w:val="center"/>
          </w:tcPr>
          <w:p w14:paraId="3A37001B" w14:textId="77777777" w:rsidR="00653CD4" w:rsidRPr="00E634E0" w:rsidRDefault="00653CD4" w:rsidP="00653CD4">
            <w:pPr>
              <w:jc w:val="left"/>
              <w:rPr>
                <w:rFonts w:asciiTheme="minorHAnsi" w:hAnsiTheme="minorHAnsi" w:cs="Arial"/>
                <w:b/>
                <w:sz w:val="22"/>
                <w:szCs w:val="22"/>
              </w:rPr>
            </w:pPr>
            <w:r w:rsidRPr="00E634E0">
              <w:rPr>
                <w:rFonts w:asciiTheme="minorHAnsi" w:hAnsiTheme="minorHAnsi" w:cs="Arial"/>
                <w:b/>
                <w:sz w:val="22"/>
                <w:szCs w:val="22"/>
              </w:rPr>
              <w:t>Price Submission</w:t>
            </w:r>
          </w:p>
        </w:tc>
        <w:tc>
          <w:tcPr>
            <w:tcW w:w="1984" w:type="dxa"/>
            <w:shd w:val="clear" w:color="auto" w:fill="BFBFBF"/>
            <w:vAlign w:val="center"/>
          </w:tcPr>
          <w:p w14:paraId="6B0BD90F" w14:textId="77777777" w:rsidR="00653CD4" w:rsidRPr="00E634E0" w:rsidRDefault="00653CD4" w:rsidP="00653CD4">
            <w:pPr>
              <w:jc w:val="center"/>
              <w:rPr>
                <w:rFonts w:asciiTheme="minorHAnsi" w:eastAsia="Calibri" w:hAnsiTheme="minorHAnsi" w:cs="Arial"/>
                <w:b/>
                <w:color w:val="000000"/>
                <w:sz w:val="22"/>
                <w:szCs w:val="22"/>
                <w:lang w:eastAsia="en-US"/>
              </w:rPr>
            </w:pPr>
          </w:p>
        </w:tc>
      </w:tr>
      <w:tr w:rsidR="00653CD4" w:rsidRPr="00E634E0" w14:paraId="69301302" w14:textId="77777777" w:rsidTr="00BE04F0">
        <w:trPr>
          <w:trHeight w:val="369"/>
          <w:jc w:val="center"/>
        </w:trPr>
        <w:tc>
          <w:tcPr>
            <w:tcW w:w="7088" w:type="dxa"/>
            <w:vAlign w:val="center"/>
          </w:tcPr>
          <w:p w14:paraId="615BECBA" w14:textId="77777777" w:rsidR="00653CD4" w:rsidRPr="00E634E0" w:rsidRDefault="00653CD4" w:rsidP="00653CD4">
            <w:pPr>
              <w:jc w:val="left"/>
              <w:rPr>
                <w:rFonts w:asciiTheme="minorHAnsi" w:hAnsiTheme="minorHAnsi" w:cs="Arial"/>
                <w:sz w:val="22"/>
                <w:szCs w:val="22"/>
              </w:rPr>
            </w:pPr>
            <w:r w:rsidRPr="00E634E0">
              <w:rPr>
                <w:rFonts w:asciiTheme="minorHAnsi" w:eastAsia="Calibri" w:hAnsiTheme="minorHAnsi" w:cs="Arial"/>
                <w:color w:val="000000"/>
                <w:sz w:val="22"/>
                <w:szCs w:val="22"/>
                <w:lang w:eastAsia="en-US"/>
              </w:rPr>
              <w:t>Cost</w:t>
            </w:r>
          </w:p>
        </w:tc>
        <w:tc>
          <w:tcPr>
            <w:tcW w:w="1984" w:type="dxa"/>
            <w:vAlign w:val="center"/>
          </w:tcPr>
          <w:p w14:paraId="1E958585" w14:textId="77777777" w:rsidR="00653CD4" w:rsidRPr="00E634E0" w:rsidRDefault="00653CD4" w:rsidP="00653CD4">
            <w:pPr>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600</w:t>
            </w:r>
          </w:p>
        </w:tc>
      </w:tr>
      <w:tr w:rsidR="00653CD4" w:rsidRPr="00E634E0" w14:paraId="054B48D5" w14:textId="77777777" w:rsidTr="00BE04F0">
        <w:trPr>
          <w:trHeight w:val="369"/>
          <w:jc w:val="center"/>
        </w:trPr>
        <w:tc>
          <w:tcPr>
            <w:tcW w:w="7088" w:type="dxa"/>
            <w:vAlign w:val="center"/>
          </w:tcPr>
          <w:p w14:paraId="74562FCE" w14:textId="77777777" w:rsidR="00653CD4" w:rsidRPr="00E634E0" w:rsidRDefault="00653CD4" w:rsidP="00653CD4">
            <w:pPr>
              <w:ind w:left="720"/>
              <w:jc w:val="right"/>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Price Submission Total</w:t>
            </w:r>
          </w:p>
        </w:tc>
        <w:tc>
          <w:tcPr>
            <w:tcW w:w="1984" w:type="dxa"/>
            <w:vAlign w:val="center"/>
          </w:tcPr>
          <w:p w14:paraId="2974EA3F" w14:textId="77777777" w:rsidR="00653CD4" w:rsidRPr="00E634E0" w:rsidRDefault="00653CD4" w:rsidP="00653CD4">
            <w:pPr>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600</w:t>
            </w:r>
          </w:p>
        </w:tc>
      </w:tr>
      <w:tr w:rsidR="00653CD4" w:rsidRPr="00E634E0" w14:paraId="0E64C0B1" w14:textId="77777777" w:rsidTr="00BE04F0">
        <w:trPr>
          <w:trHeight w:val="369"/>
          <w:jc w:val="center"/>
        </w:trPr>
        <w:tc>
          <w:tcPr>
            <w:tcW w:w="7088" w:type="dxa"/>
            <w:tcBorders>
              <w:top w:val="single" w:sz="4" w:space="0" w:color="auto"/>
              <w:left w:val="single" w:sz="4" w:space="0" w:color="auto"/>
              <w:bottom w:val="single" w:sz="4" w:space="0" w:color="auto"/>
              <w:right w:val="single" w:sz="4" w:space="0" w:color="auto"/>
            </w:tcBorders>
            <w:shd w:val="clear" w:color="auto" w:fill="BFBFBF"/>
            <w:vAlign w:val="center"/>
          </w:tcPr>
          <w:p w14:paraId="3435D3F8" w14:textId="77777777" w:rsidR="00653CD4" w:rsidRPr="00E634E0" w:rsidRDefault="00653CD4" w:rsidP="00653CD4">
            <w:pPr>
              <w:jc w:val="left"/>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Maximum Award Stage Total</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10119A9A" w14:textId="77777777" w:rsidR="00653CD4" w:rsidRPr="00E634E0" w:rsidRDefault="00653CD4" w:rsidP="00653CD4">
            <w:pPr>
              <w:jc w:val="center"/>
              <w:rPr>
                <w:rFonts w:asciiTheme="minorHAnsi" w:eastAsia="Calibri" w:hAnsiTheme="minorHAnsi" w:cs="Arial"/>
                <w:b/>
                <w:color w:val="000000"/>
                <w:sz w:val="22"/>
                <w:szCs w:val="22"/>
                <w:lang w:eastAsia="en-US"/>
              </w:rPr>
            </w:pPr>
            <w:r w:rsidRPr="00E634E0">
              <w:rPr>
                <w:rFonts w:asciiTheme="minorHAnsi" w:eastAsia="Calibri" w:hAnsiTheme="minorHAnsi" w:cs="Arial"/>
                <w:b/>
                <w:color w:val="000000"/>
                <w:sz w:val="22"/>
                <w:szCs w:val="22"/>
                <w:lang w:eastAsia="en-US"/>
              </w:rPr>
              <w:t>1000</w:t>
            </w:r>
          </w:p>
        </w:tc>
      </w:tr>
    </w:tbl>
    <w:p w14:paraId="4A41095C" w14:textId="77777777" w:rsidR="000214C8" w:rsidRPr="00A30FA3" w:rsidRDefault="00E634E0" w:rsidP="00D422C8">
      <w:pPr>
        <w:pStyle w:val="ListParagraph"/>
        <w:numPr>
          <w:ilvl w:val="2"/>
          <w:numId w:val="37"/>
        </w:numPr>
        <w:spacing w:after="240"/>
        <w:rPr>
          <w:rFonts w:asciiTheme="minorHAnsi" w:hAnsiTheme="minorHAnsi"/>
          <w:b/>
          <w:bCs/>
          <w:sz w:val="22"/>
          <w:szCs w:val="22"/>
        </w:rPr>
      </w:pPr>
      <w:bookmarkStart w:id="522" w:name="_Toc401924220"/>
      <w:bookmarkStart w:id="523" w:name="_Toc216789345"/>
      <w:bookmarkStart w:id="524" w:name="_Hlk514236011"/>
      <w:r w:rsidRPr="00A30FA3">
        <w:rPr>
          <w:rFonts w:asciiTheme="minorHAnsi" w:hAnsiTheme="minorHAnsi"/>
          <w:b/>
          <w:sz w:val="22"/>
          <w:szCs w:val="22"/>
        </w:rPr>
        <w:t>AWARD CRITERIA – QUALITY SUBMISSION</w:t>
      </w:r>
      <w:bookmarkEnd w:id="522"/>
      <w:bookmarkEnd w:id="523"/>
    </w:p>
    <w:bookmarkEnd w:id="524"/>
    <w:p w14:paraId="3C10FE11" w14:textId="497BBE70" w:rsidR="000214C8" w:rsidRPr="00E634E0" w:rsidRDefault="000214C8" w:rsidP="00E634E0">
      <w:pPr>
        <w:spacing w:after="240"/>
        <w:rPr>
          <w:rFonts w:asciiTheme="minorHAnsi" w:hAnsiTheme="minorHAnsi"/>
          <w:sz w:val="22"/>
          <w:szCs w:val="22"/>
        </w:rPr>
      </w:pPr>
      <w:r w:rsidRPr="00E634E0">
        <w:rPr>
          <w:rFonts w:asciiTheme="minorHAnsi" w:hAnsiTheme="minorHAnsi"/>
          <w:sz w:val="22"/>
          <w:szCs w:val="22"/>
        </w:rPr>
        <w:lastRenderedPageBreak/>
        <w:t xml:space="preserve">The quality and technical merit of each </w:t>
      </w:r>
      <w:r w:rsidR="001A0E44">
        <w:rPr>
          <w:rFonts w:asciiTheme="minorHAnsi" w:hAnsiTheme="minorHAnsi"/>
          <w:sz w:val="22"/>
          <w:szCs w:val="22"/>
        </w:rPr>
        <w:t>Supplier</w:t>
      </w:r>
      <w:r w:rsidRPr="00E634E0">
        <w:rPr>
          <w:rFonts w:asciiTheme="minorHAnsi" w:hAnsiTheme="minorHAnsi"/>
          <w:sz w:val="22"/>
          <w:szCs w:val="22"/>
        </w:rPr>
        <w:t xml:space="preserve">’s proposals and the levels of management and service to be expected from </w:t>
      </w:r>
      <w:r w:rsidR="001A0E44">
        <w:rPr>
          <w:rFonts w:asciiTheme="minorHAnsi" w:hAnsiTheme="minorHAnsi"/>
          <w:sz w:val="22"/>
          <w:szCs w:val="22"/>
        </w:rPr>
        <w:t>Supplier</w:t>
      </w:r>
      <w:r w:rsidRPr="00E634E0">
        <w:rPr>
          <w:rFonts w:asciiTheme="minorHAnsi" w:hAnsiTheme="minorHAnsi"/>
          <w:sz w:val="22"/>
          <w:szCs w:val="22"/>
        </w:rPr>
        <w:t xml:space="preserve">s will be evaluated through an assessment </w:t>
      </w:r>
      <w:r w:rsidR="004E0686" w:rsidRPr="00E634E0">
        <w:rPr>
          <w:rFonts w:asciiTheme="minorHAnsi" w:hAnsiTheme="minorHAnsi"/>
          <w:sz w:val="22"/>
          <w:szCs w:val="22"/>
        </w:rPr>
        <w:t>of Document</w:t>
      </w:r>
      <w:r w:rsidRPr="00E634E0">
        <w:rPr>
          <w:rFonts w:asciiTheme="minorHAnsi" w:hAnsiTheme="minorHAnsi"/>
          <w:sz w:val="22"/>
          <w:szCs w:val="22"/>
        </w:rPr>
        <w:t xml:space="preserve"> A1 -</w:t>
      </w:r>
      <w:r w:rsidR="00E4029A" w:rsidRPr="00E634E0">
        <w:rPr>
          <w:rFonts w:asciiTheme="minorHAnsi" w:hAnsiTheme="minorHAnsi"/>
          <w:sz w:val="22"/>
          <w:szCs w:val="22"/>
        </w:rPr>
        <w:t xml:space="preserve"> </w:t>
      </w:r>
      <w:r w:rsidRPr="00E634E0">
        <w:rPr>
          <w:rFonts w:asciiTheme="minorHAnsi" w:hAnsiTheme="minorHAnsi"/>
          <w:sz w:val="22"/>
          <w:szCs w:val="22"/>
        </w:rPr>
        <w:t>Quality Response</w:t>
      </w:r>
      <w:r w:rsidR="004E0686" w:rsidRPr="00E634E0">
        <w:rPr>
          <w:rFonts w:asciiTheme="minorHAnsi" w:hAnsiTheme="minorHAnsi"/>
          <w:sz w:val="22"/>
          <w:szCs w:val="22"/>
        </w:rPr>
        <w:t>.</w:t>
      </w:r>
    </w:p>
    <w:p w14:paraId="72EF9E60" w14:textId="2AFD2D9A" w:rsidR="000214C8" w:rsidRPr="00E634E0" w:rsidRDefault="001A0E44" w:rsidP="00E634E0">
      <w:pPr>
        <w:spacing w:after="240"/>
        <w:rPr>
          <w:rFonts w:asciiTheme="minorHAnsi" w:hAnsiTheme="minorHAnsi"/>
          <w:sz w:val="22"/>
          <w:szCs w:val="22"/>
        </w:rPr>
      </w:pPr>
      <w:r>
        <w:rPr>
          <w:rFonts w:asciiTheme="minorHAnsi" w:hAnsiTheme="minorHAnsi"/>
          <w:sz w:val="22"/>
          <w:szCs w:val="22"/>
        </w:rPr>
        <w:t>Supplier</w:t>
      </w:r>
      <w:r w:rsidR="004E0686" w:rsidRPr="00E634E0">
        <w:rPr>
          <w:rFonts w:asciiTheme="minorHAnsi" w:hAnsiTheme="minorHAnsi"/>
          <w:sz w:val="22"/>
          <w:szCs w:val="22"/>
        </w:rPr>
        <w:t xml:space="preserve">s will be asked to submit responses to the </w:t>
      </w:r>
      <w:r w:rsidR="00322364">
        <w:rPr>
          <w:rFonts w:asciiTheme="minorHAnsi" w:hAnsiTheme="minorHAnsi"/>
          <w:sz w:val="22"/>
          <w:szCs w:val="22"/>
        </w:rPr>
        <w:t>three</w:t>
      </w:r>
      <w:r w:rsidR="00322364" w:rsidRPr="00E634E0">
        <w:rPr>
          <w:rFonts w:asciiTheme="minorHAnsi" w:hAnsiTheme="minorHAnsi"/>
          <w:sz w:val="22"/>
          <w:szCs w:val="22"/>
        </w:rPr>
        <w:t xml:space="preserve"> </w:t>
      </w:r>
      <w:r w:rsidR="00E4029A" w:rsidRPr="00E634E0">
        <w:rPr>
          <w:rFonts w:asciiTheme="minorHAnsi" w:hAnsiTheme="minorHAnsi"/>
          <w:sz w:val="22"/>
          <w:szCs w:val="22"/>
        </w:rPr>
        <w:t>‘Q</w:t>
      </w:r>
      <w:r w:rsidR="004E0686" w:rsidRPr="00E634E0">
        <w:rPr>
          <w:rFonts w:asciiTheme="minorHAnsi" w:hAnsiTheme="minorHAnsi"/>
          <w:sz w:val="22"/>
          <w:szCs w:val="22"/>
        </w:rPr>
        <w:t>uality</w:t>
      </w:r>
      <w:r w:rsidR="00E4029A" w:rsidRPr="00E634E0">
        <w:rPr>
          <w:rFonts w:asciiTheme="minorHAnsi" w:hAnsiTheme="minorHAnsi"/>
          <w:sz w:val="22"/>
          <w:szCs w:val="22"/>
        </w:rPr>
        <w:t>’</w:t>
      </w:r>
      <w:r w:rsidR="004E0686" w:rsidRPr="00E634E0">
        <w:rPr>
          <w:rFonts w:asciiTheme="minorHAnsi" w:hAnsiTheme="minorHAnsi"/>
          <w:sz w:val="22"/>
          <w:szCs w:val="22"/>
        </w:rPr>
        <w:t xml:space="preserve"> quest</w:t>
      </w:r>
      <w:r w:rsidR="009F1466" w:rsidRPr="00E634E0">
        <w:rPr>
          <w:rFonts w:asciiTheme="minorHAnsi" w:hAnsiTheme="minorHAnsi"/>
          <w:sz w:val="22"/>
          <w:szCs w:val="22"/>
        </w:rPr>
        <w:t>ions listed in the table below</w:t>
      </w:r>
      <w:r w:rsidR="00A61C05" w:rsidRPr="00E634E0">
        <w:rPr>
          <w:rFonts w:asciiTheme="minorHAnsi" w:hAnsiTheme="minorHAnsi"/>
          <w:sz w:val="22"/>
          <w:szCs w:val="22"/>
        </w:rPr>
        <w:t xml:space="preserve">. These responses shall form part of </w:t>
      </w:r>
      <w:r w:rsidR="0026774E">
        <w:rPr>
          <w:rFonts w:asciiTheme="minorHAnsi" w:hAnsiTheme="minorHAnsi"/>
          <w:sz w:val="22"/>
          <w:szCs w:val="22"/>
        </w:rPr>
        <w:t>future</w:t>
      </w:r>
      <w:r w:rsidR="0026774E" w:rsidRPr="00E634E0">
        <w:rPr>
          <w:rFonts w:asciiTheme="minorHAnsi" w:hAnsiTheme="minorHAnsi"/>
          <w:sz w:val="22"/>
          <w:szCs w:val="22"/>
        </w:rPr>
        <w:t xml:space="preserve"> </w:t>
      </w:r>
      <w:r w:rsidR="002F6B47" w:rsidRPr="00E634E0">
        <w:rPr>
          <w:rFonts w:asciiTheme="minorHAnsi" w:hAnsiTheme="minorHAnsi"/>
          <w:sz w:val="22"/>
          <w:szCs w:val="22"/>
        </w:rPr>
        <w:t>Agreement for Sale / Development Agreement documents</w:t>
      </w:r>
      <w:r w:rsidR="00A61C05" w:rsidRPr="00E634E0">
        <w:rPr>
          <w:rFonts w:asciiTheme="minorHAnsi" w:hAnsiTheme="minorHAnsi"/>
          <w:sz w:val="22"/>
          <w:szCs w:val="22"/>
        </w:rPr>
        <w:t xml:space="preserve"> that </w:t>
      </w:r>
      <w:r w:rsidR="00B90A5E" w:rsidRPr="00E634E0">
        <w:rPr>
          <w:rFonts w:asciiTheme="minorHAnsi" w:hAnsiTheme="minorHAnsi"/>
          <w:sz w:val="22"/>
          <w:szCs w:val="22"/>
        </w:rPr>
        <w:t xml:space="preserve">any </w:t>
      </w:r>
      <w:r w:rsidR="00A61C05" w:rsidRPr="00E634E0">
        <w:rPr>
          <w:rFonts w:asciiTheme="minorHAnsi" w:hAnsiTheme="minorHAnsi"/>
          <w:sz w:val="22"/>
          <w:szCs w:val="22"/>
        </w:rPr>
        <w:t xml:space="preserve">successful </w:t>
      </w:r>
      <w:r>
        <w:rPr>
          <w:rFonts w:asciiTheme="minorHAnsi" w:hAnsiTheme="minorHAnsi"/>
          <w:sz w:val="22"/>
          <w:szCs w:val="22"/>
        </w:rPr>
        <w:t>Supplier</w:t>
      </w:r>
      <w:r w:rsidR="00B90A5E" w:rsidRPr="00E634E0">
        <w:rPr>
          <w:rFonts w:asciiTheme="minorHAnsi" w:hAnsiTheme="minorHAnsi"/>
          <w:sz w:val="22"/>
          <w:szCs w:val="22"/>
        </w:rPr>
        <w:t>s are appointed to</w:t>
      </w:r>
      <w:r w:rsidR="00A61C05" w:rsidRPr="00E634E0">
        <w:rPr>
          <w:rFonts w:asciiTheme="minorHAnsi" w:hAnsiTheme="minorHAnsi"/>
          <w:sz w:val="22"/>
          <w:szCs w:val="22"/>
        </w:rPr>
        <w:t>.</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
        <w:gridCol w:w="1468"/>
        <w:gridCol w:w="7741"/>
      </w:tblGrid>
      <w:tr w:rsidR="000214C8" w:rsidRPr="00A30FA3" w14:paraId="105F1CAE" w14:textId="77777777" w:rsidTr="796D3704">
        <w:trPr>
          <w:trHeight w:val="707"/>
        </w:trPr>
        <w:tc>
          <w:tcPr>
            <w:tcW w:w="864" w:type="dxa"/>
          </w:tcPr>
          <w:p w14:paraId="6D9BBEA9" w14:textId="77777777" w:rsidR="000214C8" w:rsidRPr="00A30FA3" w:rsidRDefault="000214C8" w:rsidP="00220731">
            <w:pPr>
              <w:tabs>
                <w:tab w:val="left" w:pos="-26"/>
                <w:tab w:val="right" w:leader="underscore" w:pos="9360"/>
              </w:tabs>
              <w:rPr>
                <w:rFonts w:asciiTheme="minorHAnsi" w:eastAsia="Calibri" w:hAnsiTheme="minorHAnsi" w:cs="Arial"/>
                <w:bCs/>
                <w:color w:val="000000"/>
                <w:sz w:val="21"/>
                <w:szCs w:val="21"/>
                <w:lang w:eastAsia="en-US"/>
              </w:rPr>
            </w:pPr>
          </w:p>
        </w:tc>
        <w:tc>
          <w:tcPr>
            <w:tcW w:w="1380" w:type="dxa"/>
            <w:vAlign w:val="center"/>
          </w:tcPr>
          <w:p w14:paraId="0AEE47EB" w14:textId="77777777" w:rsidR="000214C8" w:rsidRPr="00A30FA3" w:rsidRDefault="000214C8" w:rsidP="00220731">
            <w:pPr>
              <w:pStyle w:val="Caption"/>
              <w:jc w:val="center"/>
              <w:rPr>
                <w:rFonts w:asciiTheme="minorHAnsi" w:eastAsia="Calibri" w:hAnsiTheme="minorHAnsi"/>
                <w:sz w:val="21"/>
                <w:szCs w:val="21"/>
                <w:lang w:eastAsia="en-US"/>
              </w:rPr>
            </w:pPr>
            <w:r w:rsidRPr="00A30FA3">
              <w:rPr>
                <w:rFonts w:asciiTheme="minorHAnsi" w:eastAsia="Calibri" w:hAnsiTheme="minorHAnsi"/>
                <w:sz w:val="21"/>
                <w:szCs w:val="21"/>
                <w:lang w:eastAsia="en-US"/>
              </w:rPr>
              <w:t>Award Criteria</w:t>
            </w:r>
          </w:p>
        </w:tc>
        <w:tc>
          <w:tcPr>
            <w:tcW w:w="7822" w:type="dxa"/>
            <w:vAlign w:val="center"/>
          </w:tcPr>
          <w:p w14:paraId="7249B2D9" w14:textId="77777777" w:rsidR="000214C8" w:rsidRPr="00A30FA3" w:rsidRDefault="000214C8" w:rsidP="00220731">
            <w:pPr>
              <w:tabs>
                <w:tab w:val="left" w:pos="-26"/>
                <w:tab w:val="right" w:leader="underscore" w:pos="9360"/>
              </w:tabs>
              <w:jc w:val="center"/>
              <w:rPr>
                <w:rFonts w:asciiTheme="minorHAnsi" w:eastAsia="Calibri" w:hAnsiTheme="minorHAnsi" w:cs="Arial"/>
                <w:b/>
                <w:bCs/>
                <w:color w:val="000000"/>
                <w:sz w:val="21"/>
                <w:szCs w:val="21"/>
                <w:lang w:eastAsia="en-US"/>
              </w:rPr>
            </w:pPr>
            <w:r w:rsidRPr="00A30FA3">
              <w:rPr>
                <w:rFonts w:asciiTheme="minorHAnsi" w:eastAsia="Calibri" w:hAnsiTheme="minorHAnsi" w:cs="Arial"/>
                <w:b/>
                <w:bCs/>
                <w:color w:val="000000"/>
                <w:sz w:val="21"/>
                <w:szCs w:val="21"/>
                <w:lang w:eastAsia="en-US"/>
              </w:rPr>
              <w:t>Questions - Information Requested</w:t>
            </w:r>
          </w:p>
        </w:tc>
      </w:tr>
      <w:tr w:rsidR="000214C8" w:rsidRPr="00A30FA3" w14:paraId="399772D8" w14:textId="77777777" w:rsidTr="796D3704">
        <w:trPr>
          <w:trHeight w:val="1176"/>
        </w:trPr>
        <w:tc>
          <w:tcPr>
            <w:tcW w:w="864" w:type="dxa"/>
          </w:tcPr>
          <w:p w14:paraId="2BDBFDC7" w14:textId="77777777" w:rsidR="000214C8" w:rsidRPr="00A30FA3" w:rsidRDefault="000214C8" w:rsidP="00220731">
            <w:pPr>
              <w:tabs>
                <w:tab w:val="left" w:pos="-26"/>
                <w:tab w:val="right" w:leader="underscore" w:pos="9360"/>
              </w:tabs>
              <w:jc w:val="left"/>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1</w:t>
            </w:r>
          </w:p>
        </w:tc>
        <w:tc>
          <w:tcPr>
            <w:tcW w:w="1380" w:type="dxa"/>
            <w:vAlign w:val="center"/>
          </w:tcPr>
          <w:p w14:paraId="31A38878" w14:textId="77777777" w:rsidR="000214C8" w:rsidRPr="00A30FA3" w:rsidRDefault="0013163E" w:rsidP="00220731">
            <w:pPr>
              <w:tabs>
                <w:tab w:val="left" w:pos="-26"/>
                <w:tab w:val="right" w:leader="underscore" w:pos="9360"/>
              </w:tabs>
              <w:jc w:val="left"/>
              <w:rPr>
                <w:rFonts w:asciiTheme="minorHAnsi" w:eastAsia="Calibri" w:hAnsiTheme="minorHAnsi" w:cs="Arial"/>
                <w:bCs/>
                <w:color w:val="000000"/>
                <w:sz w:val="21"/>
                <w:szCs w:val="21"/>
                <w:lang w:eastAsia="en-US"/>
              </w:rPr>
            </w:pPr>
            <w:r w:rsidRPr="00A30FA3">
              <w:rPr>
                <w:rFonts w:asciiTheme="minorHAnsi" w:eastAsia="Calibri" w:hAnsiTheme="minorHAnsi" w:cs="Arial"/>
                <w:sz w:val="21"/>
                <w:szCs w:val="21"/>
                <w:lang w:eastAsia="en-US"/>
              </w:rPr>
              <w:t>Design concept and proposal</w:t>
            </w:r>
          </w:p>
        </w:tc>
        <w:tc>
          <w:tcPr>
            <w:tcW w:w="7822" w:type="dxa"/>
          </w:tcPr>
          <w:p w14:paraId="69B740E1" w14:textId="77777777" w:rsidR="00535301" w:rsidRPr="00A30FA3" w:rsidRDefault="4B12E744" w:rsidP="00A30FA3">
            <w:pPr>
              <w:rPr>
                <w:rFonts w:asciiTheme="minorHAnsi" w:eastAsia="Calibri" w:hAnsiTheme="minorHAnsi" w:cs="Arial"/>
                <w:sz w:val="21"/>
                <w:szCs w:val="21"/>
                <w:lang w:eastAsia="en-US"/>
              </w:rPr>
            </w:pPr>
            <w:r w:rsidRPr="796D3704">
              <w:rPr>
                <w:rFonts w:asciiTheme="minorHAnsi" w:eastAsia="Calibri" w:hAnsiTheme="minorHAnsi" w:cs="Arial"/>
                <w:sz w:val="21"/>
                <w:szCs w:val="21"/>
                <w:lang w:eastAsia="en-US"/>
              </w:rPr>
              <w:t>P</w:t>
            </w:r>
            <w:r w:rsidR="00535301" w:rsidRPr="796D3704">
              <w:rPr>
                <w:rFonts w:asciiTheme="minorHAnsi" w:eastAsia="Calibri" w:hAnsiTheme="minorHAnsi" w:cs="Arial"/>
                <w:sz w:val="21"/>
                <w:szCs w:val="21"/>
                <w:lang w:eastAsia="en-US"/>
              </w:rPr>
              <w:t>rovide a Design Concept Statement that fulfils PPS7: Quality Residential Envi</w:t>
            </w:r>
            <w:r w:rsidR="00B90A5E" w:rsidRPr="796D3704">
              <w:rPr>
                <w:rFonts w:asciiTheme="minorHAnsi" w:eastAsia="Calibri" w:hAnsiTheme="minorHAnsi" w:cs="Arial"/>
                <w:sz w:val="21"/>
                <w:szCs w:val="21"/>
                <w:lang w:eastAsia="en-US"/>
              </w:rPr>
              <w:t xml:space="preserve">ronments (PPS7) for the project. </w:t>
            </w:r>
            <w:r w:rsidR="00535301" w:rsidRPr="796D3704">
              <w:rPr>
                <w:rFonts w:asciiTheme="minorHAnsi" w:eastAsia="Calibri" w:hAnsiTheme="minorHAnsi" w:cs="Arial"/>
                <w:sz w:val="21"/>
                <w:szCs w:val="21"/>
                <w:lang w:eastAsia="en-US"/>
              </w:rPr>
              <w:t>In particular, demonstrate how a quality and sustainable residential environment is to be delivered, consistent with PPS7 QD1 and supplementary planning guidance in ‘Creating Places’ and best practice document ‘Improving the Quality of Housing Layouts’</w:t>
            </w:r>
            <w:r w:rsidR="00B90A5E" w:rsidRPr="796D3704">
              <w:rPr>
                <w:rFonts w:asciiTheme="minorHAnsi" w:eastAsia="Calibri" w:hAnsiTheme="minorHAnsi" w:cs="Arial"/>
                <w:sz w:val="21"/>
                <w:szCs w:val="21"/>
                <w:lang w:eastAsia="en-US"/>
              </w:rPr>
              <w:t>.</w:t>
            </w:r>
          </w:p>
          <w:p w14:paraId="3640D70C" w14:textId="4DCB49DB" w:rsidR="00535301" w:rsidRPr="00A30FA3" w:rsidRDefault="00535301" w:rsidP="00A30FA3">
            <w:pPr>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 xml:space="preserve">The </w:t>
            </w:r>
            <w:r w:rsidR="001A0E44">
              <w:rPr>
                <w:rFonts w:asciiTheme="minorHAnsi" w:eastAsia="Calibri" w:hAnsiTheme="minorHAnsi" w:cs="Arial"/>
                <w:sz w:val="21"/>
                <w:szCs w:val="21"/>
                <w:lang w:eastAsia="en-US"/>
              </w:rPr>
              <w:t>Supplier</w:t>
            </w:r>
            <w:r w:rsidRPr="00A30FA3">
              <w:rPr>
                <w:rFonts w:asciiTheme="minorHAnsi" w:eastAsia="Calibri" w:hAnsiTheme="minorHAnsi" w:cs="Arial"/>
                <w:sz w:val="21"/>
                <w:szCs w:val="21"/>
                <w:lang w:eastAsia="en-US"/>
              </w:rPr>
              <w:t xml:space="preserve"> should also review other relevant planning policies and planning history which would inform the design.</w:t>
            </w:r>
          </w:p>
          <w:p w14:paraId="7086C2FE" w14:textId="77777777" w:rsidR="00535301" w:rsidRPr="00A30FA3" w:rsidRDefault="00535301" w:rsidP="00A30FA3">
            <w:pPr>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The Design Concept Statement should articulate how the concept has been developed from an appreciation of the site’s specific circumstances including the key physical and planning constraints.</w:t>
            </w:r>
          </w:p>
          <w:p w14:paraId="7CF39018" w14:textId="77777777" w:rsidR="00B90A5E" w:rsidRPr="00A30FA3" w:rsidRDefault="00535301" w:rsidP="00A30FA3">
            <w:pPr>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Provide a short set of design principals for this particular project.</w:t>
            </w:r>
          </w:p>
          <w:p w14:paraId="26EBD272" w14:textId="77777777" w:rsidR="00535301" w:rsidRPr="00A30FA3" w:rsidRDefault="00535301" w:rsidP="00A30FA3">
            <w:pPr>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The DCS should include plans to a recognisable scale, sketches, photographs and diagrams that explain the progression from analysis to concept. This should be presented in A3 format up to a maximum of 5 pages.</w:t>
            </w:r>
          </w:p>
          <w:p w14:paraId="3FF51E47" w14:textId="0D95B5E2" w:rsidR="000214C8" w:rsidRPr="00A30FA3" w:rsidRDefault="00AC27F9" w:rsidP="00220731">
            <w:pPr>
              <w:rPr>
                <w:rFonts w:asciiTheme="minorHAnsi" w:eastAsia="Calibri" w:hAnsiTheme="minorHAnsi" w:cs="Arial"/>
                <w:b/>
                <w:sz w:val="21"/>
                <w:szCs w:val="21"/>
                <w:lang w:eastAsia="en-US"/>
              </w:rPr>
            </w:pPr>
            <w:r w:rsidRPr="00A30FA3">
              <w:rPr>
                <w:rFonts w:asciiTheme="minorHAnsi" w:eastAsia="Calibri" w:hAnsiTheme="minorHAnsi" w:cs="Arial"/>
                <w:b/>
                <w:sz w:val="21"/>
                <w:szCs w:val="21"/>
                <w:lang w:eastAsia="en-US"/>
              </w:rPr>
              <w:t xml:space="preserve">Maximum word count: </w:t>
            </w:r>
            <w:r w:rsidR="00474D49">
              <w:rPr>
                <w:rFonts w:asciiTheme="minorHAnsi" w:eastAsia="Calibri" w:hAnsiTheme="minorHAnsi" w:cs="Arial"/>
                <w:b/>
                <w:sz w:val="21"/>
                <w:szCs w:val="21"/>
                <w:lang w:eastAsia="en-US"/>
              </w:rPr>
              <w:t>6</w:t>
            </w:r>
            <w:r w:rsidRPr="00A30FA3">
              <w:rPr>
                <w:rFonts w:asciiTheme="minorHAnsi" w:eastAsia="Calibri" w:hAnsiTheme="minorHAnsi" w:cs="Arial"/>
                <w:b/>
                <w:sz w:val="21"/>
                <w:szCs w:val="21"/>
                <w:lang w:eastAsia="en-US"/>
              </w:rPr>
              <w:t>000 characters</w:t>
            </w:r>
          </w:p>
        </w:tc>
      </w:tr>
      <w:tr w:rsidR="000214C8" w:rsidRPr="00A30FA3" w14:paraId="5FF0E826" w14:textId="77777777" w:rsidTr="796D3704">
        <w:trPr>
          <w:trHeight w:val="273"/>
        </w:trPr>
        <w:tc>
          <w:tcPr>
            <w:tcW w:w="864" w:type="dxa"/>
          </w:tcPr>
          <w:p w14:paraId="021D9546" w14:textId="77777777" w:rsidR="000214C8" w:rsidRPr="00A30FA3" w:rsidRDefault="000214C8" w:rsidP="00220731">
            <w:pPr>
              <w:jc w:val="left"/>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2</w:t>
            </w:r>
          </w:p>
        </w:tc>
        <w:tc>
          <w:tcPr>
            <w:tcW w:w="1380" w:type="dxa"/>
            <w:vAlign w:val="center"/>
          </w:tcPr>
          <w:p w14:paraId="43F458E0" w14:textId="2420528E" w:rsidR="000214C8" w:rsidRPr="00A30FA3" w:rsidRDefault="00474041" w:rsidP="00220731">
            <w:pPr>
              <w:tabs>
                <w:tab w:val="left" w:pos="-26"/>
                <w:tab w:val="right" w:leader="underscore" w:pos="9360"/>
              </w:tabs>
              <w:jc w:val="left"/>
              <w:rPr>
                <w:rFonts w:asciiTheme="minorHAnsi" w:eastAsia="Calibri" w:hAnsiTheme="minorHAnsi" w:cs="Arial"/>
                <w:color w:val="000000"/>
                <w:sz w:val="21"/>
                <w:szCs w:val="21"/>
                <w:lang w:eastAsia="en-US"/>
              </w:rPr>
            </w:pPr>
            <w:r>
              <w:rPr>
                <w:rFonts w:asciiTheme="minorHAnsi" w:eastAsia="Calibri" w:hAnsiTheme="minorHAnsi" w:cs="Arial"/>
                <w:sz w:val="21"/>
                <w:szCs w:val="21"/>
                <w:lang w:eastAsia="en-US"/>
              </w:rPr>
              <w:t xml:space="preserve">Programme and </w:t>
            </w:r>
            <w:r w:rsidR="0013163E" w:rsidRPr="00A30FA3">
              <w:rPr>
                <w:rFonts w:asciiTheme="minorHAnsi" w:eastAsia="Calibri" w:hAnsiTheme="minorHAnsi" w:cs="Arial"/>
                <w:sz w:val="21"/>
                <w:szCs w:val="21"/>
                <w:lang w:eastAsia="en-US"/>
              </w:rPr>
              <w:t>Pr</w:t>
            </w:r>
            <w:r w:rsidR="00AC27F9" w:rsidRPr="00A30FA3">
              <w:rPr>
                <w:rFonts w:asciiTheme="minorHAnsi" w:eastAsia="Calibri" w:hAnsiTheme="minorHAnsi" w:cs="Arial"/>
                <w:sz w:val="21"/>
                <w:szCs w:val="21"/>
                <w:lang w:eastAsia="en-US"/>
              </w:rPr>
              <w:t>oject Execution Plan</w:t>
            </w:r>
          </w:p>
        </w:tc>
        <w:tc>
          <w:tcPr>
            <w:tcW w:w="7822" w:type="dxa"/>
          </w:tcPr>
          <w:p w14:paraId="3CB3E415" w14:textId="77777777" w:rsidR="00474041" w:rsidRDefault="00474041" w:rsidP="00474041">
            <w:pPr>
              <w:rPr>
                <w:rFonts w:asciiTheme="minorHAnsi" w:eastAsia="Calibri" w:hAnsiTheme="minorHAnsi" w:cs="Arial"/>
                <w:sz w:val="21"/>
                <w:szCs w:val="21"/>
                <w:lang w:eastAsia="en-US"/>
              </w:rPr>
            </w:pPr>
          </w:p>
          <w:p w14:paraId="0CCDAF5E" w14:textId="598367A7" w:rsidR="00474041" w:rsidRPr="00474041" w:rsidRDefault="008E3248" w:rsidP="00474041">
            <w:pPr>
              <w:rPr>
                <w:rFonts w:asciiTheme="minorHAnsi" w:eastAsia="Calibri" w:hAnsiTheme="minorHAnsi" w:cs="Arial"/>
                <w:sz w:val="21"/>
                <w:szCs w:val="21"/>
                <w:lang w:eastAsia="en-US"/>
              </w:rPr>
            </w:pPr>
            <w:r w:rsidRPr="008E3248">
              <w:rPr>
                <w:rFonts w:asciiTheme="minorHAnsi" w:eastAsia="Calibri" w:hAnsiTheme="minorHAnsi" w:cs="Arial"/>
                <w:b/>
                <w:bCs/>
                <w:sz w:val="21"/>
                <w:szCs w:val="21"/>
                <w:lang w:eastAsia="en-US"/>
              </w:rPr>
              <w:t>2A</w:t>
            </w:r>
            <w:r>
              <w:rPr>
                <w:rFonts w:asciiTheme="minorHAnsi" w:eastAsia="Calibri" w:hAnsiTheme="minorHAnsi" w:cs="Arial"/>
                <w:sz w:val="21"/>
                <w:szCs w:val="21"/>
                <w:lang w:eastAsia="en-US"/>
              </w:rPr>
              <w:t xml:space="preserve"> </w:t>
            </w:r>
            <w:r w:rsidR="00474041" w:rsidRPr="00474041">
              <w:rPr>
                <w:rFonts w:asciiTheme="minorHAnsi" w:eastAsia="Calibri" w:hAnsiTheme="minorHAnsi" w:cs="Arial"/>
                <w:sz w:val="21"/>
                <w:szCs w:val="21"/>
                <w:lang w:eastAsia="en-US"/>
              </w:rPr>
              <w:t>Provide a draft programme as a gantt chart or similar in PDF format, covering the equivalent of RIBA 2013 Work Stages 0-7 and include as a minimum the following :</w:t>
            </w:r>
          </w:p>
          <w:p w14:paraId="49CD5103" w14:textId="77777777" w:rsidR="00474041" w:rsidRPr="00474041" w:rsidRDefault="00474041" w:rsidP="00474041">
            <w:pPr>
              <w:rPr>
                <w:rFonts w:asciiTheme="minorHAnsi" w:eastAsia="Calibri" w:hAnsiTheme="minorHAnsi" w:cs="Arial"/>
                <w:sz w:val="21"/>
                <w:szCs w:val="21"/>
                <w:lang w:eastAsia="en-US"/>
              </w:rPr>
            </w:pPr>
            <w:r w:rsidRPr="00474041">
              <w:rPr>
                <w:rFonts w:asciiTheme="minorHAnsi" w:eastAsia="Calibri" w:hAnsiTheme="minorHAnsi" w:cs="Arial"/>
                <w:sz w:val="21"/>
                <w:szCs w:val="21"/>
                <w:lang w:eastAsia="en-US"/>
              </w:rPr>
              <w:t>•</w:t>
            </w:r>
            <w:r w:rsidRPr="00474041">
              <w:rPr>
                <w:rFonts w:asciiTheme="minorHAnsi" w:eastAsia="Calibri" w:hAnsiTheme="minorHAnsi" w:cs="Arial"/>
                <w:sz w:val="21"/>
                <w:szCs w:val="21"/>
                <w:lang w:eastAsia="en-US"/>
              </w:rPr>
              <w:tab/>
              <w:t>The start date, key dates and milestones and completion date.</w:t>
            </w:r>
          </w:p>
          <w:p w14:paraId="64A9ABD7" w14:textId="77777777" w:rsidR="00474041" w:rsidRPr="00474041" w:rsidRDefault="00474041" w:rsidP="00474041">
            <w:pPr>
              <w:rPr>
                <w:rFonts w:asciiTheme="minorHAnsi" w:eastAsia="Calibri" w:hAnsiTheme="minorHAnsi" w:cs="Arial"/>
                <w:sz w:val="21"/>
                <w:szCs w:val="21"/>
                <w:lang w:eastAsia="en-US"/>
              </w:rPr>
            </w:pPr>
            <w:r w:rsidRPr="00474041">
              <w:rPr>
                <w:rFonts w:asciiTheme="minorHAnsi" w:eastAsia="Calibri" w:hAnsiTheme="minorHAnsi" w:cs="Arial"/>
                <w:sz w:val="21"/>
                <w:szCs w:val="21"/>
                <w:lang w:eastAsia="en-US"/>
              </w:rPr>
              <w:t>•</w:t>
            </w:r>
            <w:r w:rsidRPr="00474041">
              <w:rPr>
                <w:rFonts w:asciiTheme="minorHAnsi" w:eastAsia="Calibri" w:hAnsiTheme="minorHAnsi" w:cs="Arial"/>
                <w:sz w:val="21"/>
                <w:szCs w:val="21"/>
                <w:lang w:eastAsia="en-US"/>
              </w:rPr>
              <w:tab/>
              <w:t>The order and timing of the operations.</w:t>
            </w:r>
          </w:p>
          <w:p w14:paraId="5C324972" w14:textId="77777777" w:rsidR="00474041" w:rsidRPr="00474041" w:rsidRDefault="00474041" w:rsidP="00474041">
            <w:pPr>
              <w:rPr>
                <w:rFonts w:asciiTheme="minorHAnsi" w:eastAsia="Calibri" w:hAnsiTheme="minorHAnsi" w:cs="Arial"/>
                <w:sz w:val="21"/>
                <w:szCs w:val="21"/>
                <w:lang w:eastAsia="en-US"/>
              </w:rPr>
            </w:pPr>
            <w:r w:rsidRPr="00474041">
              <w:rPr>
                <w:rFonts w:asciiTheme="minorHAnsi" w:eastAsia="Calibri" w:hAnsiTheme="minorHAnsi" w:cs="Arial"/>
                <w:sz w:val="21"/>
                <w:szCs w:val="21"/>
                <w:lang w:eastAsia="en-US"/>
              </w:rPr>
              <w:t>•</w:t>
            </w:r>
            <w:r w:rsidRPr="00474041">
              <w:rPr>
                <w:rFonts w:asciiTheme="minorHAnsi" w:eastAsia="Calibri" w:hAnsiTheme="minorHAnsi" w:cs="Arial"/>
                <w:sz w:val="21"/>
                <w:szCs w:val="21"/>
                <w:lang w:eastAsia="en-US"/>
              </w:rPr>
              <w:tab/>
              <w:t>Provisions for float, time risk allowances, critical path</w:t>
            </w:r>
          </w:p>
          <w:p w14:paraId="62DF0556" w14:textId="10387B4D" w:rsidR="00474041" w:rsidRDefault="00474041" w:rsidP="00474041">
            <w:pPr>
              <w:rPr>
                <w:rFonts w:asciiTheme="minorHAnsi" w:eastAsia="Calibri" w:hAnsiTheme="minorHAnsi" w:cs="Arial"/>
                <w:sz w:val="21"/>
                <w:szCs w:val="21"/>
                <w:lang w:eastAsia="en-US"/>
              </w:rPr>
            </w:pPr>
            <w:r w:rsidRPr="00474041">
              <w:rPr>
                <w:rFonts w:asciiTheme="minorHAnsi" w:eastAsia="Calibri" w:hAnsiTheme="minorHAnsi" w:cs="Arial"/>
                <w:sz w:val="21"/>
                <w:szCs w:val="21"/>
                <w:lang w:eastAsia="en-US"/>
              </w:rPr>
              <w:t>•</w:t>
            </w:r>
            <w:r w:rsidRPr="00474041">
              <w:rPr>
                <w:rFonts w:asciiTheme="minorHAnsi" w:eastAsia="Calibri" w:hAnsiTheme="minorHAnsi" w:cs="Arial"/>
                <w:sz w:val="21"/>
                <w:szCs w:val="21"/>
                <w:lang w:eastAsia="en-US"/>
              </w:rPr>
              <w:tab/>
              <w:t>Provision for design, approvals and inspection periods.</w:t>
            </w:r>
          </w:p>
          <w:p w14:paraId="3F55B2A2" w14:textId="77777777" w:rsidR="00474041" w:rsidRDefault="00474041" w:rsidP="00474041">
            <w:pPr>
              <w:rPr>
                <w:rFonts w:asciiTheme="minorHAnsi" w:eastAsia="Calibri" w:hAnsiTheme="minorHAnsi" w:cs="Arial"/>
                <w:sz w:val="21"/>
                <w:szCs w:val="21"/>
                <w:lang w:eastAsia="en-US"/>
              </w:rPr>
            </w:pPr>
          </w:p>
          <w:p w14:paraId="100256EE" w14:textId="57B96D06" w:rsidR="00AC27F9" w:rsidRPr="00A30FA3" w:rsidRDefault="008E3248" w:rsidP="00A30FA3">
            <w:pPr>
              <w:rPr>
                <w:rFonts w:asciiTheme="minorHAnsi" w:eastAsia="Calibri" w:hAnsiTheme="minorHAnsi" w:cs="Arial"/>
                <w:sz w:val="21"/>
                <w:szCs w:val="21"/>
                <w:lang w:eastAsia="en-US"/>
              </w:rPr>
            </w:pPr>
            <w:r w:rsidRPr="008E3248">
              <w:rPr>
                <w:rFonts w:asciiTheme="minorHAnsi" w:eastAsia="Calibri" w:hAnsiTheme="minorHAnsi" w:cs="Arial"/>
                <w:b/>
                <w:bCs/>
                <w:sz w:val="21"/>
                <w:szCs w:val="21"/>
                <w:lang w:eastAsia="en-US"/>
              </w:rPr>
              <w:t>2B</w:t>
            </w:r>
            <w:r>
              <w:rPr>
                <w:rFonts w:asciiTheme="minorHAnsi" w:eastAsia="Calibri" w:hAnsiTheme="minorHAnsi" w:cs="Arial"/>
                <w:sz w:val="21"/>
                <w:szCs w:val="21"/>
                <w:lang w:eastAsia="en-US"/>
              </w:rPr>
              <w:t xml:space="preserve"> </w:t>
            </w:r>
            <w:r w:rsidR="00AC27F9" w:rsidRPr="00A30FA3">
              <w:rPr>
                <w:rFonts w:asciiTheme="minorHAnsi" w:eastAsia="Calibri" w:hAnsiTheme="minorHAnsi" w:cs="Arial"/>
                <w:sz w:val="21"/>
                <w:szCs w:val="21"/>
                <w:lang w:eastAsia="en-US"/>
              </w:rPr>
              <w:t>Provide a Project Execution Plan covering the equivalent of RIBA 2013 Work Stages 0-7 for the project.</w:t>
            </w:r>
          </w:p>
          <w:p w14:paraId="44CDB2DD" w14:textId="77777777" w:rsidR="00AC27F9" w:rsidRPr="00A30FA3" w:rsidRDefault="00AC27F9" w:rsidP="00A30FA3">
            <w:pPr>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In particular provide details that cover the following issues:</w:t>
            </w:r>
          </w:p>
          <w:p w14:paraId="2253B04A" w14:textId="77777777" w:rsidR="00AC27F9" w:rsidRPr="00A30FA3" w:rsidRDefault="00AC27F9" w:rsidP="00D422C8">
            <w:pPr>
              <w:numPr>
                <w:ilvl w:val="0"/>
                <w:numId w:val="35"/>
              </w:numPr>
              <w:spacing w:after="240"/>
              <w:ind w:left="459"/>
              <w:contextualSpacing/>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Procedure for appointment of Contractor, Sub-Contractors, Design Consultants and supply chain.</w:t>
            </w:r>
          </w:p>
          <w:p w14:paraId="7F9EBEDA" w14:textId="77777777" w:rsidR="00AC27F9" w:rsidRPr="00A30FA3" w:rsidRDefault="00AC27F9" w:rsidP="00D422C8">
            <w:pPr>
              <w:numPr>
                <w:ilvl w:val="0"/>
                <w:numId w:val="35"/>
              </w:numPr>
              <w:spacing w:after="240"/>
              <w:ind w:left="459"/>
              <w:contextualSpacing/>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 xml:space="preserve">Provide details of the envisaged contractual relationship between Developer and Main Contractor </w:t>
            </w:r>
          </w:p>
          <w:p w14:paraId="080CA557" w14:textId="77777777" w:rsidR="00AC27F9" w:rsidRPr="00A30FA3" w:rsidRDefault="00AC27F9" w:rsidP="00D422C8">
            <w:pPr>
              <w:numPr>
                <w:ilvl w:val="0"/>
                <w:numId w:val="35"/>
              </w:numPr>
              <w:spacing w:after="240"/>
              <w:ind w:left="459"/>
              <w:contextualSpacing/>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Procedure for provision of statutory approvals.</w:t>
            </w:r>
          </w:p>
          <w:p w14:paraId="682F9CB2" w14:textId="77777777" w:rsidR="00AC27F9" w:rsidRPr="00A30FA3" w:rsidRDefault="00AC27F9" w:rsidP="00D422C8">
            <w:pPr>
              <w:numPr>
                <w:ilvl w:val="0"/>
                <w:numId w:val="35"/>
              </w:numPr>
              <w:spacing w:after="240"/>
              <w:ind w:left="459"/>
              <w:contextualSpacing/>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Procedure for provision of designs, collateral warranties and guarantees, insurances.</w:t>
            </w:r>
          </w:p>
          <w:p w14:paraId="059B4B4F" w14:textId="356FD507" w:rsidR="00AC27F9" w:rsidRPr="00A30FA3" w:rsidRDefault="00AC27F9" w:rsidP="00D422C8">
            <w:pPr>
              <w:numPr>
                <w:ilvl w:val="0"/>
                <w:numId w:val="35"/>
              </w:numPr>
              <w:spacing w:after="240"/>
              <w:ind w:left="459"/>
              <w:contextualSpacing/>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 xml:space="preserve">Procedure for ensuring proposals meet DfC Housing Association Guide, </w:t>
            </w:r>
            <w:r w:rsidR="00E85E18">
              <w:rPr>
                <w:rFonts w:asciiTheme="minorHAnsi" w:eastAsia="Calibri" w:hAnsiTheme="minorHAnsi" w:cs="Arial"/>
                <w:sz w:val="21"/>
                <w:szCs w:val="21"/>
                <w:lang w:eastAsia="en-US"/>
              </w:rPr>
              <w:t>ALPHA</w:t>
            </w:r>
            <w:r w:rsidRPr="00A30FA3">
              <w:rPr>
                <w:rFonts w:asciiTheme="minorHAnsi" w:eastAsia="Calibri" w:hAnsiTheme="minorHAnsi" w:cs="Arial"/>
                <w:sz w:val="21"/>
                <w:szCs w:val="21"/>
                <w:lang w:eastAsia="en-US"/>
              </w:rPr>
              <w:t xml:space="preserve"> Design Guide and these Employer’s Requirements and are fit for purpose.</w:t>
            </w:r>
          </w:p>
          <w:p w14:paraId="19425AF9" w14:textId="77777777" w:rsidR="00AC27F9" w:rsidRPr="00A30FA3" w:rsidRDefault="00AC27F9" w:rsidP="00D422C8">
            <w:pPr>
              <w:numPr>
                <w:ilvl w:val="0"/>
                <w:numId w:val="35"/>
              </w:numPr>
              <w:spacing w:after="240"/>
              <w:ind w:left="459"/>
              <w:contextualSpacing/>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Procedure for completion of works, handovers and Post Project Evaluation.</w:t>
            </w:r>
          </w:p>
          <w:p w14:paraId="21A8B33D" w14:textId="2271D5E9" w:rsidR="000214C8" w:rsidRPr="00A30FA3" w:rsidRDefault="00AC27F9" w:rsidP="00220731">
            <w:pPr>
              <w:tabs>
                <w:tab w:val="left" w:pos="284"/>
              </w:tabs>
              <w:spacing w:after="240"/>
              <w:contextualSpacing/>
              <w:jc w:val="left"/>
              <w:rPr>
                <w:rFonts w:asciiTheme="minorHAnsi" w:hAnsiTheme="minorHAnsi" w:cs="Arial"/>
                <w:b/>
                <w:sz w:val="21"/>
                <w:szCs w:val="21"/>
              </w:rPr>
            </w:pPr>
            <w:r w:rsidRPr="00A30FA3">
              <w:rPr>
                <w:rFonts w:asciiTheme="minorHAnsi" w:hAnsiTheme="minorHAnsi" w:cs="Arial"/>
                <w:b/>
                <w:sz w:val="21"/>
                <w:szCs w:val="21"/>
              </w:rPr>
              <w:t xml:space="preserve">Maximum word count: </w:t>
            </w:r>
            <w:r w:rsidR="00474D49">
              <w:rPr>
                <w:rFonts w:asciiTheme="minorHAnsi" w:hAnsiTheme="minorHAnsi" w:cs="Arial"/>
                <w:b/>
                <w:sz w:val="21"/>
                <w:szCs w:val="21"/>
              </w:rPr>
              <w:t>6</w:t>
            </w:r>
            <w:r w:rsidRPr="00A30FA3">
              <w:rPr>
                <w:rFonts w:asciiTheme="minorHAnsi" w:hAnsiTheme="minorHAnsi" w:cs="Arial"/>
                <w:b/>
                <w:sz w:val="21"/>
                <w:szCs w:val="21"/>
              </w:rPr>
              <w:t>000 characters</w:t>
            </w:r>
          </w:p>
        </w:tc>
      </w:tr>
      <w:tr w:rsidR="000214C8" w:rsidRPr="00A30FA3" w14:paraId="4328F7E7" w14:textId="77777777" w:rsidTr="796D3704">
        <w:trPr>
          <w:trHeight w:val="274"/>
        </w:trPr>
        <w:tc>
          <w:tcPr>
            <w:tcW w:w="864" w:type="dxa"/>
          </w:tcPr>
          <w:p w14:paraId="3806F477" w14:textId="00B5121E" w:rsidR="000214C8" w:rsidRPr="00A30FA3" w:rsidRDefault="000214C8" w:rsidP="00220731">
            <w:pPr>
              <w:jc w:val="left"/>
              <w:rPr>
                <w:rFonts w:asciiTheme="minorHAnsi" w:eastAsia="Calibri" w:hAnsiTheme="minorHAnsi" w:cs="Arial"/>
                <w:sz w:val="21"/>
                <w:szCs w:val="21"/>
                <w:lang w:eastAsia="en-US"/>
              </w:rPr>
            </w:pPr>
            <w:r w:rsidRPr="00A30FA3">
              <w:rPr>
                <w:rFonts w:asciiTheme="minorHAnsi" w:eastAsia="Calibri" w:hAnsiTheme="minorHAnsi" w:cs="Arial"/>
                <w:sz w:val="21"/>
                <w:szCs w:val="21"/>
                <w:lang w:eastAsia="en-US"/>
              </w:rPr>
              <w:t>3</w:t>
            </w:r>
          </w:p>
        </w:tc>
        <w:tc>
          <w:tcPr>
            <w:tcW w:w="1380" w:type="dxa"/>
            <w:vAlign w:val="center"/>
          </w:tcPr>
          <w:p w14:paraId="7DDD39F7" w14:textId="417C210A" w:rsidR="000214C8" w:rsidRPr="00A30FA3" w:rsidRDefault="00474041" w:rsidP="00220731">
            <w:pPr>
              <w:tabs>
                <w:tab w:val="left" w:pos="-26"/>
                <w:tab w:val="right" w:leader="underscore" w:pos="9360"/>
              </w:tabs>
              <w:jc w:val="left"/>
              <w:rPr>
                <w:rFonts w:asciiTheme="minorHAnsi" w:hAnsiTheme="minorHAnsi" w:cs="Arial"/>
                <w:sz w:val="21"/>
                <w:szCs w:val="21"/>
              </w:rPr>
            </w:pPr>
            <w:r>
              <w:rPr>
                <w:rFonts w:asciiTheme="minorHAnsi" w:hAnsiTheme="minorHAnsi" w:cs="Arial"/>
                <w:sz w:val="21"/>
                <w:szCs w:val="21"/>
              </w:rPr>
              <w:t xml:space="preserve">Managing Build Quality and Environmental Strategy </w:t>
            </w:r>
          </w:p>
        </w:tc>
        <w:tc>
          <w:tcPr>
            <w:tcW w:w="7822" w:type="dxa"/>
          </w:tcPr>
          <w:p w14:paraId="5DBE64DA" w14:textId="77777777" w:rsidR="00474041" w:rsidRDefault="00474041" w:rsidP="00220731">
            <w:pPr>
              <w:rPr>
                <w:rFonts w:asciiTheme="minorHAnsi" w:eastAsia="Calibri" w:hAnsiTheme="minorHAnsi" w:cs="Arial"/>
                <w:b/>
                <w:sz w:val="21"/>
                <w:szCs w:val="21"/>
                <w:lang w:eastAsia="en-US"/>
              </w:rPr>
            </w:pPr>
          </w:p>
          <w:p w14:paraId="773B5DEF" w14:textId="77777777"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
                <w:sz w:val="21"/>
                <w:szCs w:val="21"/>
                <w:lang w:eastAsia="en-US"/>
              </w:rPr>
              <w:t xml:space="preserve">3A. </w:t>
            </w:r>
            <w:r w:rsidRPr="00474041">
              <w:rPr>
                <w:rFonts w:asciiTheme="minorHAnsi" w:eastAsia="Calibri" w:hAnsiTheme="minorHAnsi" w:cs="Arial"/>
                <w:bCs/>
                <w:sz w:val="21"/>
                <w:szCs w:val="21"/>
                <w:lang w:eastAsia="en-US"/>
              </w:rPr>
              <w:t xml:space="preserve">By reference to the specification as set out in this ITT, please explain in detail your management methods and procedures for ensuring an excellent build quality will be maintained throughout the Project. </w:t>
            </w:r>
          </w:p>
          <w:p w14:paraId="3B8F9BAD" w14:textId="77777777"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t>Your response should, as a minimum, cover the following:</w:t>
            </w:r>
          </w:p>
          <w:p w14:paraId="0F540D73" w14:textId="4A72B556"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t>•</w:t>
            </w:r>
            <w:r>
              <w:rPr>
                <w:rFonts w:asciiTheme="minorHAnsi" w:eastAsia="Calibri" w:hAnsiTheme="minorHAnsi" w:cs="Arial"/>
                <w:bCs/>
                <w:sz w:val="21"/>
                <w:szCs w:val="21"/>
                <w:lang w:eastAsia="en-US"/>
              </w:rPr>
              <w:t xml:space="preserve">     </w:t>
            </w:r>
            <w:r w:rsidRPr="00474041">
              <w:rPr>
                <w:rFonts w:asciiTheme="minorHAnsi" w:eastAsia="Calibri" w:hAnsiTheme="minorHAnsi" w:cs="Arial"/>
                <w:bCs/>
                <w:sz w:val="21"/>
                <w:szCs w:val="21"/>
                <w:lang w:eastAsia="en-US"/>
              </w:rPr>
              <w:t>Developers  inspection regime to ensure the Project is being constructed in accordance with the Employers requirements.</w:t>
            </w:r>
          </w:p>
          <w:p w14:paraId="2694A0D6" w14:textId="419D2A34"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lastRenderedPageBreak/>
              <w:t>•</w:t>
            </w:r>
            <w:r>
              <w:rPr>
                <w:rFonts w:asciiTheme="minorHAnsi" w:eastAsia="Calibri" w:hAnsiTheme="minorHAnsi" w:cs="Arial"/>
                <w:bCs/>
                <w:sz w:val="21"/>
                <w:szCs w:val="21"/>
                <w:lang w:eastAsia="en-US"/>
              </w:rPr>
              <w:t xml:space="preserve">   </w:t>
            </w:r>
            <w:r w:rsidRPr="00474041">
              <w:rPr>
                <w:rFonts w:asciiTheme="minorHAnsi" w:eastAsia="Calibri" w:hAnsiTheme="minorHAnsi" w:cs="Arial"/>
                <w:bCs/>
                <w:sz w:val="21"/>
                <w:szCs w:val="21"/>
                <w:lang w:eastAsia="en-US"/>
              </w:rPr>
              <w:t>Procedures for completing key tests on the Site and periodic inspections to confirm contractual build standards are being achieved.</w:t>
            </w:r>
          </w:p>
          <w:p w14:paraId="2EEB0417" w14:textId="6CAEB33E"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t>•</w:t>
            </w:r>
            <w:r>
              <w:rPr>
                <w:rFonts w:asciiTheme="minorHAnsi" w:eastAsia="Calibri" w:hAnsiTheme="minorHAnsi" w:cs="Arial"/>
                <w:bCs/>
                <w:sz w:val="21"/>
                <w:szCs w:val="21"/>
                <w:lang w:eastAsia="en-US"/>
              </w:rPr>
              <w:t xml:space="preserve">  </w:t>
            </w:r>
            <w:r w:rsidRPr="00474041">
              <w:rPr>
                <w:rFonts w:asciiTheme="minorHAnsi" w:eastAsia="Calibri" w:hAnsiTheme="minorHAnsi" w:cs="Arial"/>
                <w:bCs/>
                <w:sz w:val="21"/>
                <w:szCs w:val="21"/>
                <w:lang w:eastAsia="en-US"/>
              </w:rPr>
              <w:t xml:space="preserve">Procedures for achieving defect-free completion and compliance with contractual requirements during the defects period. </w:t>
            </w:r>
          </w:p>
          <w:p w14:paraId="0908B1BD" w14:textId="77777777"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
                <w:sz w:val="21"/>
                <w:szCs w:val="21"/>
                <w:lang w:eastAsia="en-US"/>
              </w:rPr>
              <w:t xml:space="preserve">3B   </w:t>
            </w:r>
            <w:r w:rsidRPr="00474041">
              <w:rPr>
                <w:rFonts w:asciiTheme="minorHAnsi" w:eastAsia="Calibri" w:hAnsiTheme="minorHAnsi" w:cs="Arial"/>
                <w:bCs/>
                <w:sz w:val="21"/>
                <w:szCs w:val="21"/>
                <w:lang w:eastAsia="en-US"/>
              </w:rPr>
              <w:t xml:space="preserve">Please provide details of your environmental strategy, which should as a minimum include  </w:t>
            </w:r>
          </w:p>
          <w:p w14:paraId="2D9748CC" w14:textId="188F29A1"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t>•</w:t>
            </w:r>
            <w:r>
              <w:rPr>
                <w:rFonts w:asciiTheme="minorHAnsi" w:eastAsia="Calibri" w:hAnsiTheme="minorHAnsi" w:cs="Arial"/>
                <w:bCs/>
                <w:sz w:val="21"/>
                <w:szCs w:val="21"/>
                <w:lang w:eastAsia="en-US"/>
              </w:rPr>
              <w:t xml:space="preserve">   </w:t>
            </w:r>
            <w:r w:rsidRPr="00474041">
              <w:rPr>
                <w:rFonts w:asciiTheme="minorHAnsi" w:eastAsia="Calibri" w:hAnsiTheme="minorHAnsi" w:cs="Arial"/>
                <w:bCs/>
                <w:sz w:val="21"/>
                <w:szCs w:val="21"/>
                <w:lang w:eastAsia="en-US"/>
              </w:rPr>
              <w:t>How will you promote your environmental strategy for the contract including carbon reduction</w:t>
            </w:r>
          </w:p>
          <w:p w14:paraId="1FD0893C" w14:textId="4AC971A9"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t>•</w:t>
            </w:r>
            <w:r>
              <w:rPr>
                <w:rFonts w:asciiTheme="minorHAnsi" w:eastAsia="Calibri" w:hAnsiTheme="minorHAnsi" w:cs="Arial"/>
                <w:bCs/>
                <w:sz w:val="21"/>
                <w:szCs w:val="21"/>
                <w:lang w:eastAsia="en-US"/>
              </w:rPr>
              <w:t xml:space="preserve">   </w:t>
            </w:r>
            <w:r w:rsidRPr="00474041">
              <w:rPr>
                <w:rFonts w:asciiTheme="minorHAnsi" w:eastAsia="Calibri" w:hAnsiTheme="minorHAnsi" w:cs="Arial"/>
                <w:bCs/>
                <w:sz w:val="21"/>
                <w:szCs w:val="21"/>
                <w:lang w:eastAsia="en-US"/>
              </w:rPr>
              <w:t>How will you actively reduce waste in the contract</w:t>
            </w:r>
          </w:p>
          <w:p w14:paraId="1E2D9572" w14:textId="68D2DF4F" w:rsidR="00474041" w:rsidRPr="00474041" w:rsidRDefault="00474041" w:rsidP="00474041">
            <w:pPr>
              <w:rPr>
                <w:rFonts w:asciiTheme="minorHAnsi" w:eastAsia="Calibri" w:hAnsiTheme="minorHAnsi" w:cs="Arial"/>
                <w:bCs/>
                <w:sz w:val="21"/>
                <w:szCs w:val="21"/>
                <w:lang w:eastAsia="en-US"/>
              </w:rPr>
            </w:pPr>
            <w:r w:rsidRPr="00474041">
              <w:rPr>
                <w:rFonts w:asciiTheme="minorHAnsi" w:eastAsia="Calibri" w:hAnsiTheme="minorHAnsi" w:cs="Arial"/>
                <w:bCs/>
                <w:sz w:val="21"/>
                <w:szCs w:val="21"/>
                <w:lang w:eastAsia="en-US"/>
              </w:rPr>
              <w:t>•</w:t>
            </w:r>
            <w:r>
              <w:rPr>
                <w:rFonts w:asciiTheme="minorHAnsi" w:eastAsia="Calibri" w:hAnsiTheme="minorHAnsi" w:cs="Arial"/>
                <w:bCs/>
                <w:sz w:val="21"/>
                <w:szCs w:val="21"/>
                <w:lang w:eastAsia="en-US"/>
              </w:rPr>
              <w:t xml:space="preserve">   </w:t>
            </w:r>
            <w:r w:rsidRPr="00474041">
              <w:rPr>
                <w:rFonts w:asciiTheme="minorHAnsi" w:eastAsia="Calibri" w:hAnsiTheme="minorHAnsi" w:cs="Arial"/>
                <w:bCs/>
                <w:sz w:val="21"/>
                <w:szCs w:val="21"/>
                <w:lang w:eastAsia="en-US"/>
              </w:rPr>
              <w:t xml:space="preserve">How will you deliver environmental awareness initiatives throughout the contract. </w:t>
            </w:r>
          </w:p>
          <w:p w14:paraId="49734CC7" w14:textId="77777777" w:rsidR="00474041" w:rsidRDefault="00474041" w:rsidP="00220731">
            <w:pPr>
              <w:rPr>
                <w:rFonts w:asciiTheme="minorHAnsi" w:eastAsia="Calibri" w:hAnsiTheme="minorHAnsi" w:cs="Arial"/>
                <w:b/>
                <w:sz w:val="21"/>
                <w:szCs w:val="21"/>
                <w:lang w:eastAsia="en-US"/>
              </w:rPr>
            </w:pPr>
          </w:p>
          <w:p w14:paraId="755A1327" w14:textId="2931D27A" w:rsidR="00F20328" w:rsidRDefault="008E3248" w:rsidP="00220731">
            <w:pPr>
              <w:rPr>
                <w:rFonts w:asciiTheme="minorHAnsi" w:eastAsia="Calibri" w:hAnsiTheme="minorHAnsi" w:cs="Arial"/>
                <w:b/>
                <w:sz w:val="21"/>
                <w:szCs w:val="21"/>
                <w:lang w:eastAsia="en-US"/>
              </w:rPr>
            </w:pPr>
            <w:r>
              <w:rPr>
                <w:rFonts w:asciiTheme="minorHAnsi" w:eastAsia="Calibri" w:hAnsiTheme="minorHAnsi" w:cs="Arial"/>
                <w:b/>
                <w:sz w:val="21"/>
                <w:szCs w:val="21"/>
                <w:lang w:eastAsia="en-US"/>
              </w:rPr>
              <w:t>M</w:t>
            </w:r>
            <w:r w:rsidRPr="00A30FA3">
              <w:rPr>
                <w:rFonts w:asciiTheme="minorHAnsi" w:eastAsia="Calibri" w:hAnsiTheme="minorHAnsi" w:cs="Arial"/>
                <w:b/>
                <w:sz w:val="21"/>
                <w:szCs w:val="21"/>
                <w:lang w:eastAsia="en-US"/>
              </w:rPr>
              <w:t>aximum</w:t>
            </w:r>
            <w:r w:rsidR="009F28B7" w:rsidRPr="00A30FA3">
              <w:rPr>
                <w:rFonts w:asciiTheme="minorHAnsi" w:eastAsia="Calibri" w:hAnsiTheme="minorHAnsi" w:cs="Arial"/>
                <w:b/>
                <w:sz w:val="21"/>
                <w:szCs w:val="21"/>
                <w:lang w:eastAsia="en-US"/>
              </w:rPr>
              <w:t xml:space="preserve"> word count: 3000 characters</w:t>
            </w:r>
          </w:p>
          <w:p w14:paraId="0C92BEF8" w14:textId="77777777" w:rsidR="00474041" w:rsidRDefault="00474041" w:rsidP="00220731">
            <w:pPr>
              <w:rPr>
                <w:rFonts w:asciiTheme="minorHAnsi" w:eastAsia="Calibri" w:hAnsiTheme="minorHAnsi" w:cs="Arial"/>
                <w:b/>
                <w:sz w:val="21"/>
                <w:szCs w:val="21"/>
                <w:lang w:eastAsia="en-US"/>
              </w:rPr>
            </w:pPr>
          </w:p>
          <w:p w14:paraId="0F22BFE9" w14:textId="77777777" w:rsidR="00474041" w:rsidRPr="00A30FA3" w:rsidRDefault="00474041" w:rsidP="00220731">
            <w:pPr>
              <w:rPr>
                <w:rFonts w:asciiTheme="minorHAnsi" w:eastAsia="Calibri" w:hAnsiTheme="minorHAnsi" w:cs="Arial"/>
                <w:b/>
                <w:sz w:val="21"/>
                <w:szCs w:val="21"/>
                <w:lang w:eastAsia="en-US"/>
              </w:rPr>
            </w:pPr>
          </w:p>
        </w:tc>
      </w:tr>
      <w:tr w:rsidR="00653CD4" w:rsidRPr="00A30FA3" w14:paraId="6CC9DD17" w14:textId="77777777" w:rsidTr="796D3704">
        <w:trPr>
          <w:trHeight w:val="274"/>
        </w:trPr>
        <w:tc>
          <w:tcPr>
            <w:tcW w:w="864" w:type="dxa"/>
          </w:tcPr>
          <w:p w14:paraId="62088F99" w14:textId="35DD5836" w:rsidR="00653CD4" w:rsidRPr="00A30FA3" w:rsidRDefault="00653CD4" w:rsidP="00220731">
            <w:pPr>
              <w:jc w:val="left"/>
              <w:rPr>
                <w:rFonts w:asciiTheme="minorHAnsi" w:eastAsia="Calibri" w:hAnsiTheme="minorHAnsi" w:cs="Arial"/>
                <w:sz w:val="21"/>
                <w:szCs w:val="21"/>
                <w:lang w:eastAsia="en-US"/>
              </w:rPr>
            </w:pPr>
            <w:r>
              <w:rPr>
                <w:rFonts w:asciiTheme="minorHAnsi" w:eastAsia="Calibri" w:hAnsiTheme="minorHAnsi" w:cs="Arial"/>
                <w:sz w:val="21"/>
                <w:szCs w:val="21"/>
                <w:lang w:eastAsia="en-US"/>
              </w:rPr>
              <w:lastRenderedPageBreak/>
              <w:t>4.</w:t>
            </w:r>
          </w:p>
        </w:tc>
        <w:tc>
          <w:tcPr>
            <w:tcW w:w="1380" w:type="dxa"/>
            <w:vAlign w:val="center"/>
          </w:tcPr>
          <w:p w14:paraId="7D79DA56" w14:textId="48BC8A25" w:rsidR="00653CD4" w:rsidRDefault="00653CD4" w:rsidP="00220731">
            <w:pPr>
              <w:tabs>
                <w:tab w:val="left" w:pos="-26"/>
                <w:tab w:val="right" w:leader="underscore" w:pos="9360"/>
              </w:tabs>
              <w:jc w:val="left"/>
              <w:rPr>
                <w:rFonts w:asciiTheme="minorHAnsi" w:hAnsiTheme="minorHAnsi" w:cs="Arial"/>
                <w:sz w:val="21"/>
                <w:szCs w:val="21"/>
              </w:rPr>
            </w:pPr>
            <w:r>
              <w:rPr>
                <w:rFonts w:asciiTheme="minorHAnsi" w:hAnsiTheme="minorHAnsi" w:cs="Arial"/>
                <w:sz w:val="21"/>
                <w:szCs w:val="21"/>
              </w:rPr>
              <w:t>Buy Social NI</w:t>
            </w:r>
          </w:p>
        </w:tc>
        <w:tc>
          <w:tcPr>
            <w:tcW w:w="7822" w:type="dxa"/>
          </w:tcPr>
          <w:p w14:paraId="48F9914E"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 xml:space="preserve">How will you deliver the Social Value Initiatives within your completed Social Value Delivery Plan (excel document)? </w:t>
            </w:r>
          </w:p>
          <w:p w14:paraId="29483933"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Your answer should address the following:</w:t>
            </w:r>
          </w:p>
          <w:p w14:paraId="52C72787"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w:t>
            </w:r>
            <w:r w:rsidRPr="00653CD4">
              <w:rPr>
                <w:rFonts w:asciiTheme="minorHAnsi" w:eastAsia="Calibri" w:hAnsiTheme="minorHAnsi" w:cs="Arial"/>
                <w:bCs/>
                <w:sz w:val="21"/>
                <w:szCs w:val="21"/>
                <w:lang w:eastAsia="en-US"/>
              </w:rPr>
              <w:tab/>
              <w:t>Timescales for delivery of the social value requirements;</w:t>
            </w:r>
          </w:p>
          <w:p w14:paraId="3D444341"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w:t>
            </w:r>
            <w:r w:rsidRPr="00653CD4">
              <w:rPr>
                <w:rFonts w:asciiTheme="minorHAnsi" w:eastAsia="Calibri" w:hAnsiTheme="minorHAnsi" w:cs="Arial"/>
                <w:bCs/>
                <w:sz w:val="21"/>
                <w:szCs w:val="21"/>
                <w:lang w:eastAsia="en-US"/>
              </w:rPr>
              <w:tab/>
              <w:t xml:space="preserve">The resources, both internal and external, you will use to plan and deliver the social value requirements (this should include details of suppliers in your supply chain); </w:t>
            </w:r>
          </w:p>
          <w:p w14:paraId="7ED4ECF3"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w:t>
            </w:r>
            <w:r w:rsidRPr="00653CD4">
              <w:rPr>
                <w:rFonts w:asciiTheme="minorHAnsi" w:eastAsia="Calibri" w:hAnsiTheme="minorHAnsi" w:cs="Arial"/>
                <w:bCs/>
                <w:sz w:val="21"/>
                <w:szCs w:val="21"/>
                <w:lang w:eastAsia="en-US"/>
              </w:rPr>
              <w:tab/>
              <w:t>The activities you will undertake to deliver the social value initiatives selected within your completed Social Value Delivery Plan, including how you will engage with key stakeholders (including communities impacted through the delivery of the contract);</w:t>
            </w:r>
          </w:p>
          <w:p w14:paraId="49932C66"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w:t>
            </w:r>
            <w:r w:rsidRPr="00653CD4">
              <w:rPr>
                <w:rFonts w:asciiTheme="minorHAnsi" w:eastAsia="Calibri" w:hAnsiTheme="minorHAnsi" w:cs="Arial"/>
                <w:bCs/>
                <w:sz w:val="21"/>
                <w:szCs w:val="21"/>
                <w:lang w:eastAsia="en-US"/>
              </w:rPr>
              <w:tab/>
              <w:t>Confirmation that the planned activities are additional to activities your organisation already undertakes; and,</w:t>
            </w:r>
          </w:p>
          <w:p w14:paraId="2E1B244A" w14:textId="7777777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w:t>
            </w:r>
            <w:r w:rsidRPr="00653CD4">
              <w:rPr>
                <w:rFonts w:asciiTheme="minorHAnsi" w:eastAsia="Calibri" w:hAnsiTheme="minorHAnsi" w:cs="Arial"/>
                <w:bCs/>
                <w:sz w:val="21"/>
                <w:szCs w:val="21"/>
                <w:lang w:eastAsia="en-US"/>
              </w:rPr>
              <w:tab/>
              <w:t>How you will monitor and report on the delivery of the social value requirements and address any performance issues.</w:t>
            </w:r>
          </w:p>
          <w:p w14:paraId="1897A7CE" w14:textId="144D2F07" w:rsidR="00653CD4" w:rsidRP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A standard Social Value Delivery Plan is available on the social value unit website.  Please ensure you use the correct version for your contract</w:t>
            </w:r>
            <w:r w:rsidR="00FD7F07">
              <w:rPr>
                <w:rFonts w:asciiTheme="minorHAnsi" w:eastAsia="Calibri" w:hAnsiTheme="minorHAnsi" w:cs="Arial"/>
                <w:bCs/>
                <w:sz w:val="21"/>
                <w:szCs w:val="21"/>
                <w:lang w:eastAsia="en-US"/>
              </w:rPr>
              <w:t>.</w:t>
            </w:r>
          </w:p>
          <w:p w14:paraId="0D0D4CAD" w14:textId="63EF7B35" w:rsidR="00653CD4" w:rsidRDefault="00653CD4" w:rsidP="00653CD4">
            <w:pPr>
              <w:rPr>
                <w:rFonts w:asciiTheme="minorHAnsi" w:eastAsia="Calibri" w:hAnsiTheme="minorHAnsi" w:cs="Arial"/>
                <w:bCs/>
                <w:sz w:val="21"/>
                <w:szCs w:val="21"/>
                <w:lang w:eastAsia="en-US"/>
              </w:rPr>
            </w:pPr>
            <w:r w:rsidRPr="00653CD4">
              <w:rPr>
                <w:rFonts w:asciiTheme="minorHAnsi" w:eastAsia="Calibri" w:hAnsiTheme="minorHAnsi" w:cs="Arial"/>
                <w:bCs/>
                <w:sz w:val="21"/>
                <w:szCs w:val="21"/>
                <w:lang w:eastAsia="en-US"/>
              </w:rPr>
              <w:t xml:space="preserve">Please note, the Social Value Delivery Plan (excel spreadsheet) must be completed and submitted as part of your tender response. </w:t>
            </w:r>
            <w:r w:rsidR="001A0E44">
              <w:rPr>
                <w:rFonts w:asciiTheme="minorHAnsi" w:eastAsia="Calibri" w:hAnsiTheme="minorHAnsi" w:cs="Arial"/>
                <w:bCs/>
                <w:sz w:val="21"/>
                <w:szCs w:val="21"/>
                <w:lang w:eastAsia="en-US"/>
              </w:rPr>
              <w:t>Supplier</w:t>
            </w:r>
            <w:r w:rsidRPr="00653CD4">
              <w:rPr>
                <w:rFonts w:asciiTheme="minorHAnsi" w:eastAsia="Calibri" w:hAnsiTheme="minorHAnsi" w:cs="Arial"/>
                <w:bCs/>
                <w:sz w:val="21"/>
                <w:szCs w:val="21"/>
                <w:lang w:eastAsia="en-US"/>
              </w:rPr>
              <w:t xml:space="preserve">s must only complete the cells highlighted in yellow within the Social Value Delivery Plan. Any additional information included by </w:t>
            </w:r>
            <w:r w:rsidR="001A0E44">
              <w:rPr>
                <w:rFonts w:asciiTheme="minorHAnsi" w:eastAsia="Calibri" w:hAnsiTheme="minorHAnsi" w:cs="Arial"/>
                <w:bCs/>
                <w:sz w:val="21"/>
                <w:szCs w:val="21"/>
                <w:lang w:eastAsia="en-US"/>
              </w:rPr>
              <w:t>Supplier</w:t>
            </w:r>
            <w:r w:rsidRPr="00653CD4">
              <w:rPr>
                <w:rFonts w:asciiTheme="minorHAnsi" w:eastAsia="Calibri" w:hAnsiTheme="minorHAnsi" w:cs="Arial"/>
                <w:bCs/>
                <w:sz w:val="21"/>
                <w:szCs w:val="21"/>
                <w:lang w:eastAsia="en-US"/>
              </w:rPr>
              <w:t>s within the Social Value Delivery Plan will not be evaluated as part of your tender response.</w:t>
            </w:r>
          </w:p>
          <w:p w14:paraId="5C6227BA" w14:textId="77777777" w:rsidR="00653CD4" w:rsidRDefault="00653CD4" w:rsidP="00653CD4">
            <w:pPr>
              <w:rPr>
                <w:rFonts w:asciiTheme="minorHAnsi" w:eastAsia="Calibri" w:hAnsiTheme="minorHAnsi" w:cs="Arial"/>
                <w:bCs/>
                <w:sz w:val="21"/>
                <w:szCs w:val="21"/>
                <w:lang w:eastAsia="en-US"/>
              </w:rPr>
            </w:pPr>
          </w:p>
          <w:p w14:paraId="21EAEBC3" w14:textId="27FF5CEB" w:rsidR="00653CD4" w:rsidRPr="00653CD4" w:rsidRDefault="00653CD4" w:rsidP="00653CD4">
            <w:pPr>
              <w:rPr>
                <w:rFonts w:asciiTheme="minorHAnsi" w:eastAsia="Calibri" w:hAnsiTheme="minorHAnsi" w:cs="Arial"/>
                <w:b/>
                <w:sz w:val="21"/>
                <w:szCs w:val="21"/>
                <w:lang w:eastAsia="en-US"/>
              </w:rPr>
            </w:pPr>
            <w:r w:rsidRPr="00653CD4">
              <w:rPr>
                <w:rFonts w:asciiTheme="minorHAnsi" w:eastAsia="Calibri" w:hAnsiTheme="minorHAnsi" w:cs="Arial"/>
                <w:b/>
                <w:sz w:val="21"/>
                <w:szCs w:val="21"/>
                <w:lang w:eastAsia="en-US"/>
              </w:rPr>
              <w:t>Maximum word count: 3000 characters</w:t>
            </w:r>
          </w:p>
          <w:p w14:paraId="52433D39" w14:textId="77777777" w:rsidR="00653CD4" w:rsidRPr="00653CD4" w:rsidRDefault="00653CD4" w:rsidP="00653CD4">
            <w:pPr>
              <w:rPr>
                <w:rFonts w:asciiTheme="minorHAnsi" w:eastAsia="Calibri" w:hAnsiTheme="minorHAnsi" w:cs="Arial"/>
                <w:b/>
                <w:sz w:val="21"/>
                <w:szCs w:val="21"/>
                <w:lang w:eastAsia="en-US"/>
              </w:rPr>
            </w:pPr>
          </w:p>
          <w:p w14:paraId="46BA1BD0" w14:textId="57D60C9D" w:rsidR="00653CD4" w:rsidRDefault="00653CD4" w:rsidP="00220731">
            <w:pPr>
              <w:rPr>
                <w:rFonts w:asciiTheme="minorHAnsi" w:eastAsia="Calibri" w:hAnsiTheme="minorHAnsi" w:cs="Arial"/>
                <w:b/>
                <w:sz w:val="21"/>
                <w:szCs w:val="21"/>
                <w:lang w:eastAsia="en-US"/>
              </w:rPr>
            </w:pPr>
          </w:p>
        </w:tc>
      </w:tr>
    </w:tbl>
    <w:p w14:paraId="6752607D" w14:textId="77777777" w:rsidR="0079424F" w:rsidRPr="00E634E0" w:rsidRDefault="0079424F" w:rsidP="00A30FA3">
      <w:pPr>
        <w:spacing w:before="240" w:after="240"/>
        <w:jc w:val="left"/>
        <w:rPr>
          <w:rFonts w:asciiTheme="minorHAnsi" w:eastAsia="Calibri" w:hAnsiTheme="minorHAnsi" w:cs="Arial"/>
          <w:b/>
          <w:bCs/>
          <w:color w:val="000000"/>
          <w:sz w:val="22"/>
          <w:szCs w:val="22"/>
          <w:lang w:eastAsia="en-US"/>
        </w:rPr>
      </w:pPr>
      <w:r w:rsidRPr="00E634E0">
        <w:rPr>
          <w:rFonts w:asciiTheme="minorHAnsi" w:eastAsia="Calibri" w:hAnsiTheme="minorHAnsi" w:cs="Arial"/>
          <w:b/>
          <w:bCs/>
          <w:color w:val="000000"/>
          <w:sz w:val="22"/>
          <w:szCs w:val="22"/>
          <w:lang w:eastAsia="en-US"/>
        </w:rPr>
        <w:t xml:space="preserve">Scoring </w:t>
      </w:r>
      <w:r w:rsidR="008563A3" w:rsidRPr="00E634E0">
        <w:rPr>
          <w:rFonts w:asciiTheme="minorHAnsi" w:eastAsia="Calibri" w:hAnsiTheme="minorHAnsi" w:cs="Arial"/>
          <w:b/>
          <w:bCs/>
          <w:color w:val="000000"/>
          <w:sz w:val="22"/>
          <w:szCs w:val="22"/>
          <w:lang w:eastAsia="en-US"/>
        </w:rPr>
        <w:t>Criteria for Quality Submission</w:t>
      </w:r>
      <w:r w:rsidR="001A3419" w:rsidRPr="00E634E0">
        <w:rPr>
          <w:rFonts w:asciiTheme="minorHAnsi" w:eastAsia="Calibri" w:hAnsiTheme="minorHAnsi" w:cs="Arial"/>
          <w:b/>
          <w:bCs/>
          <w:color w:val="000000"/>
          <w:sz w:val="22"/>
          <w:szCs w:val="22"/>
          <w:lang w:eastAsia="en-US"/>
        </w:rPr>
        <w:t>s</w:t>
      </w:r>
    </w:p>
    <w:p w14:paraId="5E4C994A" w14:textId="20B37ACE" w:rsidR="004E0686" w:rsidRPr="00E634E0" w:rsidRDefault="004E0686" w:rsidP="00A30FA3">
      <w:pPr>
        <w:spacing w:after="240"/>
        <w:rPr>
          <w:rFonts w:asciiTheme="minorHAnsi" w:hAnsiTheme="minorHAnsi"/>
          <w:sz w:val="22"/>
          <w:szCs w:val="22"/>
        </w:rPr>
      </w:pPr>
      <w:r w:rsidRPr="00E634E0">
        <w:rPr>
          <w:rFonts w:asciiTheme="minorHAnsi" w:hAnsiTheme="minorHAnsi"/>
          <w:sz w:val="22"/>
          <w:szCs w:val="22"/>
        </w:rPr>
        <w:t xml:space="preserve">Each </w:t>
      </w:r>
      <w:r w:rsidR="00A50A90" w:rsidRPr="00E634E0">
        <w:rPr>
          <w:rFonts w:asciiTheme="minorHAnsi" w:hAnsiTheme="minorHAnsi"/>
          <w:sz w:val="22"/>
          <w:szCs w:val="22"/>
        </w:rPr>
        <w:t xml:space="preserve">of the above </w:t>
      </w:r>
      <w:r w:rsidR="00BB1084">
        <w:rPr>
          <w:rFonts w:asciiTheme="minorHAnsi" w:hAnsiTheme="minorHAnsi"/>
          <w:sz w:val="22"/>
          <w:szCs w:val="22"/>
        </w:rPr>
        <w:t xml:space="preserve">criteria numbered 1-3 </w:t>
      </w:r>
      <w:r w:rsidR="00A50A90" w:rsidRPr="00E634E0">
        <w:rPr>
          <w:rFonts w:asciiTheme="minorHAnsi" w:hAnsiTheme="minorHAnsi"/>
          <w:sz w:val="22"/>
          <w:szCs w:val="22"/>
        </w:rPr>
        <w:t>will be evaluated using the following scoring indicators</w:t>
      </w:r>
      <w:r w:rsidRPr="00E634E0">
        <w:rPr>
          <w:rFonts w:asciiTheme="minorHAnsi" w:hAnsiTheme="minorHAnsi"/>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7"/>
        <w:gridCol w:w="1559"/>
        <w:gridCol w:w="1559"/>
      </w:tblGrid>
      <w:tr w:rsidR="00FA69C9" w:rsidRPr="00E634E0" w14:paraId="1C217070" w14:textId="77777777" w:rsidTr="00C40719">
        <w:trPr>
          <w:tblHeader/>
        </w:trPr>
        <w:tc>
          <w:tcPr>
            <w:tcW w:w="6917" w:type="dxa"/>
          </w:tcPr>
          <w:p w14:paraId="3BA18BB7" w14:textId="77777777" w:rsidR="00FA69C9" w:rsidRPr="00E634E0" w:rsidRDefault="00FA69C9" w:rsidP="00220731">
            <w:pPr>
              <w:jc w:val="left"/>
              <w:rPr>
                <w:rFonts w:asciiTheme="minorHAnsi" w:eastAsia="Calibri" w:hAnsiTheme="minorHAnsi" w:cs="Arial"/>
                <w:b/>
                <w:sz w:val="22"/>
                <w:szCs w:val="22"/>
                <w:lang w:eastAsia="en-US"/>
              </w:rPr>
            </w:pPr>
            <w:bookmarkStart w:id="525" w:name="_Hlk134712237"/>
            <w:r w:rsidRPr="00E634E0">
              <w:rPr>
                <w:rFonts w:asciiTheme="minorHAnsi" w:eastAsia="Calibri" w:hAnsiTheme="minorHAnsi" w:cs="Arial"/>
                <w:b/>
                <w:sz w:val="22"/>
                <w:szCs w:val="22"/>
                <w:lang w:eastAsia="en-US"/>
              </w:rPr>
              <w:t>Indicator</w:t>
            </w:r>
          </w:p>
        </w:tc>
        <w:tc>
          <w:tcPr>
            <w:tcW w:w="1559" w:type="dxa"/>
          </w:tcPr>
          <w:p w14:paraId="3F79D188" w14:textId="77777777" w:rsidR="00FA69C9" w:rsidRPr="00E634E0" w:rsidRDefault="00FA69C9" w:rsidP="00220731">
            <w:pPr>
              <w:jc w:val="left"/>
              <w:rPr>
                <w:rFonts w:asciiTheme="minorHAnsi" w:eastAsia="Calibri" w:hAnsiTheme="minorHAnsi" w:cs="Arial"/>
                <w:b/>
                <w:sz w:val="22"/>
                <w:szCs w:val="22"/>
                <w:lang w:eastAsia="en-US"/>
              </w:rPr>
            </w:pPr>
            <w:r w:rsidRPr="00E634E0">
              <w:rPr>
                <w:rFonts w:asciiTheme="minorHAnsi" w:eastAsia="Calibri" w:hAnsiTheme="minorHAnsi" w:cs="Arial"/>
                <w:b/>
                <w:sz w:val="22"/>
                <w:szCs w:val="22"/>
                <w:lang w:eastAsia="en-US"/>
              </w:rPr>
              <w:t>Grade</w:t>
            </w:r>
          </w:p>
        </w:tc>
        <w:tc>
          <w:tcPr>
            <w:tcW w:w="1559" w:type="dxa"/>
          </w:tcPr>
          <w:p w14:paraId="3F683762" w14:textId="77777777" w:rsidR="00FA69C9" w:rsidRPr="00E634E0" w:rsidRDefault="00FA69C9" w:rsidP="00220731">
            <w:pPr>
              <w:jc w:val="left"/>
              <w:rPr>
                <w:rFonts w:asciiTheme="minorHAnsi" w:eastAsia="Calibri" w:hAnsiTheme="minorHAnsi" w:cs="Arial"/>
                <w:b/>
                <w:sz w:val="22"/>
                <w:szCs w:val="22"/>
                <w:lang w:eastAsia="en-US"/>
              </w:rPr>
            </w:pPr>
            <w:r w:rsidRPr="00E634E0">
              <w:rPr>
                <w:rFonts w:asciiTheme="minorHAnsi" w:eastAsia="Calibri" w:hAnsiTheme="minorHAnsi" w:cs="Arial"/>
                <w:b/>
                <w:sz w:val="22"/>
                <w:szCs w:val="22"/>
                <w:lang w:eastAsia="en-US"/>
              </w:rPr>
              <w:t>Score</w:t>
            </w:r>
          </w:p>
        </w:tc>
      </w:tr>
      <w:tr w:rsidR="00FA69C9" w:rsidRPr="00E634E0" w14:paraId="08DA466F" w14:textId="77777777" w:rsidTr="00C40719">
        <w:tc>
          <w:tcPr>
            <w:tcW w:w="6917" w:type="dxa"/>
          </w:tcPr>
          <w:p w14:paraId="49E33741" w14:textId="77777777" w:rsidR="00FA69C9" w:rsidRPr="00E634E0" w:rsidRDefault="00FA69C9" w:rsidP="00220731">
            <w:pPr>
              <w:spacing w:after="240"/>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Excellent answer which inspires an extremely high level of confidence that the Works will be delivered in an excellent way that will be highly responsive to the needs of the Contracting Authority</w:t>
            </w:r>
          </w:p>
        </w:tc>
        <w:tc>
          <w:tcPr>
            <w:tcW w:w="1559" w:type="dxa"/>
            <w:vAlign w:val="center"/>
          </w:tcPr>
          <w:p w14:paraId="2CCB85CA" w14:textId="77777777" w:rsidR="00FA69C9" w:rsidRPr="00E634E0" w:rsidRDefault="00FA69C9" w:rsidP="00220731">
            <w:pPr>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Excellent</w:t>
            </w:r>
          </w:p>
        </w:tc>
        <w:tc>
          <w:tcPr>
            <w:tcW w:w="1559" w:type="dxa"/>
            <w:vAlign w:val="center"/>
          </w:tcPr>
          <w:p w14:paraId="16D873AC" w14:textId="77777777" w:rsidR="00FA69C9" w:rsidRPr="00E634E0" w:rsidRDefault="00FA69C9" w:rsidP="00220731">
            <w:pPr>
              <w:jc w:val="center"/>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5</w:t>
            </w:r>
          </w:p>
        </w:tc>
      </w:tr>
      <w:tr w:rsidR="00FA69C9" w:rsidRPr="00E634E0" w14:paraId="3843BB79" w14:textId="77777777" w:rsidTr="00C40719">
        <w:tc>
          <w:tcPr>
            <w:tcW w:w="6917" w:type="dxa"/>
          </w:tcPr>
          <w:p w14:paraId="38CCC599" w14:textId="77777777" w:rsidR="00FA69C9" w:rsidRPr="00E634E0" w:rsidRDefault="00FA69C9" w:rsidP="00220731">
            <w:pPr>
              <w:spacing w:after="240"/>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Very good answer which inspires confidence that the Works will be delivered in a very good way that will be responsive to the needs of the Contracting Authority</w:t>
            </w:r>
          </w:p>
        </w:tc>
        <w:tc>
          <w:tcPr>
            <w:tcW w:w="1559" w:type="dxa"/>
            <w:vAlign w:val="center"/>
          </w:tcPr>
          <w:p w14:paraId="22C55E0B" w14:textId="77777777" w:rsidR="00FA69C9" w:rsidRPr="00E634E0" w:rsidRDefault="00FA69C9" w:rsidP="00220731">
            <w:pPr>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Very Good</w:t>
            </w:r>
          </w:p>
        </w:tc>
        <w:tc>
          <w:tcPr>
            <w:tcW w:w="1559" w:type="dxa"/>
            <w:vAlign w:val="center"/>
          </w:tcPr>
          <w:p w14:paraId="574AA26C" w14:textId="77777777" w:rsidR="00474041" w:rsidRDefault="00474041" w:rsidP="00220731">
            <w:pPr>
              <w:jc w:val="center"/>
              <w:rPr>
                <w:rFonts w:asciiTheme="minorHAnsi" w:eastAsia="Calibri" w:hAnsiTheme="minorHAnsi" w:cs="Arial"/>
                <w:sz w:val="22"/>
                <w:szCs w:val="22"/>
                <w:lang w:eastAsia="en-US"/>
              </w:rPr>
            </w:pPr>
          </w:p>
          <w:p w14:paraId="4444EBA9" w14:textId="77777777" w:rsidR="00474041" w:rsidRDefault="00474041" w:rsidP="00220731">
            <w:pPr>
              <w:jc w:val="center"/>
              <w:rPr>
                <w:rFonts w:asciiTheme="minorHAnsi" w:eastAsia="Calibri" w:hAnsiTheme="minorHAnsi" w:cs="Arial"/>
                <w:sz w:val="22"/>
                <w:szCs w:val="22"/>
                <w:lang w:eastAsia="en-US"/>
              </w:rPr>
            </w:pPr>
          </w:p>
          <w:p w14:paraId="08B58F36" w14:textId="6545DD3A" w:rsidR="00FA69C9" w:rsidRPr="00E634E0" w:rsidRDefault="00FA69C9" w:rsidP="00220731">
            <w:pPr>
              <w:jc w:val="center"/>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4</w:t>
            </w:r>
          </w:p>
        </w:tc>
      </w:tr>
      <w:tr w:rsidR="00FA69C9" w:rsidRPr="00E634E0" w14:paraId="7820B660" w14:textId="77777777" w:rsidTr="00C40719">
        <w:tc>
          <w:tcPr>
            <w:tcW w:w="6917" w:type="dxa"/>
          </w:tcPr>
          <w:p w14:paraId="197BD4EB" w14:textId="77777777" w:rsidR="00FA69C9" w:rsidRPr="00E634E0" w:rsidRDefault="00FA69C9" w:rsidP="00220731">
            <w:pPr>
              <w:spacing w:after="240"/>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lastRenderedPageBreak/>
              <w:t>Good answer which inspires confidence that the Works will be delivered in a way that is reasonably responsive to the needs of the Contracting Authority</w:t>
            </w:r>
          </w:p>
        </w:tc>
        <w:tc>
          <w:tcPr>
            <w:tcW w:w="1559" w:type="dxa"/>
            <w:vAlign w:val="center"/>
          </w:tcPr>
          <w:p w14:paraId="3EA40B8B" w14:textId="77777777" w:rsidR="00FA69C9" w:rsidRPr="00E634E0" w:rsidRDefault="00FA69C9" w:rsidP="00220731">
            <w:pPr>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Good</w:t>
            </w:r>
          </w:p>
        </w:tc>
        <w:tc>
          <w:tcPr>
            <w:tcW w:w="1559" w:type="dxa"/>
            <w:vAlign w:val="center"/>
          </w:tcPr>
          <w:p w14:paraId="365BBAF9" w14:textId="77777777" w:rsidR="00FA69C9" w:rsidRPr="00E634E0" w:rsidRDefault="00FA69C9" w:rsidP="00220731">
            <w:pPr>
              <w:jc w:val="center"/>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3</w:t>
            </w:r>
          </w:p>
        </w:tc>
      </w:tr>
      <w:tr w:rsidR="00FA69C9" w:rsidRPr="00E634E0" w14:paraId="10F4907D" w14:textId="77777777" w:rsidTr="00C40719">
        <w:tc>
          <w:tcPr>
            <w:tcW w:w="6917" w:type="dxa"/>
          </w:tcPr>
          <w:p w14:paraId="1A016B80" w14:textId="77777777" w:rsidR="00FA69C9" w:rsidRPr="00E634E0" w:rsidRDefault="00FA69C9" w:rsidP="00220731">
            <w:pPr>
              <w:spacing w:after="240"/>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Limited answer which inspires limited confidence that the Works will be delivered in a way that is responsive to the needs of the Contracting Authority</w:t>
            </w:r>
          </w:p>
        </w:tc>
        <w:tc>
          <w:tcPr>
            <w:tcW w:w="1559" w:type="dxa"/>
            <w:vAlign w:val="center"/>
          </w:tcPr>
          <w:p w14:paraId="4385D342" w14:textId="77777777" w:rsidR="00FA69C9" w:rsidRPr="00E634E0" w:rsidRDefault="00FA69C9" w:rsidP="00220731">
            <w:pPr>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Limited</w:t>
            </w:r>
          </w:p>
        </w:tc>
        <w:tc>
          <w:tcPr>
            <w:tcW w:w="1559" w:type="dxa"/>
            <w:vAlign w:val="center"/>
          </w:tcPr>
          <w:p w14:paraId="000668F1" w14:textId="77777777" w:rsidR="00FA69C9" w:rsidRPr="00E634E0" w:rsidRDefault="00FA69C9" w:rsidP="00220731">
            <w:pPr>
              <w:jc w:val="center"/>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2</w:t>
            </w:r>
          </w:p>
        </w:tc>
      </w:tr>
      <w:tr w:rsidR="00FA69C9" w:rsidRPr="00E634E0" w14:paraId="3BF8090D" w14:textId="77777777" w:rsidTr="00C40719">
        <w:trPr>
          <w:trHeight w:val="1010"/>
        </w:trPr>
        <w:tc>
          <w:tcPr>
            <w:tcW w:w="6917" w:type="dxa"/>
          </w:tcPr>
          <w:p w14:paraId="1157C1F6" w14:textId="77777777" w:rsidR="00FA69C9" w:rsidRPr="00E634E0" w:rsidRDefault="00FA69C9" w:rsidP="00220731">
            <w:pPr>
              <w:spacing w:after="240"/>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Poor answer which inspires very little confidence that the Works will be delivered in a way that is responsive to the needs of the Contracting Authority</w:t>
            </w:r>
          </w:p>
        </w:tc>
        <w:tc>
          <w:tcPr>
            <w:tcW w:w="1559" w:type="dxa"/>
            <w:vAlign w:val="center"/>
          </w:tcPr>
          <w:p w14:paraId="6EB8C47D" w14:textId="77777777" w:rsidR="00FA69C9" w:rsidRPr="00E634E0" w:rsidRDefault="00FA69C9" w:rsidP="00220731">
            <w:pPr>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Poor</w:t>
            </w:r>
          </w:p>
        </w:tc>
        <w:tc>
          <w:tcPr>
            <w:tcW w:w="1559" w:type="dxa"/>
            <w:vAlign w:val="center"/>
          </w:tcPr>
          <w:p w14:paraId="4156DA0D" w14:textId="77777777" w:rsidR="00FA69C9" w:rsidRPr="00E634E0" w:rsidRDefault="00FA69C9" w:rsidP="00220731">
            <w:pPr>
              <w:jc w:val="center"/>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1</w:t>
            </w:r>
          </w:p>
        </w:tc>
      </w:tr>
      <w:tr w:rsidR="00FA69C9" w:rsidRPr="00E634E0" w14:paraId="172CD9EC" w14:textId="77777777" w:rsidTr="00C40719">
        <w:trPr>
          <w:trHeight w:val="1000"/>
        </w:trPr>
        <w:tc>
          <w:tcPr>
            <w:tcW w:w="6917" w:type="dxa"/>
          </w:tcPr>
          <w:p w14:paraId="358019E1" w14:textId="77777777" w:rsidR="00FA69C9" w:rsidRPr="00E634E0" w:rsidRDefault="00FA69C9" w:rsidP="00220731">
            <w:pPr>
              <w:spacing w:after="240"/>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Unacceptable answer which inspires no confidence that the Works will be delivered in a way that is responsive to the needs of the Contracting Authority</w:t>
            </w:r>
          </w:p>
        </w:tc>
        <w:tc>
          <w:tcPr>
            <w:tcW w:w="1559" w:type="dxa"/>
            <w:vAlign w:val="center"/>
          </w:tcPr>
          <w:p w14:paraId="0E6DA4A2" w14:textId="77777777" w:rsidR="00FA69C9" w:rsidRPr="00E634E0" w:rsidRDefault="00FA69C9" w:rsidP="00220731">
            <w:pPr>
              <w:jc w:val="left"/>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Unacceptable</w:t>
            </w:r>
          </w:p>
        </w:tc>
        <w:tc>
          <w:tcPr>
            <w:tcW w:w="1559" w:type="dxa"/>
            <w:vAlign w:val="center"/>
          </w:tcPr>
          <w:p w14:paraId="1F5190CD" w14:textId="77777777" w:rsidR="00FA69C9" w:rsidRPr="00E634E0" w:rsidRDefault="00FA69C9" w:rsidP="00220731">
            <w:pPr>
              <w:jc w:val="center"/>
              <w:rPr>
                <w:rFonts w:asciiTheme="minorHAnsi" w:eastAsia="Calibri" w:hAnsiTheme="minorHAnsi" w:cs="Arial"/>
                <w:sz w:val="22"/>
                <w:szCs w:val="22"/>
                <w:lang w:eastAsia="en-US"/>
              </w:rPr>
            </w:pPr>
            <w:r w:rsidRPr="00E634E0">
              <w:rPr>
                <w:rFonts w:asciiTheme="minorHAnsi" w:eastAsia="Calibri" w:hAnsiTheme="minorHAnsi" w:cs="Arial"/>
                <w:sz w:val="22"/>
                <w:szCs w:val="22"/>
                <w:lang w:eastAsia="en-US"/>
              </w:rPr>
              <w:t>0</w:t>
            </w:r>
          </w:p>
        </w:tc>
      </w:tr>
    </w:tbl>
    <w:p w14:paraId="2EB0F738" w14:textId="77777777" w:rsidR="001A3419" w:rsidRPr="00E634E0" w:rsidRDefault="001A3419" w:rsidP="00A30FA3">
      <w:pPr>
        <w:spacing w:before="240" w:after="240"/>
        <w:rPr>
          <w:rFonts w:asciiTheme="minorHAnsi" w:eastAsia="Calibri" w:hAnsiTheme="minorHAnsi" w:cs="Arial"/>
          <w:bCs/>
          <w:color w:val="000000"/>
          <w:sz w:val="22"/>
          <w:szCs w:val="22"/>
          <w:lang w:eastAsia="en-US"/>
        </w:rPr>
      </w:pPr>
      <w:r w:rsidRPr="00E634E0">
        <w:rPr>
          <w:rFonts w:asciiTheme="minorHAnsi" w:eastAsia="Calibri" w:hAnsiTheme="minorHAnsi" w:cs="Arial"/>
          <w:bCs/>
          <w:color w:val="000000"/>
          <w:sz w:val="22"/>
          <w:szCs w:val="22"/>
          <w:lang w:eastAsia="en-US"/>
        </w:rPr>
        <w:t xml:space="preserve">The response to each question will be scored out of 5 marks. The </w:t>
      </w:r>
      <w:r w:rsidR="00B90A5E" w:rsidRPr="00E634E0">
        <w:rPr>
          <w:rFonts w:asciiTheme="minorHAnsi" w:eastAsia="Calibri" w:hAnsiTheme="minorHAnsi" w:cs="Arial"/>
          <w:bCs/>
          <w:color w:val="000000"/>
          <w:sz w:val="22"/>
          <w:szCs w:val="22"/>
          <w:lang w:eastAsia="en-US"/>
        </w:rPr>
        <w:t xml:space="preserve">score obtained </w:t>
      </w:r>
      <w:r w:rsidRPr="00E634E0">
        <w:rPr>
          <w:rFonts w:asciiTheme="minorHAnsi" w:eastAsia="Calibri" w:hAnsiTheme="minorHAnsi" w:cs="Arial"/>
          <w:bCs/>
          <w:color w:val="000000"/>
          <w:sz w:val="22"/>
          <w:szCs w:val="22"/>
          <w:lang w:eastAsia="en-US"/>
        </w:rPr>
        <w:t xml:space="preserve">will then be divided by 5 and multiplied by the corresponding weighting to provide a weighted score for each </w:t>
      </w:r>
      <w:r w:rsidR="00A50A90" w:rsidRPr="00E634E0">
        <w:rPr>
          <w:rFonts w:asciiTheme="minorHAnsi" w:eastAsia="Calibri" w:hAnsiTheme="minorHAnsi" w:cs="Arial"/>
          <w:bCs/>
          <w:color w:val="000000"/>
          <w:sz w:val="22"/>
          <w:szCs w:val="22"/>
          <w:lang w:eastAsia="en-US"/>
        </w:rPr>
        <w:t>question</w:t>
      </w:r>
      <w:r w:rsidRPr="00E634E0">
        <w:rPr>
          <w:rFonts w:asciiTheme="minorHAnsi" w:eastAsia="Calibri" w:hAnsiTheme="minorHAnsi" w:cs="Arial"/>
          <w:bCs/>
          <w:color w:val="000000"/>
          <w:sz w:val="22"/>
          <w:szCs w:val="22"/>
          <w:lang w:eastAsia="en-US"/>
        </w:rPr>
        <w:t>.</w:t>
      </w:r>
    </w:p>
    <w:p w14:paraId="5608F9EE" w14:textId="75567DD6" w:rsidR="0031634E" w:rsidRDefault="001A3419" w:rsidP="00A30FA3">
      <w:pPr>
        <w:spacing w:after="240"/>
        <w:rPr>
          <w:rFonts w:asciiTheme="minorHAnsi" w:eastAsia="Calibri" w:hAnsiTheme="minorHAnsi" w:cs="Arial"/>
          <w:bCs/>
          <w:color w:val="000000"/>
          <w:sz w:val="22"/>
          <w:szCs w:val="22"/>
          <w:lang w:eastAsia="en-US"/>
        </w:rPr>
      </w:pPr>
      <w:r w:rsidRPr="00E634E0">
        <w:rPr>
          <w:rFonts w:asciiTheme="minorHAnsi" w:eastAsia="Calibri" w:hAnsiTheme="minorHAnsi" w:cs="Arial"/>
          <w:bCs/>
          <w:color w:val="000000"/>
          <w:sz w:val="22"/>
          <w:szCs w:val="22"/>
          <w:lang w:eastAsia="en-US"/>
        </w:rPr>
        <w:t>The weighted scores for each of the</w:t>
      </w:r>
      <w:r w:rsidR="00A61C05" w:rsidRPr="00E634E0">
        <w:rPr>
          <w:rFonts w:asciiTheme="minorHAnsi" w:eastAsia="Calibri" w:hAnsiTheme="minorHAnsi" w:cs="Arial"/>
          <w:bCs/>
          <w:color w:val="000000"/>
          <w:sz w:val="22"/>
          <w:szCs w:val="22"/>
          <w:lang w:eastAsia="en-US"/>
        </w:rPr>
        <w:t>se</w:t>
      </w:r>
      <w:r w:rsidRPr="00E634E0">
        <w:rPr>
          <w:rFonts w:asciiTheme="minorHAnsi" w:eastAsia="Calibri" w:hAnsiTheme="minorHAnsi" w:cs="Arial"/>
          <w:bCs/>
          <w:color w:val="000000"/>
          <w:sz w:val="22"/>
          <w:szCs w:val="22"/>
          <w:lang w:eastAsia="en-US"/>
        </w:rPr>
        <w:t xml:space="preserve"> </w:t>
      </w:r>
      <w:r w:rsidR="00322364">
        <w:rPr>
          <w:rFonts w:asciiTheme="minorHAnsi" w:eastAsia="Calibri" w:hAnsiTheme="minorHAnsi" w:cs="Arial"/>
          <w:bCs/>
          <w:color w:val="000000"/>
          <w:sz w:val="22"/>
          <w:szCs w:val="22"/>
          <w:lang w:eastAsia="en-US"/>
        </w:rPr>
        <w:t>three</w:t>
      </w:r>
      <w:r w:rsidR="00322364" w:rsidRPr="00E634E0">
        <w:rPr>
          <w:rFonts w:asciiTheme="minorHAnsi" w:eastAsia="Calibri" w:hAnsiTheme="minorHAnsi" w:cs="Arial"/>
          <w:bCs/>
          <w:color w:val="000000"/>
          <w:sz w:val="22"/>
          <w:szCs w:val="22"/>
          <w:lang w:eastAsia="en-US"/>
        </w:rPr>
        <w:t xml:space="preserve"> </w:t>
      </w:r>
      <w:r w:rsidR="00A61C05" w:rsidRPr="00E634E0">
        <w:rPr>
          <w:rFonts w:asciiTheme="minorHAnsi" w:eastAsia="Calibri" w:hAnsiTheme="minorHAnsi" w:cs="Arial"/>
          <w:bCs/>
          <w:color w:val="000000"/>
          <w:sz w:val="22"/>
          <w:szCs w:val="22"/>
          <w:lang w:eastAsia="en-US"/>
        </w:rPr>
        <w:t>qualitative cr</w:t>
      </w:r>
      <w:r w:rsidRPr="00E634E0">
        <w:rPr>
          <w:rFonts w:asciiTheme="minorHAnsi" w:eastAsia="Calibri" w:hAnsiTheme="minorHAnsi" w:cs="Arial"/>
          <w:bCs/>
          <w:color w:val="000000"/>
          <w:sz w:val="22"/>
          <w:szCs w:val="22"/>
          <w:lang w:eastAsia="en-US"/>
        </w:rPr>
        <w:t xml:space="preserve">iteria will then be added together to provide an overall weighted score </w:t>
      </w:r>
      <w:r w:rsidR="00A50A90" w:rsidRPr="00E634E0">
        <w:rPr>
          <w:rFonts w:asciiTheme="minorHAnsi" w:eastAsia="Calibri" w:hAnsiTheme="minorHAnsi" w:cs="Arial"/>
          <w:bCs/>
          <w:color w:val="000000"/>
          <w:sz w:val="22"/>
          <w:szCs w:val="22"/>
          <w:lang w:eastAsia="en-US"/>
        </w:rPr>
        <w:t xml:space="preserve">out of 400 </w:t>
      </w:r>
      <w:r w:rsidRPr="00E634E0">
        <w:rPr>
          <w:rFonts w:asciiTheme="minorHAnsi" w:eastAsia="Calibri" w:hAnsiTheme="minorHAnsi" w:cs="Arial"/>
          <w:bCs/>
          <w:color w:val="000000"/>
          <w:sz w:val="22"/>
          <w:szCs w:val="22"/>
          <w:lang w:eastAsia="en-US"/>
        </w:rPr>
        <w:t xml:space="preserve">for Quality for each </w:t>
      </w:r>
      <w:r w:rsidR="001A0E44">
        <w:rPr>
          <w:rFonts w:asciiTheme="minorHAnsi" w:eastAsia="Calibri" w:hAnsiTheme="minorHAnsi" w:cs="Arial"/>
          <w:bCs/>
          <w:color w:val="000000"/>
          <w:sz w:val="22"/>
          <w:szCs w:val="22"/>
          <w:lang w:eastAsia="en-US"/>
        </w:rPr>
        <w:t>Supplier</w:t>
      </w:r>
      <w:r w:rsidRPr="00E634E0">
        <w:rPr>
          <w:rFonts w:asciiTheme="minorHAnsi" w:eastAsia="Calibri" w:hAnsiTheme="minorHAnsi" w:cs="Arial"/>
          <w:bCs/>
          <w:color w:val="000000"/>
          <w:sz w:val="22"/>
          <w:szCs w:val="22"/>
          <w:lang w:eastAsia="en-US"/>
        </w:rPr>
        <w:t>.</w:t>
      </w:r>
    </w:p>
    <w:bookmarkEnd w:id="525"/>
    <w:p w14:paraId="31691074" w14:textId="77777777" w:rsidR="00BE04F0" w:rsidRPr="00E634E0" w:rsidRDefault="00BE04F0" w:rsidP="00A30FA3">
      <w:pPr>
        <w:spacing w:after="240"/>
        <w:rPr>
          <w:rFonts w:asciiTheme="minorHAnsi" w:eastAsia="Calibri" w:hAnsiTheme="minorHAnsi" w:cs="Arial"/>
          <w:bCs/>
          <w:color w:val="000000"/>
          <w:sz w:val="22"/>
          <w:szCs w:val="22"/>
          <w:lang w:eastAsia="en-US"/>
        </w:rPr>
      </w:pPr>
    </w:p>
    <w:p w14:paraId="26A908AF" w14:textId="77777777" w:rsidR="0079424F" w:rsidRPr="00A30FA3" w:rsidRDefault="009F1466" w:rsidP="00D422C8">
      <w:pPr>
        <w:pStyle w:val="ListParagraph"/>
        <w:numPr>
          <w:ilvl w:val="2"/>
          <w:numId w:val="37"/>
        </w:numPr>
        <w:spacing w:after="240"/>
        <w:rPr>
          <w:rFonts w:asciiTheme="minorHAnsi" w:hAnsiTheme="minorHAnsi"/>
          <w:b/>
          <w:bCs/>
          <w:sz w:val="22"/>
          <w:szCs w:val="22"/>
        </w:rPr>
      </w:pPr>
      <w:bookmarkStart w:id="526" w:name="_Toc216789346"/>
      <w:r w:rsidRPr="00A30FA3">
        <w:rPr>
          <w:rFonts w:asciiTheme="minorHAnsi" w:hAnsiTheme="minorHAnsi"/>
          <w:b/>
          <w:sz w:val="22"/>
          <w:szCs w:val="22"/>
          <w:lang w:eastAsia="en-US"/>
        </w:rPr>
        <w:t>PRICE SUBMISSION INFORMATION</w:t>
      </w:r>
      <w:bookmarkEnd w:id="526"/>
    </w:p>
    <w:p w14:paraId="3DBEF38C" w14:textId="1177B4BF" w:rsidR="00535301" w:rsidRPr="00E634E0" w:rsidRDefault="001A0E44" w:rsidP="00A30FA3">
      <w:pPr>
        <w:tabs>
          <w:tab w:val="left" w:pos="0"/>
        </w:tabs>
        <w:spacing w:after="240"/>
        <w:rPr>
          <w:rFonts w:asciiTheme="minorHAnsi" w:hAnsiTheme="minorHAnsi" w:cs="Arial"/>
          <w:sz w:val="22"/>
          <w:szCs w:val="22"/>
          <w:lang w:eastAsia="en-US"/>
        </w:rPr>
      </w:pPr>
      <w:r>
        <w:rPr>
          <w:rFonts w:asciiTheme="minorHAnsi" w:hAnsiTheme="minorHAnsi" w:cs="Arial"/>
          <w:sz w:val="22"/>
          <w:szCs w:val="22"/>
          <w:lang w:eastAsia="en-US"/>
        </w:rPr>
        <w:t>Supplier</w:t>
      </w:r>
      <w:r w:rsidR="00480233" w:rsidRPr="00E634E0">
        <w:rPr>
          <w:rFonts w:asciiTheme="minorHAnsi" w:hAnsiTheme="minorHAnsi" w:cs="Arial"/>
          <w:sz w:val="22"/>
          <w:szCs w:val="22"/>
          <w:lang w:eastAsia="en-US"/>
        </w:rPr>
        <w:t>s must complete the Price Submission</w:t>
      </w:r>
      <w:r w:rsidR="00535301" w:rsidRPr="00E634E0">
        <w:rPr>
          <w:rFonts w:asciiTheme="minorHAnsi" w:hAnsiTheme="minorHAnsi" w:cs="Arial"/>
          <w:sz w:val="22"/>
          <w:szCs w:val="22"/>
          <w:lang w:eastAsia="en-US"/>
        </w:rPr>
        <w:t xml:space="preserve"> excel document as provided.</w:t>
      </w:r>
    </w:p>
    <w:p w14:paraId="252AD780" w14:textId="77777777" w:rsidR="00C545B0" w:rsidRDefault="00480233" w:rsidP="00C545B0">
      <w:pPr>
        <w:tabs>
          <w:tab w:val="left" w:pos="0"/>
        </w:tabs>
        <w:spacing w:after="240"/>
        <w:rPr>
          <w:rFonts w:asciiTheme="minorHAnsi" w:hAnsiTheme="minorHAnsi" w:cs="Arial"/>
          <w:sz w:val="22"/>
          <w:szCs w:val="22"/>
          <w:lang w:eastAsia="en-US"/>
        </w:rPr>
      </w:pPr>
      <w:r w:rsidRPr="00E634E0">
        <w:rPr>
          <w:rFonts w:asciiTheme="minorHAnsi" w:hAnsiTheme="minorHAnsi" w:cs="Arial"/>
          <w:sz w:val="22"/>
          <w:szCs w:val="22"/>
          <w:lang w:eastAsia="en-US"/>
        </w:rPr>
        <w:t>The prices entered in the Price Submission must be exclusive of VAT.</w:t>
      </w:r>
      <w:r w:rsidR="00C545B0">
        <w:rPr>
          <w:rFonts w:asciiTheme="minorHAnsi" w:hAnsiTheme="minorHAnsi" w:cs="Arial"/>
          <w:sz w:val="22"/>
          <w:szCs w:val="22"/>
          <w:lang w:eastAsia="en-US"/>
        </w:rPr>
        <w:t xml:space="preserve"> </w:t>
      </w:r>
    </w:p>
    <w:p w14:paraId="06F49934" w14:textId="385DAE8C" w:rsidR="001A720A" w:rsidRDefault="001A720A" w:rsidP="00C545B0">
      <w:pPr>
        <w:tabs>
          <w:tab w:val="left" w:pos="0"/>
        </w:tabs>
        <w:spacing w:after="240"/>
        <w:rPr>
          <w:rFonts w:asciiTheme="minorHAnsi" w:hAnsiTheme="minorHAnsi" w:cs="Arial"/>
          <w:sz w:val="22"/>
          <w:szCs w:val="22"/>
          <w:lang w:eastAsia="en-US"/>
        </w:rPr>
      </w:pPr>
      <w:r>
        <w:rPr>
          <w:rFonts w:asciiTheme="minorHAnsi" w:hAnsiTheme="minorHAnsi" w:cs="Arial"/>
          <w:sz w:val="22"/>
          <w:szCs w:val="22"/>
          <w:lang w:eastAsia="en-US"/>
        </w:rPr>
        <w:t xml:space="preserve">The </w:t>
      </w:r>
      <w:r w:rsidR="001A0E44">
        <w:rPr>
          <w:rFonts w:asciiTheme="minorHAnsi" w:hAnsiTheme="minorHAnsi" w:cs="Arial"/>
          <w:sz w:val="22"/>
          <w:szCs w:val="22"/>
          <w:lang w:eastAsia="en-US"/>
        </w:rPr>
        <w:t>Supplier</w:t>
      </w:r>
      <w:r>
        <w:rPr>
          <w:rFonts w:asciiTheme="minorHAnsi" w:hAnsiTheme="minorHAnsi" w:cs="Arial"/>
          <w:sz w:val="22"/>
          <w:szCs w:val="22"/>
          <w:lang w:eastAsia="en-US"/>
        </w:rPr>
        <w:t>’s total development Price will be converted into a % of TCI and this % will be used to convert to a tender price score.</w:t>
      </w:r>
    </w:p>
    <w:tbl>
      <w:tblPr>
        <w:tblW w:w="0" w:type="auto"/>
        <w:tblInd w:w="817" w:type="dxa"/>
        <w:tblBorders>
          <w:insideH w:val="single" w:sz="4" w:space="0" w:color="auto"/>
        </w:tblBorders>
        <w:tblLook w:val="04A0" w:firstRow="1" w:lastRow="0" w:firstColumn="1" w:lastColumn="0" w:noHBand="0" w:noVBand="1"/>
      </w:tblPr>
      <w:tblGrid>
        <w:gridCol w:w="2278"/>
        <w:gridCol w:w="3676"/>
        <w:gridCol w:w="1842"/>
      </w:tblGrid>
      <w:tr w:rsidR="001A720A" w:rsidRPr="001A720A" w14:paraId="29EEAFBB" w14:textId="77777777" w:rsidTr="00DB4900">
        <w:trPr>
          <w:trHeight w:val="459"/>
        </w:trPr>
        <w:tc>
          <w:tcPr>
            <w:tcW w:w="2278" w:type="dxa"/>
            <w:vMerge w:val="restart"/>
            <w:vAlign w:val="center"/>
          </w:tcPr>
          <w:p w14:paraId="08F21860" w14:textId="77777777" w:rsidR="001A720A" w:rsidRPr="001A720A" w:rsidRDefault="001A720A" w:rsidP="00DB4900">
            <w:pPr>
              <w:jc w:val="right"/>
              <w:rPr>
                <w:rFonts w:asciiTheme="minorHAnsi" w:hAnsiTheme="minorHAnsi" w:cstheme="minorHAnsi"/>
                <w:sz w:val="22"/>
                <w:szCs w:val="22"/>
              </w:rPr>
            </w:pPr>
            <w:r w:rsidRPr="001A720A">
              <w:rPr>
                <w:rFonts w:asciiTheme="minorHAnsi" w:hAnsiTheme="minorHAnsi" w:cstheme="minorHAnsi"/>
                <w:sz w:val="22"/>
                <w:szCs w:val="22"/>
              </w:rPr>
              <w:t>Tender price score =</w:t>
            </w:r>
          </w:p>
        </w:tc>
        <w:tc>
          <w:tcPr>
            <w:tcW w:w="3676" w:type="dxa"/>
            <w:vAlign w:val="center"/>
          </w:tcPr>
          <w:p w14:paraId="4A9DD671" w14:textId="558C3440" w:rsidR="001A720A" w:rsidRPr="001A720A" w:rsidRDefault="001A720A" w:rsidP="00DB4900">
            <w:pPr>
              <w:jc w:val="center"/>
              <w:rPr>
                <w:rFonts w:asciiTheme="minorHAnsi" w:hAnsiTheme="minorHAnsi" w:cstheme="minorHAnsi"/>
                <w:sz w:val="22"/>
                <w:szCs w:val="22"/>
              </w:rPr>
            </w:pPr>
            <w:r w:rsidRPr="001A720A">
              <w:rPr>
                <w:rFonts w:asciiTheme="minorHAnsi" w:hAnsiTheme="minorHAnsi" w:cstheme="minorHAnsi"/>
                <w:sz w:val="22"/>
                <w:szCs w:val="22"/>
              </w:rPr>
              <w:t xml:space="preserve">Lowest </w:t>
            </w:r>
            <w:r>
              <w:rPr>
                <w:rFonts w:asciiTheme="minorHAnsi" w:hAnsiTheme="minorHAnsi" w:cstheme="minorHAnsi"/>
                <w:sz w:val="22"/>
                <w:szCs w:val="22"/>
              </w:rPr>
              <w:t>% TCI</w:t>
            </w:r>
          </w:p>
        </w:tc>
        <w:tc>
          <w:tcPr>
            <w:tcW w:w="1842" w:type="dxa"/>
            <w:vMerge w:val="restart"/>
            <w:vAlign w:val="center"/>
          </w:tcPr>
          <w:p w14:paraId="24389667" w14:textId="77777777" w:rsidR="001A720A" w:rsidRPr="001A720A" w:rsidRDefault="001A720A" w:rsidP="00DB4900">
            <w:pPr>
              <w:jc w:val="left"/>
              <w:rPr>
                <w:rFonts w:asciiTheme="minorHAnsi" w:hAnsiTheme="minorHAnsi" w:cstheme="minorHAnsi"/>
                <w:sz w:val="22"/>
                <w:szCs w:val="22"/>
              </w:rPr>
            </w:pPr>
            <w:r w:rsidRPr="001A720A">
              <w:rPr>
                <w:rFonts w:asciiTheme="minorHAnsi" w:hAnsiTheme="minorHAnsi" w:cstheme="minorHAnsi"/>
                <w:sz w:val="22"/>
                <w:szCs w:val="22"/>
              </w:rPr>
              <w:t>x 100%</w:t>
            </w:r>
          </w:p>
        </w:tc>
      </w:tr>
      <w:tr w:rsidR="001A720A" w:rsidRPr="001A720A" w14:paraId="06685FB8" w14:textId="77777777" w:rsidTr="00DB4900">
        <w:trPr>
          <w:trHeight w:val="423"/>
        </w:trPr>
        <w:tc>
          <w:tcPr>
            <w:tcW w:w="2278" w:type="dxa"/>
            <w:vMerge/>
          </w:tcPr>
          <w:p w14:paraId="44D86942" w14:textId="77777777" w:rsidR="001A720A" w:rsidRPr="001A720A" w:rsidRDefault="001A720A" w:rsidP="00DB4900">
            <w:pPr>
              <w:rPr>
                <w:rFonts w:asciiTheme="minorHAnsi" w:hAnsiTheme="minorHAnsi" w:cstheme="minorHAnsi"/>
                <w:sz w:val="22"/>
                <w:szCs w:val="22"/>
                <w:highlight w:val="yellow"/>
              </w:rPr>
            </w:pPr>
          </w:p>
        </w:tc>
        <w:tc>
          <w:tcPr>
            <w:tcW w:w="3676" w:type="dxa"/>
            <w:vAlign w:val="center"/>
          </w:tcPr>
          <w:p w14:paraId="3D4AD807" w14:textId="7CFDFC4F" w:rsidR="001A720A" w:rsidRPr="001A720A" w:rsidRDefault="001A0E44" w:rsidP="00DB4900">
            <w:pPr>
              <w:jc w:val="center"/>
              <w:rPr>
                <w:rFonts w:asciiTheme="minorHAnsi" w:hAnsiTheme="minorHAnsi" w:cstheme="minorHAnsi"/>
                <w:sz w:val="22"/>
                <w:szCs w:val="22"/>
                <w:highlight w:val="yellow"/>
              </w:rPr>
            </w:pPr>
            <w:r>
              <w:rPr>
                <w:rFonts w:asciiTheme="minorHAnsi" w:hAnsiTheme="minorHAnsi" w:cstheme="minorHAnsi"/>
                <w:sz w:val="22"/>
                <w:szCs w:val="22"/>
              </w:rPr>
              <w:t>Supplier</w:t>
            </w:r>
            <w:r w:rsidR="001A720A" w:rsidRPr="001A720A">
              <w:rPr>
                <w:rFonts w:asciiTheme="minorHAnsi" w:hAnsiTheme="minorHAnsi" w:cstheme="minorHAnsi"/>
                <w:sz w:val="22"/>
                <w:szCs w:val="22"/>
              </w:rPr>
              <w:t xml:space="preserve">s </w:t>
            </w:r>
            <w:r w:rsidR="001A720A">
              <w:rPr>
                <w:rFonts w:asciiTheme="minorHAnsi" w:hAnsiTheme="minorHAnsi" w:cstheme="minorHAnsi"/>
                <w:sz w:val="22"/>
                <w:szCs w:val="22"/>
              </w:rPr>
              <w:t>% TCI</w:t>
            </w:r>
          </w:p>
        </w:tc>
        <w:tc>
          <w:tcPr>
            <w:tcW w:w="1842" w:type="dxa"/>
            <w:vMerge/>
            <w:vAlign w:val="center"/>
          </w:tcPr>
          <w:p w14:paraId="7B4E5038" w14:textId="77777777" w:rsidR="001A720A" w:rsidRPr="001A720A" w:rsidRDefault="001A720A" w:rsidP="00DB4900">
            <w:pPr>
              <w:jc w:val="left"/>
              <w:rPr>
                <w:rFonts w:asciiTheme="minorHAnsi" w:hAnsiTheme="minorHAnsi" w:cstheme="minorHAnsi"/>
                <w:sz w:val="22"/>
                <w:szCs w:val="22"/>
                <w:highlight w:val="yellow"/>
              </w:rPr>
            </w:pPr>
          </w:p>
        </w:tc>
      </w:tr>
    </w:tbl>
    <w:p w14:paraId="2F6701A1" w14:textId="77777777" w:rsidR="001A720A" w:rsidRDefault="001A720A" w:rsidP="00C545B0">
      <w:pPr>
        <w:tabs>
          <w:tab w:val="left" w:pos="0"/>
        </w:tabs>
        <w:spacing w:after="240"/>
        <w:rPr>
          <w:rFonts w:asciiTheme="minorHAnsi" w:hAnsiTheme="minorHAnsi" w:cs="Arial"/>
          <w:sz w:val="22"/>
          <w:szCs w:val="22"/>
          <w:lang w:eastAsia="en-US"/>
        </w:rPr>
      </w:pPr>
    </w:p>
    <w:p w14:paraId="7C1B228F" w14:textId="77777777" w:rsidR="00480233" w:rsidRPr="00E634E0" w:rsidRDefault="00480233" w:rsidP="00A30FA3">
      <w:pPr>
        <w:tabs>
          <w:tab w:val="left" w:pos="0"/>
        </w:tabs>
        <w:spacing w:after="240"/>
        <w:rPr>
          <w:rFonts w:asciiTheme="minorHAnsi" w:hAnsiTheme="minorHAnsi" w:cs="Arial"/>
          <w:sz w:val="22"/>
          <w:szCs w:val="22"/>
          <w:lang w:eastAsia="en-US"/>
        </w:rPr>
      </w:pPr>
      <w:bookmarkStart w:id="527" w:name="page5"/>
      <w:bookmarkEnd w:id="527"/>
      <w:r w:rsidRPr="00E634E0">
        <w:rPr>
          <w:rFonts w:asciiTheme="minorHAnsi" w:hAnsiTheme="minorHAnsi" w:cs="Arial"/>
          <w:sz w:val="22"/>
          <w:szCs w:val="22"/>
          <w:lang w:eastAsia="en-US"/>
        </w:rPr>
        <w:t>(All calculations will be carried to two decimal places).</w:t>
      </w:r>
    </w:p>
    <w:p w14:paraId="3809B6B2" w14:textId="77777777" w:rsidR="00480233" w:rsidRPr="00E634E0" w:rsidRDefault="00480233" w:rsidP="00A30FA3">
      <w:pPr>
        <w:tabs>
          <w:tab w:val="left" w:pos="0"/>
        </w:tabs>
        <w:spacing w:after="240"/>
        <w:rPr>
          <w:rFonts w:asciiTheme="minorHAnsi" w:hAnsiTheme="minorHAnsi" w:cs="Arial"/>
          <w:sz w:val="22"/>
          <w:szCs w:val="22"/>
          <w:lang w:eastAsia="en-US"/>
        </w:rPr>
      </w:pPr>
      <w:r w:rsidRPr="00E634E0">
        <w:rPr>
          <w:rFonts w:asciiTheme="minorHAnsi" w:hAnsiTheme="minorHAnsi" w:cs="Arial"/>
          <w:b/>
          <w:bCs/>
          <w:sz w:val="22"/>
          <w:szCs w:val="22"/>
          <w:lang w:eastAsia="en-US"/>
        </w:rPr>
        <w:t>Total Model Pric</w:t>
      </w:r>
      <w:r w:rsidR="00C40719" w:rsidRPr="00E634E0">
        <w:rPr>
          <w:rFonts w:asciiTheme="minorHAnsi" w:hAnsiTheme="minorHAnsi" w:cs="Arial"/>
          <w:b/>
          <w:bCs/>
          <w:sz w:val="22"/>
          <w:szCs w:val="22"/>
          <w:lang w:eastAsia="en-US"/>
        </w:rPr>
        <w:t>es converted to a score out of 6</w:t>
      </w:r>
      <w:r w:rsidRPr="00E634E0">
        <w:rPr>
          <w:rFonts w:asciiTheme="minorHAnsi" w:hAnsiTheme="minorHAnsi" w:cs="Arial"/>
          <w:b/>
          <w:bCs/>
          <w:sz w:val="22"/>
          <w:szCs w:val="22"/>
          <w:lang w:eastAsia="en-US"/>
        </w:rPr>
        <w:t>00</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819"/>
        <w:gridCol w:w="1842"/>
        <w:gridCol w:w="993"/>
      </w:tblGrid>
      <w:tr w:rsidR="00EF5FA6" w:rsidRPr="00E634E0" w14:paraId="0717AEA7" w14:textId="77777777" w:rsidTr="005E6A73">
        <w:trPr>
          <w:trHeight w:val="425"/>
        </w:trPr>
        <w:tc>
          <w:tcPr>
            <w:tcW w:w="2542" w:type="dxa"/>
            <w:vAlign w:val="center"/>
          </w:tcPr>
          <w:p w14:paraId="67B2901F" w14:textId="36C55F88" w:rsidR="00EF5FA6" w:rsidRPr="00E634E0" w:rsidRDefault="001A0E44" w:rsidP="00220731">
            <w:pPr>
              <w:tabs>
                <w:tab w:val="left" w:pos="426"/>
              </w:tabs>
              <w:jc w:val="left"/>
              <w:rPr>
                <w:rFonts w:asciiTheme="minorHAnsi" w:hAnsiTheme="minorHAnsi" w:cs="Arial"/>
                <w:b/>
                <w:sz w:val="22"/>
                <w:szCs w:val="22"/>
                <w:lang w:eastAsia="en-US"/>
              </w:rPr>
            </w:pPr>
            <w:r>
              <w:rPr>
                <w:rFonts w:asciiTheme="minorHAnsi" w:hAnsiTheme="minorHAnsi" w:cs="Arial"/>
                <w:b/>
                <w:sz w:val="22"/>
                <w:szCs w:val="22"/>
                <w:lang w:eastAsia="en-US"/>
              </w:rPr>
              <w:t>SUPPLIER</w:t>
            </w:r>
          </w:p>
        </w:tc>
        <w:tc>
          <w:tcPr>
            <w:tcW w:w="1819" w:type="dxa"/>
            <w:vAlign w:val="center"/>
          </w:tcPr>
          <w:p w14:paraId="484FDDB6" w14:textId="59C44041" w:rsidR="00EF5FA6" w:rsidRPr="00E634E0" w:rsidRDefault="0081184E" w:rsidP="00220731">
            <w:pPr>
              <w:tabs>
                <w:tab w:val="left" w:pos="426"/>
              </w:tabs>
              <w:jc w:val="left"/>
              <w:rPr>
                <w:rFonts w:asciiTheme="minorHAnsi" w:hAnsiTheme="minorHAnsi" w:cs="Arial"/>
                <w:b/>
                <w:sz w:val="22"/>
                <w:szCs w:val="22"/>
                <w:lang w:eastAsia="en-US"/>
              </w:rPr>
            </w:pPr>
            <w:r>
              <w:rPr>
                <w:rFonts w:asciiTheme="minorHAnsi" w:hAnsiTheme="minorHAnsi" w:cs="Arial"/>
                <w:b/>
                <w:sz w:val="22"/>
                <w:szCs w:val="22"/>
                <w:lang w:eastAsia="en-US"/>
              </w:rPr>
              <w:t>TENDER</w:t>
            </w:r>
            <w:r w:rsidR="00EF5FA6" w:rsidRPr="00E634E0">
              <w:rPr>
                <w:rFonts w:asciiTheme="minorHAnsi" w:hAnsiTheme="minorHAnsi" w:cs="Arial"/>
                <w:b/>
                <w:sz w:val="22"/>
                <w:szCs w:val="22"/>
                <w:lang w:eastAsia="en-US"/>
              </w:rPr>
              <w:t xml:space="preserve"> PRICE</w:t>
            </w:r>
            <w:r>
              <w:rPr>
                <w:rFonts w:asciiTheme="minorHAnsi" w:hAnsiTheme="minorHAnsi" w:cs="Arial"/>
                <w:b/>
                <w:sz w:val="22"/>
                <w:szCs w:val="22"/>
                <w:lang w:eastAsia="en-US"/>
              </w:rPr>
              <w:t xml:space="preserve"> SCORE</w:t>
            </w:r>
          </w:p>
        </w:tc>
        <w:tc>
          <w:tcPr>
            <w:tcW w:w="1842" w:type="dxa"/>
            <w:vAlign w:val="center"/>
          </w:tcPr>
          <w:p w14:paraId="3AF970E6" w14:textId="63F346B8" w:rsidR="00EF5FA6" w:rsidRPr="00E634E0" w:rsidRDefault="0081184E" w:rsidP="00220731">
            <w:pPr>
              <w:tabs>
                <w:tab w:val="left" w:pos="426"/>
              </w:tabs>
              <w:jc w:val="left"/>
              <w:rPr>
                <w:rFonts w:asciiTheme="minorHAnsi" w:hAnsiTheme="minorHAnsi" w:cs="Arial"/>
                <w:b/>
                <w:sz w:val="22"/>
                <w:szCs w:val="22"/>
                <w:lang w:eastAsia="en-US"/>
              </w:rPr>
            </w:pPr>
            <w:r>
              <w:rPr>
                <w:rFonts w:asciiTheme="minorHAnsi" w:hAnsiTheme="minorHAnsi" w:cs="Arial"/>
                <w:b/>
                <w:sz w:val="22"/>
                <w:szCs w:val="22"/>
                <w:lang w:eastAsia="en-US"/>
              </w:rPr>
              <w:t>TENDER PRICE</w:t>
            </w:r>
            <w:r w:rsidR="00EF5FA6" w:rsidRPr="00E634E0">
              <w:rPr>
                <w:rFonts w:asciiTheme="minorHAnsi" w:hAnsiTheme="minorHAnsi" w:cs="Arial"/>
                <w:b/>
                <w:sz w:val="22"/>
                <w:szCs w:val="22"/>
                <w:lang w:eastAsia="en-US"/>
              </w:rPr>
              <w:t xml:space="preserve"> SCORE (OUT OF 600)</w:t>
            </w:r>
          </w:p>
        </w:tc>
        <w:tc>
          <w:tcPr>
            <w:tcW w:w="993" w:type="dxa"/>
            <w:vAlign w:val="center"/>
          </w:tcPr>
          <w:p w14:paraId="0E6D02F8" w14:textId="77777777" w:rsidR="00EF5FA6" w:rsidRPr="00E634E0" w:rsidRDefault="00EF5FA6" w:rsidP="00220731">
            <w:pPr>
              <w:tabs>
                <w:tab w:val="left" w:pos="426"/>
              </w:tabs>
              <w:jc w:val="left"/>
              <w:rPr>
                <w:rFonts w:asciiTheme="minorHAnsi" w:hAnsiTheme="minorHAnsi" w:cs="Arial"/>
                <w:b/>
                <w:sz w:val="22"/>
                <w:szCs w:val="22"/>
                <w:lang w:eastAsia="en-US"/>
              </w:rPr>
            </w:pPr>
            <w:r w:rsidRPr="00E634E0">
              <w:rPr>
                <w:rFonts w:asciiTheme="minorHAnsi" w:hAnsiTheme="minorHAnsi" w:cs="Arial"/>
                <w:b/>
                <w:sz w:val="22"/>
                <w:szCs w:val="22"/>
                <w:lang w:eastAsia="en-US"/>
              </w:rPr>
              <w:t>COST RANK</w:t>
            </w:r>
          </w:p>
        </w:tc>
      </w:tr>
      <w:tr w:rsidR="00EF5FA6" w:rsidRPr="00E634E0" w14:paraId="73C6FE59" w14:textId="77777777" w:rsidTr="005E6A73">
        <w:trPr>
          <w:trHeight w:val="425"/>
        </w:trPr>
        <w:tc>
          <w:tcPr>
            <w:tcW w:w="2542" w:type="dxa"/>
            <w:vAlign w:val="center"/>
          </w:tcPr>
          <w:p w14:paraId="3293E5E1" w14:textId="77777777" w:rsidR="00EF5FA6" w:rsidRPr="00E634E0" w:rsidRDefault="00EF5FA6"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1</w:t>
            </w:r>
          </w:p>
        </w:tc>
        <w:tc>
          <w:tcPr>
            <w:tcW w:w="1819" w:type="dxa"/>
            <w:vAlign w:val="center"/>
          </w:tcPr>
          <w:p w14:paraId="6EE6BED4" w14:textId="2196DE19" w:rsidR="00EF5FA6" w:rsidRPr="00E634E0" w:rsidRDefault="0081184E" w:rsidP="00220731">
            <w:pPr>
              <w:tabs>
                <w:tab w:val="left" w:pos="426"/>
              </w:tabs>
              <w:jc w:val="left"/>
              <w:rPr>
                <w:rFonts w:asciiTheme="minorHAnsi" w:hAnsiTheme="minorHAnsi" w:cs="Arial"/>
                <w:sz w:val="22"/>
                <w:szCs w:val="22"/>
                <w:lang w:eastAsia="en-US"/>
              </w:rPr>
            </w:pPr>
            <w:r>
              <w:rPr>
                <w:rFonts w:asciiTheme="minorHAnsi" w:hAnsiTheme="minorHAnsi" w:cs="Arial"/>
                <w:sz w:val="22"/>
                <w:szCs w:val="22"/>
                <w:lang w:eastAsia="en-US"/>
              </w:rPr>
              <w:t>102%</w:t>
            </w:r>
          </w:p>
        </w:tc>
        <w:tc>
          <w:tcPr>
            <w:tcW w:w="1842" w:type="dxa"/>
            <w:vAlign w:val="center"/>
          </w:tcPr>
          <w:p w14:paraId="2533BFE8" w14:textId="0C9DAEB3" w:rsidR="00EF5FA6"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588.24</w:t>
            </w:r>
          </w:p>
        </w:tc>
        <w:tc>
          <w:tcPr>
            <w:tcW w:w="993" w:type="dxa"/>
            <w:vAlign w:val="center"/>
          </w:tcPr>
          <w:p w14:paraId="4D55E88B" w14:textId="77777777" w:rsidR="00EF5FA6" w:rsidRPr="00E634E0" w:rsidRDefault="00517EB1" w:rsidP="00220731">
            <w:pPr>
              <w:tabs>
                <w:tab w:val="left" w:pos="426"/>
              </w:tabs>
              <w:jc w:val="center"/>
              <w:rPr>
                <w:rFonts w:asciiTheme="minorHAnsi" w:hAnsiTheme="minorHAnsi" w:cs="Arial"/>
                <w:b/>
                <w:sz w:val="22"/>
                <w:szCs w:val="22"/>
                <w:lang w:eastAsia="en-US"/>
              </w:rPr>
            </w:pPr>
            <w:r w:rsidRPr="00E634E0">
              <w:rPr>
                <w:rFonts w:asciiTheme="minorHAnsi" w:hAnsiTheme="minorHAnsi" w:cs="Arial"/>
                <w:b/>
                <w:sz w:val="22"/>
                <w:szCs w:val="22"/>
                <w:lang w:eastAsia="en-US"/>
              </w:rPr>
              <w:t>2</w:t>
            </w:r>
          </w:p>
        </w:tc>
      </w:tr>
      <w:tr w:rsidR="00EF5FA6" w:rsidRPr="00E634E0" w14:paraId="33F371E4" w14:textId="77777777" w:rsidTr="005E6A73">
        <w:trPr>
          <w:trHeight w:val="425"/>
        </w:trPr>
        <w:tc>
          <w:tcPr>
            <w:tcW w:w="2542" w:type="dxa"/>
            <w:vAlign w:val="center"/>
          </w:tcPr>
          <w:p w14:paraId="3418A514" w14:textId="77777777" w:rsidR="00EF5FA6" w:rsidRPr="00E634E0" w:rsidRDefault="00EF5FA6"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2</w:t>
            </w:r>
          </w:p>
        </w:tc>
        <w:tc>
          <w:tcPr>
            <w:tcW w:w="1819" w:type="dxa"/>
            <w:vAlign w:val="center"/>
          </w:tcPr>
          <w:p w14:paraId="3081B6C6" w14:textId="52B8B65F" w:rsidR="00EF5FA6" w:rsidRPr="00E634E0" w:rsidRDefault="0081184E" w:rsidP="00220731">
            <w:pPr>
              <w:tabs>
                <w:tab w:val="left" w:pos="426"/>
              </w:tabs>
              <w:jc w:val="left"/>
              <w:rPr>
                <w:rFonts w:asciiTheme="minorHAnsi" w:hAnsiTheme="minorHAnsi" w:cs="Arial"/>
                <w:sz w:val="22"/>
                <w:szCs w:val="22"/>
                <w:lang w:eastAsia="en-US"/>
              </w:rPr>
            </w:pPr>
            <w:r>
              <w:rPr>
                <w:rFonts w:asciiTheme="minorHAnsi" w:hAnsiTheme="minorHAnsi" w:cs="Arial"/>
                <w:sz w:val="22"/>
                <w:szCs w:val="22"/>
                <w:lang w:eastAsia="en-US"/>
              </w:rPr>
              <w:t>105%</w:t>
            </w:r>
          </w:p>
        </w:tc>
        <w:tc>
          <w:tcPr>
            <w:tcW w:w="1842" w:type="dxa"/>
            <w:vAlign w:val="center"/>
          </w:tcPr>
          <w:p w14:paraId="7B4DA0D8" w14:textId="0CA4C2E4" w:rsidR="00EF5FA6"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571.42</w:t>
            </w:r>
          </w:p>
        </w:tc>
        <w:tc>
          <w:tcPr>
            <w:tcW w:w="993" w:type="dxa"/>
            <w:vAlign w:val="center"/>
          </w:tcPr>
          <w:p w14:paraId="6C207348" w14:textId="77777777" w:rsidR="00EF5FA6" w:rsidRPr="00E634E0" w:rsidRDefault="00517EB1" w:rsidP="00220731">
            <w:pPr>
              <w:tabs>
                <w:tab w:val="left" w:pos="426"/>
              </w:tabs>
              <w:jc w:val="center"/>
              <w:rPr>
                <w:rFonts w:asciiTheme="minorHAnsi" w:hAnsiTheme="minorHAnsi" w:cs="Arial"/>
                <w:b/>
                <w:sz w:val="22"/>
                <w:szCs w:val="22"/>
                <w:lang w:eastAsia="en-US"/>
              </w:rPr>
            </w:pPr>
            <w:r w:rsidRPr="00E634E0">
              <w:rPr>
                <w:rFonts w:asciiTheme="minorHAnsi" w:hAnsiTheme="minorHAnsi" w:cs="Arial"/>
                <w:b/>
                <w:sz w:val="22"/>
                <w:szCs w:val="22"/>
                <w:lang w:eastAsia="en-US"/>
              </w:rPr>
              <w:t>3</w:t>
            </w:r>
          </w:p>
        </w:tc>
      </w:tr>
      <w:tr w:rsidR="00EF5FA6" w:rsidRPr="00E634E0" w14:paraId="3BFC29D7" w14:textId="77777777" w:rsidTr="005E6A73">
        <w:trPr>
          <w:trHeight w:val="425"/>
        </w:trPr>
        <w:tc>
          <w:tcPr>
            <w:tcW w:w="2542" w:type="dxa"/>
            <w:vAlign w:val="center"/>
          </w:tcPr>
          <w:p w14:paraId="1D64FE7D" w14:textId="77777777" w:rsidR="00EF5FA6" w:rsidRPr="00E634E0" w:rsidRDefault="00EF5FA6"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3</w:t>
            </w:r>
          </w:p>
        </w:tc>
        <w:tc>
          <w:tcPr>
            <w:tcW w:w="1819" w:type="dxa"/>
            <w:vAlign w:val="center"/>
          </w:tcPr>
          <w:p w14:paraId="4683BFE6" w14:textId="4759228A" w:rsidR="00EF5FA6" w:rsidRPr="00E634E0" w:rsidRDefault="0081184E" w:rsidP="00220731">
            <w:pPr>
              <w:tabs>
                <w:tab w:val="left" w:pos="426"/>
              </w:tabs>
              <w:jc w:val="left"/>
              <w:rPr>
                <w:rFonts w:asciiTheme="minorHAnsi" w:hAnsiTheme="minorHAnsi" w:cs="Arial"/>
                <w:sz w:val="22"/>
                <w:szCs w:val="22"/>
                <w:lang w:eastAsia="en-US"/>
              </w:rPr>
            </w:pPr>
            <w:r>
              <w:rPr>
                <w:rFonts w:asciiTheme="minorHAnsi" w:hAnsiTheme="minorHAnsi" w:cs="Arial"/>
                <w:sz w:val="22"/>
                <w:szCs w:val="22"/>
                <w:lang w:eastAsia="en-US"/>
              </w:rPr>
              <w:t>100%</w:t>
            </w:r>
          </w:p>
        </w:tc>
        <w:tc>
          <w:tcPr>
            <w:tcW w:w="1842" w:type="dxa"/>
            <w:vAlign w:val="center"/>
          </w:tcPr>
          <w:p w14:paraId="4765C720" w14:textId="77777777" w:rsidR="00EF5FA6"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600.00</w:t>
            </w:r>
          </w:p>
        </w:tc>
        <w:tc>
          <w:tcPr>
            <w:tcW w:w="993" w:type="dxa"/>
            <w:vAlign w:val="center"/>
          </w:tcPr>
          <w:p w14:paraId="2694F809" w14:textId="77777777" w:rsidR="00EF5FA6" w:rsidRPr="00E634E0" w:rsidRDefault="00517EB1" w:rsidP="00220731">
            <w:pPr>
              <w:tabs>
                <w:tab w:val="left" w:pos="426"/>
              </w:tabs>
              <w:jc w:val="center"/>
              <w:rPr>
                <w:rFonts w:asciiTheme="minorHAnsi" w:hAnsiTheme="minorHAnsi" w:cs="Arial"/>
                <w:b/>
                <w:sz w:val="22"/>
                <w:szCs w:val="22"/>
                <w:lang w:eastAsia="en-US"/>
              </w:rPr>
            </w:pPr>
            <w:r w:rsidRPr="00E634E0">
              <w:rPr>
                <w:rFonts w:asciiTheme="minorHAnsi" w:hAnsiTheme="minorHAnsi" w:cs="Arial"/>
                <w:b/>
                <w:sz w:val="22"/>
                <w:szCs w:val="22"/>
                <w:lang w:eastAsia="en-US"/>
              </w:rPr>
              <w:t>1</w:t>
            </w:r>
          </w:p>
        </w:tc>
      </w:tr>
      <w:tr w:rsidR="00EF5FA6" w:rsidRPr="00E634E0" w14:paraId="44C20378" w14:textId="77777777" w:rsidTr="005E6A73">
        <w:trPr>
          <w:trHeight w:val="425"/>
        </w:trPr>
        <w:tc>
          <w:tcPr>
            <w:tcW w:w="2542" w:type="dxa"/>
            <w:vAlign w:val="center"/>
          </w:tcPr>
          <w:p w14:paraId="53DDFC43" w14:textId="77777777" w:rsidR="00EF5FA6" w:rsidRPr="00E634E0" w:rsidRDefault="00EF5FA6"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4</w:t>
            </w:r>
          </w:p>
        </w:tc>
        <w:tc>
          <w:tcPr>
            <w:tcW w:w="1819" w:type="dxa"/>
            <w:vAlign w:val="center"/>
          </w:tcPr>
          <w:p w14:paraId="06238A68" w14:textId="1C3E05EC" w:rsidR="00EF5FA6" w:rsidRPr="00E634E0" w:rsidRDefault="0081184E" w:rsidP="00220731">
            <w:pPr>
              <w:tabs>
                <w:tab w:val="left" w:pos="426"/>
              </w:tabs>
              <w:jc w:val="left"/>
              <w:rPr>
                <w:rFonts w:asciiTheme="minorHAnsi" w:hAnsiTheme="minorHAnsi" w:cs="Arial"/>
                <w:sz w:val="22"/>
                <w:szCs w:val="22"/>
                <w:lang w:eastAsia="en-US"/>
              </w:rPr>
            </w:pPr>
            <w:r>
              <w:rPr>
                <w:rFonts w:asciiTheme="minorHAnsi" w:hAnsiTheme="minorHAnsi" w:cs="Arial"/>
                <w:sz w:val="22"/>
                <w:szCs w:val="22"/>
                <w:lang w:eastAsia="en-US"/>
              </w:rPr>
              <w:t>108%</w:t>
            </w:r>
          </w:p>
        </w:tc>
        <w:tc>
          <w:tcPr>
            <w:tcW w:w="1842" w:type="dxa"/>
            <w:vAlign w:val="center"/>
          </w:tcPr>
          <w:p w14:paraId="1C81791F" w14:textId="3E6AFD5C" w:rsidR="00EF5FA6"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555.56</w:t>
            </w:r>
          </w:p>
        </w:tc>
        <w:tc>
          <w:tcPr>
            <w:tcW w:w="993" w:type="dxa"/>
            <w:vAlign w:val="center"/>
          </w:tcPr>
          <w:p w14:paraId="2E105CB9" w14:textId="77777777" w:rsidR="00EF5FA6" w:rsidRPr="00E634E0" w:rsidRDefault="00517EB1" w:rsidP="00220731">
            <w:pPr>
              <w:tabs>
                <w:tab w:val="left" w:pos="426"/>
              </w:tabs>
              <w:jc w:val="center"/>
              <w:rPr>
                <w:rFonts w:asciiTheme="minorHAnsi" w:hAnsiTheme="minorHAnsi" w:cs="Arial"/>
                <w:b/>
                <w:sz w:val="22"/>
                <w:szCs w:val="22"/>
                <w:lang w:eastAsia="en-US"/>
              </w:rPr>
            </w:pPr>
            <w:r w:rsidRPr="00E634E0">
              <w:rPr>
                <w:rFonts w:asciiTheme="minorHAnsi" w:hAnsiTheme="minorHAnsi" w:cs="Arial"/>
                <w:b/>
                <w:sz w:val="22"/>
                <w:szCs w:val="22"/>
                <w:lang w:eastAsia="en-US"/>
              </w:rPr>
              <w:t>4</w:t>
            </w:r>
          </w:p>
        </w:tc>
      </w:tr>
    </w:tbl>
    <w:p w14:paraId="620BD966" w14:textId="77777777" w:rsidR="00480233" w:rsidRPr="00E634E0" w:rsidRDefault="00480233" w:rsidP="00A30FA3">
      <w:pPr>
        <w:spacing w:before="240" w:after="240"/>
        <w:rPr>
          <w:rFonts w:asciiTheme="minorHAnsi" w:hAnsiTheme="minorHAnsi" w:cs="Arial"/>
          <w:sz w:val="22"/>
          <w:szCs w:val="22"/>
          <w:lang w:eastAsia="en-US"/>
        </w:rPr>
      </w:pPr>
      <w:r w:rsidRPr="00E634E0">
        <w:rPr>
          <w:rFonts w:asciiTheme="minorHAnsi" w:hAnsiTheme="minorHAnsi" w:cs="Arial"/>
          <w:sz w:val="22"/>
          <w:szCs w:val="22"/>
          <w:lang w:eastAsia="en-US"/>
        </w:rPr>
        <w:t>The price score will be weighted in accordance with the price criteria weighting before being combined with the weighted quality score.</w:t>
      </w:r>
    </w:p>
    <w:p w14:paraId="7BA010D7" w14:textId="4CEEAF8F" w:rsidR="00480233" w:rsidRPr="00E634E0" w:rsidRDefault="001A0E44" w:rsidP="00A30FA3">
      <w:pPr>
        <w:spacing w:after="240"/>
        <w:rPr>
          <w:rFonts w:asciiTheme="minorHAnsi" w:hAnsiTheme="minorHAnsi" w:cs="Arial"/>
          <w:sz w:val="22"/>
          <w:szCs w:val="22"/>
          <w:lang w:eastAsia="en-US"/>
        </w:rPr>
      </w:pPr>
      <w:r>
        <w:rPr>
          <w:rFonts w:asciiTheme="minorHAnsi" w:hAnsiTheme="minorHAnsi" w:cs="Arial"/>
          <w:sz w:val="22"/>
          <w:szCs w:val="22"/>
          <w:lang w:eastAsia="en-US"/>
        </w:rPr>
        <w:t>Supplier</w:t>
      </w:r>
      <w:r w:rsidR="00480233" w:rsidRPr="00E634E0">
        <w:rPr>
          <w:rFonts w:asciiTheme="minorHAnsi" w:hAnsiTheme="minorHAnsi" w:cs="Arial"/>
          <w:sz w:val="22"/>
          <w:szCs w:val="22"/>
          <w:lang w:eastAsia="en-US"/>
        </w:rPr>
        <w:t>s should note that the Contracting Authority may reject an abnormally low or high offer. However, before the Contracting Authority rejects an abnormally low or high offer it will:</w:t>
      </w:r>
    </w:p>
    <w:p w14:paraId="46B312CC" w14:textId="77777777" w:rsidR="00480233" w:rsidRPr="00E634E0" w:rsidRDefault="00480233" w:rsidP="00D422C8">
      <w:pPr>
        <w:numPr>
          <w:ilvl w:val="0"/>
          <w:numId w:val="27"/>
        </w:numPr>
        <w:tabs>
          <w:tab w:val="clear" w:pos="720"/>
        </w:tabs>
        <w:spacing w:after="240"/>
        <w:ind w:left="426" w:hanging="426"/>
        <w:rPr>
          <w:rFonts w:asciiTheme="minorHAnsi" w:hAnsiTheme="minorHAnsi" w:cs="Arial"/>
          <w:sz w:val="22"/>
          <w:szCs w:val="22"/>
          <w:lang w:eastAsia="en-US"/>
        </w:rPr>
      </w:pPr>
      <w:r w:rsidRPr="00E634E0">
        <w:rPr>
          <w:rFonts w:asciiTheme="minorHAnsi" w:hAnsiTheme="minorHAnsi" w:cs="Arial"/>
          <w:sz w:val="22"/>
          <w:szCs w:val="22"/>
          <w:lang w:eastAsia="en-US"/>
        </w:rPr>
        <w:t xml:space="preserve">request in writing an explanation of the offer or of those parts which it considers contribute to the offer being abnormally low or high; </w:t>
      </w:r>
    </w:p>
    <w:p w14:paraId="5EE4FE57" w14:textId="77777777" w:rsidR="00480233" w:rsidRPr="00E634E0" w:rsidRDefault="00480233" w:rsidP="00D422C8">
      <w:pPr>
        <w:numPr>
          <w:ilvl w:val="0"/>
          <w:numId w:val="27"/>
        </w:numPr>
        <w:tabs>
          <w:tab w:val="clear" w:pos="720"/>
        </w:tabs>
        <w:spacing w:after="240"/>
        <w:ind w:left="426" w:hanging="426"/>
        <w:rPr>
          <w:rFonts w:asciiTheme="minorHAnsi" w:hAnsiTheme="minorHAnsi" w:cs="Arial"/>
          <w:sz w:val="22"/>
          <w:szCs w:val="22"/>
          <w:lang w:eastAsia="en-US"/>
        </w:rPr>
      </w:pPr>
      <w:r w:rsidRPr="00E634E0">
        <w:rPr>
          <w:rFonts w:asciiTheme="minorHAnsi" w:hAnsiTheme="minorHAnsi" w:cs="Arial"/>
          <w:sz w:val="22"/>
          <w:szCs w:val="22"/>
          <w:lang w:eastAsia="en-US"/>
        </w:rPr>
        <w:t xml:space="preserve">take account of the evidence provided in response to a request in writing; and </w:t>
      </w:r>
    </w:p>
    <w:p w14:paraId="11FE2E78" w14:textId="7BD1E1E7" w:rsidR="00480233" w:rsidRPr="00E634E0" w:rsidRDefault="00480233" w:rsidP="00D422C8">
      <w:pPr>
        <w:numPr>
          <w:ilvl w:val="0"/>
          <w:numId w:val="27"/>
        </w:numPr>
        <w:tabs>
          <w:tab w:val="clear" w:pos="720"/>
        </w:tabs>
        <w:spacing w:after="240"/>
        <w:ind w:left="426" w:hanging="426"/>
        <w:rPr>
          <w:rFonts w:asciiTheme="minorHAnsi" w:hAnsiTheme="minorHAnsi" w:cs="Arial"/>
          <w:sz w:val="22"/>
          <w:szCs w:val="22"/>
          <w:lang w:eastAsia="en-US"/>
        </w:rPr>
      </w:pPr>
      <w:r w:rsidRPr="00E634E0">
        <w:rPr>
          <w:rFonts w:asciiTheme="minorHAnsi" w:hAnsiTheme="minorHAnsi" w:cs="Arial"/>
          <w:sz w:val="22"/>
          <w:szCs w:val="22"/>
          <w:lang w:eastAsia="en-US"/>
        </w:rPr>
        <w:t xml:space="preserve">verify the offer or parts of the offer being abnormally low or high with the </w:t>
      </w:r>
      <w:r w:rsidR="001A0E44">
        <w:rPr>
          <w:rFonts w:asciiTheme="minorHAnsi" w:hAnsiTheme="minorHAnsi" w:cs="Arial"/>
          <w:sz w:val="22"/>
          <w:szCs w:val="22"/>
          <w:lang w:eastAsia="en-US"/>
        </w:rPr>
        <w:t>Supplier</w:t>
      </w:r>
      <w:r w:rsidRPr="00E634E0">
        <w:rPr>
          <w:rFonts w:asciiTheme="minorHAnsi" w:hAnsiTheme="minorHAnsi" w:cs="Arial"/>
          <w:sz w:val="22"/>
          <w:szCs w:val="22"/>
          <w:lang w:eastAsia="en-US"/>
        </w:rPr>
        <w:t xml:space="preserve">. </w:t>
      </w:r>
    </w:p>
    <w:p w14:paraId="5F49636B" w14:textId="3DD45CC5" w:rsidR="00480233" w:rsidRPr="00E634E0" w:rsidRDefault="00480233" w:rsidP="00A30FA3">
      <w:pPr>
        <w:tabs>
          <w:tab w:val="left" w:pos="0"/>
        </w:tabs>
        <w:spacing w:after="240"/>
        <w:rPr>
          <w:rFonts w:asciiTheme="minorHAnsi" w:hAnsiTheme="minorHAnsi" w:cs="Arial"/>
          <w:sz w:val="22"/>
          <w:szCs w:val="22"/>
          <w:lang w:eastAsia="en-US"/>
        </w:rPr>
      </w:pPr>
      <w:r w:rsidRPr="00E634E0">
        <w:rPr>
          <w:rFonts w:asciiTheme="minorHAnsi" w:hAnsiTheme="minorHAnsi" w:cs="Arial"/>
          <w:sz w:val="22"/>
          <w:szCs w:val="22"/>
          <w:lang w:eastAsia="en-US"/>
        </w:rPr>
        <w:t xml:space="preserve">Should the Price Submission be found to contain errors or omissions in the computation of the tender, the </w:t>
      </w:r>
      <w:r w:rsidR="001A0E44">
        <w:rPr>
          <w:rFonts w:asciiTheme="minorHAnsi" w:hAnsiTheme="minorHAnsi" w:cs="Arial"/>
          <w:sz w:val="22"/>
          <w:szCs w:val="22"/>
          <w:lang w:eastAsia="en-US"/>
        </w:rPr>
        <w:t>Supplier</w:t>
      </w:r>
      <w:r w:rsidRPr="00E634E0">
        <w:rPr>
          <w:rFonts w:asciiTheme="minorHAnsi" w:hAnsiTheme="minorHAnsi" w:cs="Arial"/>
          <w:sz w:val="22"/>
          <w:szCs w:val="22"/>
          <w:lang w:eastAsia="en-US"/>
        </w:rPr>
        <w:t xml:space="preserve"> will be given details of such errors or omissions and afforded the opportunity of confirming or withdrawing his offer.</w:t>
      </w:r>
    </w:p>
    <w:p w14:paraId="1D77F80F" w14:textId="77777777" w:rsidR="00FA6A63" w:rsidRPr="00A30FA3" w:rsidRDefault="00FA6A63" w:rsidP="00D422C8">
      <w:pPr>
        <w:pStyle w:val="ListParagraph"/>
        <w:numPr>
          <w:ilvl w:val="2"/>
          <w:numId w:val="37"/>
        </w:numPr>
        <w:spacing w:after="240"/>
        <w:rPr>
          <w:rFonts w:asciiTheme="minorHAnsi" w:hAnsiTheme="minorHAnsi"/>
          <w:b/>
          <w:sz w:val="22"/>
          <w:szCs w:val="22"/>
          <w:lang w:eastAsia="en-US"/>
        </w:rPr>
      </w:pPr>
      <w:bookmarkStart w:id="528" w:name="_Toc216789347"/>
      <w:bookmarkStart w:id="529" w:name="_Hlk514236281"/>
      <w:r w:rsidRPr="00A30FA3">
        <w:rPr>
          <w:rFonts w:asciiTheme="minorHAnsi" w:hAnsiTheme="minorHAnsi"/>
          <w:b/>
          <w:sz w:val="22"/>
          <w:szCs w:val="22"/>
        </w:rPr>
        <w:t>COMBINING QUALITY AND PRICE SCORES</w:t>
      </w:r>
      <w:bookmarkEnd w:id="528"/>
      <w:r w:rsidRPr="00A30FA3">
        <w:rPr>
          <w:rFonts w:asciiTheme="minorHAnsi" w:hAnsiTheme="minorHAnsi"/>
          <w:b/>
          <w:sz w:val="22"/>
          <w:szCs w:val="22"/>
        </w:rPr>
        <w:t xml:space="preserve"> </w:t>
      </w:r>
    </w:p>
    <w:bookmarkEnd w:id="529"/>
    <w:p w14:paraId="1E74186A" w14:textId="77777777" w:rsidR="00FA6A63" w:rsidRPr="00E634E0" w:rsidRDefault="00FA6A63" w:rsidP="00A30FA3">
      <w:pPr>
        <w:widowControl w:val="0"/>
        <w:overflowPunct w:val="0"/>
        <w:autoSpaceDE w:val="0"/>
        <w:autoSpaceDN w:val="0"/>
        <w:adjustRightInd w:val="0"/>
        <w:spacing w:after="240"/>
        <w:ind w:right="40"/>
        <w:rPr>
          <w:rFonts w:asciiTheme="minorHAnsi" w:hAnsiTheme="minorHAnsi" w:cs="Arial"/>
          <w:sz w:val="22"/>
          <w:szCs w:val="22"/>
        </w:rPr>
      </w:pPr>
      <w:r w:rsidRPr="00E634E0">
        <w:rPr>
          <w:rFonts w:asciiTheme="minorHAnsi" w:hAnsiTheme="minorHAnsi" w:cs="Arial"/>
          <w:sz w:val="22"/>
          <w:szCs w:val="22"/>
        </w:rPr>
        <w:t xml:space="preserve">Once the quality score and price score have been calculated the scores shall be combined in accordance with the award criteria weightings set out in section 3.1.1 above. Scores will be marked to a maximum of 2 decimal places. A worked example is shown below: </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26"/>
        <w:gridCol w:w="1701"/>
        <w:gridCol w:w="1843"/>
        <w:gridCol w:w="992"/>
      </w:tblGrid>
      <w:tr w:rsidR="00817548" w:rsidRPr="00E634E0" w14:paraId="01C0C532" w14:textId="77777777" w:rsidTr="796D3704">
        <w:trPr>
          <w:trHeight w:val="425"/>
        </w:trPr>
        <w:tc>
          <w:tcPr>
            <w:tcW w:w="1951" w:type="dxa"/>
            <w:vAlign w:val="center"/>
          </w:tcPr>
          <w:p w14:paraId="66D9607D" w14:textId="16F7C32B" w:rsidR="00817548" w:rsidRPr="00E634E0" w:rsidRDefault="001A0E44" w:rsidP="00220731">
            <w:pPr>
              <w:tabs>
                <w:tab w:val="left" w:pos="426"/>
              </w:tabs>
              <w:jc w:val="left"/>
              <w:rPr>
                <w:rFonts w:asciiTheme="minorHAnsi" w:hAnsiTheme="minorHAnsi" w:cs="Arial"/>
                <w:b/>
                <w:sz w:val="22"/>
                <w:szCs w:val="22"/>
                <w:lang w:eastAsia="en-US"/>
              </w:rPr>
            </w:pPr>
            <w:r>
              <w:rPr>
                <w:rFonts w:asciiTheme="minorHAnsi" w:hAnsiTheme="minorHAnsi" w:cs="Arial"/>
                <w:b/>
                <w:sz w:val="22"/>
                <w:szCs w:val="22"/>
                <w:lang w:eastAsia="en-US"/>
              </w:rPr>
              <w:t>SUPPLIER</w:t>
            </w:r>
          </w:p>
        </w:tc>
        <w:tc>
          <w:tcPr>
            <w:tcW w:w="2126" w:type="dxa"/>
            <w:vAlign w:val="center"/>
          </w:tcPr>
          <w:p w14:paraId="3C578E47" w14:textId="77777777" w:rsidR="00817548" w:rsidRPr="00E634E0" w:rsidRDefault="00817548" w:rsidP="00220731">
            <w:pPr>
              <w:tabs>
                <w:tab w:val="left" w:pos="0"/>
              </w:tabs>
              <w:jc w:val="left"/>
              <w:rPr>
                <w:rFonts w:asciiTheme="minorHAnsi" w:hAnsiTheme="minorHAnsi" w:cs="Arial"/>
                <w:b/>
                <w:sz w:val="22"/>
                <w:szCs w:val="22"/>
                <w:lang w:eastAsia="en-US"/>
              </w:rPr>
            </w:pPr>
            <w:r w:rsidRPr="00E634E0">
              <w:rPr>
                <w:rFonts w:asciiTheme="minorHAnsi" w:hAnsiTheme="minorHAnsi" w:cs="Arial"/>
                <w:b/>
                <w:sz w:val="22"/>
                <w:szCs w:val="22"/>
                <w:lang w:eastAsia="en-US"/>
              </w:rPr>
              <w:t>QUALITY SCORE (OUT OF 400)</w:t>
            </w:r>
          </w:p>
        </w:tc>
        <w:tc>
          <w:tcPr>
            <w:tcW w:w="1701" w:type="dxa"/>
            <w:vAlign w:val="center"/>
          </w:tcPr>
          <w:p w14:paraId="05F9FEBB" w14:textId="3C4C8C79" w:rsidR="00817548" w:rsidRPr="00E634E0" w:rsidRDefault="7D6ED1CF" w:rsidP="796D3704">
            <w:pPr>
              <w:tabs>
                <w:tab w:val="left" w:pos="426"/>
              </w:tabs>
              <w:jc w:val="left"/>
              <w:rPr>
                <w:rFonts w:asciiTheme="minorHAnsi" w:hAnsiTheme="minorHAnsi" w:cs="Arial"/>
                <w:b/>
                <w:bCs/>
                <w:sz w:val="22"/>
                <w:szCs w:val="22"/>
                <w:lang w:eastAsia="en-US"/>
              </w:rPr>
            </w:pPr>
            <w:r w:rsidRPr="796D3704">
              <w:rPr>
                <w:rFonts w:asciiTheme="minorHAnsi" w:hAnsiTheme="minorHAnsi" w:cs="Arial"/>
                <w:b/>
                <w:bCs/>
                <w:sz w:val="22"/>
                <w:szCs w:val="22"/>
                <w:lang w:eastAsia="en-US"/>
              </w:rPr>
              <w:t>TENDER PRIC</w:t>
            </w:r>
            <w:r w:rsidR="0EE7C1E5" w:rsidRPr="796D3704">
              <w:rPr>
                <w:rFonts w:asciiTheme="minorHAnsi" w:hAnsiTheme="minorHAnsi" w:cs="Arial"/>
                <w:b/>
                <w:bCs/>
                <w:sz w:val="22"/>
                <w:szCs w:val="22"/>
                <w:lang w:eastAsia="en-US"/>
              </w:rPr>
              <w:t>E</w:t>
            </w:r>
            <w:r w:rsidRPr="796D3704">
              <w:rPr>
                <w:rFonts w:asciiTheme="minorHAnsi" w:hAnsiTheme="minorHAnsi" w:cs="Arial"/>
                <w:b/>
                <w:bCs/>
                <w:sz w:val="22"/>
                <w:szCs w:val="22"/>
                <w:lang w:eastAsia="en-US"/>
              </w:rPr>
              <w:t xml:space="preserve"> SCORE</w:t>
            </w:r>
            <w:r w:rsidR="43918CA9" w:rsidRPr="796D3704">
              <w:rPr>
                <w:rFonts w:asciiTheme="minorHAnsi" w:hAnsiTheme="minorHAnsi" w:cs="Arial"/>
                <w:b/>
                <w:bCs/>
                <w:sz w:val="22"/>
                <w:szCs w:val="22"/>
                <w:lang w:eastAsia="en-US"/>
              </w:rPr>
              <w:t xml:space="preserve"> (OUT OF 600)</w:t>
            </w:r>
          </w:p>
        </w:tc>
        <w:tc>
          <w:tcPr>
            <w:tcW w:w="1843" w:type="dxa"/>
            <w:vAlign w:val="center"/>
          </w:tcPr>
          <w:p w14:paraId="62AE039B" w14:textId="77777777" w:rsidR="00817548" w:rsidRPr="00E634E0" w:rsidRDefault="00817548" w:rsidP="00220731">
            <w:pPr>
              <w:tabs>
                <w:tab w:val="left" w:pos="426"/>
              </w:tabs>
              <w:jc w:val="left"/>
              <w:rPr>
                <w:rFonts w:asciiTheme="minorHAnsi" w:hAnsiTheme="minorHAnsi" w:cs="Arial"/>
                <w:b/>
                <w:sz w:val="22"/>
                <w:szCs w:val="22"/>
                <w:lang w:eastAsia="en-US"/>
              </w:rPr>
            </w:pPr>
            <w:r w:rsidRPr="00E634E0">
              <w:rPr>
                <w:rFonts w:asciiTheme="minorHAnsi" w:hAnsiTheme="minorHAnsi" w:cs="Arial"/>
                <w:b/>
                <w:sz w:val="22"/>
                <w:szCs w:val="22"/>
                <w:lang w:eastAsia="en-US"/>
              </w:rPr>
              <w:t>MEAT SCORE (OUT OF 1000)</w:t>
            </w:r>
          </w:p>
        </w:tc>
        <w:tc>
          <w:tcPr>
            <w:tcW w:w="992" w:type="dxa"/>
            <w:vAlign w:val="center"/>
          </w:tcPr>
          <w:p w14:paraId="48CD2993" w14:textId="77777777" w:rsidR="00817548" w:rsidRPr="00E634E0" w:rsidRDefault="00817548" w:rsidP="00220731">
            <w:pPr>
              <w:tabs>
                <w:tab w:val="left" w:pos="426"/>
              </w:tabs>
              <w:jc w:val="left"/>
              <w:rPr>
                <w:rFonts w:asciiTheme="minorHAnsi" w:hAnsiTheme="minorHAnsi" w:cs="Arial"/>
                <w:b/>
                <w:sz w:val="22"/>
                <w:szCs w:val="22"/>
                <w:lang w:eastAsia="en-US"/>
              </w:rPr>
            </w:pPr>
            <w:r w:rsidRPr="00E634E0">
              <w:rPr>
                <w:rFonts w:asciiTheme="minorHAnsi" w:hAnsiTheme="minorHAnsi" w:cs="Arial"/>
                <w:b/>
                <w:sz w:val="22"/>
                <w:szCs w:val="22"/>
                <w:lang w:eastAsia="en-US"/>
              </w:rPr>
              <w:t>MEAT RANK</w:t>
            </w:r>
          </w:p>
        </w:tc>
      </w:tr>
      <w:tr w:rsidR="00517EB1" w:rsidRPr="00E634E0" w14:paraId="18507077" w14:textId="77777777" w:rsidTr="796D3704">
        <w:trPr>
          <w:trHeight w:val="425"/>
        </w:trPr>
        <w:tc>
          <w:tcPr>
            <w:tcW w:w="1951" w:type="dxa"/>
            <w:vAlign w:val="center"/>
          </w:tcPr>
          <w:p w14:paraId="5B59CC01" w14:textId="77777777" w:rsidR="00517EB1" w:rsidRPr="00E634E0" w:rsidRDefault="00517EB1"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1</w:t>
            </w:r>
          </w:p>
        </w:tc>
        <w:tc>
          <w:tcPr>
            <w:tcW w:w="2126" w:type="dxa"/>
            <w:vAlign w:val="center"/>
          </w:tcPr>
          <w:p w14:paraId="1EF42F17" w14:textId="77777777" w:rsidR="00517EB1"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400.00</w:t>
            </w:r>
          </w:p>
        </w:tc>
        <w:tc>
          <w:tcPr>
            <w:tcW w:w="1701" w:type="dxa"/>
            <w:vAlign w:val="center"/>
          </w:tcPr>
          <w:p w14:paraId="18BF3EFA" w14:textId="5E816392" w:rsidR="00517EB1"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588.24</w:t>
            </w:r>
          </w:p>
        </w:tc>
        <w:tc>
          <w:tcPr>
            <w:tcW w:w="1843" w:type="dxa"/>
            <w:vAlign w:val="center"/>
          </w:tcPr>
          <w:p w14:paraId="7BDFCA71" w14:textId="2CC1DD6B" w:rsidR="00517EB1"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988.24</w:t>
            </w:r>
          </w:p>
        </w:tc>
        <w:tc>
          <w:tcPr>
            <w:tcW w:w="992" w:type="dxa"/>
            <w:vAlign w:val="center"/>
          </w:tcPr>
          <w:p w14:paraId="53665825" w14:textId="77777777" w:rsidR="00517EB1" w:rsidRPr="00E634E0" w:rsidRDefault="00517EB1" w:rsidP="00220731">
            <w:pPr>
              <w:tabs>
                <w:tab w:val="left" w:pos="426"/>
              </w:tabs>
              <w:jc w:val="center"/>
              <w:rPr>
                <w:rFonts w:asciiTheme="minorHAnsi" w:hAnsiTheme="minorHAnsi" w:cs="Arial"/>
                <w:b/>
                <w:sz w:val="22"/>
                <w:szCs w:val="22"/>
                <w:lang w:eastAsia="en-US"/>
              </w:rPr>
            </w:pPr>
            <w:r w:rsidRPr="00E634E0">
              <w:rPr>
                <w:rFonts w:asciiTheme="minorHAnsi" w:hAnsiTheme="minorHAnsi" w:cs="Arial"/>
                <w:b/>
                <w:sz w:val="22"/>
                <w:szCs w:val="22"/>
                <w:lang w:eastAsia="en-US"/>
              </w:rPr>
              <w:t>1</w:t>
            </w:r>
          </w:p>
        </w:tc>
      </w:tr>
      <w:tr w:rsidR="00517EB1" w:rsidRPr="00E634E0" w14:paraId="429ECBF8" w14:textId="77777777" w:rsidTr="796D3704">
        <w:trPr>
          <w:trHeight w:val="425"/>
        </w:trPr>
        <w:tc>
          <w:tcPr>
            <w:tcW w:w="1951" w:type="dxa"/>
            <w:vAlign w:val="center"/>
          </w:tcPr>
          <w:p w14:paraId="60F743B8" w14:textId="77777777" w:rsidR="00517EB1" w:rsidRPr="00E634E0" w:rsidRDefault="00517EB1"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2</w:t>
            </w:r>
          </w:p>
        </w:tc>
        <w:tc>
          <w:tcPr>
            <w:tcW w:w="2126" w:type="dxa"/>
            <w:vAlign w:val="center"/>
          </w:tcPr>
          <w:p w14:paraId="08EDD66B" w14:textId="77777777" w:rsidR="00517EB1"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320.00</w:t>
            </w:r>
          </w:p>
        </w:tc>
        <w:tc>
          <w:tcPr>
            <w:tcW w:w="1701" w:type="dxa"/>
            <w:vAlign w:val="center"/>
          </w:tcPr>
          <w:p w14:paraId="274781EB" w14:textId="7A142C81" w:rsidR="00517EB1"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571.42</w:t>
            </w:r>
          </w:p>
        </w:tc>
        <w:tc>
          <w:tcPr>
            <w:tcW w:w="1843" w:type="dxa"/>
            <w:vAlign w:val="center"/>
          </w:tcPr>
          <w:p w14:paraId="7D4FCCF0" w14:textId="14B17131" w:rsidR="00517EB1"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891.42</w:t>
            </w:r>
          </w:p>
        </w:tc>
        <w:tc>
          <w:tcPr>
            <w:tcW w:w="992" w:type="dxa"/>
            <w:vAlign w:val="center"/>
          </w:tcPr>
          <w:p w14:paraId="797618B5" w14:textId="0A3C23D9" w:rsidR="00517EB1" w:rsidRPr="00E634E0" w:rsidRDefault="00845DD0" w:rsidP="00220731">
            <w:pPr>
              <w:tabs>
                <w:tab w:val="left" w:pos="426"/>
              </w:tabs>
              <w:jc w:val="center"/>
              <w:rPr>
                <w:rFonts w:asciiTheme="minorHAnsi" w:hAnsiTheme="minorHAnsi" w:cs="Arial"/>
                <w:b/>
                <w:sz w:val="22"/>
                <w:szCs w:val="22"/>
                <w:lang w:eastAsia="en-US"/>
              </w:rPr>
            </w:pPr>
            <w:r>
              <w:rPr>
                <w:rFonts w:asciiTheme="minorHAnsi" w:hAnsiTheme="minorHAnsi" w:cs="Arial"/>
                <w:b/>
                <w:sz w:val="22"/>
                <w:szCs w:val="22"/>
                <w:lang w:eastAsia="en-US"/>
              </w:rPr>
              <w:t>2</w:t>
            </w:r>
          </w:p>
        </w:tc>
      </w:tr>
      <w:tr w:rsidR="00517EB1" w:rsidRPr="00E634E0" w14:paraId="0684595E" w14:textId="77777777" w:rsidTr="796D3704">
        <w:trPr>
          <w:trHeight w:val="425"/>
        </w:trPr>
        <w:tc>
          <w:tcPr>
            <w:tcW w:w="1951" w:type="dxa"/>
            <w:vAlign w:val="center"/>
          </w:tcPr>
          <w:p w14:paraId="6103B871" w14:textId="77777777" w:rsidR="00517EB1" w:rsidRPr="00E634E0" w:rsidRDefault="00517EB1"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3</w:t>
            </w:r>
          </w:p>
        </w:tc>
        <w:tc>
          <w:tcPr>
            <w:tcW w:w="2126" w:type="dxa"/>
            <w:vAlign w:val="center"/>
          </w:tcPr>
          <w:p w14:paraId="66C7AE9A" w14:textId="77777777" w:rsidR="00517EB1"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240.00</w:t>
            </w:r>
          </w:p>
        </w:tc>
        <w:tc>
          <w:tcPr>
            <w:tcW w:w="1701" w:type="dxa"/>
            <w:vAlign w:val="center"/>
          </w:tcPr>
          <w:p w14:paraId="158224D6" w14:textId="77777777" w:rsidR="00517EB1"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600.00</w:t>
            </w:r>
          </w:p>
        </w:tc>
        <w:tc>
          <w:tcPr>
            <w:tcW w:w="1843" w:type="dxa"/>
            <w:vAlign w:val="center"/>
          </w:tcPr>
          <w:p w14:paraId="3CCBE5E2" w14:textId="77777777" w:rsidR="00517EB1"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840.00</w:t>
            </w:r>
          </w:p>
        </w:tc>
        <w:tc>
          <w:tcPr>
            <w:tcW w:w="992" w:type="dxa"/>
            <w:vAlign w:val="center"/>
          </w:tcPr>
          <w:p w14:paraId="753ED528" w14:textId="3FE3F8D7" w:rsidR="00517EB1" w:rsidRPr="00E634E0" w:rsidRDefault="00845DD0" w:rsidP="00220731">
            <w:pPr>
              <w:tabs>
                <w:tab w:val="left" w:pos="426"/>
              </w:tabs>
              <w:jc w:val="center"/>
              <w:rPr>
                <w:rFonts w:asciiTheme="minorHAnsi" w:hAnsiTheme="minorHAnsi" w:cs="Arial"/>
                <w:b/>
                <w:sz w:val="22"/>
                <w:szCs w:val="22"/>
                <w:lang w:eastAsia="en-US"/>
              </w:rPr>
            </w:pPr>
            <w:r>
              <w:rPr>
                <w:rFonts w:asciiTheme="minorHAnsi" w:hAnsiTheme="minorHAnsi" w:cs="Arial"/>
                <w:b/>
                <w:sz w:val="22"/>
                <w:szCs w:val="22"/>
                <w:lang w:eastAsia="en-US"/>
              </w:rPr>
              <w:t>3</w:t>
            </w:r>
          </w:p>
        </w:tc>
      </w:tr>
      <w:tr w:rsidR="00517EB1" w:rsidRPr="00E634E0" w14:paraId="1C1DDA5E" w14:textId="77777777" w:rsidTr="796D3704">
        <w:trPr>
          <w:trHeight w:val="425"/>
        </w:trPr>
        <w:tc>
          <w:tcPr>
            <w:tcW w:w="1951" w:type="dxa"/>
            <w:vAlign w:val="center"/>
          </w:tcPr>
          <w:p w14:paraId="1E652C1D" w14:textId="77777777" w:rsidR="00517EB1" w:rsidRPr="00E634E0" w:rsidRDefault="00517EB1" w:rsidP="00220731">
            <w:pPr>
              <w:tabs>
                <w:tab w:val="left" w:pos="426"/>
              </w:tabs>
              <w:jc w:val="left"/>
              <w:rPr>
                <w:rFonts w:asciiTheme="minorHAnsi" w:hAnsiTheme="minorHAnsi" w:cs="Arial"/>
                <w:sz w:val="22"/>
                <w:szCs w:val="22"/>
                <w:lang w:eastAsia="en-US"/>
              </w:rPr>
            </w:pPr>
            <w:r w:rsidRPr="00E634E0">
              <w:rPr>
                <w:rFonts w:asciiTheme="minorHAnsi" w:hAnsiTheme="minorHAnsi" w:cs="Arial"/>
                <w:sz w:val="22"/>
                <w:szCs w:val="22"/>
                <w:lang w:eastAsia="en-US"/>
              </w:rPr>
              <w:t>DEVELOPER 4</w:t>
            </w:r>
          </w:p>
        </w:tc>
        <w:tc>
          <w:tcPr>
            <w:tcW w:w="2126" w:type="dxa"/>
            <w:vAlign w:val="center"/>
          </w:tcPr>
          <w:p w14:paraId="2A5A1A85" w14:textId="77777777" w:rsidR="00517EB1" w:rsidRPr="00E634E0" w:rsidRDefault="00517EB1" w:rsidP="00220731">
            <w:pPr>
              <w:tabs>
                <w:tab w:val="left" w:pos="426"/>
              </w:tabs>
              <w:jc w:val="center"/>
              <w:rPr>
                <w:rFonts w:asciiTheme="minorHAnsi" w:hAnsiTheme="minorHAnsi" w:cs="Arial"/>
                <w:sz w:val="22"/>
                <w:szCs w:val="22"/>
                <w:lang w:eastAsia="en-US"/>
              </w:rPr>
            </w:pPr>
            <w:r w:rsidRPr="00E634E0">
              <w:rPr>
                <w:rFonts w:asciiTheme="minorHAnsi" w:hAnsiTheme="minorHAnsi" w:cs="Arial"/>
                <w:sz w:val="22"/>
                <w:szCs w:val="22"/>
                <w:lang w:eastAsia="en-US"/>
              </w:rPr>
              <w:t>240.00</w:t>
            </w:r>
          </w:p>
        </w:tc>
        <w:tc>
          <w:tcPr>
            <w:tcW w:w="1701" w:type="dxa"/>
            <w:vAlign w:val="center"/>
          </w:tcPr>
          <w:p w14:paraId="5DB82CD1" w14:textId="2516B6E1" w:rsidR="00517EB1"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555.56</w:t>
            </w:r>
          </w:p>
        </w:tc>
        <w:tc>
          <w:tcPr>
            <w:tcW w:w="1843" w:type="dxa"/>
            <w:vAlign w:val="center"/>
          </w:tcPr>
          <w:p w14:paraId="7D9C3938" w14:textId="72443B30" w:rsidR="00517EB1" w:rsidRPr="00E634E0" w:rsidRDefault="00845DD0" w:rsidP="00220731">
            <w:pPr>
              <w:tabs>
                <w:tab w:val="left" w:pos="426"/>
              </w:tabs>
              <w:jc w:val="center"/>
              <w:rPr>
                <w:rFonts w:asciiTheme="minorHAnsi" w:hAnsiTheme="minorHAnsi" w:cs="Arial"/>
                <w:sz w:val="22"/>
                <w:szCs w:val="22"/>
                <w:lang w:eastAsia="en-US"/>
              </w:rPr>
            </w:pPr>
            <w:r>
              <w:rPr>
                <w:rFonts w:asciiTheme="minorHAnsi" w:hAnsiTheme="minorHAnsi" w:cs="Arial"/>
                <w:sz w:val="22"/>
                <w:szCs w:val="22"/>
                <w:lang w:eastAsia="en-US"/>
              </w:rPr>
              <w:t>795.56</w:t>
            </w:r>
          </w:p>
        </w:tc>
        <w:tc>
          <w:tcPr>
            <w:tcW w:w="992" w:type="dxa"/>
            <w:vAlign w:val="center"/>
          </w:tcPr>
          <w:p w14:paraId="6D4C1DBD" w14:textId="77777777" w:rsidR="00517EB1" w:rsidRPr="00E634E0" w:rsidRDefault="00517EB1" w:rsidP="00220731">
            <w:pPr>
              <w:tabs>
                <w:tab w:val="left" w:pos="426"/>
              </w:tabs>
              <w:jc w:val="center"/>
              <w:rPr>
                <w:rFonts w:asciiTheme="minorHAnsi" w:hAnsiTheme="minorHAnsi" w:cs="Arial"/>
                <w:b/>
                <w:sz w:val="22"/>
                <w:szCs w:val="22"/>
                <w:lang w:eastAsia="en-US"/>
              </w:rPr>
            </w:pPr>
            <w:r w:rsidRPr="00E634E0">
              <w:rPr>
                <w:rFonts w:asciiTheme="minorHAnsi" w:hAnsiTheme="minorHAnsi" w:cs="Arial"/>
                <w:b/>
                <w:sz w:val="22"/>
                <w:szCs w:val="22"/>
                <w:lang w:eastAsia="en-US"/>
              </w:rPr>
              <w:t>4</w:t>
            </w:r>
          </w:p>
        </w:tc>
      </w:tr>
    </w:tbl>
    <w:p w14:paraId="404F019E" w14:textId="77777777" w:rsidR="00FA6A63" w:rsidRPr="00990A74" w:rsidRDefault="00FA6A63" w:rsidP="00990A74">
      <w:pPr>
        <w:spacing w:before="240" w:after="240"/>
        <w:rPr>
          <w:sz w:val="22"/>
          <w:szCs w:val="22"/>
        </w:rPr>
      </w:pPr>
    </w:p>
    <w:p w14:paraId="31FDF074" w14:textId="77777777" w:rsidR="003D6D8A" w:rsidRPr="003D6D8A" w:rsidRDefault="002B70FC" w:rsidP="00D422C8">
      <w:pPr>
        <w:pStyle w:val="ListParagraph"/>
        <w:numPr>
          <w:ilvl w:val="0"/>
          <w:numId w:val="37"/>
        </w:numPr>
        <w:spacing w:after="240"/>
        <w:rPr>
          <w:rFonts w:asciiTheme="minorHAnsi" w:hAnsiTheme="minorHAnsi"/>
          <w:b/>
          <w:sz w:val="22"/>
          <w:szCs w:val="22"/>
        </w:rPr>
      </w:pPr>
      <w:bookmarkStart w:id="530" w:name="_Toc401924221"/>
      <w:bookmarkStart w:id="531" w:name="_Toc216789348"/>
      <w:bookmarkStart w:id="532" w:name="_Toc365888121"/>
      <w:r w:rsidRPr="003D6D8A">
        <w:rPr>
          <w:rFonts w:ascii="Calibri" w:hAnsi="Calibri"/>
          <w:b/>
          <w:sz w:val="28"/>
          <w:szCs w:val="28"/>
        </w:rPr>
        <w:t>REQUIREMENTS</w:t>
      </w:r>
      <w:bookmarkStart w:id="533" w:name="_Toc401924222"/>
      <w:bookmarkEnd w:id="530"/>
      <w:bookmarkEnd w:id="531"/>
    </w:p>
    <w:p w14:paraId="75FE54C0" w14:textId="77777777" w:rsidR="00635083" w:rsidRPr="003D6D8A" w:rsidRDefault="003D6D8A" w:rsidP="00D422C8">
      <w:pPr>
        <w:pStyle w:val="ListParagraph"/>
        <w:numPr>
          <w:ilvl w:val="1"/>
          <w:numId w:val="37"/>
        </w:numPr>
        <w:spacing w:after="240"/>
        <w:rPr>
          <w:rFonts w:asciiTheme="minorHAnsi" w:hAnsiTheme="minorHAnsi"/>
          <w:b/>
          <w:sz w:val="22"/>
          <w:szCs w:val="22"/>
        </w:rPr>
      </w:pPr>
      <w:bookmarkStart w:id="534" w:name="_Toc216789349"/>
      <w:r w:rsidRPr="003D6D8A">
        <w:rPr>
          <w:rFonts w:asciiTheme="minorHAnsi" w:hAnsiTheme="minorHAnsi"/>
          <w:b/>
          <w:sz w:val="22"/>
          <w:szCs w:val="22"/>
        </w:rPr>
        <w:t>GENERAL</w:t>
      </w:r>
      <w:bookmarkEnd w:id="532"/>
      <w:bookmarkEnd w:id="533"/>
      <w:bookmarkEnd w:id="534"/>
    </w:p>
    <w:p w14:paraId="390635F2" w14:textId="77777777" w:rsidR="005654BB" w:rsidRPr="003D6D8A" w:rsidRDefault="005654BB" w:rsidP="003D6D8A">
      <w:pPr>
        <w:spacing w:after="240"/>
        <w:rPr>
          <w:rFonts w:asciiTheme="minorHAnsi" w:hAnsiTheme="minorHAnsi"/>
          <w:sz w:val="22"/>
          <w:szCs w:val="22"/>
        </w:rPr>
      </w:pPr>
      <w:r w:rsidRPr="003D6D8A">
        <w:rPr>
          <w:rFonts w:asciiTheme="minorHAnsi" w:hAnsiTheme="minorHAnsi"/>
          <w:sz w:val="22"/>
          <w:szCs w:val="22"/>
        </w:rPr>
        <w:t xml:space="preserve">The Contracting Authority is seeking to identify </w:t>
      </w:r>
      <w:r w:rsidR="00750F32" w:rsidRPr="003D6D8A">
        <w:rPr>
          <w:rFonts w:asciiTheme="minorHAnsi" w:hAnsiTheme="minorHAnsi"/>
          <w:sz w:val="22"/>
          <w:szCs w:val="22"/>
        </w:rPr>
        <w:t>Developers</w:t>
      </w:r>
      <w:r w:rsidRPr="003D6D8A" w:rsidDel="00D64B6A">
        <w:rPr>
          <w:rFonts w:asciiTheme="minorHAnsi" w:hAnsiTheme="minorHAnsi"/>
          <w:sz w:val="22"/>
          <w:szCs w:val="22"/>
        </w:rPr>
        <w:t xml:space="preserve"> </w:t>
      </w:r>
      <w:r w:rsidRPr="003D6D8A">
        <w:rPr>
          <w:rFonts w:asciiTheme="minorHAnsi" w:hAnsiTheme="minorHAnsi"/>
          <w:sz w:val="22"/>
          <w:szCs w:val="22"/>
        </w:rPr>
        <w:t xml:space="preserve">that have all of the right skills and are considered most capable of delivering </w:t>
      </w:r>
      <w:r w:rsidR="00B90A5E" w:rsidRPr="003D6D8A">
        <w:rPr>
          <w:rFonts w:asciiTheme="minorHAnsi" w:hAnsiTheme="minorHAnsi"/>
          <w:sz w:val="22"/>
          <w:szCs w:val="22"/>
        </w:rPr>
        <w:t>the intended Contract(s)</w:t>
      </w:r>
      <w:r w:rsidRPr="003D6D8A">
        <w:rPr>
          <w:rFonts w:asciiTheme="minorHAnsi" w:hAnsiTheme="minorHAnsi"/>
          <w:sz w:val="22"/>
          <w:szCs w:val="22"/>
        </w:rPr>
        <w:t xml:space="preserve"> as efficiently and safely as possible. </w:t>
      </w:r>
    </w:p>
    <w:p w14:paraId="3E5069D8" w14:textId="77777777" w:rsidR="00401E32" w:rsidRPr="003D6D8A" w:rsidRDefault="005654BB" w:rsidP="003D6D8A">
      <w:pPr>
        <w:spacing w:after="240"/>
        <w:rPr>
          <w:rFonts w:asciiTheme="minorHAnsi" w:hAnsiTheme="minorHAnsi"/>
          <w:sz w:val="22"/>
          <w:szCs w:val="22"/>
        </w:rPr>
      </w:pPr>
      <w:r w:rsidRPr="003D6D8A">
        <w:rPr>
          <w:rFonts w:asciiTheme="minorHAnsi" w:hAnsiTheme="minorHAnsi"/>
          <w:sz w:val="22"/>
          <w:szCs w:val="22"/>
        </w:rPr>
        <w:t xml:space="preserve">The </w:t>
      </w:r>
      <w:r w:rsidR="00B90A5E" w:rsidRPr="003D6D8A">
        <w:rPr>
          <w:rFonts w:asciiTheme="minorHAnsi" w:hAnsiTheme="minorHAnsi"/>
          <w:sz w:val="22"/>
          <w:szCs w:val="22"/>
        </w:rPr>
        <w:t xml:space="preserve">appointed </w:t>
      </w:r>
      <w:r w:rsidR="00750F32" w:rsidRPr="003D6D8A">
        <w:rPr>
          <w:rFonts w:asciiTheme="minorHAnsi" w:hAnsiTheme="minorHAnsi"/>
          <w:sz w:val="22"/>
          <w:szCs w:val="22"/>
        </w:rPr>
        <w:t>Developers</w:t>
      </w:r>
      <w:r w:rsidRPr="003D6D8A" w:rsidDel="00D64B6A">
        <w:rPr>
          <w:rFonts w:asciiTheme="minorHAnsi" w:hAnsiTheme="minorHAnsi"/>
          <w:sz w:val="22"/>
          <w:szCs w:val="22"/>
        </w:rPr>
        <w:t xml:space="preserve"> </w:t>
      </w:r>
      <w:r w:rsidRPr="003D6D8A">
        <w:rPr>
          <w:rFonts w:asciiTheme="minorHAnsi" w:hAnsiTheme="minorHAnsi"/>
          <w:sz w:val="22"/>
          <w:szCs w:val="22"/>
        </w:rPr>
        <w:t xml:space="preserve">will be required to support the Contracting Authority in the operation of performance indicators and in the delivery of best practice. </w:t>
      </w:r>
    </w:p>
    <w:p w14:paraId="2DF950A5" w14:textId="77777777" w:rsidR="00401E32" w:rsidRPr="003D6D8A" w:rsidRDefault="00401E32" w:rsidP="00D422C8">
      <w:pPr>
        <w:pStyle w:val="ListParagraph"/>
        <w:numPr>
          <w:ilvl w:val="1"/>
          <w:numId w:val="37"/>
        </w:numPr>
        <w:spacing w:after="240"/>
        <w:rPr>
          <w:rFonts w:asciiTheme="minorHAnsi" w:hAnsiTheme="minorHAnsi" w:cs="Arial"/>
          <w:b/>
          <w:sz w:val="22"/>
          <w:szCs w:val="22"/>
        </w:rPr>
      </w:pPr>
      <w:bookmarkStart w:id="535" w:name="_Toc216789350"/>
      <w:r w:rsidRPr="003D6D8A">
        <w:rPr>
          <w:rFonts w:asciiTheme="minorHAnsi" w:hAnsiTheme="minorHAnsi" w:cs="Arial"/>
          <w:b/>
          <w:sz w:val="22"/>
          <w:szCs w:val="22"/>
        </w:rPr>
        <w:t>CONTRACTUAL STRUCTURE</w:t>
      </w:r>
      <w:bookmarkEnd w:id="535"/>
    </w:p>
    <w:p w14:paraId="5097A73A" w14:textId="3A06F4AE" w:rsidR="00401E32" w:rsidRPr="003D6D8A" w:rsidRDefault="00401E32" w:rsidP="003D6D8A">
      <w:pPr>
        <w:spacing w:after="240"/>
        <w:rPr>
          <w:rFonts w:asciiTheme="minorHAnsi" w:hAnsiTheme="minorHAnsi" w:cs="Arial"/>
          <w:sz w:val="22"/>
          <w:szCs w:val="22"/>
        </w:rPr>
      </w:pPr>
      <w:r w:rsidRPr="003D6D8A">
        <w:rPr>
          <w:rFonts w:asciiTheme="minorHAnsi" w:hAnsiTheme="minorHAnsi" w:cs="Arial"/>
          <w:sz w:val="22"/>
          <w:szCs w:val="22"/>
        </w:rPr>
        <w:t xml:space="preserve">The Contracting Authority will require the successful </w:t>
      </w:r>
      <w:r w:rsidR="001A0E44">
        <w:rPr>
          <w:rFonts w:asciiTheme="minorHAnsi" w:hAnsiTheme="minorHAnsi" w:cs="Arial"/>
          <w:sz w:val="22"/>
          <w:szCs w:val="22"/>
        </w:rPr>
        <w:t>Supplier</w:t>
      </w:r>
      <w:r w:rsidR="00B90A5E" w:rsidRPr="003D6D8A">
        <w:rPr>
          <w:rFonts w:asciiTheme="minorHAnsi" w:hAnsiTheme="minorHAnsi" w:cs="Arial"/>
          <w:sz w:val="22"/>
          <w:szCs w:val="22"/>
        </w:rPr>
        <w:t>s</w:t>
      </w:r>
      <w:r w:rsidRPr="003D6D8A">
        <w:rPr>
          <w:rFonts w:asciiTheme="minorHAnsi" w:hAnsiTheme="minorHAnsi" w:cs="Arial"/>
          <w:sz w:val="22"/>
          <w:szCs w:val="22"/>
        </w:rPr>
        <w:t xml:space="preserve"> to structure itself so that the following legal and organisational requirements are met: </w:t>
      </w:r>
    </w:p>
    <w:p w14:paraId="64F73B61" w14:textId="37E5898F" w:rsidR="00401E32" w:rsidRPr="003D6D8A" w:rsidRDefault="00401E32" w:rsidP="00D422C8">
      <w:pPr>
        <w:numPr>
          <w:ilvl w:val="0"/>
          <w:numId w:val="25"/>
        </w:numPr>
        <w:tabs>
          <w:tab w:val="clear" w:pos="360"/>
        </w:tabs>
        <w:spacing w:after="240"/>
        <w:ind w:left="426" w:hanging="425"/>
        <w:rPr>
          <w:rFonts w:asciiTheme="minorHAnsi" w:hAnsiTheme="minorHAnsi" w:cs="Arial"/>
          <w:sz w:val="22"/>
          <w:szCs w:val="22"/>
        </w:rPr>
      </w:pPr>
      <w:r w:rsidRPr="003D6D8A">
        <w:rPr>
          <w:rFonts w:asciiTheme="minorHAnsi" w:hAnsiTheme="minorHAnsi" w:cs="Arial"/>
          <w:sz w:val="22"/>
          <w:szCs w:val="22"/>
        </w:rPr>
        <w:t xml:space="preserve">The </w:t>
      </w:r>
      <w:r w:rsidR="001A0E44">
        <w:rPr>
          <w:rFonts w:asciiTheme="minorHAnsi" w:hAnsiTheme="minorHAnsi" w:cs="Arial"/>
          <w:sz w:val="22"/>
          <w:szCs w:val="22"/>
        </w:rPr>
        <w:t>Supplier</w:t>
      </w:r>
      <w:r w:rsidR="00B90A5E" w:rsidRPr="003D6D8A">
        <w:rPr>
          <w:rFonts w:asciiTheme="minorHAnsi" w:hAnsiTheme="minorHAnsi" w:cs="Arial"/>
          <w:sz w:val="22"/>
          <w:szCs w:val="22"/>
        </w:rPr>
        <w:t xml:space="preserve"> will be </w:t>
      </w:r>
      <w:r w:rsidRPr="003D6D8A">
        <w:rPr>
          <w:rFonts w:asciiTheme="minorHAnsi" w:hAnsiTheme="minorHAnsi" w:cs="Arial"/>
          <w:sz w:val="22"/>
          <w:szCs w:val="22"/>
        </w:rPr>
        <w:t xml:space="preserve">the single point of contact that takes contractual responsibility for interfacing with the Contracting Authority </w:t>
      </w:r>
      <w:r w:rsidR="00B90A5E" w:rsidRPr="003D6D8A">
        <w:rPr>
          <w:rFonts w:asciiTheme="minorHAnsi" w:hAnsiTheme="minorHAnsi" w:cs="Arial"/>
          <w:sz w:val="22"/>
          <w:szCs w:val="22"/>
        </w:rPr>
        <w:t xml:space="preserve">in managing and delivering </w:t>
      </w:r>
      <w:r w:rsidR="00750F32" w:rsidRPr="003D6D8A">
        <w:rPr>
          <w:rFonts w:asciiTheme="minorHAnsi" w:hAnsiTheme="minorHAnsi" w:cs="Arial"/>
          <w:sz w:val="22"/>
          <w:szCs w:val="22"/>
        </w:rPr>
        <w:t>the Agreement for Sale / Development Agreement</w:t>
      </w:r>
      <w:r w:rsidRPr="003D6D8A">
        <w:rPr>
          <w:rFonts w:asciiTheme="minorHAnsi" w:hAnsiTheme="minorHAnsi" w:cs="Arial"/>
          <w:sz w:val="22"/>
          <w:szCs w:val="22"/>
        </w:rPr>
        <w:t xml:space="preserve">; </w:t>
      </w:r>
    </w:p>
    <w:p w14:paraId="7BADD3DF" w14:textId="77777777" w:rsidR="00401E32" w:rsidRPr="003D6D8A" w:rsidRDefault="00401E32" w:rsidP="00D422C8">
      <w:pPr>
        <w:numPr>
          <w:ilvl w:val="0"/>
          <w:numId w:val="26"/>
        </w:numPr>
        <w:tabs>
          <w:tab w:val="clear" w:pos="360"/>
        </w:tabs>
        <w:snapToGrid w:val="0"/>
        <w:spacing w:after="240"/>
        <w:ind w:left="426" w:hanging="425"/>
        <w:rPr>
          <w:rFonts w:asciiTheme="minorHAnsi" w:hAnsiTheme="minorHAnsi" w:cs="Arial"/>
          <w:bCs/>
          <w:sz w:val="22"/>
          <w:szCs w:val="22"/>
        </w:rPr>
      </w:pPr>
      <w:r w:rsidRPr="003D6D8A">
        <w:rPr>
          <w:rFonts w:asciiTheme="minorHAnsi" w:hAnsiTheme="minorHAnsi" w:cs="Arial"/>
          <w:bCs/>
          <w:sz w:val="22"/>
          <w:szCs w:val="22"/>
        </w:rPr>
        <w:t>The legal obligations and liabilities of the  </w:t>
      </w:r>
      <w:r w:rsidR="00B32EC6" w:rsidRPr="003D6D8A">
        <w:rPr>
          <w:rFonts w:asciiTheme="minorHAnsi" w:hAnsiTheme="minorHAnsi" w:cs="Arial"/>
          <w:bCs/>
          <w:sz w:val="22"/>
          <w:szCs w:val="22"/>
        </w:rPr>
        <w:t>Developer</w:t>
      </w:r>
      <w:r w:rsidR="00B90A5E" w:rsidRPr="003D6D8A">
        <w:rPr>
          <w:rFonts w:asciiTheme="minorHAnsi" w:hAnsiTheme="minorHAnsi" w:cs="Arial"/>
          <w:bCs/>
          <w:sz w:val="22"/>
          <w:szCs w:val="22"/>
        </w:rPr>
        <w:t xml:space="preserve"> </w:t>
      </w:r>
      <w:r w:rsidRPr="003D6D8A">
        <w:rPr>
          <w:rFonts w:asciiTheme="minorHAnsi" w:hAnsiTheme="minorHAnsi" w:cs="Arial"/>
          <w:bCs/>
          <w:sz w:val="22"/>
          <w:szCs w:val="22"/>
        </w:rPr>
        <w:t xml:space="preserve">are borne by an entity or entities which satisfy the financial and economic requirements referred to at Section 5.5 of this MoI (having regard, where the </w:t>
      </w:r>
      <w:r w:rsidR="00B32EC6" w:rsidRPr="003D6D8A">
        <w:rPr>
          <w:rFonts w:asciiTheme="minorHAnsi" w:hAnsiTheme="minorHAnsi" w:cs="Arial"/>
          <w:bCs/>
          <w:sz w:val="22"/>
          <w:szCs w:val="22"/>
        </w:rPr>
        <w:t>Developer</w:t>
      </w:r>
      <w:r w:rsidRPr="003D6D8A">
        <w:rPr>
          <w:rFonts w:asciiTheme="minorHAnsi" w:hAnsiTheme="minorHAnsi" w:cs="Arial"/>
          <w:bCs/>
          <w:sz w:val="22"/>
          <w:szCs w:val="22"/>
        </w:rPr>
        <w:t xml:space="preserve"> so proposes, to any parent or ultimate holding company which will provide a guarantee or guarantees for that purpose).</w:t>
      </w:r>
    </w:p>
    <w:p w14:paraId="56A617D5" w14:textId="7BDAFE53" w:rsidR="00401E32" w:rsidRPr="003D6D8A" w:rsidRDefault="0068636B" w:rsidP="003D6D8A">
      <w:pPr>
        <w:spacing w:after="240"/>
        <w:rPr>
          <w:rFonts w:asciiTheme="minorHAnsi" w:hAnsiTheme="minorHAnsi"/>
          <w:sz w:val="22"/>
          <w:szCs w:val="22"/>
        </w:rPr>
      </w:pPr>
      <w:r w:rsidRPr="003D6D8A">
        <w:rPr>
          <w:rFonts w:asciiTheme="minorHAnsi" w:hAnsiTheme="minorHAnsi"/>
          <w:sz w:val="22"/>
          <w:szCs w:val="22"/>
        </w:rPr>
        <w:t>A</w:t>
      </w:r>
      <w:r w:rsidR="00401E32" w:rsidRPr="003D6D8A">
        <w:rPr>
          <w:rFonts w:asciiTheme="minorHAnsi" w:hAnsiTheme="minorHAnsi"/>
          <w:sz w:val="22"/>
          <w:szCs w:val="22"/>
        </w:rPr>
        <w:t xml:space="preserve"> </w:t>
      </w:r>
      <w:r w:rsidR="001A0E44">
        <w:rPr>
          <w:rFonts w:asciiTheme="minorHAnsi" w:hAnsiTheme="minorHAnsi"/>
          <w:sz w:val="22"/>
          <w:szCs w:val="22"/>
        </w:rPr>
        <w:t>Supplier</w:t>
      </w:r>
      <w:r w:rsidR="00B90A5E" w:rsidRPr="003D6D8A">
        <w:rPr>
          <w:rFonts w:asciiTheme="minorHAnsi" w:hAnsiTheme="minorHAnsi"/>
          <w:sz w:val="22"/>
          <w:szCs w:val="22"/>
        </w:rPr>
        <w:t xml:space="preserve"> Member</w:t>
      </w:r>
      <w:r w:rsidR="00401E32" w:rsidRPr="003D6D8A">
        <w:rPr>
          <w:rFonts w:asciiTheme="minorHAnsi" w:hAnsiTheme="minorHAnsi"/>
          <w:sz w:val="22"/>
          <w:szCs w:val="22"/>
        </w:rPr>
        <w:t xml:space="preserve"> that is a Consortium</w:t>
      </w:r>
      <w:r w:rsidR="00401E32" w:rsidRPr="003D6D8A" w:rsidDel="009539E2">
        <w:rPr>
          <w:rFonts w:asciiTheme="minorHAnsi" w:hAnsiTheme="minorHAnsi"/>
          <w:sz w:val="22"/>
          <w:szCs w:val="22"/>
        </w:rPr>
        <w:t xml:space="preserve"> </w:t>
      </w:r>
      <w:r w:rsidR="00401E32" w:rsidRPr="003D6D8A">
        <w:rPr>
          <w:rFonts w:asciiTheme="minorHAnsi" w:hAnsiTheme="minorHAnsi"/>
          <w:sz w:val="22"/>
          <w:szCs w:val="22"/>
        </w:rPr>
        <w:t xml:space="preserve">is reminded that should it </w:t>
      </w:r>
      <w:r w:rsidR="00B90A5E" w:rsidRPr="003D6D8A">
        <w:rPr>
          <w:rFonts w:asciiTheme="minorHAnsi" w:hAnsiTheme="minorHAnsi"/>
          <w:sz w:val="22"/>
          <w:szCs w:val="22"/>
        </w:rPr>
        <w:t xml:space="preserve">be successful in being appointed to </w:t>
      </w:r>
      <w:r w:rsidR="00B32EC6" w:rsidRPr="003D6D8A">
        <w:rPr>
          <w:rFonts w:asciiTheme="minorHAnsi" w:hAnsiTheme="minorHAnsi"/>
          <w:sz w:val="22"/>
          <w:szCs w:val="22"/>
        </w:rPr>
        <w:t>any Agreement for Sale / Development Agreement</w:t>
      </w:r>
      <w:r w:rsidR="00401E32" w:rsidRPr="003D6D8A">
        <w:rPr>
          <w:rFonts w:asciiTheme="minorHAnsi" w:hAnsiTheme="minorHAnsi"/>
          <w:sz w:val="22"/>
          <w:szCs w:val="22"/>
        </w:rPr>
        <w:t xml:space="preserve"> they must provide joint and several liability to the Contracting Authority for the performance and fulfilment of the terms of the </w:t>
      </w:r>
      <w:r w:rsidR="00B32EC6" w:rsidRPr="003D6D8A">
        <w:rPr>
          <w:rFonts w:asciiTheme="minorHAnsi" w:hAnsiTheme="minorHAnsi"/>
          <w:sz w:val="22"/>
          <w:szCs w:val="22"/>
        </w:rPr>
        <w:t>Agreement for Sale / Development Agreement</w:t>
      </w:r>
      <w:r w:rsidR="00401E32" w:rsidRPr="003D6D8A">
        <w:rPr>
          <w:rFonts w:asciiTheme="minorHAnsi" w:hAnsiTheme="minorHAnsi"/>
          <w:sz w:val="22"/>
          <w:szCs w:val="22"/>
        </w:rPr>
        <w:t>. Minimally, the Consortium</w:t>
      </w:r>
      <w:r w:rsidR="00B32EC6" w:rsidRPr="003D6D8A">
        <w:rPr>
          <w:rFonts w:asciiTheme="minorHAnsi" w:hAnsiTheme="minorHAnsi"/>
          <w:sz w:val="22"/>
          <w:szCs w:val="22"/>
        </w:rPr>
        <w:t xml:space="preserve"> members</w:t>
      </w:r>
      <w:r w:rsidR="00401E32" w:rsidRPr="003D6D8A">
        <w:rPr>
          <w:rFonts w:asciiTheme="minorHAnsi" w:hAnsiTheme="minorHAnsi"/>
          <w:sz w:val="22"/>
          <w:szCs w:val="22"/>
        </w:rPr>
        <w:t xml:space="preserve"> will be required joint and several liability </w:t>
      </w:r>
      <w:r w:rsidR="00B32EC6" w:rsidRPr="003D6D8A">
        <w:rPr>
          <w:rFonts w:asciiTheme="minorHAnsi" w:hAnsiTheme="minorHAnsi"/>
          <w:sz w:val="22"/>
          <w:szCs w:val="22"/>
        </w:rPr>
        <w:t>basis</w:t>
      </w:r>
      <w:r w:rsidR="00401E32" w:rsidRPr="003D6D8A">
        <w:rPr>
          <w:rFonts w:asciiTheme="minorHAnsi" w:hAnsiTheme="minorHAnsi"/>
          <w:sz w:val="22"/>
          <w:szCs w:val="22"/>
        </w:rPr>
        <w:t>.</w:t>
      </w:r>
    </w:p>
    <w:p w14:paraId="3CED301A" w14:textId="1B5BAC04" w:rsidR="00401E32" w:rsidRPr="003D6D8A" w:rsidRDefault="00401E32" w:rsidP="003D6D8A">
      <w:pPr>
        <w:spacing w:after="240"/>
        <w:rPr>
          <w:rFonts w:asciiTheme="minorHAnsi" w:hAnsiTheme="minorHAnsi" w:cs="Arial"/>
          <w:sz w:val="22"/>
          <w:szCs w:val="22"/>
        </w:rPr>
      </w:pPr>
      <w:r w:rsidRPr="003D6D8A">
        <w:rPr>
          <w:rFonts w:asciiTheme="minorHAnsi" w:hAnsiTheme="minorHAnsi" w:cs="Arial"/>
          <w:sz w:val="22"/>
          <w:szCs w:val="22"/>
        </w:rPr>
        <w:t xml:space="preserve">The </w:t>
      </w:r>
      <w:r w:rsidR="00B90A5E" w:rsidRPr="003D6D8A">
        <w:rPr>
          <w:rFonts w:asciiTheme="minorHAnsi" w:hAnsiTheme="minorHAnsi" w:cs="Arial"/>
          <w:sz w:val="22"/>
          <w:szCs w:val="22"/>
        </w:rPr>
        <w:t>Framework Agreement and any subsequent Contracts awarded</w:t>
      </w:r>
      <w:r w:rsidRPr="003D6D8A">
        <w:rPr>
          <w:rFonts w:asciiTheme="minorHAnsi" w:hAnsiTheme="minorHAnsi" w:cs="Arial"/>
          <w:sz w:val="22"/>
          <w:szCs w:val="22"/>
        </w:rPr>
        <w:t xml:space="preserve"> between the Contracting Authority</w:t>
      </w:r>
      <w:r w:rsidRPr="003D6D8A">
        <w:rPr>
          <w:rFonts w:asciiTheme="minorHAnsi" w:hAnsiTheme="minorHAnsi" w:cs="Arial"/>
          <w:color w:val="FF0000"/>
          <w:sz w:val="22"/>
          <w:szCs w:val="22"/>
        </w:rPr>
        <w:t xml:space="preserve"> </w:t>
      </w:r>
      <w:r w:rsidRPr="003D6D8A">
        <w:rPr>
          <w:rFonts w:asciiTheme="minorHAnsi" w:hAnsiTheme="minorHAnsi" w:cs="Arial"/>
          <w:sz w:val="22"/>
          <w:szCs w:val="22"/>
        </w:rPr>
        <w:t xml:space="preserve">and the successful </w:t>
      </w:r>
      <w:r w:rsidR="001A0E44">
        <w:rPr>
          <w:rFonts w:asciiTheme="minorHAnsi" w:hAnsiTheme="minorHAnsi" w:cs="Arial"/>
          <w:sz w:val="22"/>
          <w:szCs w:val="22"/>
        </w:rPr>
        <w:t>Supplier</w:t>
      </w:r>
      <w:r w:rsidR="00B90A5E" w:rsidRPr="003D6D8A">
        <w:rPr>
          <w:rFonts w:asciiTheme="minorHAnsi" w:hAnsiTheme="minorHAnsi" w:cs="Arial"/>
          <w:sz w:val="22"/>
          <w:szCs w:val="22"/>
        </w:rPr>
        <w:t xml:space="preserve">/Framework Member </w:t>
      </w:r>
      <w:r w:rsidRPr="003D6D8A">
        <w:rPr>
          <w:rFonts w:asciiTheme="minorHAnsi" w:hAnsiTheme="minorHAnsi" w:cs="Arial"/>
          <w:sz w:val="22"/>
          <w:szCs w:val="22"/>
        </w:rPr>
        <w:t xml:space="preserve">will be governed by the laws of Northern Ireland and any dispute arising out of this </w:t>
      </w:r>
      <w:r w:rsidR="00B90A5E" w:rsidRPr="003D6D8A">
        <w:rPr>
          <w:rFonts w:asciiTheme="minorHAnsi" w:hAnsiTheme="minorHAnsi" w:cs="Arial"/>
          <w:sz w:val="22"/>
          <w:szCs w:val="22"/>
        </w:rPr>
        <w:t>Competition</w:t>
      </w:r>
      <w:r w:rsidRPr="003D6D8A">
        <w:rPr>
          <w:rFonts w:asciiTheme="minorHAnsi" w:hAnsiTheme="minorHAnsi" w:cs="Arial"/>
          <w:sz w:val="22"/>
          <w:szCs w:val="22"/>
        </w:rPr>
        <w:t xml:space="preserve"> will be subject to the exclusive jurisdiction of the Courts of Northern Ireland.</w:t>
      </w:r>
    </w:p>
    <w:p w14:paraId="725B3A99" w14:textId="77777777" w:rsidR="00635083" w:rsidRPr="003D6D8A" w:rsidRDefault="003D6D8A" w:rsidP="00D422C8">
      <w:pPr>
        <w:pStyle w:val="ListParagraph"/>
        <w:numPr>
          <w:ilvl w:val="1"/>
          <w:numId w:val="37"/>
        </w:numPr>
        <w:spacing w:after="240"/>
        <w:rPr>
          <w:rFonts w:asciiTheme="minorHAnsi" w:hAnsiTheme="minorHAnsi"/>
          <w:b/>
          <w:sz w:val="22"/>
          <w:szCs w:val="22"/>
        </w:rPr>
      </w:pPr>
      <w:bookmarkStart w:id="536" w:name="_Toc365888122"/>
      <w:bookmarkStart w:id="537" w:name="_Toc401924223"/>
      <w:bookmarkStart w:id="538" w:name="_Toc216789351"/>
      <w:r w:rsidRPr="003D6D8A">
        <w:rPr>
          <w:rFonts w:asciiTheme="minorHAnsi" w:hAnsiTheme="minorHAnsi"/>
          <w:b/>
          <w:sz w:val="22"/>
          <w:szCs w:val="22"/>
        </w:rPr>
        <w:t>ACHIEVING EXCELLENCE IN CONSTRUCTION</w:t>
      </w:r>
      <w:bookmarkEnd w:id="536"/>
      <w:bookmarkEnd w:id="537"/>
      <w:bookmarkEnd w:id="538"/>
    </w:p>
    <w:p w14:paraId="30E3E1AA" w14:textId="77777777" w:rsidR="00635083" w:rsidRPr="003D6D8A" w:rsidRDefault="00635083" w:rsidP="003D6D8A">
      <w:pPr>
        <w:tabs>
          <w:tab w:val="left" w:pos="0"/>
        </w:tabs>
        <w:spacing w:after="240"/>
        <w:rPr>
          <w:rFonts w:asciiTheme="minorHAnsi" w:hAnsiTheme="minorHAnsi"/>
          <w:sz w:val="22"/>
          <w:szCs w:val="22"/>
        </w:rPr>
      </w:pPr>
      <w:r w:rsidRPr="003D6D8A">
        <w:rPr>
          <w:rFonts w:asciiTheme="minorHAnsi" w:hAnsiTheme="minorHAnsi"/>
          <w:sz w:val="22"/>
          <w:szCs w:val="22"/>
        </w:rPr>
        <w:t>Construction is central to the delivery of the Government’s policy objectives as it seeks to improve quality of</w:t>
      </w:r>
      <w:r w:rsidR="00B939FC" w:rsidRPr="003D6D8A">
        <w:rPr>
          <w:rFonts w:asciiTheme="minorHAnsi" w:hAnsiTheme="minorHAnsi"/>
          <w:sz w:val="22"/>
          <w:szCs w:val="22"/>
        </w:rPr>
        <w:t xml:space="preserve"> service</w:t>
      </w:r>
      <w:r w:rsidR="00B546EE" w:rsidRPr="003D6D8A">
        <w:rPr>
          <w:rFonts w:asciiTheme="minorHAnsi" w:hAnsiTheme="minorHAnsi"/>
          <w:sz w:val="22"/>
          <w:szCs w:val="22"/>
        </w:rPr>
        <w:t xml:space="preserve">. The Contracting </w:t>
      </w:r>
      <w:r w:rsidR="00B90A5E" w:rsidRPr="003D6D8A">
        <w:rPr>
          <w:rFonts w:asciiTheme="minorHAnsi" w:hAnsiTheme="minorHAnsi"/>
          <w:sz w:val="22"/>
          <w:szCs w:val="22"/>
        </w:rPr>
        <w:t>Authority is</w:t>
      </w:r>
      <w:r w:rsidRPr="003D6D8A">
        <w:rPr>
          <w:rFonts w:asciiTheme="minorHAnsi" w:hAnsiTheme="minorHAnsi"/>
          <w:sz w:val="22"/>
          <w:szCs w:val="22"/>
        </w:rPr>
        <w:t xml:space="preserve"> therefore committed to maximising, by continuous improvement, the efficiency, effectiveness and value for money of all construction</w:t>
      </w:r>
      <w:r w:rsidR="0056404B" w:rsidRPr="003D6D8A">
        <w:rPr>
          <w:rFonts w:asciiTheme="minorHAnsi" w:hAnsiTheme="minorHAnsi"/>
          <w:sz w:val="22"/>
          <w:szCs w:val="22"/>
        </w:rPr>
        <w:t>-</w:t>
      </w:r>
      <w:r w:rsidRPr="003D6D8A">
        <w:rPr>
          <w:rFonts w:asciiTheme="minorHAnsi" w:hAnsiTheme="minorHAnsi"/>
          <w:sz w:val="22"/>
          <w:szCs w:val="22"/>
        </w:rPr>
        <w:t>related procurement. Accordingly</w:t>
      </w:r>
      <w:r w:rsidR="00B546EE" w:rsidRPr="003D6D8A">
        <w:rPr>
          <w:rFonts w:asciiTheme="minorHAnsi" w:hAnsiTheme="minorHAnsi"/>
          <w:sz w:val="22"/>
          <w:szCs w:val="22"/>
        </w:rPr>
        <w:t>,</w:t>
      </w:r>
      <w:r w:rsidRPr="003D6D8A">
        <w:rPr>
          <w:rFonts w:asciiTheme="minorHAnsi" w:hAnsiTheme="minorHAnsi"/>
          <w:sz w:val="22"/>
          <w:szCs w:val="22"/>
        </w:rPr>
        <w:t xml:space="preserve"> the Contracting Authorit</w:t>
      </w:r>
      <w:r w:rsidR="00B90A5E" w:rsidRPr="003D6D8A">
        <w:rPr>
          <w:rFonts w:asciiTheme="minorHAnsi" w:hAnsiTheme="minorHAnsi"/>
          <w:sz w:val="22"/>
          <w:szCs w:val="22"/>
        </w:rPr>
        <w:t>y</w:t>
      </w:r>
      <w:r w:rsidRPr="003D6D8A">
        <w:rPr>
          <w:rFonts w:asciiTheme="minorHAnsi" w:hAnsiTheme="minorHAnsi"/>
          <w:sz w:val="22"/>
          <w:szCs w:val="22"/>
        </w:rPr>
        <w:t xml:space="preserve"> ha</w:t>
      </w:r>
      <w:r w:rsidR="00B90A5E" w:rsidRPr="003D6D8A">
        <w:rPr>
          <w:rFonts w:asciiTheme="minorHAnsi" w:hAnsiTheme="minorHAnsi"/>
          <w:sz w:val="22"/>
          <w:szCs w:val="22"/>
        </w:rPr>
        <w:t>s</w:t>
      </w:r>
      <w:r w:rsidRPr="003D6D8A">
        <w:rPr>
          <w:rFonts w:asciiTheme="minorHAnsi" w:hAnsiTheme="minorHAnsi"/>
          <w:sz w:val="22"/>
          <w:szCs w:val="22"/>
        </w:rPr>
        <w:t xml:space="preserve"> put in place a strategy for sustained improvement in construction procurement performance and in the value for money achie</w:t>
      </w:r>
      <w:r w:rsidR="00B546EE" w:rsidRPr="003D6D8A">
        <w:rPr>
          <w:rFonts w:asciiTheme="minorHAnsi" w:hAnsiTheme="minorHAnsi"/>
          <w:sz w:val="22"/>
          <w:szCs w:val="22"/>
        </w:rPr>
        <w:t>ved by the Contracting Authorit</w:t>
      </w:r>
      <w:r w:rsidR="00B90A5E" w:rsidRPr="003D6D8A">
        <w:rPr>
          <w:rFonts w:asciiTheme="minorHAnsi" w:hAnsiTheme="minorHAnsi"/>
          <w:sz w:val="22"/>
          <w:szCs w:val="22"/>
        </w:rPr>
        <w:t>y</w:t>
      </w:r>
      <w:r w:rsidRPr="003D6D8A">
        <w:rPr>
          <w:rFonts w:asciiTheme="minorHAnsi" w:hAnsiTheme="minorHAnsi"/>
          <w:sz w:val="22"/>
          <w:szCs w:val="22"/>
        </w:rPr>
        <w:t xml:space="preserve"> on construction projects.</w:t>
      </w:r>
    </w:p>
    <w:p w14:paraId="315507C2" w14:textId="77777777" w:rsidR="00B939FC" w:rsidRPr="003D6D8A" w:rsidRDefault="00B939FC" w:rsidP="003D6D8A">
      <w:pPr>
        <w:tabs>
          <w:tab w:val="left" w:pos="0"/>
        </w:tabs>
        <w:spacing w:after="240"/>
        <w:rPr>
          <w:rFonts w:asciiTheme="minorHAnsi" w:hAnsiTheme="minorHAnsi" w:cs="Arial"/>
          <w:sz w:val="22"/>
          <w:szCs w:val="22"/>
        </w:rPr>
      </w:pPr>
      <w:r w:rsidRPr="003D6D8A">
        <w:rPr>
          <w:rFonts w:asciiTheme="minorHAnsi" w:hAnsiTheme="minorHAnsi" w:cs="Arial"/>
          <w:sz w:val="22"/>
          <w:szCs w:val="22"/>
        </w:rPr>
        <w:t xml:space="preserve">This </w:t>
      </w:r>
      <w:r w:rsidR="001B62A0" w:rsidRPr="003D6D8A">
        <w:rPr>
          <w:rFonts w:asciiTheme="minorHAnsi" w:hAnsiTheme="minorHAnsi" w:cs="Arial"/>
          <w:sz w:val="22"/>
          <w:szCs w:val="22"/>
        </w:rPr>
        <w:t>Services</w:t>
      </w:r>
      <w:r w:rsidRPr="003D6D8A">
        <w:rPr>
          <w:rFonts w:asciiTheme="minorHAnsi" w:hAnsiTheme="minorHAnsi" w:cs="Arial"/>
          <w:sz w:val="22"/>
          <w:szCs w:val="22"/>
        </w:rPr>
        <w:t xml:space="preserve"> are to be delivered by the </w:t>
      </w:r>
      <w:r w:rsidR="0056404B" w:rsidRPr="003D6D8A">
        <w:rPr>
          <w:rFonts w:asciiTheme="minorHAnsi" w:hAnsiTheme="minorHAnsi" w:cs="Arial"/>
          <w:sz w:val="22"/>
          <w:szCs w:val="22"/>
        </w:rPr>
        <w:t xml:space="preserve">appointed </w:t>
      </w:r>
      <w:r w:rsidR="00B32EC6" w:rsidRPr="003D6D8A">
        <w:rPr>
          <w:rFonts w:asciiTheme="minorHAnsi" w:hAnsiTheme="minorHAnsi" w:cs="Arial"/>
          <w:sz w:val="22"/>
          <w:szCs w:val="22"/>
        </w:rPr>
        <w:t>Developer</w:t>
      </w:r>
      <w:r w:rsidRPr="003D6D8A">
        <w:rPr>
          <w:rFonts w:asciiTheme="minorHAnsi" w:hAnsiTheme="minorHAnsi" w:cs="Arial"/>
          <w:sz w:val="22"/>
          <w:szCs w:val="22"/>
        </w:rPr>
        <w:t xml:space="preserve"> in compliance with the Government's 'Achieving Excellence in Construction‘ initiative. Details of this initiative are available from </w:t>
      </w:r>
      <w:hyperlink r:id="rId21" w:history="1">
        <w:r w:rsidRPr="003D6D8A">
          <w:rPr>
            <w:rFonts w:asciiTheme="minorHAnsi" w:hAnsiTheme="minorHAnsi" w:cs="Arial"/>
            <w:color w:val="0000FF"/>
            <w:sz w:val="22"/>
            <w:szCs w:val="22"/>
            <w:u w:val="single"/>
          </w:rPr>
          <w:t>http://www.cabinetoffice.gov.uk/</w:t>
        </w:r>
      </w:hyperlink>
      <w:r w:rsidRPr="003D6D8A">
        <w:rPr>
          <w:rFonts w:asciiTheme="minorHAnsi" w:hAnsiTheme="minorHAnsi" w:cs="Arial"/>
          <w:sz w:val="22"/>
          <w:szCs w:val="22"/>
        </w:rPr>
        <w:t xml:space="preserve"> </w:t>
      </w:r>
    </w:p>
    <w:p w14:paraId="26175E84" w14:textId="77777777" w:rsidR="00635083" w:rsidRPr="003D6D8A" w:rsidRDefault="003D6D8A" w:rsidP="00D422C8">
      <w:pPr>
        <w:pStyle w:val="ListParagraph"/>
        <w:numPr>
          <w:ilvl w:val="1"/>
          <w:numId w:val="37"/>
        </w:numPr>
        <w:spacing w:after="240"/>
        <w:rPr>
          <w:rFonts w:asciiTheme="minorHAnsi" w:hAnsiTheme="minorHAnsi"/>
          <w:b/>
          <w:sz w:val="22"/>
          <w:szCs w:val="22"/>
        </w:rPr>
      </w:pPr>
      <w:bookmarkStart w:id="539" w:name="_Toc365888123"/>
      <w:bookmarkStart w:id="540" w:name="_Toc401924224"/>
      <w:bookmarkStart w:id="541" w:name="_Toc216789352"/>
      <w:r w:rsidRPr="003D6D8A">
        <w:rPr>
          <w:rFonts w:asciiTheme="minorHAnsi" w:hAnsiTheme="minorHAnsi"/>
          <w:b/>
          <w:sz w:val="22"/>
          <w:szCs w:val="22"/>
        </w:rPr>
        <w:t>CODE OF PRACTICE</w:t>
      </w:r>
      <w:bookmarkEnd w:id="539"/>
      <w:bookmarkEnd w:id="540"/>
      <w:bookmarkEnd w:id="541"/>
    </w:p>
    <w:p w14:paraId="6991BAE7" w14:textId="77777777" w:rsidR="00635083" w:rsidRPr="003D6D8A" w:rsidRDefault="00B939FC" w:rsidP="003D6D8A">
      <w:pPr>
        <w:spacing w:after="240"/>
        <w:rPr>
          <w:rFonts w:asciiTheme="minorHAnsi" w:hAnsiTheme="minorHAnsi"/>
          <w:sz w:val="22"/>
          <w:szCs w:val="22"/>
        </w:rPr>
      </w:pPr>
      <w:r w:rsidRPr="003D6D8A">
        <w:rPr>
          <w:rFonts w:asciiTheme="minorHAnsi" w:hAnsiTheme="minorHAnsi"/>
          <w:sz w:val="22"/>
          <w:szCs w:val="22"/>
        </w:rPr>
        <w:t xml:space="preserve">The </w:t>
      </w:r>
      <w:r w:rsidR="0056404B" w:rsidRPr="003D6D8A">
        <w:rPr>
          <w:rFonts w:asciiTheme="minorHAnsi" w:hAnsiTheme="minorHAnsi"/>
          <w:sz w:val="22"/>
          <w:szCs w:val="22"/>
        </w:rPr>
        <w:t xml:space="preserve">appointed </w:t>
      </w:r>
      <w:r w:rsidR="00815F9F" w:rsidRPr="003D6D8A">
        <w:rPr>
          <w:rFonts w:asciiTheme="minorHAnsi" w:hAnsiTheme="minorHAnsi"/>
          <w:sz w:val="22"/>
          <w:szCs w:val="22"/>
        </w:rPr>
        <w:t>Developer</w:t>
      </w:r>
      <w:r w:rsidRPr="003D6D8A">
        <w:rPr>
          <w:rFonts w:asciiTheme="minorHAnsi" w:hAnsiTheme="minorHAnsi"/>
          <w:sz w:val="22"/>
          <w:szCs w:val="22"/>
        </w:rPr>
        <w:t xml:space="preserve"> </w:t>
      </w:r>
      <w:r w:rsidR="00635083" w:rsidRPr="003D6D8A">
        <w:rPr>
          <w:rFonts w:asciiTheme="minorHAnsi" w:hAnsiTheme="minorHAnsi"/>
          <w:sz w:val="22"/>
          <w:szCs w:val="22"/>
        </w:rPr>
        <w:t xml:space="preserve">will need to demonstrate good supply chain management practices. In particular, the relationship between the </w:t>
      </w:r>
      <w:r w:rsidR="00815F9F" w:rsidRPr="003D6D8A">
        <w:rPr>
          <w:rFonts w:asciiTheme="minorHAnsi" w:hAnsiTheme="minorHAnsi"/>
          <w:sz w:val="22"/>
          <w:szCs w:val="22"/>
        </w:rPr>
        <w:t>Developer</w:t>
      </w:r>
      <w:r w:rsidR="00635083" w:rsidRPr="003D6D8A">
        <w:rPr>
          <w:rFonts w:asciiTheme="minorHAnsi" w:hAnsiTheme="minorHAnsi"/>
          <w:sz w:val="22"/>
          <w:szCs w:val="22"/>
        </w:rPr>
        <w:t xml:space="preserve">, its </w:t>
      </w:r>
      <w:r w:rsidR="00815F9F" w:rsidRPr="003D6D8A">
        <w:rPr>
          <w:rFonts w:asciiTheme="minorHAnsi" w:hAnsiTheme="minorHAnsi"/>
          <w:sz w:val="22"/>
          <w:szCs w:val="22"/>
        </w:rPr>
        <w:t>C</w:t>
      </w:r>
      <w:r w:rsidR="00635083" w:rsidRPr="003D6D8A">
        <w:rPr>
          <w:rFonts w:asciiTheme="minorHAnsi" w:hAnsiTheme="minorHAnsi"/>
          <w:sz w:val="22"/>
          <w:szCs w:val="22"/>
        </w:rPr>
        <w:t xml:space="preserve">ontractors and its supply chain will be very important. </w:t>
      </w:r>
    </w:p>
    <w:p w14:paraId="16BC1EAA" w14:textId="26E2E4A7" w:rsidR="00635083" w:rsidRPr="003D6D8A" w:rsidRDefault="001A0E44" w:rsidP="003D6D8A">
      <w:pPr>
        <w:spacing w:after="240"/>
        <w:rPr>
          <w:rFonts w:asciiTheme="minorHAnsi" w:hAnsiTheme="minorHAnsi"/>
          <w:sz w:val="22"/>
          <w:szCs w:val="22"/>
        </w:rPr>
      </w:pPr>
      <w:r>
        <w:rPr>
          <w:rFonts w:asciiTheme="minorHAnsi" w:hAnsiTheme="minorHAnsi"/>
          <w:sz w:val="22"/>
          <w:szCs w:val="22"/>
        </w:rPr>
        <w:t>Supplier</w:t>
      </w:r>
      <w:r w:rsidR="00262B6B" w:rsidRPr="003D6D8A">
        <w:rPr>
          <w:rFonts w:asciiTheme="minorHAnsi" w:hAnsiTheme="minorHAnsi"/>
          <w:sz w:val="22"/>
          <w:szCs w:val="22"/>
        </w:rPr>
        <w:t>s</w:t>
      </w:r>
      <w:r w:rsidR="00635083" w:rsidRPr="003D6D8A">
        <w:rPr>
          <w:rFonts w:asciiTheme="minorHAnsi" w:hAnsiTheme="minorHAnsi"/>
          <w:sz w:val="22"/>
          <w:szCs w:val="22"/>
        </w:rPr>
        <w:t xml:space="preserve"> are advised that they will be required to sign up to the “Code of Practice for Government Construction Clients and their Supply Chains” </w:t>
      </w:r>
      <w:r w:rsidR="00724A3D" w:rsidRPr="003D6D8A">
        <w:rPr>
          <w:rFonts w:asciiTheme="minorHAnsi" w:hAnsiTheme="minorHAnsi"/>
          <w:sz w:val="22"/>
          <w:szCs w:val="22"/>
        </w:rPr>
        <w:t xml:space="preserve">if appointed. </w:t>
      </w:r>
      <w:r w:rsidR="00635083" w:rsidRPr="003D6D8A">
        <w:rPr>
          <w:rFonts w:asciiTheme="minorHAnsi" w:hAnsiTheme="minorHAnsi"/>
          <w:sz w:val="22"/>
          <w:szCs w:val="22"/>
        </w:rPr>
        <w:t>The Code has been augmented to include a Fair Payment Charter to be signed by the client, contractors and subcontractors. Full details of the Code are available from:</w:t>
      </w:r>
    </w:p>
    <w:p w14:paraId="4327D7B0" w14:textId="38AFA8C2" w:rsidR="00635083" w:rsidRPr="003D6D8A" w:rsidRDefault="0074081C" w:rsidP="003D6D8A">
      <w:pPr>
        <w:tabs>
          <w:tab w:val="left" w:pos="0"/>
        </w:tabs>
        <w:spacing w:after="240"/>
        <w:rPr>
          <w:rFonts w:asciiTheme="minorHAnsi" w:hAnsiTheme="minorHAnsi"/>
          <w:sz w:val="22"/>
          <w:szCs w:val="22"/>
        </w:rPr>
      </w:pPr>
      <w:hyperlink r:id="rId22" w:history="1">
        <w:r w:rsidRPr="0069390B">
          <w:rPr>
            <w:rStyle w:val="Hyperlink"/>
          </w:rPr>
          <w:t>https://www.finance-ni.gov.uk/publications/supplier-code-conduct</w:t>
        </w:r>
      </w:hyperlink>
      <w:r>
        <w:t xml:space="preserve"> </w:t>
      </w:r>
      <w:r>
        <w:rPr>
          <w:rFonts w:asciiTheme="minorHAnsi" w:hAnsiTheme="minorHAnsi"/>
          <w:sz w:val="22"/>
          <w:szCs w:val="22"/>
        </w:rPr>
        <w:t>This</w:t>
      </w:r>
      <w:r w:rsidR="00635083" w:rsidRPr="003D6D8A">
        <w:rPr>
          <w:rFonts w:asciiTheme="minorHAnsi" w:hAnsiTheme="minorHAnsi"/>
          <w:sz w:val="22"/>
          <w:szCs w:val="22"/>
        </w:rPr>
        <w:t xml:space="preserve"> Code requires the Contractin</w:t>
      </w:r>
      <w:r w:rsidR="00724A3D" w:rsidRPr="003D6D8A">
        <w:rPr>
          <w:rFonts w:asciiTheme="minorHAnsi" w:hAnsiTheme="minorHAnsi"/>
          <w:sz w:val="22"/>
          <w:szCs w:val="22"/>
        </w:rPr>
        <w:t>g Authorit</w:t>
      </w:r>
      <w:r w:rsidR="00B90A5E" w:rsidRPr="003D6D8A">
        <w:rPr>
          <w:rFonts w:asciiTheme="minorHAnsi" w:hAnsiTheme="minorHAnsi"/>
          <w:sz w:val="22"/>
          <w:szCs w:val="22"/>
        </w:rPr>
        <w:t xml:space="preserve">y </w:t>
      </w:r>
      <w:r w:rsidR="00635083" w:rsidRPr="003D6D8A">
        <w:rPr>
          <w:rFonts w:asciiTheme="minorHAnsi" w:hAnsiTheme="minorHAnsi"/>
          <w:sz w:val="22"/>
          <w:szCs w:val="22"/>
        </w:rPr>
        <w:t xml:space="preserve">to act in accordance with </w:t>
      </w:r>
      <w:r w:rsidR="00724A3D" w:rsidRPr="003D6D8A">
        <w:rPr>
          <w:rFonts w:asciiTheme="minorHAnsi" w:hAnsiTheme="minorHAnsi"/>
          <w:sz w:val="22"/>
          <w:szCs w:val="22"/>
        </w:rPr>
        <w:t>their</w:t>
      </w:r>
      <w:r w:rsidR="00635083" w:rsidRPr="003D6D8A">
        <w:rPr>
          <w:rFonts w:asciiTheme="minorHAnsi" w:hAnsiTheme="minorHAnsi"/>
          <w:sz w:val="22"/>
          <w:szCs w:val="22"/>
        </w:rPr>
        <w:t xml:space="preserve"> principles when dealing with the </w:t>
      </w:r>
      <w:r w:rsidR="0056404B" w:rsidRPr="003D6D8A">
        <w:rPr>
          <w:rFonts w:asciiTheme="minorHAnsi" w:hAnsiTheme="minorHAnsi"/>
          <w:sz w:val="22"/>
          <w:szCs w:val="22"/>
        </w:rPr>
        <w:t>Contractor</w:t>
      </w:r>
      <w:r w:rsidR="00635083" w:rsidRPr="003D6D8A">
        <w:rPr>
          <w:rFonts w:asciiTheme="minorHAnsi" w:hAnsiTheme="minorHAnsi"/>
          <w:sz w:val="22"/>
          <w:szCs w:val="22"/>
        </w:rPr>
        <w:t>. The Contracting Authorit</w:t>
      </w:r>
      <w:r w:rsidR="00724A3D" w:rsidRPr="003D6D8A">
        <w:rPr>
          <w:rFonts w:asciiTheme="minorHAnsi" w:hAnsiTheme="minorHAnsi"/>
          <w:sz w:val="22"/>
          <w:szCs w:val="22"/>
        </w:rPr>
        <w:t>ies</w:t>
      </w:r>
      <w:r w:rsidR="00635083" w:rsidRPr="003D6D8A">
        <w:rPr>
          <w:rFonts w:asciiTheme="minorHAnsi" w:hAnsiTheme="minorHAnsi"/>
          <w:sz w:val="22"/>
          <w:szCs w:val="22"/>
        </w:rPr>
        <w:t xml:space="preserve"> will, in turn, expect the</w:t>
      </w:r>
      <w:r w:rsidR="00B90A5E" w:rsidRPr="003D6D8A">
        <w:rPr>
          <w:rFonts w:asciiTheme="minorHAnsi" w:hAnsiTheme="minorHAnsi"/>
          <w:sz w:val="22"/>
          <w:szCs w:val="22"/>
        </w:rPr>
        <w:t xml:space="preserve"> </w:t>
      </w:r>
      <w:r w:rsidR="00815F9F" w:rsidRPr="003D6D8A">
        <w:rPr>
          <w:rFonts w:asciiTheme="minorHAnsi" w:hAnsiTheme="minorHAnsi"/>
          <w:sz w:val="22"/>
          <w:szCs w:val="22"/>
        </w:rPr>
        <w:t>Developer</w:t>
      </w:r>
      <w:r w:rsidR="00635083" w:rsidRPr="003D6D8A">
        <w:rPr>
          <w:rFonts w:asciiTheme="minorHAnsi" w:hAnsiTheme="minorHAnsi"/>
          <w:sz w:val="22"/>
          <w:szCs w:val="22"/>
        </w:rPr>
        <w:t xml:space="preserve"> to apply the Code’s principles in its dealings with supply chain partners.</w:t>
      </w:r>
    </w:p>
    <w:p w14:paraId="6A8A64F5" w14:textId="77777777" w:rsidR="00635083" w:rsidRPr="003D6D8A" w:rsidRDefault="003D6D8A" w:rsidP="00D422C8">
      <w:pPr>
        <w:pStyle w:val="ListParagraph"/>
        <w:numPr>
          <w:ilvl w:val="1"/>
          <w:numId w:val="37"/>
        </w:numPr>
        <w:spacing w:after="240"/>
        <w:rPr>
          <w:rFonts w:asciiTheme="minorHAnsi" w:hAnsiTheme="minorHAnsi"/>
          <w:b/>
          <w:sz w:val="22"/>
          <w:szCs w:val="22"/>
        </w:rPr>
      </w:pPr>
      <w:bookmarkStart w:id="542" w:name="_Hlt150365432"/>
      <w:bookmarkStart w:id="543" w:name="_Toc365888124"/>
      <w:bookmarkStart w:id="544" w:name="_Toc401924225"/>
      <w:bookmarkStart w:id="545" w:name="_Toc216789353"/>
      <w:bookmarkEnd w:id="542"/>
      <w:r w:rsidRPr="003D6D8A">
        <w:rPr>
          <w:rFonts w:asciiTheme="minorHAnsi" w:hAnsiTheme="minorHAnsi"/>
          <w:b/>
          <w:sz w:val="22"/>
          <w:szCs w:val="22"/>
        </w:rPr>
        <w:t>DESIGN QUALITY</w:t>
      </w:r>
      <w:bookmarkEnd w:id="543"/>
      <w:bookmarkEnd w:id="544"/>
      <w:bookmarkEnd w:id="545"/>
    </w:p>
    <w:p w14:paraId="5A500C07" w14:textId="77777777" w:rsidR="00635083" w:rsidRPr="003D6D8A" w:rsidRDefault="00635083" w:rsidP="003D6D8A">
      <w:pPr>
        <w:tabs>
          <w:tab w:val="left" w:pos="851"/>
        </w:tabs>
        <w:spacing w:after="240"/>
        <w:rPr>
          <w:rFonts w:asciiTheme="minorHAnsi" w:hAnsiTheme="minorHAnsi"/>
          <w:snapToGrid w:val="0"/>
          <w:sz w:val="22"/>
          <w:szCs w:val="22"/>
        </w:rPr>
      </w:pPr>
      <w:r w:rsidRPr="003D6D8A">
        <w:rPr>
          <w:rFonts w:asciiTheme="minorHAnsi" w:hAnsiTheme="minorHAnsi"/>
          <w:snapToGrid w:val="0"/>
          <w:sz w:val="22"/>
          <w:szCs w:val="22"/>
        </w:rPr>
        <w:t xml:space="preserve">The </w:t>
      </w:r>
      <w:r w:rsidR="00724A3D" w:rsidRPr="003D6D8A">
        <w:rPr>
          <w:rFonts w:asciiTheme="minorHAnsi" w:hAnsiTheme="minorHAnsi"/>
          <w:sz w:val="22"/>
          <w:szCs w:val="22"/>
        </w:rPr>
        <w:t>Contracting Authorit</w:t>
      </w:r>
      <w:r w:rsidR="00B90A5E" w:rsidRPr="003D6D8A">
        <w:rPr>
          <w:rFonts w:asciiTheme="minorHAnsi" w:hAnsiTheme="minorHAnsi"/>
          <w:sz w:val="22"/>
          <w:szCs w:val="22"/>
        </w:rPr>
        <w:t>y is</w:t>
      </w:r>
      <w:r w:rsidRPr="003D6D8A">
        <w:rPr>
          <w:rFonts w:asciiTheme="minorHAnsi" w:hAnsiTheme="minorHAnsi"/>
          <w:snapToGrid w:val="0"/>
          <w:sz w:val="22"/>
          <w:szCs w:val="22"/>
        </w:rPr>
        <w:t xml:space="preserve"> fully committed to the highest standards of design quality as set out in the Policy for Architecture and the Built Environment for Northern Ireland – see link below for details:</w:t>
      </w:r>
    </w:p>
    <w:p w14:paraId="4BEA6081" w14:textId="31331796" w:rsidR="00635083" w:rsidRPr="003D6D8A" w:rsidRDefault="00C25057" w:rsidP="003D6D8A">
      <w:pPr>
        <w:spacing w:after="240"/>
        <w:jc w:val="center"/>
        <w:rPr>
          <w:rFonts w:asciiTheme="minorHAnsi" w:hAnsiTheme="minorHAnsi"/>
          <w:sz w:val="22"/>
          <w:szCs w:val="22"/>
        </w:rPr>
      </w:pPr>
      <w:hyperlink r:id="rId23" w:history="1">
        <w:r>
          <w:rPr>
            <w:rStyle w:val="Hyperlink"/>
          </w:rPr>
          <w:t>DCAL architecture and built environment policy (communities-ni.gov.uk)</w:t>
        </w:r>
      </w:hyperlink>
      <w:r>
        <w:t xml:space="preserve"> </w:t>
      </w:r>
    </w:p>
    <w:p w14:paraId="79850748" w14:textId="77777777" w:rsidR="00635083" w:rsidRPr="003D6D8A" w:rsidRDefault="003D6D8A" w:rsidP="00D422C8">
      <w:pPr>
        <w:pStyle w:val="ListParagraph"/>
        <w:numPr>
          <w:ilvl w:val="1"/>
          <w:numId w:val="37"/>
        </w:numPr>
        <w:spacing w:after="240"/>
        <w:rPr>
          <w:rFonts w:asciiTheme="minorHAnsi" w:hAnsiTheme="minorHAnsi"/>
          <w:b/>
          <w:sz w:val="22"/>
          <w:szCs w:val="22"/>
        </w:rPr>
      </w:pPr>
      <w:bookmarkStart w:id="546" w:name="_Toc365888125"/>
      <w:bookmarkStart w:id="547" w:name="_Toc401924226"/>
      <w:bookmarkStart w:id="548" w:name="_Toc216789354"/>
      <w:r w:rsidRPr="003D6D8A">
        <w:rPr>
          <w:rFonts w:asciiTheme="minorHAnsi" w:hAnsiTheme="minorHAnsi"/>
          <w:b/>
          <w:sz w:val="22"/>
          <w:szCs w:val="22"/>
        </w:rPr>
        <w:t>SUSTAINABILITY</w:t>
      </w:r>
      <w:bookmarkEnd w:id="546"/>
      <w:bookmarkEnd w:id="547"/>
      <w:bookmarkEnd w:id="548"/>
    </w:p>
    <w:p w14:paraId="7F754DDD" w14:textId="77777777" w:rsidR="00635083" w:rsidRPr="003D6D8A" w:rsidRDefault="00635083" w:rsidP="003D6D8A">
      <w:pPr>
        <w:pStyle w:val="CommentText"/>
        <w:tabs>
          <w:tab w:val="left" w:pos="851"/>
        </w:tabs>
        <w:spacing w:after="240"/>
        <w:rPr>
          <w:rFonts w:asciiTheme="minorHAnsi" w:hAnsiTheme="minorHAnsi"/>
          <w:sz w:val="22"/>
          <w:szCs w:val="22"/>
        </w:rPr>
      </w:pPr>
      <w:r w:rsidRPr="003D6D8A">
        <w:rPr>
          <w:rFonts w:asciiTheme="minorHAnsi" w:hAnsiTheme="minorHAnsi"/>
          <w:snapToGrid w:val="0"/>
          <w:sz w:val="22"/>
          <w:szCs w:val="22"/>
        </w:rPr>
        <w:t>Sustainability</w:t>
      </w:r>
      <w:r w:rsidRPr="003D6D8A">
        <w:rPr>
          <w:rFonts w:asciiTheme="minorHAnsi" w:hAnsiTheme="minorHAnsi"/>
          <w:sz w:val="22"/>
          <w:szCs w:val="22"/>
        </w:rPr>
        <w:t xml:space="preserve"> including all aspects of social, economic and environmental matters will be an integral part of the </w:t>
      </w:r>
      <w:r w:rsidR="001B62A0" w:rsidRPr="003D6D8A">
        <w:rPr>
          <w:rFonts w:asciiTheme="minorHAnsi" w:hAnsiTheme="minorHAnsi"/>
          <w:sz w:val="22"/>
          <w:szCs w:val="22"/>
        </w:rPr>
        <w:t>Services</w:t>
      </w:r>
      <w:r w:rsidRPr="003D6D8A">
        <w:rPr>
          <w:rFonts w:asciiTheme="minorHAnsi" w:hAnsiTheme="minorHAnsi"/>
          <w:sz w:val="22"/>
          <w:szCs w:val="22"/>
        </w:rPr>
        <w:t xml:space="preserve">. In particular the </w:t>
      </w:r>
      <w:r w:rsidR="001B62A0" w:rsidRPr="003D6D8A">
        <w:rPr>
          <w:rFonts w:asciiTheme="minorHAnsi" w:hAnsiTheme="minorHAnsi"/>
          <w:sz w:val="22"/>
          <w:szCs w:val="22"/>
        </w:rPr>
        <w:t>Services</w:t>
      </w:r>
      <w:r w:rsidRPr="003D6D8A">
        <w:rPr>
          <w:rFonts w:asciiTheme="minorHAnsi" w:hAnsiTheme="minorHAnsi"/>
          <w:sz w:val="22"/>
          <w:szCs w:val="22"/>
        </w:rPr>
        <w:t xml:space="preserve"> will be required to comply with the:-</w:t>
      </w:r>
    </w:p>
    <w:p w14:paraId="3F53A9A8" w14:textId="1B7E220E" w:rsidR="0074081C" w:rsidRDefault="0074081C" w:rsidP="0074081C">
      <w:pPr>
        <w:numPr>
          <w:ilvl w:val="0"/>
          <w:numId w:val="11"/>
        </w:numPr>
        <w:tabs>
          <w:tab w:val="clear" w:pos="786"/>
        </w:tabs>
        <w:ind w:left="426" w:hanging="426"/>
        <w:rPr>
          <w:rFonts w:asciiTheme="minorHAnsi" w:hAnsiTheme="minorHAnsi" w:cs="Symbol"/>
          <w:color w:val="000000"/>
          <w:sz w:val="22"/>
          <w:szCs w:val="22"/>
        </w:rPr>
      </w:pPr>
      <w:r>
        <w:rPr>
          <w:rFonts w:asciiTheme="minorHAnsi" w:hAnsiTheme="minorHAnsi" w:cs="Symbol"/>
          <w:color w:val="000000"/>
          <w:sz w:val="22"/>
          <w:szCs w:val="22"/>
        </w:rPr>
        <w:t xml:space="preserve">   </w:t>
      </w:r>
      <w:r w:rsidRPr="0074081C">
        <w:rPr>
          <w:rFonts w:asciiTheme="minorHAnsi" w:hAnsiTheme="minorHAnsi" w:cs="Symbol"/>
          <w:color w:val="000000"/>
          <w:sz w:val="22"/>
          <w:szCs w:val="22"/>
        </w:rPr>
        <w:t>Climate and Sustainability Action Plan (CSAP) 2025-2026</w:t>
      </w:r>
      <w:r>
        <w:rPr>
          <w:rFonts w:asciiTheme="minorHAnsi" w:hAnsiTheme="minorHAnsi" w:cs="Symbol"/>
          <w:color w:val="000000"/>
          <w:sz w:val="22"/>
          <w:szCs w:val="22"/>
        </w:rPr>
        <w:t xml:space="preserve"> </w:t>
      </w:r>
      <w:hyperlink r:id="rId24" w:history="1">
        <w:r w:rsidRPr="0074081C">
          <w:rPr>
            <w:rStyle w:val="Hyperlink"/>
          </w:rPr>
          <w:t>https://www.finance-ni.gov.uk/publications/climate-and-sustainability-action-plan-csap-2025-2026</w:t>
        </w:r>
      </w:hyperlink>
    </w:p>
    <w:p w14:paraId="420122AD" w14:textId="77777777" w:rsidR="0074081C" w:rsidRPr="0074081C" w:rsidRDefault="0074081C" w:rsidP="0074081C">
      <w:pPr>
        <w:ind w:left="426"/>
        <w:rPr>
          <w:rFonts w:asciiTheme="minorHAnsi" w:hAnsiTheme="minorHAnsi" w:cs="Symbol"/>
          <w:color w:val="000000"/>
          <w:sz w:val="22"/>
          <w:szCs w:val="22"/>
        </w:rPr>
      </w:pPr>
    </w:p>
    <w:p w14:paraId="711F00FC" w14:textId="7C44069D" w:rsidR="00635083" w:rsidRPr="003D6D8A" w:rsidRDefault="00635083" w:rsidP="003D6D8A">
      <w:pPr>
        <w:numPr>
          <w:ilvl w:val="0"/>
          <w:numId w:val="11"/>
        </w:numPr>
        <w:tabs>
          <w:tab w:val="clear" w:pos="786"/>
        </w:tabs>
        <w:spacing w:after="240"/>
        <w:ind w:left="426" w:hanging="426"/>
        <w:rPr>
          <w:rFonts w:asciiTheme="minorHAnsi" w:hAnsiTheme="minorHAnsi" w:cs="Arial"/>
          <w:color w:val="000000"/>
          <w:sz w:val="22"/>
          <w:szCs w:val="22"/>
        </w:rPr>
      </w:pPr>
      <w:r w:rsidRPr="003D6D8A">
        <w:rPr>
          <w:rFonts w:asciiTheme="minorHAnsi" w:hAnsiTheme="minorHAnsi" w:cs="Arial"/>
          <w:color w:val="000000"/>
          <w:sz w:val="22"/>
          <w:szCs w:val="22"/>
        </w:rPr>
        <w:t>Achieving Excellence in Construction Procurement Guide 11: Sustainability</w:t>
      </w:r>
      <w:r w:rsidR="002B70FC" w:rsidRPr="003D6D8A">
        <w:rPr>
          <w:rFonts w:asciiTheme="minorHAnsi" w:hAnsiTheme="minorHAnsi" w:cs="Arial"/>
          <w:color w:val="000000"/>
          <w:sz w:val="22"/>
          <w:szCs w:val="22"/>
        </w:rPr>
        <w:t xml:space="preserve"> </w:t>
      </w:r>
      <w:hyperlink r:id="rId25" w:history="1">
        <w:r w:rsidR="00C5359C">
          <w:rPr>
            <w:rStyle w:val="Hyperlink"/>
          </w:rPr>
          <w:t>Achieving Excellence Guide on Sustainability | Department of Finance (finance-ni.gov.uk)</w:t>
        </w:r>
      </w:hyperlink>
    </w:p>
    <w:p w14:paraId="38B59C27" w14:textId="3C778029" w:rsidR="00635083" w:rsidRPr="00C5359C" w:rsidRDefault="00635083" w:rsidP="002953AD">
      <w:pPr>
        <w:numPr>
          <w:ilvl w:val="1"/>
          <w:numId w:val="37"/>
        </w:numPr>
        <w:spacing w:after="240"/>
        <w:rPr>
          <w:rFonts w:asciiTheme="minorHAnsi" w:hAnsiTheme="minorHAnsi"/>
          <w:b/>
          <w:sz w:val="22"/>
          <w:szCs w:val="22"/>
        </w:rPr>
      </w:pPr>
      <w:r w:rsidRPr="00C5359C">
        <w:rPr>
          <w:rFonts w:asciiTheme="minorHAnsi" w:hAnsiTheme="minorHAnsi" w:cs="Arial"/>
          <w:color w:val="000000"/>
          <w:sz w:val="22"/>
          <w:szCs w:val="22"/>
        </w:rPr>
        <w:t>Guidance notes from the Sustainable Construction Group</w:t>
      </w:r>
      <w:r w:rsidR="002B70FC" w:rsidRPr="00C5359C">
        <w:rPr>
          <w:rFonts w:asciiTheme="minorHAnsi" w:hAnsiTheme="minorHAnsi" w:cs="Arial"/>
          <w:color w:val="000000"/>
          <w:sz w:val="22"/>
          <w:szCs w:val="22"/>
        </w:rPr>
        <w:t xml:space="preserve"> </w:t>
      </w:r>
      <w:hyperlink r:id="rId26" w:history="1">
        <w:r w:rsidR="00C5359C" w:rsidRPr="00C5359C">
          <w:rPr>
            <w:color w:val="0000FF"/>
            <w:u w:val="single"/>
          </w:rPr>
          <w:t>Sustainable construction guidance notes | Department of Finance (finance-ni.gov.uk)</w:t>
        </w:r>
      </w:hyperlink>
      <w:r w:rsidR="00C5359C" w:rsidDel="00C5359C">
        <w:t xml:space="preserve"> </w:t>
      </w:r>
      <w:bookmarkStart w:id="549" w:name="_Toc175458902"/>
      <w:bookmarkStart w:id="550" w:name="_Toc365888126"/>
      <w:bookmarkStart w:id="551" w:name="_Toc401924227"/>
      <w:r w:rsidR="003D6D8A" w:rsidRPr="00C5359C">
        <w:rPr>
          <w:rFonts w:asciiTheme="minorHAnsi" w:hAnsiTheme="minorHAnsi"/>
          <w:b/>
          <w:sz w:val="22"/>
          <w:szCs w:val="22"/>
        </w:rPr>
        <w:t>HEALTH AND SAFETY</w:t>
      </w:r>
      <w:bookmarkEnd w:id="549"/>
      <w:bookmarkEnd w:id="550"/>
      <w:bookmarkEnd w:id="551"/>
    </w:p>
    <w:p w14:paraId="2A344FD9" w14:textId="19E5159C" w:rsidR="00635083" w:rsidRPr="003D6D8A" w:rsidRDefault="00635083" w:rsidP="003D6D8A">
      <w:pPr>
        <w:spacing w:after="240"/>
        <w:rPr>
          <w:rFonts w:asciiTheme="minorHAnsi" w:hAnsiTheme="minorHAnsi"/>
          <w:sz w:val="22"/>
          <w:szCs w:val="22"/>
        </w:rPr>
      </w:pPr>
      <w:r w:rsidRPr="003D6D8A">
        <w:rPr>
          <w:rFonts w:asciiTheme="minorHAnsi" w:hAnsiTheme="minorHAnsi"/>
          <w:sz w:val="22"/>
          <w:szCs w:val="22"/>
        </w:rPr>
        <w:t>Health and safety is paramount to the Contracting A</w:t>
      </w:r>
      <w:r w:rsidR="00B90A5E" w:rsidRPr="003D6D8A">
        <w:rPr>
          <w:rFonts w:asciiTheme="minorHAnsi" w:hAnsiTheme="minorHAnsi"/>
          <w:sz w:val="22"/>
          <w:szCs w:val="22"/>
        </w:rPr>
        <w:t xml:space="preserve">uthority </w:t>
      </w:r>
      <w:r w:rsidRPr="003D6D8A">
        <w:rPr>
          <w:rFonts w:asciiTheme="minorHAnsi" w:hAnsiTheme="minorHAnsi"/>
          <w:sz w:val="22"/>
          <w:szCs w:val="22"/>
        </w:rPr>
        <w:t>and</w:t>
      </w:r>
      <w:r w:rsidR="00B14225" w:rsidRPr="003D6D8A">
        <w:rPr>
          <w:rFonts w:asciiTheme="minorHAnsi" w:hAnsiTheme="minorHAnsi"/>
          <w:sz w:val="22"/>
          <w:szCs w:val="22"/>
        </w:rPr>
        <w:t xml:space="preserve"> the</w:t>
      </w:r>
      <w:r w:rsidRPr="003D6D8A">
        <w:rPr>
          <w:rFonts w:asciiTheme="minorHAnsi" w:hAnsiTheme="minorHAnsi"/>
          <w:sz w:val="22"/>
          <w:szCs w:val="22"/>
        </w:rPr>
        <w:t xml:space="preserve"> </w:t>
      </w:r>
      <w:r w:rsidR="0056404B" w:rsidRPr="003D6D8A">
        <w:rPr>
          <w:rFonts w:asciiTheme="minorHAnsi" w:hAnsiTheme="minorHAnsi"/>
          <w:sz w:val="22"/>
          <w:szCs w:val="22"/>
        </w:rPr>
        <w:t xml:space="preserve">appointed </w:t>
      </w:r>
      <w:r w:rsidR="00815F9F" w:rsidRPr="003D6D8A">
        <w:rPr>
          <w:rFonts w:asciiTheme="minorHAnsi" w:hAnsiTheme="minorHAnsi"/>
          <w:sz w:val="22"/>
          <w:szCs w:val="22"/>
        </w:rPr>
        <w:t>Developer</w:t>
      </w:r>
      <w:r w:rsidR="00724A3D" w:rsidRPr="003D6D8A">
        <w:rPr>
          <w:rFonts w:asciiTheme="minorHAnsi" w:hAnsiTheme="minorHAnsi"/>
          <w:sz w:val="22"/>
          <w:szCs w:val="22"/>
        </w:rPr>
        <w:t xml:space="preserve"> </w:t>
      </w:r>
      <w:r w:rsidRPr="003D6D8A">
        <w:rPr>
          <w:rFonts w:asciiTheme="minorHAnsi" w:hAnsiTheme="minorHAnsi"/>
          <w:sz w:val="22"/>
          <w:szCs w:val="22"/>
        </w:rPr>
        <w:t>will be required to comply fully with the BuildSafe-NI initiative</w:t>
      </w:r>
      <w:r w:rsidR="00AC16FA">
        <w:rPr>
          <w:rFonts w:asciiTheme="minorHAnsi" w:hAnsiTheme="minorHAnsi"/>
          <w:sz w:val="22"/>
          <w:szCs w:val="22"/>
        </w:rPr>
        <w:t>.</w:t>
      </w:r>
    </w:p>
    <w:p w14:paraId="65DBA91B" w14:textId="7BBF3591" w:rsidR="00BF33C1" w:rsidRPr="00BF33C1" w:rsidRDefault="001C0E4B" w:rsidP="00D422C8">
      <w:pPr>
        <w:pStyle w:val="ListParagraph"/>
        <w:numPr>
          <w:ilvl w:val="0"/>
          <w:numId w:val="37"/>
        </w:numPr>
        <w:spacing w:after="240"/>
        <w:rPr>
          <w:rFonts w:asciiTheme="minorHAnsi" w:hAnsiTheme="minorHAnsi"/>
          <w:b/>
          <w:sz w:val="22"/>
          <w:szCs w:val="22"/>
        </w:rPr>
      </w:pPr>
      <w:bookmarkStart w:id="552" w:name="_Toc216789355"/>
      <w:bookmarkStart w:id="553" w:name="_Toc401924228"/>
      <w:r>
        <w:br w:type="page"/>
      </w:r>
      <w:r w:rsidR="002B70FC" w:rsidRPr="00BF33C1">
        <w:rPr>
          <w:rFonts w:asciiTheme="minorHAnsi" w:hAnsiTheme="minorHAnsi"/>
          <w:b/>
          <w:sz w:val="28"/>
          <w:szCs w:val="28"/>
        </w:rPr>
        <w:t>PROCUREMENT PROCESS</w:t>
      </w:r>
      <w:bookmarkStart w:id="554" w:name="_Toc365888128"/>
      <w:bookmarkStart w:id="555" w:name="_Toc401924229"/>
      <w:bookmarkStart w:id="556" w:name="OLE_LINK16"/>
      <w:bookmarkStart w:id="557" w:name="OLE_LINK17"/>
      <w:bookmarkEnd w:id="552"/>
      <w:bookmarkEnd w:id="553"/>
    </w:p>
    <w:p w14:paraId="36F36B51" w14:textId="65EC6DE2" w:rsidR="00635083" w:rsidRPr="00BF33C1" w:rsidRDefault="00BF33C1" w:rsidP="00D422C8">
      <w:pPr>
        <w:pStyle w:val="ListParagraph"/>
        <w:numPr>
          <w:ilvl w:val="1"/>
          <w:numId w:val="37"/>
        </w:numPr>
        <w:spacing w:after="240"/>
        <w:rPr>
          <w:rFonts w:asciiTheme="minorHAnsi" w:hAnsiTheme="minorHAnsi"/>
          <w:b/>
          <w:sz w:val="22"/>
          <w:szCs w:val="22"/>
        </w:rPr>
      </w:pPr>
      <w:bookmarkStart w:id="558" w:name="_Toc216789356"/>
      <w:r w:rsidRPr="00BF33C1">
        <w:rPr>
          <w:rFonts w:asciiTheme="minorHAnsi" w:hAnsiTheme="minorHAnsi"/>
          <w:b/>
          <w:sz w:val="22"/>
          <w:szCs w:val="22"/>
        </w:rPr>
        <w:t>PROCEDURES</w:t>
      </w:r>
      <w:bookmarkEnd w:id="554"/>
      <w:bookmarkEnd w:id="555"/>
      <w:bookmarkEnd w:id="558"/>
    </w:p>
    <w:p w14:paraId="58BD0F8A" w14:textId="0B868674" w:rsidR="00A47135" w:rsidRDefault="00A15AED" w:rsidP="00D422C8">
      <w:pPr>
        <w:pStyle w:val="ListParagraph"/>
        <w:numPr>
          <w:ilvl w:val="1"/>
          <w:numId w:val="37"/>
        </w:numPr>
        <w:spacing w:after="240"/>
        <w:rPr>
          <w:rFonts w:asciiTheme="minorHAnsi" w:hAnsiTheme="minorHAnsi"/>
          <w:b/>
          <w:sz w:val="22"/>
          <w:szCs w:val="22"/>
        </w:rPr>
      </w:pPr>
      <w:r w:rsidRPr="00A15AED">
        <w:rPr>
          <w:rFonts w:asciiTheme="minorHAnsi" w:hAnsiTheme="minorHAnsi"/>
          <w:sz w:val="22"/>
          <w:szCs w:val="22"/>
        </w:rPr>
        <w:t>Frameworks above the relevant threshold amounts are procured in accordance with the Procurement Act 2023 and the Procurement Regulations 2024. This procurement will be conducted using the open procedure.   For the purposes of the Procurement Act 2023 and the Procurement Regulations 2024, a Developer is deemed to be a Supplier.</w:t>
      </w:r>
      <w:r>
        <w:rPr>
          <w:rFonts w:asciiTheme="minorHAnsi" w:hAnsiTheme="minorHAnsi"/>
          <w:sz w:val="22"/>
          <w:szCs w:val="22"/>
        </w:rPr>
        <w:t xml:space="preserve"> </w:t>
      </w:r>
      <w:bookmarkStart w:id="559" w:name="_Toc216789357"/>
      <w:bookmarkStart w:id="560" w:name="_Toc401924230"/>
      <w:bookmarkStart w:id="561" w:name="_Toc365888129"/>
      <w:r w:rsidR="00A47135">
        <w:rPr>
          <w:rFonts w:asciiTheme="minorHAnsi" w:hAnsiTheme="minorHAnsi"/>
          <w:b/>
          <w:sz w:val="22"/>
          <w:szCs w:val="22"/>
        </w:rPr>
        <w:t>STRUCTURE OF PROCUREMENT PROCESS</w:t>
      </w:r>
      <w:bookmarkEnd w:id="559"/>
    </w:p>
    <w:p w14:paraId="6809F93F" w14:textId="26A16AA8" w:rsidR="00A47135" w:rsidRPr="00A47135" w:rsidRDefault="00E85E18" w:rsidP="0096657D">
      <w:pPr>
        <w:pStyle w:val="ListParagraph"/>
        <w:spacing w:after="240"/>
        <w:ind w:left="0"/>
        <w:rPr>
          <w:rFonts w:asciiTheme="minorHAnsi" w:hAnsiTheme="minorHAnsi"/>
          <w:sz w:val="22"/>
          <w:szCs w:val="22"/>
        </w:rPr>
      </w:pPr>
      <w:bookmarkStart w:id="562" w:name="_Toc216789358"/>
      <w:r>
        <w:rPr>
          <w:rFonts w:asciiTheme="minorHAnsi" w:hAnsiTheme="minorHAnsi"/>
          <w:sz w:val="22"/>
          <w:szCs w:val="22"/>
        </w:rPr>
        <w:t>ALPHA</w:t>
      </w:r>
      <w:r w:rsidR="00A47135" w:rsidRPr="00A47135">
        <w:rPr>
          <w:rFonts w:asciiTheme="minorHAnsi" w:hAnsiTheme="minorHAnsi"/>
          <w:sz w:val="22"/>
          <w:szCs w:val="22"/>
        </w:rPr>
        <w:t xml:space="preserve"> anticipates that the following approach will be adopted:</w:t>
      </w:r>
      <w:bookmarkEnd w:id="562"/>
    </w:p>
    <w:p w14:paraId="61ABD71A" w14:textId="77777777" w:rsidR="00A47135" w:rsidRPr="00A47135" w:rsidRDefault="00A47135" w:rsidP="0096657D">
      <w:pPr>
        <w:pStyle w:val="ListParagraph"/>
        <w:spacing w:after="240"/>
        <w:ind w:left="426" w:hanging="426"/>
        <w:rPr>
          <w:rFonts w:asciiTheme="minorHAnsi" w:hAnsiTheme="minorHAnsi"/>
          <w:sz w:val="22"/>
          <w:szCs w:val="22"/>
        </w:rPr>
      </w:pPr>
      <w:bookmarkStart w:id="563" w:name="_Toc216789359"/>
      <w:r w:rsidRPr="00A47135">
        <w:rPr>
          <w:rFonts w:asciiTheme="minorHAnsi" w:hAnsiTheme="minorHAnsi"/>
          <w:sz w:val="22"/>
          <w:szCs w:val="22"/>
        </w:rPr>
        <w:t>•</w:t>
      </w:r>
      <w:r w:rsidRPr="00A47135">
        <w:rPr>
          <w:rFonts w:asciiTheme="minorHAnsi" w:hAnsiTheme="minorHAnsi"/>
          <w:sz w:val="22"/>
          <w:szCs w:val="22"/>
        </w:rPr>
        <w:tab/>
        <w:t>Developers will submit Tender Responses</w:t>
      </w:r>
      <w:bookmarkEnd w:id="563"/>
    </w:p>
    <w:p w14:paraId="1867EBE5" w14:textId="2D7CE2C3" w:rsidR="00A47135" w:rsidRPr="00A47135" w:rsidRDefault="00A47135" w:rsidP="0096657D">
      <w:pPr>
        <w:pStyle w:val="ListParagraph"/>
        <w:spacing w:after="240"/>
        <w:ind w:left="426" w:hanging="426"/>
        <w:rPr>
          <w:rFonts w:asciiTheme="minorHAnsi" w:hAnsiTheme="minorHAnsi"/>
          <w:sz w:val="22"/>
          <w:szCs w:val="22"/>
        </w:rPr>
      </w:pPr>
      <w:bookmarkStart w:id="564" w:name="_Toc216789360"/>
      <w:r w:rsidRPr="00A47135">
        <w:rPr>
          <w:rFonts w:asciiTheme="minorHAnsi" w:hAnsiTheme="minorHAnsi"/>
          <w:sz w:val="22"/>
          <w:szCs w:val="22"/>
        </w:rPr>
        <w:t>•</w:t>
      </w:r>
      <w:r w:rsidRPr="00A47135">
        <w:rPr>
          <w:rFonts w:asciiTheme="minorHAnsi" w:hAnsiTheme="minorHAnsi"/>
          <w:sz w:val="22"/>
          <w:szCs w:val="22"/>
        </w:rPr>
        <w:tab/>
      </w:r>
      <w:r w:rsidR="00E85E18">
        <w:rPr>
          <w:rFonts w:asciiTheme="minorHAnsi" w:hAnsiTheme="minorHAnsi"/>
          <w:sz w:val="22"/>
          <w:szCs w:val="22"/>
        </w:rPr>
        <w:t>ALPHA</w:t>
      </w:r>
      <w:r w:rsidRPr="00A47135">
        <w:rPr>
          <w:rFonts w:asciiTheme="minorHAnsi" w:hAnsiTheme="minorHAnsi"/>
          <w:sz w:val="22"/>
          <w:szCs w:val="22"/>
        </w:rPr>
        <w:t xml:space="preserve"> will assess all Responses</w:t>
      </w:r>
      <w:r w:rsidR="004D20FB">
        <w:rPr>
          <w:rFonts w:asciiTheme="minorHAnsi" w:hAnsiTheme="minorHAnsi"/>
          <w:sz w:val="22"/>
          <w:szCs w:val="22"/>
        </w:rPr>
        <w:t>.</w:t>
      </w:r>
      <w:bookmarkEnd w:id="564"/>
    </w:p>
    <w:p w14:paraId="65D175CC" w14:textId="42E0D4DA" w:rsidR="00A47135" w:rsidRPr="00A47135" w:rsidRDefault="00A47135" w:rsidP="0096657D">
      <w:pPr>
        <w:pStyle w:val="ListParagraph"/>
        <w:spacing w:after="240"/>
        <w:ind w:left="426" w:hanging="426"/>
        <w:rPr>
          <w:rFonts w:asciiTheme="minorHAnsi" w:hAnsiTheme="minorHAnsi"/>
          <w:sz w:val="22"/>
          <w:szCs w:val="22"/>
        </w:rPr>
      </w:pPr>
      <w:bookmarkStart w:id="565" w:name="_Toc216789361"/>
      <w:r w:rsidRPr="00A47135">
        <w:rPr>
          <w:rFonts w:asciiTheme="minorHAnsi" w:hAnsiTheme="minorHAnsi"/>
          <w:sz w:val="22"/>
          <w:szCs w:val="22"/>
        </w:rPr>
        <w:t>•</w:t>
      </w:r>
      <w:r w:rsidRPr="00A47135">
        <w:rPr>
          <w:rFonts w:asciiTheme="minorHAnsi" w:hAnsiTheme="minorHAnsi"/>
          <w:sz w:val="22"/>
          <w:szCs w:val="22"/>
        </w:rPr>
        <w:tab/>
        <w:t xml:space="preserve">Those Developers who obtain a "pass" in respect of their </w:t>
      </w:r>
      <w:r w:rsidR="00A15AED">
        <w:rPr>
          <w:rFonts w:asciiTheme="minorHAnsi" w:hAnsiTheme="minorHAnsi"/>
          <w:sz w:val="22"/>
          <w:szCs w:val="22"/>
        </w:rPr>
        <w:t>Conditions of Participation</w:t>
      </w:r>
      <w:r w:rsidRPr="00A47135">
        <w:rPr>
          <w:rFonts w:asciiTheme="minorHAnsi" w:hAnsiTheme="minorHAnsi"/>
          <w:sz w:val="22"/>
          <w:szCs w:val="22"/>
        </w:rPr>
        <w:t xml:space="preserve"> Responses will proceed to the </w:t>
      </w:r>
      <w:r w:rsidR="004D20FB">
        <w:rPr>
          <w:rFonts w:asciiTheme="minorHAnsi" w:hAnsiTheme="minorHAnsi"/>
          <w:sz w:val="22"/>
          <w:szCs w:val="22"/>
        </w:rPr>
        <w:t>Award</w:t>
      </w:r>
      <w:r w:rsidRPr="00A47135">
        <w:rPr>
          <w:rFonts w:asciiTheme="minorHAnsi" w:hAnsiTheme="minorHAnsi"/>
          <w:sz w:val="22"/>
          <w:szCs w:val="22"/>
        </w:rPr>
        <w:t xml:space="preserve"> Stage. </w:t>
      </w:r>
      <w:r w:rsidR="004D20FB">
        <w:rPr>
          <w:rFonts w:asciiTheme="minorHAnsi" w:hAnsiTheme="minorHAnsi"/>
          <w:sz w:val="22"/>
          <w:szCs w:val="22"/>
        </w:rPr>
        <w:t xml:space="preserve"> </w:t>
      </w:r>
      <w:r w:rsidRPr="00A47135">
        <w:rPr>
          <w:rFonts w:asciiTheme="minorHAnsi" w:hAnsiTheme="minorHAnsi"/>
          <w:sz w:val="22"/>
          <w:szCs w:val="22"/>
        </w:rPr>
        <w:t xml:space="preserve">All ITT Responses will be scored (in accordance with the corresponding scoring matrix) and ranked. </w:t>
      </w:r>
      <w:r w:rsidR="004D20FB">
        <w:rPr>
          <w:rFonts w:asciiTheme="minorHAnsi" w:hAnsiTheme="minorHAnsi"/>
          <w:sz w:val="22"/>
          <w:szCs w:val="22"/>
        </w:rPr>
        <w:t xml:space="preserve"> </w:t>
      </w:r>
      <w:r w:rsidRPr="00A47135">
        <w:rPr>
          <w:rFonts w:asciiTheme="minorHAnsi" w:hAnsiTheme="minorHAnsi"/>
          <w:sz w:val="22"/>
          <w:szCs w:val="22"/>
        </w:rPr>
        <w:t xml:space="preserve">If </w:t>
      </w:r>
      <w:r w:rsidR="00E85E18">
        <w:rPr>
          <w:rFonts w:asciiTheme="minorHAnsi" w:hAnsiTheme="minorHAnsi"/>
          <w:sz w:val="22"/>
          <w:szCs w:val="22"/>
        </w:rPr>
        <w:t>ALPHA</w:t>
      </w:r>
      <w:r w:rsidRPr="00A47135">
        <w:rPr>
          <w:rFonts w:asciiTheme="minorHAnsi" w:hAnsiTheme="minorHAnsi"/>
          <w:sz w:val="22"/>
          <w:szCs w:val="22"/>
        </w:rPr>
        <w:t xml:space="preserve"> elects to enter into one or more contracts, it will identify the one or more Developer(s) with whom it wishes to initially contract; N.B. </w:t>
      </w:r>
      <w:r w:rsidR="00E85E18">
        <w:rPr>
          <w:rFonts w:asciiTheme="minorHAnsi" w:hAnsiTheme="minorHAnsi"/>
          <w:sz w:val="22"/>
          <w:szCs w:val="22"/>
        </w:rPr>
        <w:t>ALPHA</w:t>
      </w:r>
      <w:r w:rsidRPr="00A47135">
        <w:rPr>
          <w:rFonts w:asciiTheme="minorHAnsi" w:hAnsiTheme="minorHAnsi"/>
          <w:sz w:val="22"/>
          <w:szCs w:val="22"/>
        </w:rPr>
        <w:t xml:space="preserve"> reserves the right to make staged awards therefore it may not be able to identify each party with whom it might wish to contract at this initial stage;</w:t>
      </w:r>
      <w:bookmarkEnd w:id="565"/>
    </w:p>
    <w:p w14:paraId="2FA1097F" w14:textId="103CFDB0" w:rsidR="00A47135" w:rsidRPr="00A47135" w:rsidRDefault="00A47135" w:rsidP="0096657D">
      <w:pPr>
        <w:pStyle w:val="ListParagraph"/>
        <w:spacing w:after="240"/>
        <w:ind w:left="426" w:hanging="426"/>
        <w:rPr>
          <w:rFonts w:asciiTheme="minorHAnsi" w:hAnsiTheme="minorHAnsi"/>
          <w:sz w:val="22"/>
          <w:szCs w:val="22"/>
        </w:rPr>
      </w:pPr>
      <w:bookmarkStart w:id="566" w:name="_Toc216789362"/>
      <w:r w:rsidRPr="00A47135">
        <w:rPr>
          <w:rFonts w:asciiTheme="minorHAnsi" w:hAnsiTheme="minorHAnsi"/>
          <w:sz w:val="22"/>
          <w:szCs w:val="22"/>
        </w:rPr>
        <w:t>•</w:t>
      </w:r>
      <w:r w:rsidRPr="00A47135">
        <w:rPr>
          <w:rFonts w:asciiTheme="minorHAnsi" w:hAnsiTheme="minorHAnsi"/>
          <w:sz w:val="22"/>
          <w:szCs w:val="22"/>
        </w:rPr>
        <w:tab/>
      </w:r>
      <w:r w:rsidR="00E85E18">
        <w:rPr>
          <w:rFonts w:asciiTheme="minorHAnsi" w:hAnsiTheme="minorHAnsi"/>
          <w:sz w:val="22"/>
          <w:szCs w:val="22"/>
        </w:rPr>
        <w:t>ALPHA</w:t>
      </w:r>
      <w:r w:rsidRPr="00A47135">
        <w:rPr>
          <w:rFonts w:asciiTheme="minorHAnsi" w:hAnsiTheme="minorHAnsi"/>
          <w:sz w:val="22"/>
          <w:szCs w:val="22"/>
        </w:rPr>
        <w:t xml:space="preserve"> thereafter intends to enter into conditional agreement for sale and subsequently a design and build contract with the Developer(s).</w:t>
      </w:r>
      <w:r w:rsidR="004D20FB">
        <w:rPr>
          <w:rFonts w:asciiTheme="minorHAnsi" w:hAnsiTheme="minorHAnsi"/>
          <w:sz w:val="22"/>
          <w:szCs w:val="22"/>
        </w:rPr>
        <w:t xml:space="preserve"> </w:t>
      </w:r>
      <w:r w:rsidRPr="00A47135">
        <w:rPr>
          <w:rFonts w:asciiTheme="minorHAnsi" w:hAnsiTheme="minorHAnsi"/>
          <w:sz w:val="22"/>
          <w:szCs w:val="22"/>
        </w:rPr>
        <w:t xml:space="preserve"> The conditional agreement for sale (and entry into a design and build contract) is conditional upon Developers –</w:t>
      </w:r>
      <w:bookmarkEnd w:id="566"/>
      <w:r w:rsidRPr="00A47135">
        <w:rPr>
          <w:rFonts w:asciiTheme="minorHAnsi" w:hAnsiTheme="minorHAnsi"/>
          <w:sz w:val="22"/>
          <w:szCs w:val="22"/>
        </w:rPr>
        <w:t xml:space="preserve"> </w:t>
      </w:r>
    </w:p>
    <w:p w14:paraId="4FF626AD" w14:textId="4F929741" w:rsidR="00A47135" w:rsidRPr="00A47135" w:rsidRDefault="00A47135" w:rsidP="0096657D">
      <w:pPr>
        <w:pStyle w:val="ListParagraph"/>
        <w:spacing w:after="240"/>
        <w:ind w:left="426" w:hanging="426"/>
        <w:rPr>
          <w:rFonts w:asciiTheme="minorHAnsi" w:hAnsiTheme="minorHAnsi"/>
          <w:sz w:val="22"/>
          <w:szCs w:val="22"/>
        </w:rPr>
      </w:pPr>
      <w:bookmarkStart w:id="567" w:name="_Toc216789363"/>
      <w:r w:rsidRPr="00A47135">
        <w:rPr>
          <w:rFonts w:asciiTheme="minorHAnsi" w:hAnsiTheme="minorHAnsi"/>
          <w:sz w:val="22"/>
          <w:szCs w:val="22"/>
        </w:rPr>
        <w:t>o</w:t>
      </w:r>
      <w:r w:rsidRPr="00A47135">
        <w:rPr>
          <w:rFonts w:asciiTheme="minorHAnsi" w:hAnsiTheme="minorHAnsi"/>
          <w:sz w:val="22"/>
          <w:szCs w:val="22"/>
        </w:rPr>
        <w:tab/>
        <w:t xml:space="preserve">being able to offer provide clear non-encumbered title of the site to </w:t>
      </w:r>
      <w:r w:rsidR="00E85E18">
        <w:rPr>
          <w:rFonts w:asciiTheme="minorHAnsi" w:hAnsiTheme="minorHAnsi"/>
          <w:sz w:val="22"/>
          <w:szCs w:val="22"/>
        </w:rPr>
        <w:t>ALPHA</w:t>
      </w:r>
      <w:r w:rsidRPr="00A47135">
        <w:rPr>
          <w:rFonts w:asciiTheme="minorHAnsi" w:hAnsiTheme="minorHAnsi"/>
          <w:sz w:val="22"/>
          <w:szCs w:val="22"/>
        </w:rPr>
        <w:t>,</w:t>
      </w:r>
      <w:bookmarkEnd w:id="567"/>
    </w:p>
    <w:p w14:paraId="31369703" w14:textId="2CA097AA" w:rsidR="00A47135" w:rsidRPr="00A47135" w:rsidRDefault="00A47135" w:rsidP="0096657D">
      <w:pPr>
        <w:pStyle w:val="ListParagraph"/>
        <w:spacing w:after="240"/>
        <w:ind w:left="426" w:hanging="426"/>
        <w:rPr>
          <w:rFonts w:asciiTheme="minorHAnsi" w:hAnsiTheme="minorHAnsi"/>
          <w:sz w:val="22"/>
          <w:szCs w:val="22"/>
        </w:rPr>
      </w:pPr>
      <w:bookmarkStart w:id="568" w:name="_Toc216789364"/>
      <w:r w:rsidRPr="00A47135">
        <w:rPr>
          <w:rFonts w:asciiTheme="minorHAnsi" w:hAnsiTheme="minorHAnsi"/>
          <w:sz w:val="22"/>
          <w:szCs w:val="22"/>
        </w:rPr>
        <w:t>o</w:t>
      </w:r>
      <w:r w:rsidRPr="00A47135">
        <w:rPr>
          <w:rFonts w:asciiTheme="minorHAnsi" w:hAnsiTheme="minorHAnsi"/>
          <w:sz w:val="22"/>
          <w:szCs w:val="22"/>
        </w:rPr>
        <w:tab/>
        <w:t xml:space="preserve">Securing </w:t>
      </w:r>
      <w:r w:rsidR="00E85E18">
        <w:rPr>
          <w:rFonts w:asciiTheme="minorHAnsi" w:hAnsiTheme="minorHAnsi"/>
          <w:sz w:val="22"/>
          <w:szCs w:val="22"/>
        </w:rPr>
        <w:t>ALPHA</w:t>
      </w:r>
      <w:r w:rsidRPr="00A47135">
        <w:rPr>
          <w:rFonts w:asciiTheme="minorHAnsi" w:hAnsiTheme="minorHAnsi"/>
          <w:sz w:val="22"/>
          <w:szCs w:val="22"/>
        </w:rPr>
        <w:t xml:space="preserve"> approval for the detailed scheme,</w:t>
      </w:r>
      <w:bookmarkEnd w:id="568"/>
    </w:p>
    <w:p w14:paraId="164C119A" w14:textId="77777777" w:rsidR="00A47135" w:rsidRPr="00A47135" w:rsidRDefault="00A47135" w:rsidP="0096657D">
      <w:pPr>
        <w:pStyle w:val="ListParagraph"/>
        <w:spacing w:after="240"/>
        <w:ind w:left="426" w:hanging="426"/>
        <w:rPr>
          <w:rFonts w:asciiTheme="minorHAnsi" w:hAnsiTheme="minorHAnsi"/>
          <w:sz w:val="22"/>
          <w:szCs w:val="22"/>
        </w:rPr>
      </w:pPr>
      <w:bookmarkStart w:id="569" w:name="_Toc216789365"/>
      <w:r w:rsidRPr="00A47135">
        <w:rPr>
          <w:rFonts w:asciiTheme="minorHAnsi" w:hAnsiTheme="minorHAnsi"/>
          <w:sz w:val="22"/>
          <w:szCs w:val="22"/>
        </w:rPr>
        <w:t>o</w:t>
      </w:r>
      <w:r w:rsidRPr="00A47135">
        <w:rPr>
          <w:rFonts w:asciiTheme="minorHAnsi" w:hAnsiTheme="minorHAnsi"/>
          <w:sz w:val="22"/>
          <w:szCs w:val="22"/>
        </w:rPr>
        <w:tab/>
        <w:t>Securing NIHE</w:t>
      </w:r>
      <w:r w:rsidR="004D20FB">
        <w:rPr>
          <w:rFonts w:asciiTheme="minorHAnsi" w:hAnsiTheme="minorHAnsi"/>
          <w:sz w:val="22"/>
          <w:szCs w:val="22"/>
        </w:rPr>
        <w:t xml:space="preserve"> </w:t>
      </w:r>
      <w:r w:rsidRPr="00A47135">
        <w:rPr>
          <w:rFonts w:asciiTheme="minorHAnsi" w:hAnsiTheme="minorHAnsi"/>
          <w:sz w:val="22"/>
          <w:szCs w:val="22"/>
        </w:rPr>
        <w:t>/</w:t>
      </w:r>
      <w:r w:rsidR="004D20FB">
        <w:rPr>
          <w:rFonts w:asciiTheme="minorHAnsi" w:hAnsiTheme="minorHAnsi"/>
          <w:sz w:val="22"/>
          <w:szCs w:val="22"/>
        </w:rPr>
        <w:t xml:space="preserve"> </w:t>
      </w:r>
      <w:r w:rsidRPr="00A47135">
        <w:rPr>
          <w:rFonts w:asciiTheme="minorHAnsi" w:hAnsiTheme="minorHAnsi"/>
          <w:sz w:val="22"/>
          <w:szCs w:val="22"/>
        </w:rPr>
        <w:t>DfC funding approval,</w:t>
      </w:r>
      <w:bookmarkEnd w:id="569"/>
    </w:p>
    <w:p w14:paraId="7F4C0DAB" w14:textId="77777777" w:rsidR="00A47135" w:rsidRPr="00A47135" w:rsidRDefault="00A47135" w:rsidP="0096657D">
      <w:pPr>
        <w:pStyle w:val="ListParagraph"/>
        <w:spacing w:after="240"/>
        <w:ind w:left="426" w:hanging="426"/>
        <w:rPr>
          <w:rFonts w:asciiTheme="minorHAnsi" w:hAnsiTheme="minorHAnsi"/>
          <w:sz w:val="22"/>
          <w:szCs w:val="22"/>
        </w:rPr>
      </w:pPr>
      <w:bookmarkStart w:id="570" w:name="_Toc216789366"/>
      <w:r w:rsidRPr="00A47135">
        <w:rPr>
          <w:rFonts w:asciiTheme="minorHAnsi" w:hAnsiTheme="minorHAnsi"/>
          <w:sz w:val="22"/>
          <w:szCs w:val="22"/>
        </w:rPr>
        <w:t>o</w:t>
      </w:r>
      <w:r w:rsidRPr="00A47135">
        <w:rPr>
          <w:rFonts w:asciiTheme="minorHAnsi" w:hAnsiTheme="minorHAnsi"/>
          <w:sz w:val="22"/>
          <w:szCs w:val="22"/>
        </w:rPr>
        <w:tab/>
        <w:t>Securing detailed planning permission.</w:t>
      </w:r>
      <w:bookmarkEnd w:id="570"/>
    </w:p>
    <w:p w14:paraId="23B55953" w14:textId="2E2F33CC" w:rsidR="00A47135" w:rsidRPr="00A47135" w:rsidRDefault="00A47135" w:rsidP="0096657D">
      <w:pPr>
        <w:pStyle w:val="ListParagraph"/>
        <w:spacing w:after="240"/>
        <w:ind w:left="0"/>
        <w:rPr>
          <w:rFonts w:asciiTheme="minorHAnsi" w:hAnsiTheme="minorHAnsi"/>
          <w:sz w:val="22"/>
          <w:szCs w:val="22"/>
        </w:rPr>
      </w:pPr>
      <w:bookmarkStart w:id="571" w:name="_Toc216789367"/>
      <w:r w:rsidRPr="00A47135">
        <w:rPr>
          <w:rFonts w:asciiTheme="minorHAnsi" w:hAnsiTheme="minorHAnsi"/>
          <w:sz w:val="22"/>
          <w:szCs w:val="22"/>
        </w:rPr>
        <w:t xml:space="preserve">For the avoidance of doubt, the agreement for sale/design and build contract will remain conditional until all of the above points are satisfied. </w:t>
      </w:r>
      <w:r w:rsidR="004D20FB">
        <w:rPr>
          <w:rFonts w:asciiTheme="minorHAnsi" w:hAnsiTheme="minorHAnsi"/>
          <w:sz w:val="22"/>
          <w:szCs w:val="22"/>
        </w:rPr>
        <w:t xml:space="preserve"> </w:t>
      </w:r>
      <w:r w:rsidR="00E85E18">
        <w:rPr>
          <w:rFonts w:asciiTheme="minorHAnsi" w:hAnsiTheme="minorHAnsi"/>
          <w:sz w:val="22"/>
          <w:szCs w:val="22"/>
        </w:rPr>
        <w:t>ALPHA</w:t>
      </w:r>
      <w:r w:rsidRPr="00A47135">
        <w:rPr>
          <w:rFonts w:asciiTheme="minorHAnsi" w:hAnsiTheme="minorHAnsi"/>
          <w:sz w:val="22"/>
          <w:szCs w:val="22"/>
        </w:rPr>
        <w:t xml:space="preserve"> and the Developers must work co-operatively when seeking to secure satisfaction of these conditions.  Please note all costs will be incurred by Developers "at risk".  No payments will be made by </w:t>
      </w:r>
      <w:r w:rsidR="00E85E18">
        <w:rPr>
          <w:rFonts w:asciiTheme="minorHAnsi" w:hAnsiTheme="minorHAnsi"/>
          <w:sz w:val="22"/>
          <w:szCs w:val="22"/>
        </w:rPr>
        <w:t>ALPHA</w:t>
      </w:r>
      <w:r w:rsidRPr="00A47135">
        <w:rPr>
          <w:rFonts w:asciiTheme="minorHAnsi" w:hAnsiTheme="minorHAnsi"/>
          <w:sz w:val="22"/>
          <w:szCs w:val="22"/>
        </w:rPr>
        <w:t xml:space="preserve"> in advance of the Contracts becoming unconditional.</w:t>
      </w:r>
      <w:bookmarkEnd w:id="571"/>
    </w:p>
    <w:p w14:paraId="7F3096E5" w14:textId="77777777" w:rsidR="00A47135" w:rsidRPr="00A47135" w:rsidRDefault="00A47135" w:rsidP="0096657D">
      <w:pPr>
        <w:pStyle w:val="ListParagraph"/>
        <w:spacing w:after="240"/>
        <w:ind w:left="426" w:hanging="426"/>
        <w:rPr>
          <w:rFonts w:asciiTheme="minorHAnsi" w:hAnsiTheme="minorHAnsi"/>
          <w:sz w:val="22"/>
          <w:szCs w:val="22"/>
        </w:rPr>
      </w:pPr>
      <w:bookmarkStart w:id="572" w:name="_Toc216789368"/>
      <w:r w:rsidRPr="00A47135">
        <w:rPr>
          <w:rFonts w:asciiTheme="minorHAnsi" w:hAnsiTheme="minorHAnsi"/>
          <w:sz w:val="22"/>
          <w:szCs w:val="22"/>
        </w:rPr>
        <w:t>•</w:t>
      </w:r>
      <w:r w:rsidRPr="00A47135">
        <w:rPr>
          <w:rFonts w:asciiTheme="minorHAnsi" w:hAnsiTheme="minorHAnsi"/>
          <w:sz w:val="22"/>
          <w:szCs w:val="22"/>
        </w:rPr>
        <w:tab/>
        <w:t>If the Developer satisfies the conditions, the Agreement for Sale and design and build contract will become unconditional;</w:t>
      </w:r>
      <w:bookmarkEnd w:id="572"/>
    </w:p>
    <w:p w14:paraId="0619D5EB" w14:textId="1233811C" w:rsidR="00A47135" w:rsidRPr="00A47135" w:rsidRDefault="00A47135" w:rsidP="0096657D">
      <w:pPr>
        <w:pStyle w:val="ListParagraph"/>
        <w:spacing w:after="240"/>
        <w:ind w:left="426" w:hanging="426"/>
        <w:rPr>
          <w:rFonts w:asciiTheme="minorHAnsi" w:hAnsiTheme="minorHAnsi"/>
          <w:sz w:val="22"/>
          <w:szCs w:val="22"/>
        </w:rPr>
      </w:pPr>
      <w:bookmarkStart w:id="573" w:name="_Toc216789369"/>
      <w:r w:rsidRPr="00A47135">
        <w:rPr>
          <w:rFonts w:asciiTheme="minorHAnsi" w:hAnsiTheme="minorHAnsi"/>
          <w:sz w:val="22"/>
          <w:szCs w:val="22"/>
        </w:rPr>
        <w:t>•</w:t>
      </w:r>
      <w:r w:rsidRPr="00A47135">
        <w:rPr>
          <w:rFonts w:asciiTheme="minorHAnsi" w:hAnsiTheme="minorHAnsi"/>
          <w:sz w:val="22"/>
          <w:szCs w:val="22"/>
        </w:rPr>
        <w:tab/>
        <w:t xml:space="preserve">At this stage </w:t>
      </w:r>
      <w:r w:rsidR="00E85E18">
        <w:rPr>
          <w:rFonts w:asciiTheme="minorHAnsi" w:hAnsiTheme="minorHAnsi"/>
          <w:sz w:val="22"/>
          <w:szCs w:val="22"/>
        </w:rPr>
        <w:t>ALPHA</w:t>
      </w:r>
      <w:r w:rsidRPr="00A47135">
        <w:rPr>
          <w:rFonts w:asciiTheme="minorHAnsi" w:hAnsiTheme="minorHAnsi"/>
          <w:sz w:val="22"/>
          <w:szCs w:val="22"/>
        </w:rPr>
        <w:t xml:space="preserve"> will pay the Land Value for the land as part of the Agreement for Sale becoming unconditional (</w:t>
      </w:r>
      <w:r w:rsidR="004D20FB">
        <w:rPr>
          <w:rFonts w:asciiTheme="minorHAnsi" w:hAnsiTheme="minorHAnsi"/>
          <w:sz w:val="22"/>
          <w:szCs w:val="22"/>
        </w:rPr>
        <w:t xml:space="preserve">as per </w:t>
      </w:r>
      <w:r w:rsidRPr="00A47135">
        <w:rPr>
          <w:rFonts w:asciiTheme="minorHAnsi" w:hAnsiTheme="minorHAnsi"/>
          <w:sz w:val="22"/>
          <w:szCs w:val="22"/>
        </w:rPr>
        <w:t xml:space="preserve">the process for determining the Land Value </w:t>
      </w:r>
      <w:r w:rsidR="004D20FB">
        <w:rPr>
          <w:rFonts w:asciiTheme="minorHAnsi" w:hAnsiTheme="minorHAnsi"/>
          <w:sz w:val="22"/>
          <w:szCs w:val="22"/>
        </w:rPr>
        <w:t>described)</w:t>
      </w:r>
      <w:bookmarkEnd w:id="573"/>
    </w:p>
    <w:p w14:paraId="28303C43" w14:textId="051907C5" w:rsidR="00A47135" w:rsidRPr="00A47135" w:rsidRDefault="00A47135" w:rsidP="0096657D">
      <w:pPr>
        <w:pStyle w:val="ListParagraph"/>
        <w:spacing w:after="240"/>
        <w:ind w:left="426" w:hanging="426"/>
        <w:rPr>
          <w:rFonts w:asciiTheme="minorHAnsi" w:hAnsiTheme="minorHAnsi"/>
          <w:sz w:val="22"/>
          <w:szCs w:val="22"/>
        </w:rPr>
      </w:pPr>
      <w:bookmarkStart w:id="574" w:name="_Toc216789370"/>
      <w:r w:rsidRPr="00A47135">
        <w:rPr>
          <w:rFonts w:asciiTheme="minorHAnsi" w:hAnsiTheme="minorHAnsi"/>
          <w:sz w:val="22"/>
          <w:szCs w:val="22"/>
        </w:rPr>
        <w:t>•</w:t>
      </w:r>
      <w:r w:rsidRPr="00A47135">
        <w:rPr>
          <w:rFonts w:asciiTheme="minorHAnsi" w:hAnsiTheme="minorHAnsi"/>
          <w:sz w:val="22"/>
          <w:szCs w:val="22"/>
        </w:rPr>
        <w:tab/>
        <w:t xml:space="preserve">The Developer will thereafter develop out the land in accordance with its tender and the conditions of the Contract, subject always to </w:t>
      </w:r>
      <w:r w:rsidR="00E85E18">
        <w:rPr>
          <w:rFonts w:asciiTheme="minorHAnsi" w:hAnsiTheme="minorHAnsi"/>
          <w:sz w:val="22"/>
          <w:szCs w:val="22"/>
        </w:rPr>
        <w:t>ALPHA</w:t>
      </w:r>
      <w:r w:rsidR="004D20FB">
        <w:rPr>
          <w:rFonts w:asciiTheme="minorHAnsi" w:hAnsiTheme="minorHAnsi"/>
          <w:sz w:val="22"/>
          <w:szCs w:val="22"/>
        </w:rPr>
        <w:t>’s</w:t>
      </w:r>
      <w:r w:rsidRPr="00A47135">
        <w:rPr>
          <w:rFonts w:asciiTheme="minorHAnsi" w:hAnsiTheme="minorHAnsi"/>
          <w:sz w:val="22"/>
          <w:szCs w:val="22"/>
        </w:rPr>
        <w:t xml:space="preserve"> final approval of the final design; and</w:t>
      </w:r>
      <w:bookmarkEnd w:id="574"/>
    </w:p>
    <w:p w14:paraId="5D84B067" w14:textId="77777777" w:rsidR="00A47135" w:rsidRPr="00A47135" w:rsidRDefault="00A47135" w:rsidP="0096657D">
      <w:pPr>
        <w:pStyle w:val="ListParagraph"/>
        <w:spacing w:after="240"/>
        <w:ind w:left="426" w:hanging="426"/>
        <w:rPr>
          <w:rFonts w:asciiTheme="minorHAnsi" w:hAnsiTheme="minorHAnsi"/>
          <w:sz w:val="22"/>
          <w:szCs w:val="22"/>
        </w:rPr>
      </w:pPr>
      <w:bookmarkStart w:id="575" w:name="_Toc216789371"/>
      <w:r w:rsidRPr="00A47135">
        <w:rPr>
          <w:rFonts w:asciiTheme="minorHAnsi" w:hAnsiTheme="minorHAnsi"/>
          <w:sz w:val="22"/>
          <w:szCs w:val="22"/>
        </w:rPr>
        <w:t>•</w:t>
      </w:r>
      <w:r w:rsidRPr="00A47135">
        <w:rPr>
          <w:rFonts w:asciiTheme="minorHAnsi" w:hAnsiTheme="minorHAnsi"/>
          <w:sz w:val="22"/>
          <w:szCs w:val="22"/>
        </w:rPr>
        <w:tab/>
        <w:t xml:space="preserve">Upon completion, the remaining tender price will be paid in accordance with the Contract milestones </w:t>
      </w:r>
      <w:r w:rsidR="004D20FB">
        <w:rPr>
          <w:rFonts w:asciiTheme="minorHAnsi" w:hAnsiTheme="minorHAnsi"/>
          <w:sz w:val="22"/>
          <w:szCs w:val="22"/>
        </w:rPr>
        <w:t xml:space="preserve">agreed and </w:t>
      </w:r>
      <w:r w:rsidRPr="00A47135">
        <w:rPr>
          <w:rFonts w:asciiTheme="minorHAnsi" w:hAnsiTheme="minorHAnsi"/>
          <w:sz w:val="22"/>
          <w:szCs w:val="22"/>
        </w:rPr>
        <w:t>set out in the contract.</w:t>
      </w:r>
      <w:bookmarkEnd w:id="575"/>
      <w:r w:rsidRPr="00A47135">
        <w:rPr>
          <w:rFonts w:asciiTheme="minorHAnsi" w:hAnsiTheme="minorHAnsi"/>
          <w:sz w:val="22"/>
          <w:szCs w:val="22"/>
        </w:rPr>
        <w:t xml:space="preserve">  </w:t>
      </w:r>
    </w:p>
    <w:p w14:paraId="467045FF" w14:textId="77777777" w:rsidR="00635083" w:rsidRPr="00BF33C1" w:rsidRDefault="00BF33C1" w:rsidP="00D422C8">
      <w:pPr>
        <w:pStyle w:val="ListParagraph"/>
        <w:numPr>
          <w:ilvl w:val="1"/>
          <w:numId w:val="37"/>
        </w:numPr>
        <w:spacing w:after="240"/>
        <w:rPr>
          <w:rFonts w:asciiTheme="minorHAnsi" w:hAnsiTheme="minorHAnsi"/>
          <w:b/>
          <w:sz w:val="22"/>
          <w:szCs w:val="22"/>
        </w:rPr>
      </w:pPr>
      <w:bookmarkStart w:id="576" w:name="_Toc216789372"/>
      <w:r w:rsidRPr="00BF33C1">
        <w:rPr>
          <w:rFonts w:asciiTheme="minorHAnsi" w:hAnsiTheme="minorHAnsi"/>
          <w:b/>
          <w:sz w:val="22"/>
          <w:szCs w:val="22"/>
        </w:rPr>
        <w:t>TIMETABLE</w:t>
      </w:r>
      <w:bookmarkEnd w:id="560"/>
      <w:bookmarkEnd w:id="576"/>
      <w:r w:rsidRPr="00BF33C1">
        <w:rPr>
          <w:rFonts w:asciiTheme="minorHAnsi" w:hAnsiTheme="minorHAnsi"/>
          <w:b/>
          <w:sz w:val="22"/>
          <w:szCs w:val="22"/>
        </w:rPr>
        <w:t xml:space="preserve"> </w:t>
      </w:r>
      <w:bookmarkEnd w:id="561"/>
    </w:p>
    <w:p w14:paraId="5C3A14A9" w14:textId="46527853" w:rsidR="00635083" w:rsidRPr="00BF33C1" w:rsidRDefault="00724A3D" w:rsidP="00BF33C1">
      <w:pPr>
        <w:tabs>
          <w:tab w:val="left" w:pos="0"/>
        </w:tabs>
        <w:autoSpaceDE w:val="0"/>
        <w:autoSpaceDN w:val="0"/>
        <w:adjustRightInd w:val="0"/>
        <w:spacing w:after="240"/>
        <w:rPr>
          <w:rFonts w:asciiTheme="minorHAnsi" w:hAnsiTheme="minorHAnsi" w:cs="Arial"/>
          <w:b/>
          <w:color w:val="FF0000"/>
          <w:sz w:val="22"/>
          <w:szCs w:val="22"/>
        </w:rPr>
      </w:pPr>
      <w:r w:rsidRPr="00BF33C1">
        <w:rPr>
          <w:rFonts w:asciiTheme="minorHAnsi" w:hAnsiTheme="minorHAnsi"/>
          <w:sz w:val="22"/>
          <w:szCs w:val="22"/>
        </w:rPr>
        <w:t xml:space="preserve">The indicative timetable for the main stages of the procurement process from the </w:t>
      </w:r>
      <w:r w:rsidR="005A3454" w:rsidRPr="00BF33C1">
        <w:rPr>
          <w:rFonts w:asciiTheme="minorHAnsi" w:hAnsiTheme="minorHAnsi" w:cs="Arial"/>
          <w:color w:val="000000"/>
          <w:sz w:val="22"/>
          <w:szCs w:val="22"/>
        </w:rPr>
        <w:t>Closing</w:t>
      </w:r>
      <w:r w:rsidRPr="00BF33C1">
        <w:rPr>
          <w:rFonts w:asciiTheme="minorHAnsi" w:hAnsiTheme="minorHAnsi" w:cs="Arial"/>
          <w:color w:val="000000"/>
          <w:sz w:val="22"/>
          <w:szCs w:val="22"/>
        </w:rPr>
        <w:t xml:space="preserve"> Date</w:t>
      </w:r>
      <w:r w:rsidR="005A3454" w:rsidRPr="00BF33C1">
        <w:rPr>
          <w:rFonts w:asciiTheme="minorHAnsi" w:hAnsiTheme="minorHAnsi" w:cs="Arial"/>
          <w:color w:val="000000"/>
          <w:sz w:val="22"/>
          <w:szCs w:val="22"/>
        </w:rPr>
        <w:t xml:space="preserve"> and Time</w:t>
      </w:r>
      <w:r w:rsidRPr="00BF33C1">
        <w:rPr>
          <w:rFonts w:asciiTheme="minorHAnsi" w:hAnsiTheme="minorHAnsi" w:cs="Arial"/>
          <w:color w:val="000000"/>
          <w:sz w:val="22"/>
          <w:szCs w:val="22"/>
        </w:rPr>
        <w:t xml:space="preserve"> to appoint</w:t>
      </w:r>
      <w:r w:rsidRPr="00BF33C1">
        <w:rPr>
          <w:rFonts w:asciiTheme="minorHAnsi" w:hAnsiTheme="minorHAnsi"/>
          <w:sz w:val="22"/>
          <w:szCs w:val="22"/>
        </w:rPr>
        <w:t xml:space="preserve">ment of </w:t>
      </w:r>
      <w:r w:rsidR="001A0E44">
        <w:rPr>
          <w:rFonts w:asciiTheme="minorHAnsi" w:hAnsiTheme="minorHAnsi"/>
          <w:sz w:val="22"/>
          <w:szCs w:val="22"/>
        </w:rPr>
        <w:t>Supplier</w:t>
      </w:r>
      <w:r w:rsidR="00B90A5E" w:rsidRPr="00BF33C1">
        <w:rPr>
          <w:rFonts w:asciiTheme="minorHAnsi" w:hAnsiTheme="minorHAnsi"/>
          <w:sz w:val="22"/>
          <w:szCs w:val="22"/>
        </w:rPr>
        <w:t xml:space="preserve">s to the </w:t>
      </w:r>
      <w:r w:rsidR="001E7171" w:rsidRPr="00BF33C1">
        <w:rPr>
          <w:rFonts w:asciiTheme="minorHAnsi" w:hAnsiTheme="minorHAnsi"/>
          <w:sz w:val="22"/>
          <w:szCs w:val="22"/>
        </w:rPr>
        <w:t>Contract</w:t>
      </w:r>
      <w:r w:rsidR="00B90A5E" w:rsidRPr="00BF33C1">
        <w:rPr>
          <w:rFonts w:asciiTheme="minorHAnsi" w:hAnsiTheme="minorHAnsi"/>
          <w:sz w:val="22"/>
          <w:szCs w:val="22"/>
        </w:rPr>
        <w:t xml:space="preserve"> </w:t>
      </w:r>
      <w:r w:rsidRPr="00BF33C1">
        <w:rPr>
          <w:rFonts w:asciiTheme="minorHAnsi" w:hAnsiTheme="minorHAnsi"/>
          <w:sz w:val="22"/>
          <w:szCs w:val="22"/>
        </w:rPr>
        <w:t xml:space="preserve">is anticipated </w:t>
      </w:r>
      <w:r w:rsidR="0056404B" w:rsidRPr="00BF33C1">
        <w:rPr>
          <w:rFonts w:asciiTheme="minorHAnsi" w:hAnsiTheme="minorHAnsi"/>
          <w:sz w:val="22"/>
          <w:szCs w:val="22"/>
        </w:rPr>
        <w:t xml:space="preserve">to be </w:t>
      </w:r>
      <w:r w:rsidRPr="00BF33C1">
        <w:rPr>
          <w:rFonts w:asciiTheme="minorHAnsi" w:hAnsiTheme="minorHAnsi"/>
          <w:sz w:val="22"/>
          <w:szCs w:val="22"/>
        </w:rPr>
        <w:t>as follows:</w:t>
      </w: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1"/>
        <w:gridCol w:w="3241"/>
      </w:tblGrid>
      <w:tr w:rsidR="00635083" w:rsidRPr="00BF33C1" w14:paraId="290BA050" w14:textId="77777777" w:rsidTr="00D30221">
        <w:trPr>
          <w:trHeight w:val="397"/>
          <w:tblHeader/>
          <w:jc w:val="center"/>
        </w:trPr>
        <w:tc>
          <w:tcPr>
            <w:tcW w:w="5511" w:type="dxa"/>
            <w:vAlign w:val="center"/>
          </w:tcPr>
          <w:p w14:paraId="3B378D1C" w14:textId="77777777" w:rsidR="00635083" w:rsidRPr="00BF33C1" w:rsidRDefault="00635083" w:rsidP="00BF33C1">
            <w:pPr>
              <w:jc w:val="center"/>
              <w:rPr>
                <w:rFonts w:asciiTheme="minorHAnsi" w:hAnsiTheme="minorHAnsi" w:cs="Arial"/>
                <w:b/>
                <w:sz w:val="22"/>
                <w:szCs w:val="22"/>
              </w:rPr>
            </w:pPr>
            <w:r w:rsidRPr="00BF33C1">
              <w:rPr>
                <w:rFonts w:asciiTheme="minorHAnsi" w:hAnsiTheme="minorHAnsi" w:cs="Arial"/>
                <w:b/>
                <w:sz w:val="22"/>
                <w:szCs w:val="22"/>
              </w:rPr>
              <w:t>ACTIVITY</w:t>
            </w:r>
          </w:p>
        </w:tc>
        <w:tc>
          <w:tcPr>
            <w:tcW w:w="3241" w:type="dxa"/>
            <w:vAlign w:val="center"/>
          </w:tcPr>
          <w:p w14:paraId="5D2D2C5C" w14:textId="77777777" w:rsidR="00635083" w:rsidRPr="00BF33C1" w:rsidRDefault="00635083" w:rsidP="00BF33C1">
            <w:pPr>
              <w:jc w:val="center"/>
              <w:rPr>
                <w:rFonts w:asciiTheme="minorHAnsi" w:hAnsiTheme="minorHAnsi" w:cs="Arial"/>
                <w:sz w:val="22"/>
                <w:szCs w:val="22"/>
              </w:rPr>
            </w:pPr>
            <w:r w:rsidRPr="00BF33C1">
              <w:rPr>
                <w:rFonts w:asciiTheme="minorHAnsi" w:hAnsiTheme="minorHAnsi" w:cs="Arial"/>
                <w:b/>
                <w:sz w:val="22"/>
                <w:szCs w:val="22"/>
              </w:rPr>
              <w:t>Target Date</w:t>
            </w:r>
          </w:p>
        </w:tc>
      </w:tr>
      <w:tr w:rsidR="00724A3D" w:rsidRPr="00BF33C1" w14:paraId="4E3912BF" w14:textId="77777777" w:rsidTr="00D30221">
        <w:trPr>
          <w:trHeight w:val="397"/>
          <w:jc w:val="center"/>
        </w:trPr>
        <w:tc>
          <w:tcPr>
            <w:tcW w:w="5511" w:type="dxa"/>
            <w:vAlign w:val="center"/>
          </w:tcPr>
          <w:p w14:paraId="3E11DD34" w14:textId="77777777" w:rsidR="00724A3D" w:rsidRPr="00BF33C1" w:rsidRDefault="0056404B" w:rsidP="00BF33C1">
            <w:pPr>
              <w:spacing w:before="60"/>
              <w:jc w:val="left"/>
              <w:rPr>
                <w:rFonts w:asciiTheme="minorHAnsi" w:hAnsiTheme="minorHAnsi" w:cs="Arial"/>
                <w:sz w:val="22"/>
                <w:szCs w:val="22"/>
              </w:rPr>
            </w:pPr>
            <w:r w:rsidRPr="00BF33C1">
              <w:rPr>
                <w:rFonts w:asciiTheme="minorHAnsi" w:hAnsiTheme="minorHAnsi" w:cs="Arial"/>
                <w:sz w:val="22"/>
                <w:szCs w:val="22"/>
              </w:rPr>
              <w:t xml:space="preserve">Closing Date and Time </w:t>
            </w:r>
            <w:r w:rsidR="00724A3D" w:rsidRPr="00BF33C1">
              <w:rPr>
                <w:rFonts w:asciiTheme="minorHAnsi" w:hAnsiTheme="minorHAnsi" w:cs="Arial"/>
                <w:sz w:val="22"/>
                <w:szCs w:val="22"/>
              </w:rPr>
              <w:t xml:space="preserve">for submission of </w:t>
            </w:r>
            <w:r w:rsidRPr="00BF33C1">
              <w:rPr>
                <w:rFonts w:asciiTheme="minorHAnsi" w:hAnsiTheme="minorHAnsi" w:cs="Arial"/>
                <w:sz w:val="22"/>
                <w:szCs w:val="22"/>
              </w:rPr>
              <w:t>T</w:t>
            </w:r>
            <w:r w:rsidR="00724A3D" w:rsidRPr="00BF33C1">
              <w:rPr>
                <w:rFonts w:asciiTheme="minorHAnsi" w:hAnsiTheme="minorHAnsi" w:cs="Arial"/>
                <w:sz w:val="22"/>
                <w:szCs w:val="22"/>
              </w:rPr>
              <w:t>enders</w:t>
            </w:r>
          </w:p>
        </w:tc>
        <w:tc>
          <w:tcPr>
            <w:tcW w:w="3241" w:type="dxa"/>
            <w:vAlign w:val="center"/>
          </w:tcPr>
          <w:p w14:paraId="4E5FD9F3" w14:textId="1953599F" w:rsidR="00724A3D" w:rsidRPr="00BF33C1" w:rsidRDefault="00F17330" w:rsidP="00BF33C1">
            <w:pPr>
              <w:spacing w:before="60"/>
              <w:jc w:val="center"/>
              <w:rPr>
                <w:rFonts w:asciiTheme="minorHAnsi" w:hAnsiTheme="minorHAnsi" w:cs="Arial"/>
                <w:sz w:val="22"/>
                <w:szCs w:val="22"/>
              </w:rPr>
            </w:pPr>
            <w:r w:rsidRPr="00FD7F07">
              <w:rPr>
                <w:rFonts w:asciiTheme="minorHAnsi" w:hAnsiTheme="minorHAnsi" w:cs="Arial"/>
                <w:sz w:val="22"/>
                <w:szCs w:val="22"/>
              </w:rPr>
              <w:t>As advised on e-</w:t>
            </w:r>
            <w:r w:rsidR="00642BFD" w:rsidRPr="00FD7F07">
              <w:rPr>
                <w:rFonts w:asciiTheme="minorHAnsi" w:hAnsiTheme="minorHAnsi" w:cs="Arial"/>
                <w:sz w:val="22"/>
                <w:szCs w:val="22"/>
              </w:rPr>
              <w:t xml:space="preserve">Tenders </w:t>
            </w:r>
            <w:r w:rsidRPr="00FD7F07">
              <w:rPr>
                <w:rFonts w:asciiTheme="minorHAnsi" w:hAnsiTheme="minorHAnsi" w:cs="Arial"/>
                <w:sz w:val="22"/>
                <w:szCs w:val="22"/>
              </w:rPr>
              <w:t>NI</w:t>
            </w:r>
          </w:p>
        </w:tc>
      </w:tr>
      <w:tr w:rsidR="00724A3D" w:rsidRPr="00BF33C1" w14:paraId="7C4D87F3" w14:textId="77777777" w:rsidTr="00D30221">
        <w:trPr>
          <w:trHeight w:val="397"/>
          <w:jc w:val="center"/>
        </w:trPr>
        <w:tc>
          <w:tcPr>
            <w:tcW w:w="5511" w:type="dxa"/>
            <w:vAlign w:val="center"/>
          </w:tcPr>
          <w:p w14:paraId="7E91108F" w14:textId="3815F48A" w:rsidR="00724A3D" w:rsidRPr="00BF33C1" w:rsidRDefault="00724A3D" w:rsidP="00BF33C1">
            <w:pPr>
              <w:spacing w:before="60"/>
              <w:jc w:val="left"/>
              <w:rPr>
                <w:rFonts w:asciiTheme="minorHAnsi" w:hAnsiTheme="minorHAnsi" w:cs="Arial"/>
                <w:sz w:val="22"/>
                <w:szCs w:val="22"/>
              </w:rPr>
            </w:pPr>
          </w:p>
        </w:tc>
        <w:tc>
          <w:tcPr>
            <w:tcW w:w="3241" w:type="dxa"/>
            <w:vAlign w:val="center"/>
          </w:tcPr>
          <w:p w14:paraId="1E3542B9" w14:textId="3BB226AE" w:rsidR="00724A3D" w:rsidRPr="00BF33C1" w:rsidRDefault="00724A3D" w:rsidP="00BF33C1">
            <w:pPr>
              <w:spacing w:before="60"/>
              <w:jc w:val="center"/>
              <w:rPr>
                <w:rFonts w:asciiTheme="minorHAnsi" w:hAnsiTheme="minorHAnsi" w:cs="Arial"/>
                <w:sz w:val="22"/>
                <w:szCs w:val="22"/>
              </w:rPr>
            </w:pPr>
          </w:p>
        </w:tc>
      </w:tr>
    </w:tbl>
    <w:p w14:paraId="45655FD3" w14:textId="77777777" w:rsidR="00635083" w:rsidRPr="00BF33C1" w:rsidRDefault="00724A3D" w:rsidP="00BF33C1">
      <w:pPr>
        <w:spacing w:before="240" w:after="240"/>
        <w:rPr>
          <w:rFonts w:asciiTheme="minorHAnsi" w:hAnsiTheme="minorHAnsi"/>
          <w:sz w:val="22"/>
          <w:szCs w:val="22"/>
        </w:rPr>
      </w:pPr>
      <w:r w:rsidRPr="00BF33C1">
        <w:rPr>
          <w:rFonts w:asciiTheme="minorHAnsi" w:hAnsiTheme="minorHAnsi"/>
          <w:sz w:val="22"/>
          <w:szCs w:val="22"/>
        </w:rPr>
        <w:t>The Contracting Authorit</w:t>
      </w:r>
      <w:r w:rsidR="00B90A5E" w:rsidRPr="00BF33C1">
        <w:rPr>
          <w:rFonts w:asciiTheme="minorHAnsi" w:hAnsiTheme="minorHAnsi"/>
          <w:sz w:val="22"/>
          <w:szCs w:val="22"/>
        </w:rPr>
        <w:t>y</w:t>
      </w:r>
      <w:r w:rsidR="00635083" w:rsidRPr="00BF33C1">
        <w:rPr>
          <w:rFonts w:asciiTheme="minorHAnsi" w:hAnsiTheme="minorHAnsi"/>
          <w:sz w:val="22"/>
          <w:szCs w:val="22"/>
        </w:rPr>
        <w:t xml:space="preserve"> reserve the right to amend these timescales </w:t>
      </w:r>
      <w:r w:rsidR="00B939FC" w:rsidRPr="00BF33C1">
        <w:rPr>
          <w:rFonts w:asciiTheme="minorHAnsi" w:hAnsiTheme="minorHAnsi"/>
          <w:sz w:val="22"/>
          <w:szCs w:val="22"/>
        </w:rPr>
        <w:t xml:space="preserve">at </w:t>
      </w:r>
      <w:r w:rsidRPr="00BF33C1">
        <w:rPr>
          <w:rFonts w:asciiTheme="minorHAnsi" w:hAnsiTheme="minorHAnsi"/>
          <w:sz w:val="22"/>
          <w:szCs w:val="22"/>
        </w:rPr>
        <w:t>their</w:t>
      </w:r>
      <w:r w:rsidR="00B939FC" w:rsidRPr="00BF33C1">
        <w:rPr>
          <w:rFonts w:asciiTheme="minorHAnsi" w:hAnsiTheme="minorHAnsi"/>
          <w:sz w:val="22"/>
          <w:szCs w:val="22"/>
        </w:rPr>
        <w:t xml:space="preserve"> absolute discretion. </w:t>
      </w:r>
    </w:p>
    <w:p w14:paraId="5D1A06E1" w14:textId="77777777" w:rsidR="00EC0D5C" w:rsidRPr="00BF33C1" w:rsidRDefault="00BF33C1" w:rsidP="00D422C8">
      <w:pPr>
        <w:pStyle w:val="ListParagraph"/>
        <w:numPr>
          <w:ilvl w:val="1"/>
          <w:numId w:val="37"/>
        </w:numPr>
        <w:spacing w:after="240"/>
        <w:rPr>
          <w:rFonts w:asciiTheme="minorHAnsi" w:hAnsiTheme="minorHAnsi"/>
          <w:b/>
          <w:sz w:val="22"/>
          <w:szCs w:val="22"/>
        </w:rPr>
      </w:pPr>
      <w:bookmarkStart w:id="577" w:name="_Toc211846624"/>
      <w:bookmarkStart w:id="578" w:name="_Toc212880872"/>
      <w:bookmarkStart w:id="579" w:name="_Toc365888130"/>
      <w:bookmarkStart w:id="580" w:name="_Toc401924231"/>
      <w:bookmarkStart w:id="581" w:name="_Toc216789373"/>
      <w:r w:rsidRPr="00BF33C1">
        <w:rPr>
          <w:rFonts w:asciiTheme="minorHAnsi" w:hAnsiTheme="minorHAnsi"/>
          <w:b/>
          <w:sz w:val="22"/>
          <w:szCs w:val="22"/>
        </w:rPr>
        <w:t>STRUCTURE OF COMPETITION AND TENDER SUBMISSION</w:t>
      </w:r>
      <w:bookmarkEnd w:id="577"/>
      <w:bookmarkEnd w:id="578"/>
      <w:bookmarkEnd w:id="579"/>
      <w:bookmarkEnd w:id="580"/>
      <w:bookmarkEnd w:id="581"/>
    </w:p>
    <w:p w14:paraId="30B7E830" w14:textId="2FCA138F" w:rsidR="003F71B2" w:rsidRPr="00BF33C1" w:rsidRDefault="001A0E44" w:rsidP="00BF33C1">
      <w:pPr>
        <w:spacing w:after="240"/>
        <w:rPr>
          <w:rFonts w:asciiTheme="minorHAnsi" w:hAnsiTheme="minorHAnsi"/>
          <w:sz w:val="22"/>
          <w:szCs w:val="22"/>
          <w:lang w:val="en-US"/>
        </w:rPr>
      </w:pPr>
      <w:r>
        <w:rPr>
          <w:rFonts w:asciiTheme="minorHAnsi" w:hAnsiTheme="minorHAnsi"/>
          <w:sz w:val="22"/>
          <w:szCs w:val="22"/>
          <w:lang w:val="en-US"/>
        </w:rPr>
        <w:t>Supplier</w:t>
      </w:r>
      <w:r w:rsidR="003F71B2" w:rsidRPr="00BF33C1">
        <w:rPr>
          <w:rFonts w:asciiTheme="minorHAnsi" w:hAnsiTheme="minorHAnsi"/>
          <w:sz w:val="22"/>
          <w:szCs w:val="22"/>
          <w:lang w:val="en-US"/>
        </w:rPr>
        <w:t>s</w:t>
      </w:r>
      <w:r w:rsidR="00EC0D5C" w:rsidRPr="00BF33C1">
        <w:rPr>
          <w:rFonts w:asciiTheme="minorHAnsi" w:hAnsiTheme="minorHAnsi"/>
          <w:sz w:val="22"/>
          <w:szCs w:val="22"/>
          <w:lang w:val="en-US"/>
        </w:rPr>
        <w:t xml:space="preserve"> who have expressed</w:t>
      </w:r>
      <w:r w:rsidR="003F71B2" w:rsidRPr="00BF33C1">
        <w:rPr>
          <w:rFonts w:asciiTheme="minorHAnsi" w:hAnsiTheme="minorHAnsi"/>
          <w:sz w:val="22"/>
          <w:szCs w:val="22"/>
          <w:lang w:val="en-US"/>
        </w:rPr>
        <w:t xml:space="preserve"> an interest </w:t>
      </w:r>
      <w:r w:rsidR="00EC0D5C" w:rsidRPr="00BF33C1">
        <w:rPr>
          <w:rFonts w:asciiTheme="minorHAnsi" w:hAnsiTheme="minorHAnsi"/>
          <w:sz w:val="22"/>
          <w:szCs w:val="22"/>
          <w:lang w:val="en-US"/>
        </w:rPr>
        <w:t xml:space="preserve">are invited to </w:t>
      </w:r>
      <w:r w:rsidR="00D319EB" w:rsidRPr="00BF33C1">
        <w:rPr>
          <w:rFonts w:asciiTheme="minorHAnsi" w:hAnsiTheme="minorHAnsi"/>
          <w:sz w:val="22"/>
          <w:szCs w:val="22"/>
          <w:lang w:val="en-US"/>
        </w:rPr>
        <w:t xml:space="preserve">submit responses to the </w:t>
      </w:r>
      <w:r w:rsidR="00A87430">
        <w:rPr>
          <w:rFonts w:asciiTheme="minorHAnsi" w:eastAsia="Calibri" w:hAnsiTheme="minorHAnsi" w:cs="Arial"/>
          <w:color w:val="000000"/>
          <w:sz w:val="22"/>
          <w:szCs w:val="22"/>
          <w:lang w:eastAsia="en-US"/>
        </w:rPr>
        <w:t xml:space="preserve">Conditions of Participation </w:t>
      </w:r>
      <w:r w:rsidR="00D319EB" w:rsidRPr="00BF33C1">
        <w:rPr>
          <w:rFonts w:asciiTheme="minorHAnsi" w:hAnsiTheme="minorHAnsi"/>
          <w:sz w:val="22"/>
          <w:szCs w:val="22"/>
          <w:lang w:val="en-US"/>
        </w:rPr>
        <w:t xml:space="preserve">and Award Stage </w:t>
      </w:r>
      <w:r w:rsidR="0056404B" w:rsidRPr="00BF33C1">
        <w:rPr>
          <w:rFonts w:asciiTheme="minorHAnsi" w:hAnsiTheme="minorHAnsi"/>
          <w:sz w:val="22"/>
          <w:szCs w:val="22"/>
          <w:lang w:val="en-US"/>
        </w:rPr>
        <w:t>C</w:t>
      </w:r>
      <w:r w:rsidR="00D319EB" w:rsidRPr="00BF33C1">
        <w:rPr>
          <w:rFonts w:asciiTheme="minorHAnsi" w:hAnsiTheme="minorHAnsi"/>
          <w:sz w:val="22"/>
          <w:szCs w:val="22"/>
          <w:lang w:val="en-US"/>
        </w:rPr>
        <w:t>riteria</w:t>
      </w:r>
      <w:r w:rsidR="0056404B" w:rsidRPr="00BF33C1">
        <w:rPr>
          <w:rFonts w:asciiTheme="minorHAnsi" w:hAnsiTheme="minorHAnsi"/>
          <w:sz w:val="22"/>
          <w:szCs w:val="22"/>
          <w:lang w:val="en-US"/>
        </w:rPr>
        <w:t xml:space="preserve"> at the same time.</w:t>
      </w:r>
      <w:r w:rsidR="00D319EB" w:rsidRPr="00BF33C1">
        <w:rPr>
          <w:rFonts w:asciiTheme="minorHAnsi" w:hAnsiTheme="minorHAnsi"/>
          <w:sz w:val="22"/>
          <w:szCs w:val="22"/>
          <w:lang w:val="en-US"/>
        </w:rPr>
        <w:t xml:space="preserve"> </w:t>
      </w:r>
    </w:p>
    <w:p w14:paraId="1A5333E2" w14:textId="1439DF96" w:rsidR="00EC0D5C" w:rsidRPr="00BF33C1" w:rsidRDefault="00EC0D5C" w:rsidP="00BF33C1">
      <w:pPr>
        <w:spacing w:after="240"/>
        <w:rPr>
          <w:rFonts w:asciiTheme="minorHAnsi" w:hAnsiTheme="minorHAnsi"/>
          <w:sz w:val="22"/>
          <w:szCs w:val="22"/>
          <w:lang w:val="en-US"/>
        </w:rPr>
      </w:pPr>
      <w:r w:rsidRPr="00BF33C1">
        <w:rPr>
          <w:rFonts w:asciiTheme="minorHAnsi" w:hAnsiTheme="minorHAnsi"/>
          <w:sz w:val="22"/>
          <w:szCs w:val="22"/>
          <w:lang w:val="en-US"/>
        </w:rPr>
        <w:t xml:space="preserve">Following an evaluation of the </w:t>
      </w:r>
      <w:r w:rsidR="00F01D64">
        <w:rPr>
          <w:rFonts w:asciiTheme="minorHAnsi" w:hAnsiTheme="minorHAnsi"/>
          <w:sz w:val="22"/>
          <w:szCs w:val="22"/>
          <w:lang w:val="en-US"/>
        </w:rPr>
        <w:t>Conditions of Participation Submissions</w:t>
      </w:r>
      <w:r w:rsidRPr="00BF33C1">
        <w:rPr>
          <w:rFonts w:asciiTheme="minorHAnsi" w:hAnsiTheme="minorHAnsi"/>
          <w:sz w:val="22"/>
          <w:szCs w:val="22"/>
          <w:lang w:val="en-US"/>
        </w:rPr>
        <w:t xml:space="preserve"> against the </w:t>
      </w:r>
      <w:r w:rsidR="00F01D64">
        <w:rPr>
          <w:rFonts w:asciiTheme="minorHAnsi" w:hAnsiTheme="minorHAnsi"/>
          <w:sz w:val="22"/>
          <w:szCs w:val="22"/>
          <w:lang w:val="en-US"/>
        </w:rPr>
        <w:t>Conditions of Participations</w:t>
      </w:r>
      <w:r w:rsidRPr="00BF33C1">
        <w:rPr>
          <w:rFonts w:asciiTheme="minorHAnsi" w:hAnsiTheme="minorHAnsi"/>
          <w:sz w:val="22"/>
          <w:szCs w:val="22"/>
          <w:lang w:val="en-US"/>
        </w:rPr>
        <w:t xml:space="preserve">, </w:t>
      </w:r>
      <w:r w:rsidR="004E2F1D" w:rsidRPr="00BF33C1">
        <w:rPr>
          <w:rFonts w:asciiTheme="minorHAnsi" w:hAnsiTheme="minorHAnsi"/>
          <w:sz w:val="22"/>
          <w:szCs w:val="22"/>
          <w:lang w:val="en-US"/>
        </w:rPr>
        <w:t xml:space="preserve">only </w:t>
      </w:r>
      <w:r w:rsidRPr="00BF33C1">
        <w:rPr>
          <w:rFonts w:asciiTheme="minorHAnsi" w:hAnsiTheme="minorHAnsi"/>
          <w:sz w:val="22"/>
          <w:szCs w:val="22"/>
          <w:lang w:val="en-US"/>
        </w:rPr>
        <w:t xml:space="preserve">those </w:t>
      </w:r>
      <w:r w:rsidR="001A0E44">
        <w:rPr>
          <w:rFonts w:asciiTheme="minorHAnsi" w:hAnsiTheme="minorHAnsi"/>
          <w:sz w:val="22"/>
          <w:szCs w:val="22"/>
          <w:lang w:val="en-US"/>
        </w:rPr>
        <w:t>Supplier</w:t>
      </w:r>
      <w:r w:rsidRPr="00BF33C1">
        <w:rPr>
          <w:rFonts w:asciiTheme="minorHAnsi" w:hAnsiTheme="minorHAnsi"/>
          <w:sz w:val="22"/>
          <w:szCs w:val="22"/>
          <w:lang w:val="en-US"/>
        </w:rPr>
        <w:t xml:space="preserve">s who </w:t>
      </w:r>
      <w:r w:rsidR="004E2F1D" w:rsidRPr="00BF33C1">
        <w:rPr>
          <w:rFonts w:asciiTheme="minorHAnsi" w:hAnsiTheme="minorHAnsi"/>
          <w:sz w:val="22"/>
          <w:szCs w:val="22"/>
          <w:lang w:val="en-US"/>
        </w:rPr>
        <w:t>meet</w:t>
      </w:r>
      <w:r w:rsidR="006E3E80" w:rsidRPr="00BF33C1">
        <w:rPr>
          <w:rFonts w:asciiTheme="minorHAnsi" w:hAnsiTheme="minorHAnsi"/>
          <w:sz w:val="22"/>
          <w:szCs w:val="22"/>
          <w:lang w:val="en-US"/>
        </w:rPr>
        <w:t xml:space="preserve"> </w:t>
      </w:r>
      <w:r w:rsidR="00C0441A" w:rsidRPr="00BF33C1">
        <w:rPr>
          <w:rFonts w:asciiTheme="minorHAnsi" w:hAnsiTheme="minorHAnsi"/>
          <w:sz w:val="22"/>
          <w:szCs w:val="22"/>
          <w:lang w:val="en-US"/>
        </w:rPr>
        <w:t>the minimum</w:t>
      </w:r>
      <w:r w:rsidRPr="00BF33C1">
        <w:rPr>
          <w:rFonts w:asciiTheme="minorHAnsi" w:hAnsiTheme="minorHAnsi"/>
          <w:sz w:val="22"/>
          <w:szCs w:val="22"/>
          <w:lang w:val="en-US"/>
        </w:rPr>
        <w:t xml:space="preserve"> </w:t>
      </w:r>
      <w:r w:rsidR="004E2F1D" w:rsidRPr="00BF33C1">
        <w:rPr>
          <w:rFonts w:asciiTheme="minorHAnsi" w:hAnsiTheme="minorHAnsi"/>
          <w:sz w:val="22"/>
          <w:szCs w:val="22"/>
          <w:lang w:val="en-US"/>
        </w:rPr>
        <w:t>requirements</w:t>
      </w:r>
      <w:r w:rsidR="002A1291" w:rsidRPr="00BF33C1">
        <w:rPr>
          <w:rFonts w:asciiTheme="minorHAnsi" w:hAnsiTheme="minorHAnsi"/>
          <w:sz w:val="22"/>
          <w:szCs w:val="22"/>
          <w:lang w:val="en-US"/>
        </w:rPr>
        <w:t xml:space="preserve"> will</w:t>
      </w:r>
      <w:r w:rsidR="006E3E80" w:rsidRPr="00BF33C1">
        <w:rPr>
          <w:rFonts w:asciiTheme="minorHAnsi" w:hAnsiTheme="minorHAnsi"/>
          <w:sz w:val="22"/>
          <w:szCs w:val="22"/>
          <w:lang w:val="en-US"/>
        </w:rPr>
        <w:t xml:space="preserve"> have </w:t>
      </w:r>
      <w:r w:rsidR="00C0441A" w:rsidRPr="00BF33C1">
        <w:rPr>
          <w:rFonts w:asciiTheme="minorHAnsi" w:hAnsiTheme="minorHAnsi"/>
          <w:sz w:val="22"/>
          <w:szCs w:val="22"/>
          <w:lang w:val="en-US"/>
        </w:rPr>
        <w:t>their</w:t>
      </w:r>
      <w:r w:rsidR="00D319EB" w:rsidRPr="00BF33C1">
        <w:rPr>
          <w:rFonts w:asciiTheme="minorHAnsi" w:hAnsiTheme="minorHAnsi"/>
          <w:sz w:val="22"/>
          <w:szCs w:val="22"/>
          <w:lang w:val="en-US"/>
        </w:rPr>
        <w:t xml:space="preserve"> Award Stage </w:t>
      </w:r>
      <w:r w:rsidR="0056404B" w:rsidRPr="00BF33C1">
        <w:rPr>
          <w:rFonts w:asciiTheme="minorHAnsi" w:hAnsiTheme="minorHAnsi"/>
          <w:sz w:val="22"/>
          <w:szCs w:val="22"/>
          <w:lang w:val="en-US"/>
        </w:rPr>
        <w:t>S</w:t>
      </w:r>
      <w:r w:rsidR="00D319EB" w:rsidRPr="00BF33C1">
        <w:rPr>
          <w:rFonts w:asciiTheme="minorHAnsi" w:hAnsiTheme="minorHAnsi"/>
          <w:sz w:val="22"/>
          <w:szCs w:val="22"/>
          <w:lang w:val="en-US"/>
        </w:rPr>
        <w:t>ubmissions</w:t>
      </w:r>
      <w:r w:rsidR="006E3E80" w:rsidRPr="00BF33C1">
        <w:rPr>
          <w:rFonts w:asciiTheme="minorHAnsi" w:hAnsiTheme="minorHAnsi"/>
          <w:sz w:val="22"/>
          <w:szCs w:val="22"/>
          <w:lang w:val="en-US"/>
        </w:rPr>
        <w:t xml:space="preserve"> </w:t>
      </w:r>
      <w:r w:rsidR="00C0441A" w:rsidRPr="00BF33C1">
        <w:rPr>
          <w:rFonts w:asciiTheme="minorHAnsi" w:hAnsiTheme="minorHAnsi"/>
          <w:sz w:val="22"/>
          <w:szCs w:val="22"/>
          <w:lang w:val="en-US"/>
        </w:rPr>
        <w:t>evaluated.</w:t>
      </w:r>
      <w:r w:rsidR="00D319EB" w:rsidRPr="00BF33C1">
        <w:rPr>
          <w:rFonts w:asciiTheme="minorHAnsi" w:hAnsiTheme="minorHAnsi"/>
          <w:sz w:val="22"/>
          <w:szCs w:val="22"/>
          <w:lang w:val="en-US"/>
        </w:rPr>
        <w:t xml:space="preserve"> </w:t>
      </w:r>
    </w:p>
    <w:p w14:paraId="04FA32A8" w14:textId="3C6A9B01" w:rsidR="00A33940" w:rsidRPr="00A94432" w:rsidRDefault="00A33940" w:rsidP="00BF33C1">
      <w:pPr>
        <w:spacing w:after="240"/>
        <w:rPr>
          <w:rFonts w:asciiTheme="minorHAnsi" w:hAnsiTheme="minorHAnsi"/>
          <w:color w:val="FF0000"/>
          <w:sz w:val="22"/>
          <w:szCs w:val="22"/>
        </w:rPr>
      </w:pPr>
      <w:r w:rsidRPr="00A94432">
        <w:rPr>
          <w:rFonts w:asciiTheme="minorHAnsi" w:hAnsiTheme="minorHAnsi"/>
          <w:color w:val="FF0000"/>
          <w:sz w:val="22"/>
          <w:szCs w:val="22"/>
        </w:rPr>
        <w:t xml:space="preserve">Should you have any queries, or if you are having any problems registering on the </w:t>
      </w:r>
      <w:r w:rsidR="00B934B4">
        <w:rPr>
          <w:rFonts w:asciiTheme="minorHAnsi" w:hAnsiTheme="minorHAnsi"/>
          <w:color w:val="FF0000"/>
          <w:sz w:val="22"/>
          <w:szCs w:val="22"/>
        </w:rPr>
        <w:t xml:space="preserve">eTenders NI </w:t>
      </w:r>
      <w:r w:rsidRPr="00A94432">
        <w:rPr>
          <w:rFonts w:asciiTheme="minorHAnsi" w:hAnsiTheme="minorHAnsi"/>
          <w:color w:val="FF0000"/>
          <w:sz w:val="22"/>
          <w:szCs w:val="22"/>
        </w:rPr>
        <w:t xml:space="preserve">portal, please contact </w:t>
      </w:r>
      <w:r w:rsidR="00D70A9B" w:rsidRPr="00A94432">
        <w:rPr>
          <w:rFonts w:asciiTheme="minorHAnsi" w:hAnsiTheme="minorHAnsi"/>
          <w:color w:val="FF0000"/>
          <w:sz w:val="22"/>
          <w:szCs w:val="22"/>
        </w:rPr>
        <w:t>e</w:t>
      </w:r>
      <w:r w:rsidR="00D70A9B">
        <w:rPr>
          <w:rFonts w:asciiTheme="minorHAnsi" w:hAnsiTheme="minorHAnsi"/>
          <w:color w:val="FF0000"/>
          <w:sz w:val="22"/>
          <w:szCs w:val="22"/>
        </w:rPr>
        <w:t xml:space="preserve">tenders </w:t>
      </w:r>
      <w:r w:rsidRPr="00A94432">
        <w:rPr>
          <w:rFonts w:asciiTheme="minorHAnsi" w:hAnsiTheme="minorHAnsi"/>
          <w:color w:val="FF0000"/>
          <w:sz w:val="22"/>
          <w:szCs w:val="22"/>
        </w:rPr>
        <w:t xml:space="preserve">NI’s dedicated supplier helpdesk by calling </w:t>
      </w:r>
      <w:r w:rsidR="00D70A9B" w:rsidRPr="00D70A9B">
        <w:rPr>
          <w:rFonts w:asciiTheme="minorHAnsi" w:hAnsiTheme="minorHAnsi"/>
          <w:b/>
          <w:color w:val="FF0000"/>
          <w:sz w:val="22"/>
          <w:szCs w:val="22"/>
        </w:rPr>
        <w:t>0800 240 4545 or +44 20 341 14 271</w:t>
      </w:r>
      <w:r w:rsidR="00D70A9B">
        <w:rPr>
          <w:rFonts w:asciiTheme="minorHAnsi" w:hAnsiTheme="minorHAnsi"/>
          <w:b/>
          <w:color w:val="FF0000"/>
          <w:sz w:val="22"/>
          <w:szCs w:val="22"/>
        </w:rPr>
        <w:t xml:space="preserve">.  </w:t>
      </w:r>
      <w:r w:rsidRPr="00A94432">
        <w:rPr>
          <w:rFonts w:asciiTheme="minorHAnsi" w:hAnsiTheme="minorHAnsi"/>
          <w:color w:val="FF0000"/>
          <w:sz w:val="22"/>
          <w:szCs w:val="22"/>
        </w:rPr>
        <w:t xml:space="preserve"> </w:t>
      </w:r>
    </w:p>
    <w:p w14:paraId="0D760A6F" w14:textId="60C93AE6" w:rsidR="00A33940" w:rsidRPr="00FD7F07" w:rsidRDefault="00A33940" w:rsidP="00BF33C1">
      <w:pPr>
        <w:tabs>
          <w:tab w:val="num" w:pos="851"/>
          <w:tab w:val="left" w:pos="1276"/>
        </w:tabs>
        <w:spacing w:after="240"/>
        <w:rPr>
          <w:rFonts w:asciiTheme="minorHAnsi" w:hAnsiTheme="minorHAnsi" w:cs="Arial"/>
          <w:color w:val="000000"/>
          <w:sz w:val="22"/>
          <w:szCs w:val="22"/>
        </w:rPr>
      </w:pPr>
      <w:r w:rsidRPr="00FD7F07">
        <w:rPr>
          <w:rFonts w:asciiTheme="minorHAnsi" w:hAnsiTheme="minorHAnsi" w:cs="Arial"/>
          <w:color w:val="000000"/>
          <w:sz w:val="22"/>
          <w:szCs w:val="22"/>
        </w:rPr>
        <w:t xml:space="preserve">The </w:t>
      </w:r>
      <w:r w:rsidR="00B90A5E" w:rsidRPr="00FD7F07">
        <w:rPr>
          <w:rFonts w:asciiTheme="minorHAnsi" w:hAnsiTheme="minorHAnsi" w:cs="Arial"/>
          <w:color w:val="000000"/>
          <w:sz w:val="22"/>
          <w:szCs w:val="22"/>
        </w:rPr>
        <w:t>T</w:t>
      </w:r>
      <w:r w:rsidRPr="00FD7F07">
        <w:rPr>
          <w:rFonts w:asciiTheme="minorHAnsi" w:hAnsiTheme="minorHAnsi" w:cs="Arial"/>
          <w:color w:val="000000"/>
          <w:sz w:val="22"/>
          <w:szCs w:val="22"/>
        </w:rPr>
        <w:t xml:space="preserve">ender submission must be completed as directed and returned via </w:t>
      </w:r>
      <w:r w:rsidR="006F2B89" w:rsidRPr="00FD7F07">
        <w:rPr>
          <w:rFonts w:asciiTheme="minorHAnsi" w:hAnsiTheme="minorHAnsi"/>
          <w:sz w:val="22"/>
          <w:szCs w:val="22"/>
        </w:rPr>
        <w:t>eTendes</w:t>
      </w:r>
      <w:r w:rsidRPr="00FD7F07">
        <w:rPr>
          <w:rFonts w:asciiTheme="minorHAnsi" w:hAnsiTheme="minorHAnsi"/>
          <w:sz w:val="22"/>
          <w:szCs w:val="22"/>
        </w:rPr>
        <w:t>NI</w:t>
      </w:r>
      <w:r w:rsidRPr="00FD7F07">
        <w:rPr>
          <w:rFonts w:asciiTheme="minorHAnsi" w:hAnsiTheme="minorHAnsi" w:cs="Arial"/>
          <w:color w:val="000000"/>
          <w:sz w:val="22"/>
          <w:szCs w:val="22"/>
        </w:rPr>
        <w:t>, faxed or emailed submissions will not be accepted.</w:t>
      </w:r>
    </w:p>
    <w:p w14:paraId="047B0F08" w14:textId="77777777" w:rsidR="00A33940" w:rsidRPr="00FD7F07" w:rsidRDefault="00A33940" w:rsidP="00BF33C1">
      <w:pPr>
        <w:spacing w:after="240"/>
        <w:rPr>
          <w:rFonts w:asciiTheme="minorHAnsi" w:hAnsiTheme="minorHAnsi" w:cs="Helvetica"/>
          <w:color w:val="FFFFCC"/>
          <w:sz w:val="22"/>
          <w:szCs w:val="22"/>
        </w:rPr>
      </w:pPr>
      <w:r w:rsidRPr="00FD7F07">
        <w:rPr>
          <w:rFonts w:asciiTheme="minorHAnsi" w:hAnsiTheme="minorHAnsi" w:cs="Arial"/>
          <w:color w:val="000000"/>
          <w:sz w:val="22"/>
          <w:szCs w:val="22"/>
        </w:rPr>
        <w:t xml:space="preserve">An ITT, or part thereof, can be loaded at anytime before the </w:t>
      </w:r>
      <w:r w:rsidR="00A4527F" w:rsidRPr="00FD7F07">
        <w:rPr>
          <w:rFonts w:asciiTheme="minorHAnsi" w:hAnsiTheme="minorHAnsi" w:cs="Arial"/>
          <w:color w:val="000000"/>
          <w:sz w:val="22"/>
          <w:szCs w:val="22"/>
        </w:rPr>
        <w:t>C</w:t>
      </w:r>
      <w:r w:rsidRPr="00FD7F07">
        <w:rPr>
          <w:rFonts w:asciiTheme="minorHAnsi" w:hAnsiTheme="minorHAnsi" w:cs="Arial"/>
          <w:color w:val="000000"/>
          <w:sz w:val="22"/>
          <w:szCs w:val="22"/>
        </w:rPr>
        <w:t xml:space="preserve">losing </w:t>
      </w:r>
      <w:r w:rsidR="00A4527F" w:rsidRPr="00FD7F07">
        <w:rPr>
          <w:rFonts w:asciiTheme="minorHAnsi" w:hAnsiTheme="minorHAnsi" w:cs="Arial"/>
          <w:color w:val="000000"/>
          <w:sz w:val="22"/>
          <w:szCs w:val="22"/>
        </w:rPr>
        <w:t>D</w:t>
      </w:r>
      <w:r w:rsidRPr="00FD7F07">
        <w:rPr>
          <w:rFonts w:asciiTheme="minorHAnsi" w:hAnsiTheme="minorHAnsi" w:cs="Arial"/>
          <w:color w:val="000000"/>
          <w:sz w:val="22"/>
          <w:szCs w:val="22"/>
        </w:rPr>
        <w:t xml:space="preserve">ate and </w:t>
      </w:r>
      <w:r w:rsidR="00A4527F" w:rsidRPr="00FD7F07">
        <w:rPr>
          <w:rFonts w:asciiTheme="minorHAnsi" w:hAnsiTheme="minorHAnsi" w:cs="Arial"/>
          <w:color w:val="000000"/>
          <w:sz w:val="22"/>
          <w:szCs w:val="22"/>
        </w:rPr>
        <w:t>T</w:t>
      </w:r>
      <w:r w:rsidRPr="00FD7F07">
        <w:rPr>
          <w:rFonts w:asciiTheme="minorHAnsi" w:hAnsiTheme="minorHAnsi" w:cs="Arial"/>
          <w:color w:val="000000"/>
          <w:sz w:val="22"/>
          <w:szCs w:val="22"/>
        </w:rPr>
        <w:t xml:space="preserve">ime.  Submissions can be retrieved and re-submitted at any time before the </w:t>
      </w:r>
      <w:r w:rsidR="00A4527F" w:rsidRPr="00FD7F07">
        <w:rPr>
          <w:rFonts w:asciiTheme="minorHAnsi" w:hAnsiTheme="minorHAnsi" w:cs="Arial"/>
          <w:color w:val="000000"/>
          <w:sz w:val="22"/>
          <w:szCs w:val="22"/>
        </w:rPr>
        <w:t>C</w:t>
      </w:r>
      <w:r w:rsidRPr="00FD7F07">
        <w:rPr>
          <w:rFonts w:asciiTheme="minorHAnsi" w:hAnsiTheme="minorHAnsi" w:cs="Arial"/>
          <w:color w:val="000000"/>
          <w:sz w:val="22"/>
          <w:szCs w:val="22"/>
        </w:rPr>
        <w:t xml:space="preserve">losing </w:t>
      </w:r>
      <w:r w:rsidR="00A4527F" w:rsidRPr="00FD7F07">
        <w:rPr>
          <w:rFonts w:asciiTheme="minorHAnsi" w:hAnsiTheme="minorHAnsi" w:cs="Arial"/>
          <w:color w:val="000000"/>
          <w:sz w:val="22"/>
          <w:szCs w:val="22"/>
        </w:rPr>
        <w:t>D</w:t>
      </w:r>
      <w:r w:rsidRPr="00FD7F07">
        <w:rPr>
          <w:rFonts w:asciiTheme="minorHAnsi" w:hAnsiTheme="minorHAnsi" w:cs="Arial"/>
          <w:color w:val="000000"/>
          <w:sz w:val="22"/>
          <w:szCs w:val="22"/>
        </w:rPr>
        <w:t>ate</w:t>
      </w:r>
      <w:r w:rsidR="00A4527F" w:rsidRPr="00FD7F07">
        <w:rPr>
          <w:rFonts w:asciiTheme="minorHAnsi" w:hAnsiTheme="minorHAnsi" w:cs="Arial"/>
          <w:color w:val="000000"/>
          <w:sz w:val="22"/>
          <w:szCs w:val="22"/>
        </w:rPr>
        <w:t xml:space="preserve"> and Time</w:t>
      </w:r>
      <w:r w:rsidRPr="00FD7F07">
        <w:rPr>
          <w:rFonts w:asciiTheme="minorHAnsi" w:hAnsiTheme="minorHAnsi" w:cs="Arial"/>
          <w:color w:val="000000"/>
          <w:sz w:val="22"/>
          <w:szCs w:val="22"/>
        </w:rPr>
        <w:t>.</w:t>
      </w:r>
    </w:p>
    <w:p w14:paraId="7FFC5D0D" w14:textId="77777777" w:rsidR="00A33940" w:rsidRPr="00FD7F07" w:rsidRDefault="00A33940" w:rsidP="00BF33C1">
      <w:pPr>
        <w:tabs>
          <w:tab w:val="left" w:pos="851"/>
        </w:tabs>
        <w:spacing w:after="240"/>
        <w:rPr>
          <w:rFonts w:asciiTheme="minorHAnsi" w:hAnsiTheme="minorHAnsi" w:cs="Helvetica"/>
          <w:color w:val="FFFFCC"/>
          <w:sz w:val="22"/>
          <w:szCs w:val="22"/>
        </w:rPr>
      </w:pPr>
      <w:r w:rsidRPr="00FD7F07">
        <w:rPr>
          <w:rFonts w:asciiTheme="minorHAnsi" w:hAnsiTheme="minorHAnsi" w:cs="Arial"/>
          <w:sz w:val="22"/>
          <w:szCs w:val="22"/>
        </w:rPr>
        <w:t xml:space="preserve">ITT’s received after the </w:t>
      </w:r>
      <w:r w:rsidR="00A4527F" w:rsidRPr="00FD7F07">
        <w:rPr>
          <w:rFonts w:asciiTheme="minorHAnsi" w:hAnsiTheme="minorHAnsi" w:cs="Arial"/>
          <w:sz w:val="22"/>
          <w:szCs w:val="22"/>
        </w:rPr>
        <w:t>Closing D</w:t>
      </w:r>
      <w:r w:rsidRPr="00FD7F07">
        <w:rPr>
          <w:rFonts w:asciiTheme="minorHAnsi" w:hAnsiTheme="minorHAnsi" w:cs="Arial"/>
          <w:sz w:val="22"/>
          <w:szCs w:val="22"/>
        </w:rPr>
        <w:t xml:space="preserve">ate and </w:t>
      </w:r>
      <w:r w:rsidR="00A4527F" w:rsidRPr="00FD7F07">
        <w:rPr>
          <w:rFonts w:asciiTheme="minorHAnsi" w:hAnsiTheme="minorHAnsi" w:cs="Arial"/>
          <w:sz w:val="22"/>
          <w:szCs w:val="22"/>
        </w:rPr>
        <w:t>T</w:t>
      </w:r>
      <w:r w:rsidRPr="00FD7F07">
        <w:rPr>
          <w:rFonts w:asciiTheme="minorHAnsi" w:hAnsiTheme="minorHAnsi" w:cs="Arial"/>
          <w:sz w:val="22"/>
          <w:szCs w:val="22"/>
        </w:rPr>
        <w:t xml:space="preserve">ime will not be considered. </w:t>
      </w:r>
    </w:p>
    <w:p w14:paraId="0F8AAFF1" w14:textId="77777777" w:rsidR="00A33940" w:rsidRPr="00FD7F07" w:rsidRDefault="00A33940" w:rsidP="00BF33C1">
      <w:pPr>
        <w:tabs>
          <w:tab w:val="left" w:pos="851"/>
        </w:tabs>
        <w:spacing w:after="240"/>
        <w:rPr>
          <w:rFonts w:asciiTheme="minorHAnsi" w:hAnsiTheme="minorHAnsi" w:cs="Arial"/>
          <w:color w:val="000000"/>
          <w:sz w:val="22"/>
          <w:szCs w:val="22"/>
        </w:rPr>
      </w:pPr>
      <w:r w:rsidRPr="00FD7F07">
        <w:rPr>
          <w:rFonts w:asciiTheme="minorHAnsi" w:hAnsiTheme="minorHAnsi" w:cs="Arial"/>
          <w:color w:val="000000"/>
          <w:sz w:val="22"/>
          <w:szCs w:val="22"/>
        </w:rPr>
        <w:t xml:space="preserve">When loading your response, please be aware of the speed of your Internet connection, your system configuration and general web traffic that may impact on the time required to complete the transaction. Loading and submitting of the ITT must be </w:t>
      </w:r>
      <w:r w:rsidRPr="00FD7F07">
        <w:rPr>
          <w:rFonts w:asciiTheme="minorHAnsi" w:hAnsiTheme="minorHAnsi" w:cs="Arial"/>
          <w:bCs/>
          <w:color w:val="000000"/>
          <w:sz w:val="22"/>
          <w:szCs w:val="22"/>
        </w:rPr>
        <w:t>completed</w:t>
      </w:r>
      <w:r w:rsidRPr="00FD7F07">
        <w:rPr>
          <w:rFonts w:asciiTheme="minorHAnsi" w:hAnsiTheme="minorHAnsi" w:cs="Arial"/>
          <w:color w:val="000000"/>
          <w:sz w:val="22"/>
          <w:szCs w:val="22"/>
        </w:rPr>
        <w:t xml:space="preserve"> by the </w:t>
      </w:r>
      <w:r w:rsidR="00A4527F" w:rsidRPr="00FD7F07">
        <w:rPr>
          <w:rFonts w:asciiTheme="minorHAnsi" w:hAnsiTheme="minorHAnsi" w:cs="Arial"/>
          <w:color w:val="000000"/>
          <w:sz w:val="22"/>
          <w:szCs w:val="22"/>
        </w:rPr>
        <w:t>Closing Date and Time</w:t>
      </w:r>
      <w:r w:rsidRPr="00FD7F07">
        <w:rPr>
          <w:rFonts w:asciiTheme="minorHAnsi" w:hAnsiTheme="minorHAnsi" w:cs="Arial"/>
          <w:color w:val="000000"/>
          <w:sz w:val="22"/>
          <w:szCs w:val="22"/>
        </w:rPr>
        <w:t>.</w:t>
      </w:r>
    </w:p>
    <w:p w14:paraId="568C5989" w14:textId="4D87B6B0" w:rsidR="00A33940" w:rsidRPr="00BF33C1" w:rsidRDefault="005651D2" w:rsidP="00BF33C1">
      <w:pPr>
        <w:tabs>
          <w:tab w:val="left" w:pos="851"/>
        </w:tabs>
        <w:spacing w:after="240"/>
        <w:rPr>
          <w:rFonts w:asciiTheme="minorHAnsi" w:hAnsiTheme="minorHAnsi" w:cs="Arial"/>
          <w:color w:val="000000"/>
          <w:sz w:val="22"/>
          <w:szCs w:val="22"/>
        </w:rPr>
      </w:pPr>
      <w:r w:rsidRPr="00FD7F07">
        <w:rPr>
          <w:rFonts w:asciiTheme="minorHAnsi" w:hAnsiTheme="minorHAnsi" w:cs="Arial"/>
          <w:color w:val="000000"/>
          <w:sz w:val="22"/>
          <w:szCs w:val="22"/>
        </w:rPr>
        <w:t>Responses must be submitted</w:t>
      </w:r>
      <w:r w:rsidR="00A33940" w:rsidRPr="00FD7F07">
        <w:rPr>
          <w:rFonts w:asciiTheme="minorHAnsi" w:hAnsiTheme="minorHAnsi" w:cs="Arial"/>
          <w:sz w:val="22"/>
          <w:szCs w:val="22"/>
        </w:rPr>
        <w:t xml:space="preserve"> via </w:t>
      </w:r>
      <w:r w:rsidR="00957138" w:rsidRPr="00FD7F07">
        <w:rPr>
          <w:rFonts w:asciiTheme="minorHAnsi" w:hAnsiTheme="minorHAnsi" w:cs="Arial"/>
          <w:sz w:val="22"/>
          <w:szCs w:val="22"/>
        </w:rPr>
        <w:t>eTenders</w:t>
      </w:r>
      <w:r w:rsidR="00A33940" w:rsidRPr="00FD7F07">
        <w:rPr>
          <w:rFonts w:asciiTheme="minorHAnsi" w:hAnsiTheme="minorHAnsi" w:cs="Arial"/>
          <w:sz w:val="22"/>
          <w:szCs w:val="22"/>
        </w:rPr>
        <w:t>NI</w:t>
      </w:r>
      <w:r w:rsidR="00E41A26" w:rsidRPr="00FD7F07">
        <w:rPr>
          <w:rFonts w:asciiTheme="minorHAnsi" w:hAnsiTheme="minorHAnsi" w:cs="Arial"/>
          <w:sz w:val="22"/>
          <w:szCs w:val="22"/>
        </w:rPr>
        <w:t>.</w:t>
      </w:r>
    </w:p>
    <w:p w14:paraId="6153C452" w14:textId="77777777" w:rsidR="00A33940" w:rsidRPr="00BF33C1" w:rsidRDefault="00A33940" w:rsidP="00BF33C1">
      <w:pPr>
        <w:tabs>
          <w:tab w:val="left" w:pos="851"/>
        </w:tabs>
        <w:spacing w:after="240"/>
        <w:rPr>
          <w:rFonts w:asciiTheme="minorHAnsi" w:hAnsiTheme="minorHAnsi" w:cs="Arial"/>
          <w:sz w:val="22"/>
          <w:szCs w:val="22"/>
        </w:rPr>
      </w:pPr>
      <w:r w:rsidRPr="00BF33C1">
        <w:rPr>
          <w:rFonts w:asciiTheme="minorHAnsi" w:hAnsiTheme="minorHAnsi" w:cs="Arial"/>
          <w:sz w:val="22"/>
          <w:szCs w:val="22"/>
        </w:rPr>
        <w:t>When uploading your submission please ensure that:</w:t>
      </w:r>
    </w:p>
    <w:p w14:paraId="659F58AD" w14:textId="77777777" w:rsidR="00A33940" w:rsidRPr="00BF33C1" w:rsidRDefault="00A33940" w:rsidP="00D422C8">
      <w:pPr>
        <w:numPr>
          <w:ilvl w:val="0"/>
          <w:numId w:val="19"/>
        </w:numPr>
        <w:tabs>
          <w:tab w:val="clear" w:pos="1077"/>
        </w:tabs>
        <w:spacing w:after="240"/>
        <w:ind w:left="426" w:hanging="426"/>
        <w:rPr>
          <w:rFonts w:asciiTheme="minorHAnsi" w:hAnsiTheme="minorHAnsi" w:cs="Arial"/>
          <w:sz w:val="22"/>
          <w:szCs w:val="22"/>
        </w:rPr>
      </w:pPr>
      <w:r w:rsidRPr="00BF33C1">
        <w:rPr>
          <w:rFonts w:asciiTheme="minorHAnsi" w:hAnsiTheme="minorHAnsi" w:cs="Arial"/>
          <w:sz w:val="22"/>
          <w:szCs w:val="22"/>
        </w:rPr>
        <w:t>any single file attachment you are uploading is not larger than 50MB;</w:t>
      </w:r>
    </w:p>
    <w:p w14:paraId="2D19CB5A" w14:textId="77777777" w:rsidR="00A33940" w:rsidRPr="00BF33C1" w:rsidRDefault="00A33940" w:rsidP="00D422C8">
      <w:pPr>
        <w:numPr>
          <w:ilvl w:val="0"/>
          <w:numId w:val="19"/>
        </w:numPr>
        <w:tabs>
          <w:tab w:val="clear" w:pos="1077"/>
        </w:tabs>
        <w:spacing w:after="240"/>
        <w:ind w:left="426" w:hanging="426"/>
        <w:rPr>
          <w:rFonts w:asciiTheme="minorHAnsi" w:hAnsiTheme="minorHAnsi" w:cs="Arial"/>
          <w:sz w:val="22"/>
          <w:szCs w:val="22"/>
        </w:rPr>
      </w:pPr>
      <w:r w:rsidRPr="00BF33C1">
        <w:rPr>
          <w:rFonts w:asciiTheme="minorHAnsi" w:hAnsiTheme="minorHAnsi" w:cs="Arial"/>
          <w:sz w:val="22"/>
          <w:szCs w:val="22"/>
        </w:rPr>
        <w:t>where multiple file attachments are to be uploaded, you upload them in batches totalling less than 50MB at a time;</w:t>
      </w:r>
    </w:p>
    <w:p w14:paraId="519B01C1" w14:textId="77777777" w:rsidR="00A33940" w:rsidRPr="00BF33C1" w:rsidRDefault="00A33940" w:rsidP="00D422C8">
      <w:pPr>
        <w:numPr>
          <w:ilvl w:val="0"/>
          <w:numId w:val="19"/>
        </w:numPr>
        <w:tabs>
          <w:tab w:val="clear" w:pos="1077"/>
        </w:tabs>
        <w:spacing w:after="240"/>
        <w:ind w:left="426" w:hanging="426"/>
        <w:rPr>
          <w:rFonts w:asciiTheme="minorHAnsi" w:hAnsiTheme="minorHAnsi" w:cs="Arial"/>
          <w:sz w:val="22"/>
          <w:szCs w:val="22"/>
        </w:rPr>
      </w:pPr>
      <w:r w:rsidRPr="00BF33C1">
        <w:rPr>
          <w:rFonts w:asciiTheme="minorHAnsi" w:hAnsiTheme="minorHAnsi" w:cs="Arial"/>
          <w:sz w:val="22"/>
          <w:szCs w:val="22"/>
        </w:rPr>
        <w:t>you save each attachment once uploaded (a pop-up reminder will appear);</w:t>
      </w:r>
    </w:p>
    <w:p w14:paraId="429F1C95" w14:textId="77777777" w:rsidR="00A33940" w:rsidRPr="00BF33C1" w:rsidRDefault="00A33940" w:rsidP="00D422C8">
      <w:pPr>
        <w:numPr>
          <w:ilvl w:val="0"/>
          <w:numId w:val="19"/>
        </w:numPr>
        <w:tabs>
          <w:tab w:val="clear" w:pos="1077"/>
        </w:tabs>
        <w:spacing w:after="240"/>
        <w:ind w:left="426" w:hanging="426"/>
        <w:rPr>
          <w:rFonts w:asciiTheme="minorHAnsi" w:hAnsiTheme="minorHAnsi" w:cs="Arial"/>
          <w:sz w:val="22"/>
          <w:szCs w:val="22"/>
        </w:rPr>
      </w:pPr>
      <w:r w:rsidRPr="00BF33C1">
        <w:rPr>
          <w:rFonts w:asciiTheme="minorHAnsi" w:hAnsiTheme="minorHAnsi" w:cs="Arial"/>
          <w:sz w:val="22"/>
          <w:szCs w:val="22"/>
        </w:rPr>
        <w:t>you have checked that your whole submission has been uploaded correctly, including attachments; and</w:t>
      </w:r>
    </w:p>
    <w:p w14:paraId="6D18674E" w14:textId="77777777" w:rsidR="00A33940" w:rsidRPr="00BF33C1" w:rsidRDefault="00A33940" w:rsidP="00D422C8">
      <w:pPr>
        <w:numPr>
          <w:ilvl w:val="0"/>
          <w:numId w:val="19"/>
        </w:numPr>
        <w:tabs>
          <w:tab w:val="clear" w:pos="1077"/>
        </w:tabs>
        <w:spacing w:after="240"/>
        <w:ind w:left="426" w:hanging="426"/>
        <w:rPr>
          <w:rFonts w:asciiTheme="minorHAnsi" w:hAnsiTheme="minorHAnsi" w:cs="Arial"/>
          <w:sz w:val="22"/>
          <w:szCs w:val="22"/>
        </w:rPr>
      </w:pPr>
      <w:r w:rsidRPr="00BF33C1">
        <w:rPr>
          <w:rFonts w:asciiTheme="minorHAnsi" w:hAnsiTheme="minorHAnsi" w:cs="Arial"/>
          <w:sz w:val="22"/>
          <w:szCs w:val="22"/>
        </w:rPr>
        <w:t>once uploaded and saved a final check of the submission is carried out to ensure the document/s uploaded contain ALL the answers and any appendices specifically requested.</w:t>
      </w:r>
    </w:p>
    <w:p w14:paraId="5C3FF9BF" w14:textId="6A7863B0" w:rsidR="00A33940" w:rsidRPr="00BF33C1" w:rsidRDefault="00A33940" w:rsidP="00BF33C1">
      <w:pPr>
        <w:spacing w:after="240"/>
        <w:rPr>
          <w:rFonts w:asciiTheme="minorHAnsi" w:hAnsiTheme="minorHAnsi"/>
          <w:b/>
          <w:sz w:val="22"/>
          <w:szCs w:val="22"/>
        </w:rPr>
      </w:pPr>
      <w:bookmarkStart w:id="582" w:name="_Toc325320075"/>
      <w:bookmarkStart w:id="583" w:name="_Toc325320142"/>
      <w:bookmarkStart w:id="584" w:name="_Toc325320209"/>
      <w:bookmarkStart w:id="585" w:name="_Toc325320308"/>
      <w:bookmarkStart w:id="586" w:name="_Toc325320418"/>
      <w:bookmarkStart w:id="587" w:name="_Toc325320772"/>
      <w:bookmarkStart w:id="588" w:name="_Toc325320978"/>
      <w:bookmarkStart w:id="589" w:name="_Toc325321273"/>
      <w:bookmarkStart w:id="590" w:name="_Toc325321355"/>
      <w:bookmarkStart w:id="591" w:name="_Toc325321423"/>
      <w:bookmarkEnd w:id="582"/>
      <w:bookmarkEnd w:id="583"/>
      <w:bookmarkEnd w:id="584"/>
      <w:bookmarkEnd w:id="585"/>
      <w:bookmarkEnd w:id="586"/>
      <w:bookmarkEnd w:id="587"/>
      <w:bookmarkEnd w:id="588"/>
      <w:bookmarkEnd w:id="589"/>
      <w:bookmarkEnd w:id="590"/>
      <w:bookmarkEnd w:id="591"/>
      <w:r w:rsidRPr="00BF33C1">
        <w:rPr>
          <w:rFonts w:asciiTheme="minorHAnsi" w:hAnsiTheme="minorHAnsi" w:cs="Arial"/>
          <w:b/>
          <w:sz w:val="22"/>
          <w:szCs w:val="22"/>
        </w:rPr>
        <w:t xml:space="preserve">Responses may be uploaded at any time before the closing time and date and if you experience difficulties with the system, please contact the </w:t>
      </w:r>
      <w:r w:rsidR="005651D2">
        <w:rPr>
          <w:rFonts w:asciiTheme="minorHAnsi" w:hAnsiTheme="minorHAnsi" w:cs="Arial"/>
          <w:b/>
          <w:sz w:val="22"/>
          <w:szCs w:val="22"/>
        </w:rPr>
        <w:t xml:space="preserve">eTenders </w:t>
      </w:r>
      <w:r w:rsidRPr="00BF33C1">
        <w:rPr>
          <w:rFonts w:asciiTheme="minorHAnsi" w:hAnsiTheme="minorHAnsi" w:cs="Arial"/>
          <w:b/>
          <w:sz w:val="22"/>
          <w:szCs w:val="22"/>
        </w:rPr>
        <w:t>NI Helpdesk.</w:t>
      </w:r>
      <w:r w:rsidRPr="00BF33C1">
        <w:rPr>
          <w:rFonts w:asciiTheme="minorHAnsi" w:hAnsiTheme="minorHAnsi"/>
          <w:b/>
          <w:sz w:val="22"/>
          <w:szCs w:val="22"/>
        </w:rPr>
        <w:t xml:space="preserve">  Submissions can be retracted and resubmitted any time before the final submission time.  Please do </w:t>
      </w:r>
      <w:r w:rsidRPr="00BF33C1">
        <w:rPr>
          <w:rFonts w:asciiTheme="minorHAnsi" w:hAnsiTheme="minorHAnsi"/>
          <w:b/>
          <w:sz w:val="22"/>
          <w:szCs w:val="22"/>
          <w:u w:val="single"/>
        </w:rPr>
        <w:t>NOT</w:t>
      </w:r>
      <w:r w:rsidRPr="00BF33C1">
        <w:rPr>
          <w:rFonts w:asciiTheme="minorHAnsi" w:hAnsiTheme="minorHAnsi"/>
          <w:b/>
          <w:sz w:val="22"/>
          <w:szCs w:val="22"/>
        </w:rPr>
        <w:t xml:space="preserve"> wait until near the closing time on the day that your </w:t>
      </w:r>
      <w:r w:rsidR="00B90A5E" w:rsidRPr="00BF33C1">
        <w:rPr>
          <w:rFonts w:asciiTheme="minorHAnsi" w:hAnsiTheme="minorHAnsi"/>
          <w:b/>
          <w:sz w:val="22"/>
          <w:szCs w:val="22"/>
        </w:rPr>
        <w:t xml:space="preserve">ITT </w:t>
      </w:r>
      <w:r w:rsidRPr="00BF33C1">
        <w:rPr>
          <w:rFonts w:asciiTheme="minorHAnsi" w:hAnsiTheme="minorHAnsi"/>
          <w:b/>
          <w:sz w:val="22"/>
          <w:szCs w:val="22"/>
        </w:rPr>
        <w:t xml:space="preserve">is to be submitted.  </w:t>
      </w:r>
    </w:p>
    <w:p w14:paraId="1D5CE922" w14:textId="77777777" w:rsidR="00A33940" w:rsidRPr="00BF33C1" w:rsidRDefault="00A33940" w:rsidP="00BF33C1">
      <w:pPr>
        <w:tabs>
          <w:tab w:val="left" w:pos="851"/>
        </w:tabs>
        <w:spacing w:after="240"/>
        <w:rPr>
          <w:rFonts w:asciiTheme="minorHAnsi" w:hAnsiTheme="minorHAnsi"/>
          <w:sz w:val="22"/>
          <w:szCs w:val="22"/>
        </w:rPr>
      </w:pPr>
      <w:r w:rsidRPr="00BF33C1">
        <w:rPr>
          <w:rFonts w:asciiTheme="minorHAnsi" w:hAnsiTheme="minorHAnsi"/>
          <w:sz w:val="22"/>
          <w:szCs w:val="22"/>
        </w:rPr>
        <w:t xml:space="preserve">The </w:t>
      </w:r>
      <w:r w:rsidR="00B90A5E" w:rsidRPr="00BF33C1">
        <w:rPr>
          <w:rFonts w:asciiTheme="minorHAnsi" w:hAnsiTheme="minorHAnsi"/>
          <w:sz w:val="22"/>
          <w:szCs w:val="22"/>
        </w:rPr>
        <w:t>Contracting Authority</w:t>
      </w:r>
      <w:r w:rsidRPr="00BF33C1">
        <w:rPr>
          <w:rFonts w:asciiTheme="minorHAnsi" w:hAnsiTheme="minorHAnsi"/>
          <w:sz w:val="22"/>
          <w:szCs w:val="22"/>
        </w:rPr>
        <w:t xml:space="preserve"> cannot accept responsibility for transmission delays. It is the responsibility of the Contractor to ensure that its ITT response has been submitted in the prescribed manner and in accordance with the specified deadline.</w:t>
      </w:r>
    </w:p>
    <w:p w14:paraId="1068818A" w14:textId="77777777" w:rsidR="00B939FC" w:rsidRPr="00BF33C1" w:rsidRDefault="00B939FC" w:rsidP="00BF33C1">
      <w:pPr>
        <w:spacing w:after="240"/>
        <w:rPr>
          <w:rFonts w:asciiTheme="minorHAnsi" w:hAnsiTheme="minorHAnsi" w:cs="Arial"/>
          <w:sz w:val="22"/>
          <w:szCs w:val="22"/>
        </w:rPr>
      </w:pPr>
      <w:r w:rsidRPr="00BF33C1">
        <w:rPr>
          <w:rFonts w:asciiTheme="minorHAnsi" w:hAnsiTheme="minorHAnsi" w:cs="Arial"/>
          <w:sz w:val="22"/>
          <w:szCs w:val="22"/>
        </w:rPr>
        <w:t xml:space="preserve">Please be advised </w:t>
      </w:r>
      <w:r w:rsidRPr="00BF33C1">
        <w:rPr>
          <w:rFonts w:asciiTheme="minorHAnsi" w:hAnsiTheme="minorHAnsi" w:cs="Arial"/>
          <w:b/>
          <w:sz w:val="22"/>
          <w:szCs w:val="22"/>
        </w:rPr>
        <w:t>INCOMPLETE SUBMISSIONS MAY BE REJECTED</w:t>
      </w:r>
      <w:r w:rsidRPr="00BF33C1">
        <w:rPr>
          <w:rFonts w:asciiTheme="minorHAnsi" w:hAnsiTheme="minorHAnsi" w:cs="Arial"/>
          <w:sz w:val="22"/>
          <w:szCs w:val="22"/>
        </w:rPr>
        <w:t>.</w:t>
      </w:r>
    </w:p>
    <w:p w14:paraId="143E49DA" w14:textId="0B4339BD" w:rsidR="00635083" w:rsidRPr="00BF33C1" w:rsidRDefault="00635083" w:rsidP="00BF33C1">
      <w:pPr>
        <w:spacing w:after="240"/>
        <w:rPr>
          <w:rFonts w:asciiTheme="minorHAnsi" w:hAnsiTheme="minorHAnsi" w:cs="Arial"/>
          <w:sz w:val="22"/>
          <w:szCs w:val="22"/>
        </w:rPr>
      </w:pPr>
      <w:r w:rsidRPr="00BF33C1">
        <w:rPr>
          <w:rFonts w:asciiTheme="minorHAnsi" w:hAnsiTheme="minorHAnsi" w:cs="Arial"/>
          <w:sz w:val="22"/>
          <w:szCs w:val="22"/>
        </w:rPr>
        <w:t xml:space="preserve">It is the responsibility of the </w:t>
      </w:r>
      <w:r w:rsidR="001A0E44">
        <w:rPr>
          <w:rFonts w:asciiTheme="minorHAnsi" w:hAnsiTheme="minorHAnsi" w:cs="Arial"/>
          <w:sz w:val="22"/>
          <w:szCs w:val="22"/>
        </w:rPr>
        <w:t>Supplier</w:t>
      </w:r>
      <w:r w:rsidRPr="00BF33C1">
        <w:rPr>
          <w:rFonts w:asciiTheme="minorHAnsi" w:hAnsiTheme="minorHAnsi" w:cs="Arial"/>
          <w:sz w:val="22"/>
          <w:szCs w:val="22"/>
        </w:rPr>
        <w:t xml:space="preserve"> to ensure that its </w:t>
      </w:r>
      <w:r w:rsidR="00366F7A" w:rsidRPr="00BF33C1">
        <w:rPr>
          <w:rFonts w:asciiTheme="minorHAnsi" w:hAnsiTheme="minorHAnsi" w:cs="Arial"/>
          <w:sz w:val="22"/>
          <w:szCs w:val="22"/>
        </w:rPr>
        <w:t xml:space="preserve">Tender </w:t>
      </w:r>
      <w:r w:rsidRPr="00BF33C1">
        <w:rPr>
          <w:rFonts w:asciiTheme="minorHAnsi" w:hAnsiTheme="minorHAnsi" w:cs="Arial"/>
          <w:sz w:val="22"/>
          <w:szCs w:val="22"/>
        </w:rPr>
        <w:t>response</w:t>
      </w:r>
      <w:r w:rsidR="00724A3D" w:rsidRPr="00BF33C1">
        <w:rPr>
          <w:rFonts w:asciiTheme="minorHAnsi" w:hAnsiTheme="minorHAnsi" w:cs="Arial"/>
          <w:sz w:val="22"/>
          <w:szCs w:val="22"/>
        </w:rPr>
        <w:t>s</w:t>
      </w:r>
      <w:r w:rsidRPr="00BF33C1">
        <w:rPr>
          <w:rFonts w:asciiTheme="minorHAnsi" w:hAnsiTheme="minorHAnsi" w:cs="Arial"/>
          <w:sz w:val="22"/>
          <w:szCs w:val="22"/>
        </w:rPr>
        <w:t xml:space="preserve"> </w:t>
      </w:r>
      <w:r w:rsidR="00724A3D" w:rsidRPr="00BF33C1">
        <w:rPr>
          <w:rFonts w:asciiTheme="minorHAnsi" w:hAnsiTheme="minorHAnsi" w:cs="Arial"/>
          <w:sz w:val="22"/>
          <w:szCs w:val="22"/>
        </w:rPr>
        <w:t>are</w:t>
      </w:r>
      <w:r w:rsidRPr="00BF33C1">
        <w:rPr>
          <w:rFonts w:asciiTheme="minorHAnsi" w:hAnsiTheme="minorHAnsi" w:cs="Arial"/>
          <w:sz w:val="22"/>
          <w:szCs w:val="22"/>
        </w:rPr>
        <w:t xml:space="preserve"> submitted in the prescribed manner and in accordance with the specified deadline.</w:t>
      </w:r>
    </w:p>
    <w:p w14:paraId="34A3E4F2" w14:textId="77777777" w:rsidR="00635083" w:rsidRPr="00BF33C1" w:rsidRDefault="00BF33C1" w:rsidP="00D422C8">
      <w:pPr>
        <w:pStyle w:val="ListParagraph"/>
        <w:numPr>
          <w:ilvl w:val="1"/>
          <w:numId w:val="37"/>
        </w:numPr>
        <w:spacing w:after="240"/>
        <w:rPr>
          <w:rFonts w:asciiTheme="minorHAnsi" w:hAnsiTheme="minorHAnsi"/>
          <w:b/>
          <w:sz w:val="22"/>
          <w:szCs w:val="22"/>
        </w:rPr>
      </w:pPr>
      <w:bookmarkStart w:id="592" w:name="_Toc211846625"/>
      <w:bookmarkStart w:id="593" w:name="_Toc212880873"/>
      <w:bookmarkStart w:id="594" w:name="_Toc365888131"/>
      <w:bookmarkStart w:id="595" w:name="_Toc401924232"/>
      <w:bookmarkStart w:id="596" w:name="_Toc216789374"/>
      <w:r w:rsidRPr="00BF33C1">
        <w:rPr>
          <w:rFonts w:asciiTheme="minorHAnsi" w:hAnsiTheme="minorHAnsi"/>
          <w:b/>
          <w:sz w:val="22"/>
          <w:szCs w:val="22"/>
        </w:rPr>
        <w:t xml:space="preserve">AMENDMENTS </w:t>
      </w:r>
      <w:bookmarkEnd w:id="592"/>
      <w:bookmarkEnd w:id="593"/>
      <w:r w:rsidRPr="00BF33C1">
        <w:rPr>
          <w:rFonts w:asciiTheme="minorHAnsi" w:hAnsiTheme="minorHAnsi"/>
          <w:b/>
          <w:sz w:val="22"/>
          <w:szCs w:val="22"/>
        </w:rPr>
        <w:t xml:space="preserve">TO </w:t>
      </w:r>
      <w:bookmarkEnd w:id="594"/>
      <w:r w:rsidRPr="00BF33C1">
        <w:rPr>
          <w:rFonts w:asciiTheme="minorHAnsi" w:hAnsiTheme="minorHAnsi"/>
          <w:b/>
          <w:sz w:val="22"/>
          <w:szCs w:val="22"/>
        </w:rPr>
        <w:t>TENDER</w:t>
      </w:r>
      <w:bookmarkEnd w:id="595"/>
      <w:bookmarkEnd w:id="596"/>
    </w:p>
    <w:p w14:paraId="0E92ECF6" w14:textId="0FF37CCE" w:rsidR="00635083" w:rsidRPr="00BF33C1" w:rsidRDefault="00635083" w:rsidP="00BF33C1">
      <w:pPr>
        <w:tabs>
          <w:tab w:val="num" w:pos="851"/>
        </w:tabs>
        <w:spacing w:after="240"/>
        <w:rPr>
          <w:rFonts w:asciiTheme="minorHAnsi" w:hAnsiTheme="minorHAnsi"/>
          <w:sz w:val="22"/>
          <w:szCs w:val="22"/>
        </w:rPr>
      </w:pPr>
      <w:r w:rsidRPr="00FD7F07">
        <w:rPr>
          <w:rFonts w:asciiTheme="minorHAnsi" w:hAnsiTheme="minorHAnsi"/>
          <w:sz w:val="22"/>
          <w:szCs w:val="22"/>
        </w:rPr>
        <w:t>If it is necessa</w:t>
      </w:r>
      <w:r w:rsidR="00B90A5E" w:rsidRPr="00FD7F07">
        <w:rPr>
          <w:rFonts w:asciiTheme="minorHAnsi" w:hAnsiTheme="minorHAnsi"/>
          <w:sz w:val="22"/>
          <w:szCs w:val="22"/>
        </w:rPr>
        <w:t>ry for the Contracting Authority</w:t>
      </w:r>
      <w:r w:rsidRPr="00FD7F07">
        <w:rPr>
          <w:rFonts w:asciiTheme="minorHAnsi" w:hAnsiTheme="minorHAnsi"/>
          <w:sz w:val="22"/>
          <w:szCs w:val="22"/>
        </w:rPr>
        <w:t xml:space="preserve"> to amend</w:t>
      </w:r>
      <w:r w:rsidR="00955E3B" w:rsidRPr="00FD7F07">
        <w:rPr>
          <w:rFonts w:asciiTheme="minorHAnsi" w:hAnsiTheme="minorHAnsi"/>
          <w:sz w:val="22"/>
          <w:szCs w:val="22"/>
        </w:rPr>
        <w:t xml:space="preserve"> or issue an addendum to t</w:t>
      </w:r>
      <w:r w:rsidR="00724A3D" w:rsidRPr="00FD7F07">
        <w:rPr>
          <w:rFonts w:asciiTheme="minorHAnsi" w:hAnsiTheme="minorHAnsi"/>
          <w:sz w:val="22"/>
          <w:szCs w:val="22"/>
        </w:rPr>
        <w:t>h</w:t>
      </w:r>
      <w:r w:rsidR="00955E3B" w:rsidRPr="00FD7F07">
        <w:rPr>
          <w:rFonts w:asciiTheme="minorHAnsi" w:hAnsiTheme="minorHAnsi"/>
          <w:sz w:val="22"/>
          <w:szCs w:val="22"/>
        </w:rPr>
        <w:t xml:space="preserve">e </w:t>
      </w:r>
      <w:r w:rsidR="00366F7A" w:rsidRPr="00FD7F07">
        <w:rPr>
          <w:rFonts w:asciiTheme="minorHAnsi" w:hAnsiTheme="minorHAnsi"/>
          <w:sz w:val="22"/>
          <w:szCs w:val="22"/>
        </w:rPr>
        <w:t xml:space="preserve">ITT </w:t>
      </w:r>
      <w:r w:rsidRPr="00FD7F07">
        <w:rPr>
          <w:rFonts w:asciiTheme="minorHAnsi" w:hAnsiTheme="minorHAnsi"/>
          <w:sz w:val="22"/>
          <w:szCs w:val="22"/>
        </w:rPr>
        <w:t xml:space="preserve">in any way, prior to receipt of </w:t>
      </w:r>
      <w:r w:rsidR="00366F7A" w:rsidRPr="00FD7F07">
        <w:rPr>
          <w:rFonts w:asciiTheme="minorHAnsi" w:hAnsiTheme="minorHAnsi"/>
          <w:sz w:val="22"/>
          <w:szCs w:val="22"/>
        </w:rPr>
        <w:t>Tender</w:t>
      </w:r>
      <w:r w:rsidRPr="00FD7F07">
        <w:rPr>
          <w:rFonts w:asciiTheme="minorHAnsi" w:hAnsiTheme="minorHAnsi"/>
          <w:sz w:val="22"/>
          <w:szCs w:val="22"/>
        </w:rPr>
        <w:t xml:space="preserve">s, all </w:t>
      </w:r>
      <w:r w:rsidR="001A0E44">
        <w:rPr>
          <w:rFonts w:asciiTheme="minorHAnsi" w:hAnsiTheme="minorHAnsi"/>
          <w:sz w:val="22"/>
          <w:szCs w:val="22"/>
        </w:rPr>
        <w:t>Supplier</w:t>
      </w:r>
      <w:r w:rsidR="00262B6B" w:rsidRPr="00FD7F07">
        <w:rPr>
          <w:rFonts w:asciiTheme="minorHAnsi" w:hAnsiTheme="minorHAnsi"/>
          <w:sz w:val="22"/>
          <w:szCs w:val="22"/>
        </w:rPr>
        <w:t>s</w:t>
      </w:r>
      <w:r w:rsidRPr="00FD7F07">
        <w:rPr>
          <w:rFonts w:asciiTheme="minorHAnsi" w:hAnsiTheme="minorHAnsi"/>
          <w:sz w:val="22"/>
          <w:szCs w:val="22"/>
        </w:rPr>
        <w:t xml:space="preserve"> will be notified </w:t>
      </w:r>
      <w:r w:rsidR="00955E3B" w:rsidRPr="00FD7F07">
        <w:rPr>
          <w:rFonts w:asciiTheme="minorHAnsi" w:hAnsiTheme="minorHAnsi" w:cs="Arial"/>
          <w:sz w:val="22"/>
          <w:szCs w:val="22"/>
        </w:rPr>
        <w:t>in writing</w:t>
      </w:r>
      <w:r w:rsidR="00447D2E" w:rsidRPr="00FD7F07">
        <w:rPr>
          <w:rFonts w:asciiTheme="minorHAnsi" w:hAnsiTheme="minorHAnsi" w:cs="Arial"/>
          <w:sz w:val="22"/>
          <w:szCs w:val="22"/>
        </w:rPr>
        <w:t xml:space="preserve"> via the e</w:t>
      </w:r>
      <w:r w:rsidR="00B934B4" w:rsidRPr="00FD7F07">
        <w:rPr>
          <w:rFonts w:asciiTheme="minorHAnsi" w:hAnsiTheme="minorHAnsi" w:cs="Arial"/>
          <w:sz w:val="22"/>
          <w:szCs w:val="22"/>
        </w:rPr>
        <w:t>Tenders</w:t>
      </w:r>
      <w:r w:rsidR="00447D2E" w:rsidRPr="00FD7F07">
        <w:rPr>
          <w:rFonts w:asciiTheme="minorHAnsi" w:hAnsiTheme="minorHAnsi" w:cs="Arial"/>
          <w:sz w:val="22"/>
          <w:szCs w:val="22"/>
        </w:rPr>
        <w:t xml:space="preserve"> NI portal</w:t>
      </w:r>
      <w:r w:rsidR="00955E3B" w:rsidRPr="00FD7F07">
        <w:rPr>
          <w:rFonts w:asciiTheme="minorHAnsi" w:hAnsiTheme="minorHAnsi" w:cs="Arial"/>
          <w:sz w:val="22"/>
          <w:szCs w:val="22"/>
        </w:rPr>
        <w:t xml:space="preserve"> simultaneously</w:t>
      </w:r>
      <w:r w:rsidRPr="00FD7F07">
        <w:rPr>
          <w:rFonts w:asciiTheme="minorHAnsi" w:hAnsiTheme="minorHAnsi"/>
          <w:sz w:val="22"/>
          <w:szCs w:val="22"/>
        </w:rPr>
        <w:t xml:space="preserve">. If appropriate, the deadline for receipt of </w:t>
      </w:r>
      <w:r w:rsidR="00366F7A" w:rsidRPr="00FD7F07">
        <w:rPr>
          <w:rFonts w:asciiTheme="minorHAnsi" w:hAnsiTheme="minorHAnsi" w:cs="Arial"/>
          <w:color w:val="000000"/>
          <w:sz w:val="22"/>
          <w:szCs w:val="22"/>
        </w:rPr>
        <w:t>Tender</w:t>
      </w:r>
      <w:r w:rsidRPr="00FD7F07">
        <w:rPr>
          <w:rFonts w:asciiTheme="minorHAnsi" w:hAnsiTheme="minorHAnsi" w:cs="Arial"/>
          <w:color w:val="000000"/>
          <w:sz w:val="22"/>
          <w:szCs w:val="22"/>
        </w:rPr>
        <w:t xml:space="preserve">s </w:t>
      </w:r>
      <w:r w:rsidRPr="00FD7F07">
        <w:rPr>
          <w:rFonts w:asciiTheme="minorHAnsi" w:hAnsiTheme="minorHAnsi"/>
          <w:sz w:val="22"/>
          <w:szCs w:val="22"/>
        </w:rPr>
        <w:t>will be extended. No amendments to th</w:t>
      </w:r>
      <w:r w:rsidR="00955E3B" w:rsidRPr="00FD7F07">
        <w:rPr>
          <w:rFonts w:asciiTheme="minorHAnsi" w:hAnsiTheme="minorHAnsi"/>
          <w:sz w:val="22"/>
          <w:szCs w:val="22"/>
        </w:rPr>
        <w:t xml:space="preserve">e </w:t>
      </w:r>
      <w:r w:rsidR="00C34217" w:rsidRPr="00FD7F07">
        <w:rPr>
          <w:rFonts w:asciiTheme="minorHAnsi" w:hAnsiTheme="minorHAnsi"/>
          <w:sz w:val="22"/>
          <w:szCs w:val="22"/>
        </w:rPr>
        <w:t xml:space="preserve">ITT </w:t>
      </w:r>
      <w:r w:rsidR="00955E3B" w:rsidRPr="00FD7F07">
        <w:rPr>
          <w:rFonts w:asciiTheme="minorHAnsi" w:hAnsiTheme="minorHAnsi"/>
          <w:sz w:val="22"/>
          <w:szCs w:val="22"/>
        </w:rPr>
        <w:t>documents shall be made by any</w:t>
      </w:r>
      <w:r w:rsidRPr="00FD7F07">
        <w:rPr>
          <w:rFonts w:asciiTheme="minorHAnsi" w:hAnsiTheme="minorHAnsi"/>
          <w:sz w:val="22"/>
          <w:szCs w:val="22"/>
        </w:rPr>
        <w:t xml:space="preserve"> </w:t>
      </w:r>
      <w:r w:rsidR="001A0E44">
        <w:rPr>
          <w:rFonts w:asciiTheme="minorHAnsi" w:hAnsiTheme="minorHAnsi"/>
          <w:sz w:val="22"/>
          <w:szCs w:val="22"/>
        </w:rPr>
        <w:t>Supplier</w:t>
      </w:r>
      <w:r w:rsidR="002B70FC" w:rsidRPr="00FD7F07">
        <w:rPr>
          <w:rFonts w:asciiTheme="minorHAnsi" w:hAnsiTheme="minorHAnsi"/>
          <w:sz w:val="22"/>
          <w:szCs w:val="22"/>
        </w:rPr>
        <w:t>.</w:t>
      </w:r>
    </w:p>
    <w:p w14:paraId="35995310" w14:textId="77777777" w:rsidR="00635083" w:rsidRPr="00BF33C1" w:rsidRDefault="00BF33C1" w:rsidP="00D422C8">
      <w:pPr>
        <w:pStyle w:val="ListParagraph"/>
        <w:numPr>
          <w:ilvl w:val="1"/>
          <w:numId w:val="37"/>
        </w:numPr>
        <w:spacing w:after="240"/>
        <w:rPr>
          <w:rFonts w:asciiTheme="minorHAnsi" w:hAnsiTheme="minorHAnsi"/>
          <w:b/>
          <w:sz w:val="22"/>
          <w:szCs w:val="22"/>
        </w:rPr>
      </w:pPr>
      <w:bookmarkStart w:id="597" w:name="_Toc211846627"/>
      <w:bookmarkStart w:id="598" w:name="_Toc212880875"/>
      <w:bookmarkStart w:id="599" w:name="_Toc365888132"/>
      <w:bookmarkStart w:id="600" w:name="_Toc401924233"/>
      <w:bookmarkStart w:id="601" w:name="_Toc216789375"/>
      <w:r w:rsidRPr="00BF33C1">
        <w:rPr>
          <w:rFonts w:asciiTheme="minorHAnsi" w:hAnsiTheme="minorHAnsi"/>
          <w:b/>
          <w:sz w:val="22"/>
          <w:szCs w:val="22"/>
        </w:rPr>
        <w:t>EXTENSION TO SUBMISSION DATE</w:t>
      </w:r>
      <w:bookmarkEnd w:id="597"/>
      <w:bookmarkEnd w:id="598"/>
      <w:bookmarkEnd w:id="599"/>
      <w:bookmarkEnd w:id="600"/>
      <w:bookmarkEnd w:id="601"/>
    </w:p>
    <w:p w14:paraId="56146168" w14:textId="77777777" w:rsidR="00635083" w:rsidRPr="00BF33C1" w:rsidRDefault="00635083" w:rsidP="00BF33C1">
      <w:pPr>
        <w:pStyle w:val="DefaultText"/>
        <w:tabs>
          <w:tab w:val="left" w:pos="851"/>
        </w:tabs>
        <w:spacing w:after="240"/>
        <w:rPr>
          <w:rFonts w:asciiTheme="minorHAnsi" w:hAnsiTheme="minorHAnsi"/>
          <w:sz w:val="22"/>
          <w:szCs w:val="22"/>
        </w:rPr>
      </w:pPr>
      <w:r w:rsidRPr="00BF33C1">
        <w:rPr>
          <w:rFonts w:asciiTheme="minorHAnsi" w:hAnsiTheme="minorHAnsi"/>
          <w:sz w:val="22"/>
          <w:szCs w:val="22"/>
        </w:rPr>
        <w:t xml:space="preserve">Any request for an extension of the </w:t>
      </w:r>
      <w:r w:rsidR="00C34217" w:rsidRPr="00BF33C1">
        <w:rPr>
          <w:rFonts w:asciiTheme="minorHAnsi" w:hAnsiTheme="minorHAnsi"/>
          <w:sz w:val="22"/>
          <w:szCs w:val="22"/>
        </w:rPr>
        <w:t>Closing Date and Time</w:t>
      </w:r>
      <w:r w:rsidR="00EF7C08" w:rsidRPr="00BF33C1">
        <w:rPr>
          <w:rFonts w:asciiTheme="minorHAnsi" w:hAnsiTheme="minorHAnsi"/>
          <w:sz w:val="22"/>
          <w:szCs w:val="22"/>
        </w:rPr>
        <w:t xml:space="preserve"> </w:t>
      </w:r>
      <w:r w:rsidRPr="00BF33C1">
        <w:rPr>
          <w:rFonts w:asciiTheme="minorHAnsi" w:hAnsiTheme="minorHAnsi"/>
          <w:sz w:val="22"/>
          <w:szCs w:val="22"/>
        </w:rPr>
        <w:t xml:space="preserve">must be received at least </w:t>
      </w:r>
      <w:r w:rsidR="00955E3B" w:rsidRPr="00BF33C1">
        <w:rPr>
          <w:rFonts w:asciiTheme="minorHAnsi" w:hAnsiTheme="minorHAnsi" w:cs="Arial"/>
          <w:color w:val="000000"/>
          <w:sz w:val="22"/>
          <w:szCs w:val="22"/>
        </w:rPr>
        <w:t>seven (7)</w:t>
      </w:r>
      <w:r w:rsidRPr="00BF33C1">
        <w:rPr>
          <w:rFonts w:asciiTheme="minorHAnsi" w:hAnsiTheme="minorHAnsi" w:cs="Arial"/>
          <w:color w:val="000000"/>
          <w:sz w:val="22"/>
          <w:szCs w:val="22"/>
        </w:rPr>
        <w:t xml:space="preserve"> calendar</w:t>
      </w:r>
      <w:r w:rsidRPr="00BF33C1">
        <w:rPr>
          <w:rFonts w:asciiTheme="minorHAnsi" w:hAnsiTheme="minorHAnsi"/>
          <w:sz w:val="22"/>
          <w:szCs w:val="22"/>
        </w:rPr>
        <w:t xml:space="preserve"> days before the </w:t>
      </w:r>
      <w:r w:rsidR="00C34217" w:rsidRPr="00BF33C1">
        <w:rPr>
          <w:rFonts w:asciiTheme="minorHAnsi" w:hAnsiTheme="minorHAnsi"/>
          <w:sz w:val="22"/>
          <w:szCs w:val="22"/>
        </w:rPr>
        <w:t>Closing Date and Time</w:t>
      </w:r>
      <w:r w:rsidRPr="00BF33C1">
        <w:rPr>
          <w:rFonts w:asciiTheme="minorHAnsi" w:hAnsiTheme="minorHAnsi"/>
          <w:sz w:val="22"/>
          <w:szCs w:val="22"/>
        </w:rPr>
        <w:t xml:space="preserve">, but no undertaking can be given that an extension will be granted. </w:t>
      </w:r>
    </w:p>
    <w:p w14:paraId="66E9AF64" w14:textId="77777777" w:rsidR="00635083" w:rsidRPr="00BF33C1" w:rsidRDefault="00BF33C1" w:rsidP="00D422C8">
      <w:pPr>
        <w:pStyle w:val="ListParagraph"/>
        <w:numPr>
          <w:ilvl w:val="1"/>
          <w:numId w:val="37"/>
        </w:numPr>
        <w:spacing w:after="240"/>
        <w:rPr>
          <w:rFonts w:asciiTheme="minorHAnsi" w:hAnsiTheme="minorHAnsi"/>
          <w:b/>
          <w:sz w:val="22"/>
          <w:szCs w:val="22"/>
        </w:rPr>
      </w:pPr>
      <w:bookmarkStart w:id="602" w:name="_Toc211846628"/>
      <w:bookmarkStart w:id="603" w:name="_Toc212880876"/>
      <w:bookmarkStart w:id="604" w:name="_Toc365888133"/>
      <w:bookmarkStart w:id="605" w:name="_Toc401924234"/>
      <w:bookmarkStart w:id="606" w:name="_Toc216789376"/>
      <w:r w:rsidRPr="00BF33C1">
        <w:rPr>
          <w:rFonts w:asciiTheme="minorHAnsi" w:hAnsiTheme="minorHAnsi"/>
          <w:b/>
          <w:sz w:val="22"/>
          <w:szCs w:val="22"/>
        </w:rPr>
        <w:t>EXPENSES AND LOSSES</w:t>
      </w:r>
      <w:bookmarkEnd w:id="602"/>
      <w:bookmarkEnd w:id="603"/>
      <w:bookmarkEnd w:id="604"/>
      <w:bookmarkEnd w:id="605"/>
      <w:bookmarkEnd w:id="606"/>
    </w:p>
    <w:p w14:paraId="2DFA7CA6" w14:textId="0B07982C" w:rsidR="00B14225" w:rsidRPr="00BF33C1" w:rsidRDefault="00724A3D" w:rsidP="00BF33C1">
      <w:pPr>
        <w:spacing w:after="240"/>
        <w:rPr>
          <w:rFonts w:asciiTheme="minorHAnsi" w:hAnsiTheme="minorHAnsi"/>
          <w:sz w:val="22"/>
          <w:szCs w:val="22"/>
        </w:rPr>
      </w:pPr>
      <w:r w:rsidRPr="00BF33C1">
        <w:rPr>
          <w:rFonts w:asciiTheme="minorHAnsi" w:hAnsiTheme="minorHAnsi"/>
          <w:sz w:val="22"/>
          <w:szCs w:val="22"/>
        </w:rPr>
        <w:t>Neither t</w:t>
      </w:r>
      <w:r w:rsidR="00635083" w:rsidRPr="00BF33C1">
        <w:rPr>
          <w:rFonts w:asciiTheme="minorHAnsi" w:hAnsiTheme="minorHAnsi"/>
          <w:sz w:val="22"/>
          <w:szCs w:val="22"/>
        </w:rPr>
        <w:t>he Contracting Authorit</w:t>
      </w:r>
      <w:r w:rsidR="00B90A5E" w:rsidRPr="00BF33C1">
        <w:rPr>
          <w:rFonts w:asciiTheme="minorHAnsi" w:hAnsiTheme="minorHAnsi"/>
          <w:sz w:val="22"/>
          <w:szCs w:val="22"/>
        </w:rPr>
        <w:t>y</w:t>
      </w:r>
      <w:r w:rsidRPr="00BF33C1">
        <w:rPr>
          <w:rFonts w:asciiTheme="minorHAnsi" w:hAnsiTheme="minorHAnsi"/>
          <w:sz w:val="22"/>
          <w:szCs w:val="22"/>
        </w:rPr>
        <w:t xml:space="preserve"> nor their professional advisors w</w:t>
      </w:r>
      <w:r w:rsidR="00635083" w:rsidRPr="00BF33C1">
        <w:rPr>
          <w:rFonts w:asciiTheme="minorHAnsi" w:hAnsiTheme="minorHAnsi"/>
          <w:sz w:val="22"/>
          <w:szCs w:val="22"/>
        </w:rPr>
        <w:t xml:space="preserve">ill be liable for any bid costs, expenditure, work or effort incurred by </w:t>
      </w:r>
      <w:r w:rsidR="001A0E44">
        <w:rPr>
          <w:rFonts w:asciiTheme="minorHAnsi" w:hAnsiTheme="minorHAnsi"/>
          <w:sz w:val="22"/>
          <w:szCs w:val="22"/>
        </w:rPr>
        <w:t>Supplier</w:t>
      </w:r>
      <w:r w:rsidR="00262B6B" w:rsidRPr="00BF33C1">
        <w:rPr>
          <w:rFonts w:asciiTheme="minorHAnsi" w:hAnsiTheme="minorHAnsi"/>
          <w:sz w:val="22"/>
          <w:szCs w:val="22"/>
        </w:rPr>
        <w:t>s</w:t>
      </w:r>
      <w:r w:rsidR="00955E3B" w:rsidRPr="00BF33C1">
        <w:rPr>
          <w:rFonts w:asciiTheme="minorHAnsi" w:hAnsiTheme="minorHAnsi"/>
          <w:sz w:val="22"/>
          <w:szCs w:val="22"/>
        </w:rPr>
        <w:t xml:space="preserve"> </w:t>
      </w:r>
      <w:r w:rsidRPr="00BF33C1">
        <w:rPr>
          <w:rFonts w:asciiTheme="minorHAnsi" w:hAnsiTheme="minorHAnsi"/>
          <w:sz w:val="22"/>
          <w:szCs w:val="22"/>
        </w:rPr>
        <w:t>(</w:t>
      </w:r>
      <w:r w:rsidR="00955E3B" w:rsidRPr="00BF33C1">
        <w:rPr>
          <w:rFonts w:asciiTheme="minorHAnsi" w:hAnsiTheme="minorHAnsi"/>
          <w:sz w:val="22"/>
          <w:szCs w:val="22"/>
        </w:rPr>
        <w:t>or any associated entity</w:t>
      </w:r>
      <w:r w:rsidRPr="00BF33C1">
        <w:rPr>
          <w:rFonts w:asciiTheme="minorHAnsi" w:hAnsiTheme="minorHAnsi"/>
          <w:sz w:val="22"/>
          <w:szCs w:val="22"/>
        </w:rPr>
        <w:t>)</w:t>
      </w:r>
      <w:r w:rsidR="00955E3B" w:rsidRPr="00BF33C1">
        <w:rPr>
          <w:rFonts w:asciiTheme="minorHAnsi" w:hAnsiTheme="minorHAnsi"/>
          <w:sz w:val="22"/>
          <w:szCs w:val="22"/>
        </w:rPr>
        <w:t xml:space="preserve"> in proceeding with or participating in th</w:t>
      </w:r>
      <w:r w:rsidRPr="00BF33C1">
        <w:rPr>
          <w:rFonts w:asciiTheme="minorHAnsi" w:hAnsiTheme="minorHAnsi"/>
          <w:sz w:val="22"/>
          <w:szCs w:val="22"/>
        </w:rPr>
        <w:t>e</w:t>
      </w:r>
      <w:r w:rsidR="00955E3B" w:rsidRPr="00BF33C1">
        <w:rPr>
          <w:rFonts w:asciiTheme="minorHAnsi" w:hAnsiTheme="minorHAnsi"/>
          <w:sz w:val="22"/>
          <w:szCs w:val="22"/>
        </w:rPr>
        <w:t xml:space="preserve"> Competition,</w:t>
      </w:r>
      <w:r w:rsidRPr="00BF33C1">
        <w:rPr>
          <w:rFonts w:asciiTheme="minorHAnsi" w:hAnsiTheme="minorHAnsi"/>
          <w:sz w:val="22"/>
          <w:szCs w:val="22"/>
        </w:rPr>
        <w:t xml:space="preserve"> </w:t>
      </w:r>
      <w:r w:rsidR="00955E3B" w:rsidRPr="00BF33C1">
        <w:rPr>
          <w:rFonts w:asciiTheme="minorHAnsi" w:hAnsiTheme="minorHAnsi"/>
          <w:sz w:val="22"/>
          <w:szCs w:val="22"/>
        </w:rPr>
        <w:t>including if the Competition</w:t>
      </w:r>
      <w:r w:rsidR="00C34217" w:rsidRPr="00BF33C1">
        <w:rPr>
          <w:rFonts w:asciiTheme="minorHAnsi" w:hAnsiTheme="minorHAnsi"/>
          <w:sz w:val="22"/>
          <w:szCs w:val="22"/>
        </w:rPr>
        <w:t xml:space="preserve"> is</w:t>
      </w:r>
      <w:r w:rsidRPr="00BF33C1">
        <w:rPr>
          <w:rFonts w:asciiTheme="minorHAnsi" w:hAnsiTheme="minorHAnsi"/>
          <w:sz w:val="22"/>
          <w:szCs w:val="22"/>
        </w:rPr>
        <w:t xml:space="preserve"> </w:t>
      </w:r>
      <w:r w:rsidR="00955E3B" w:rsidRPr="00BF33C1">
        <w:rPr>
          <w:rFonts w:asciiTheme="minorHAnsi" w:hAnsiTheme="minorHAnsi"/>
          <w:sz w:val="22"/>
          <w:szCs w:val="22"/>
        </w:rPr>
        <w:t xml:space="preserve">terminated or modified by the </w:t>
      </w:r>
      <w:r w:rsidRPr="00BF33C1">
        <w:rPr>
          <w:rFonts w:asciiTheme="minorHAnsi" w:hAnsiTheme="minorHAnsi"/>
          <w:sz w:val="22"/>
          <w:szCs w:val="22"/>
        </w:rPr>
        <w:t>Contracting Authorit</w:t>
      </w:r>
      <w:r w:rsidR="00B90A5E" w:rsidRPr="00BF33C1">
        <w:rPr>
          <w:rFonts w:asciiTheme="minorHAnsi" w:hAnsiTheme="minorHAnsi"/>
          <w:sz w:val="22"/>
          <w:szCs w:val="22"/>
        </w:rPr>
        <w:t>y</w:t>
      </w:r>
      <w:r w:rsidRPr="00BF33C1">
        <w:rPr>
          <w:rFonts w:asciiTheme="minorHAnsi" w:hAnsiTheme="minorHAnsi"/>
          <w:sz w:val="22"/>
          <w:szCs w:val="22"/>
        </w:rPr>
        <w:t xml:space="preserve"> </w:t>
      </w:r>
      <w:r w:rsidR="00955E3B" w:rsidRPr="00BF33C1">
        <w:rPr>
          <w:rFonts w:asciiTheme="minorHAnsi" w:hAnsiTheme="minorHAnsi"/>
          <w:sz w:val="22"/>
          <w:szCs w:val="22"/>
        </w:rPr>
        <w:t xml:space="preserve">for any reason. </w:t>
      </w:r>
    </w:p>
    <w:p w14:paraId="7D8CC6AA" w14:textId="79D2FEA6" w:rsidR="00635083" w:rsidRPr="00BF33C1" w:rsidRDefault="001A0E44" w:rsidP="00BF33C1">
      <w:pPr>
        <w:spacing w:after="240"/>
        <w:rPr>
          <w:rFonts w:asciiTheme="minorHAnsi" w:hAnsiTheme="minorHAnsi"/>
          <w:sz w:val="22"/>
          <w:szCs w:val="22"/>
        </w:rPr>
      </w:pPr>
      <w:r>
        <w:rPr>
          <w:rFonts w:asciiTheme="minorHAnsi" w:hAnsiTheme="minorHAnsi"/>
          <w:sz w:val="22"/>
          <w:szCs w:val="22"/>
        </w:rPr>
        <w:t>Supplier</w:t>
      </w:r>
      <w:r w:rsidR="00262B6B" w:rsidRPr="00BF33C1">
        <w:rPr>
          <w:rFonts w:asciiTheme="minorHAnsi" w:hAnsiTheme="minorHAnsi"/>
          <w:sz w:val="22"/>
          <w:szCs w:val="22"/>
        </w:rPr>
        <w:t>s</w:t>
      </w:r>
      <w:r w:rsidR="00955E3B" w:rsidRPr="00BF33C1">
        <w:rPr>
          <w:rFonts w:asciiTheme="minorHAnsi" w:hAnsiTheme="minorHAnsi"/>
          <w:sz w:val="22"/>
          <w:szCs w:val="22"/>
        </w:rPr>
        <w:t xml:space="preserve"> </w:t>
      </w:r>
      <w:r w:rsidR="00724A3D" w:rsidRPr="00BF33C1">
        <w:rPr>
          <w:rFonts w:asciiTheme="minorHAnsi" w:hAnsiTheme="minorHAnsi"/>
          <w:sz w:val="22"/>
          <w:szCs w:val="22"/>
        </w:rPr>
        <w:t xml:space="preserve">(and associated entities) </w:t>
      </w:r>
      <w:r w:rsidR="00955E3B" w:rsidRPr="00BF33C1">
        <w:rPr>
          <w:rFonts w:asciiTheme="minorHAnsi" w:hAnsiTheme="minorHAnsi"/>
          <w:sz w:val="22"/>
          <w:szCs w:val="22"/>
        </w:rPr>
        <w:t xml:space="preserve">will not be entitled to claim for costs or expenses which may be incurred in the assessment process whether or not they are selected to be invited to participate in the </w:t>
      </w:r>
      <w:r w:rsidR="00C34217" w:rsidRPr="00BF33C1">
        <w:rPr>
          <w:rFonts w:asciiTheme="minorHAnsi" w:hAnsiTheme="minorHAnsi"/>
          <w:sz w:val="22"/>
          <w:szCs w:val="22"/>
        </w:rPr>
        <w:t>Award S</w:t>
      </w:r>
      <w:r w:rsidR="00955E3B" w:rsidRPr="00BF33C1">
        <w:rPr>
          <w:rFonts w:asciiTheme="minorHAnsi" w:hAnsiTheme="minorHAnsi"/>
          <w:sz w:val="22"/>
          <w:szCs w:val="22"/>
        </w:rPr>
        <w:t xml:space="preserve">tage.  </w:t>
      </w:r>
      <w:r>
        <w:rPr>
          <w:rFonts w:asciiTheme="minorHAnsi" w:hAnsiTheme="minorHAnsi"/>
          <w:sz w:val="22"/>
          <w:szCs w:val="22"/>
        </w:rPr>
        <w:t>Supplier</w:t>
      </w:r>
      <w:r w:rsidR="00262B6B" w:rsidRPr="00BF33C1">
        <w:rPr>
          <w:rFonts w:asciiTheme="minorHAnsi" w:hAnsiTheme="minorHAnsi"/>
          <w:sz w:val="22"/>
          <w:szCs w:val="22"/>
        </w:rPr>
        <w:t>s</w:t>
      </w:r>
      <w:r w:rsidR="00955E3B" w:rsidRPr="00BF33C1">
        <w:rPr>
          <w:rFonts w:asciiTheme="minorHAnsi" w:hAnsiTheme="minorHAnsi"/>
          <w:sz w:val="22"/>
          <w:szCs w:val="22"/>
        </w:rPr>
        <w:t xml:space="preserve"> shall be liable for all their own costs and expenses arising from the preparation and submission of their </w:t>
      </w:r>
      <w:r w:rsidR="00366F7A" w:rsidRPr="00BF33C1">
        <w:rPr>
          <w:rFonts w:asciiTheme="minorHAnsi" w:hAnsiTheme="minorHAnsi"/>
          <w:sz w:val="22"/>
          <w:szCs w:val="22"/>
        </w:rPr>
        <w:t>Tenders</w:t>
      </w:r>
      <w:r w:rsidR="00955E3B" w:rsidRPr="00BF33C1">
        <w:rPr>
          <w:rFonts w:asciiTheme="minorHAnsi" w:hAnsiTheme="minorHAnsi"/>
          <w:sz w:val="22"/>
          <w:szCs w:val="22"/>
        </w:rPr>
        <w:t>.</w:t>
      </w:r>
      <w:r w:rsidR="00635083" w:rsidRPr="00BF33C1">
        <w:rPr>
          <w:rFonts w:asciiTheme="minorHAnsi" w:hAnsiTheme="minorHAnsi"/>
          <w:sz w:val="22"/>
          <w:szCs w:val="22"/>
        </w:rPr>
        <w:t xml:space="preserve"> </w:t>
      </w:r>
    </w:p>
    <w:p w14:paraId="1CAE6A36" w14:textId="77777777" w:rsidR="00635083" w:rsidRPr="00BF33C1" w:rsidRDefault="00BF33C1" w:rsidP="00D422C8">
      <w:pPr>
        <w:pStyle w:val="ListParagraph"/>
        <w:numPr>
          <w:ilvl w:val="1"/>
          <w:numId w:val="37"/>
        </w:numPr>
        <w:spacing w:after="240"/>
        <w:rPr>
          <w:rFonts w:asciiTheme="minorHAnsi" w:hAnsiTheme="minorHAnsi"/>
          <w:b/>
          <w:sz w:val="22"/>
          <w:szCs w:val="22"/>
        </w:rPr>
      </w:pPr>
      <w:bookmarkStart w:id="607" w:name="_Toc211846629"/>
      <w:bookmarkStart w:id="608" w:name="_Toc212880877"/>
      <w:bookmarkStart w:id="609" w:name="_Toc365888134"/>
      <w:bookmarkStart w:id="610" w:name="_Toc401924235"/>
      <w:bookmarkStart w:id="611" w:name="_Toc216789377"/>
      <w:r w:rsidRPr="00BF33C1">
        <w:rPr>
          <w:rFonts w:asciiTheme="minorHAnsi" w:hAnsiTheme="minorHAnsi"/>
          <w:b/>
          <w:sz w:val="22"/>
          <w:szCs w:val="22"/>
        </w:rPr>
        <w:t>CANVASSING</w:t>
      </w:r>
      <w:bookmarkEnd w:id="607"/>
      <w:bookmarkEnd w:id="608"/>
      <w:bookmarkEnd w:id="609"/>
      <w:bookmarkEnd w:id="610"/>
      <w:bookmarkEnd w:id="611"/>
    </w:p>
    <w:p w14:paraId="6A2D563B" w14:textId="2E80228A" w:rsidR="00955E3B" w:rsidRPr="00BF33C1" w:rsidRDefault="00955E3B" w:rsidP="00BF33C1">
      <w:pPr>
        <w:spacing w:after="240"/>
        <w:rPr>
          <w:rFonts w:asciiTheme="minorHAnsi" w:hAnsiTheme="minorHAnsi" w:cs="Arial"/>
          <w:sz w:val="22"/>
          <w:szCs w:val="22"/>
        </w:rPr>
      </w:pPr>
      <w:r w:rsidRPr="00BF33C1">
        <w:rPr>
          <w:rFonts w:asciiTheme="minorHAnsi" w:hAnsiTheme="minorHAnsi" w:cs="Arial"/>
          <w:sz w:val="22"/>
          <w:szCs w:val="22"/>
        </w:rPr>
        <w:t xml:space="preserve">Any </w:t>
      </w:r>
      <w:r w:rsidR="001A0E44">
        <w:rPr>
          <w:rFonts w:asciiTheme="minorHAnsi" w:hAnsiTheme="minorHAnsi" w:cs="Arial"/>
          <w:sz w:val="22"/>
          <w:szCs w:val="22"/>
        </w:rPr>
        <w:t>Supplier</w:t>
      </w:r>
      <w:r w:rsidRPr="00BF33C1">
        <w:rPr>
          <w:rFonts w:asciiTheme="minorHAnsi" w:hAnsiTheme="minorHAnsi" w:cs="Arial"/>
          <w:sz w:val="22"/>
          <w:szCs w:val="22"/>
        </w:rPr>
        <w:t xml:space="preserve"> or associated entity who, in connection with this Competition:</w:t>
      </w:r>
    </w:p>
    <w:p w14:paraId="6852139C" w14:textId="77777777" w:rsidR="00955E3B" w:rsidRPr="00BF33C1" w:rsidRDefault="00955E3B" w:rsidP="00BF33C1">
      <w:pPr>
        <w:spacing w:after="240"/>
        <w:ind w:left="567" w:hanging="567"/>
        <w:rPr>
          <w:rFonts w:asciiTheme="minorHAnsi" w:hAnsiTheme="minorHAnsi" w:cs="Arial"/>
          <w:sz w:val="22"/>
          <w:szCs w:val="22"/>
        </w:rPr>
      </w:pPr>
      <w:r w:rsidRPr="00BF33C1">
        <w:rPr>
          <w:rFonts w:asciiTheme="minorHAnsi" w:hAnsiTheme="minorHAnsi" w:cs="Arial"/>
          <w:sz w:val="22"/>
          <w:szCs w:val="22"/>
        </w:rPr>
        <w:t>(a)</w:t>
      </w:r>
      <w:r w:rsidRPr="00BF33C1">
        <w:rPr>
          <w:rFonts w:asciiTheme="minorHAnsi" w:hAnsiTheme="minorHAnsi" w:cs="Arial"/>
          <w:sz w:val="22"/>
          <w:szCs w:val="22"/>
        </w:rPr>
        <w:tab/>
        <w:t xml:space="preserve">canvasses or offers any inducement, fee or reward to any </w:t>
      </w:r>
      <w:r w:rsidR="00724A3D" w:rsidRPr="00BF33C1">
        <w:rPr>
          <w:rFonts w:asciiTheme="minorHAnsi" w:hAnsiTheme="minorHAnsi" w:cs="Arial"/>
          <w:sz w:val="22"/>
          <w:szCs w:val="22"/>
        </w:rPr>
        <w:t>personnel of the Contracting Authorit</w:t>
      </w:r>
      <w:r w:rsidR="00B90A5E" w:rsidRPr="00BF33C1">
        <w:rPr>
          <w:rFonts w:asciiTheme="minorHAnsi" w:hAnsiTheme="minorHAnsi" w:cs="Arial"/>
          <w:sz w:val="22"/>
          <w:szCs w:val="22"/>
        </w:rPr>
        <w:t>y</w:t>
      </w:r>
      <w:r w:rsidRPr="00BF33C1">
        <w:rPr>
          <w:rFonts w:asciiTheme="minorHAnsi" w:hAnsiTheme="minorHAnsi" w:cs="Arial"/>
          <w:sz w:val="22"/>
          <w:szCs w:val="22"/>
        </w:rPr>
        <w:t>;</w:t>
      </w:r>
      <w:r w:rsidR="00724A3D" w:rsidRPr="00BF33C1">
        <w:rPr>
          <w:rFonts w:asciiTheme="minorHAnsi" w:hAnsiTheme="minorHAnsi" w:cs="Arial"/>
          <w:sz w:val="22"/>
          <w:szCs w:val="22"/>
        </w:rPr>
        <w:t xml:space="preserve"> or</w:t>
      </w:r>
      <w:r w:rsidRPr="00BF33C1">
        <w:rPr>
          <w:rFonts w:asciiTheme="minorHAnsi" w:hAnsiTheme="minorHAnsi" w:cs="Arial"/>
          <w:sz w:val="22"/>
          <w:szCs w:val="22"/>
        </w:rPr>
        <w:t xml:space="preserve"> </w:t>
      </w:r>
    </w:p>
    <w:p w14:paraId="2FC74361" w14:textId="77777777" w:rsidR="00955E3B" w:rsidRPr="00BF33C1" w:rsidRDefault="00955E3B" w:rsidP="00BF33C1">
      <w:pPr>
        <w:spacing w:after="240"/>
        <w:ind w:left="567" w:hanging="567"/>
        <w:rPr>
          <w:rFonts w:asciiTheme="minorHAnsi" w:hAnsiTheme="minorHAnsi" w:cs="Arial"/>
          <w:sz w:val="22"/>
          <w:szCs w:val="22"/>
        </w:rPr>
      </w:pPr>
      <w:r w:rsidRPr="00BF33C1">
        <w:rPr>
          <w:rFonts w:asciiTheme="minorHAnsi" w:hAnsiTheme="minorHAnsi" w:cs="Arial"/>
          <w:sz w:val="22"/>
          <w:szCs w:val="22"/>
        </w:rPr>
        <w:t>(b)</w:t>
      </w:r>
      <w:r w:rsidRPr="00BF33C1">
        <w:rPr>
          <w:rFonts w:asciiTheme="minorHAnsi" w:hAnsiTheme="minorHAnsi" w:cs="Arial"/>
          <w:sz w:val="22"/>
          <w:szCs w:val="22"/>
        </w:rPr>
        <w:tab/>
        <w:t>does anything which would constitute a breach of the Bribery Act 2010; or</w:t>
      </w:r>
    </w:p>
    <w:p w14:paraId="0A70B5CF" w14:textId="77777777" w:rsidR="00955E3B" w:rsidRPr="00BF33C1" w:rsidRDefault="00955E3B" w:rsidP="00BF33C1">
      <w:pPr>
        <w:spacing w:after="240"/>
        <w:ind w:left="567" w:hanging="567"/>
        <w:rPr>
          <w:rFonts w:asciiTheme="minorHAnsi" w:hAnsiTheme="minorHAnsi" w:cs="Arial"/>
          <w:sz w:val="22"/>
          <w:szCs w:val="22"/>
        </w:rPr>
      </w:pPr>
      <w:r w:rsidRPr="00BF33C1">
        <w:rPr>
          <w:rFonts w:asciiTheme="minorHAnsi" w:hAnsiTheme="minorHAnsi" w:cs="Arial"/>
          <w:sz w:val="22"/>
          <w:szCs w:val="22"/>
        </w:rPr>
        <w:t>(c)</w:t>
      </w:r>
      <w:r w:rsidRPr="00BF33C1">
        <w:rPr>
          <w:rFonts w:asciiTheme="minorHAnsi" w:hAnsiTheme="minorHAnsi" w:cs="Arial"/>
          <w:sz w:val="22"/>
          <w:szCs w:val="22"/>
        </w:rPr>
        <w:tab/>
        <w:t>contacts any member of the Contracting Authorit</w:t>
      </w:r>
      <w:r w:rsidR="00B90A5E" w:rsidRPr="00BF33C1">
        <w:rPr>
          <w:rFonts w:asciiTheme="minorHAnsi" w:hAnsiTheme="minorHAnsi" w:cs="Arial"/>
          <w:sz w:val="22"/>
          <w:szCs w:val="22"/>
        </w:rPr>
        <w:t>y</w:t>
      </w:r>
      <w:r w:rsidRPr="00BF33C1">
        <w:rPr>
          <w:rFonts w:asciiTheme="minorHAnsi" w:hAnsiTheme="minorHAnsi" w:cs="Arial"/>
          <w:sz w:val="22"/>
          <w:szCs w:val="22"/>
        </w:rPr>
        <w:t xml:space="preserve"> about any aspect of the Competition or th</w:t>
      </w:r>
      <w:r w:rsidR="00366F7A" w:rsidRPr="00BF33C1">
        <w:rPr>
          <w:rFonts w:asciiTheme="minorHAnsi" w:hAnsiTheme="minorHAnsi" w:cs="Arial"/>
          <w:sz w:val="22"/>
          <w:szCs w:val="22"/>
        </w:rPr>
        <w:t xml:space="preserve">e proposed </w:t>
      </w:r>
      <w:r w:rsidR="00A4527F" w:rsidRPr="00BF33C1">
        <w:rPr>
          <w:rFonts w:asciiTheme="minorHAnsi" w:hAnsiTheme="minorHAnsi" w:cs="Arial"/>
          <w:sz w:val="22"/>
          <w:szCs w:val="22"/>
        </w:rPr>
        <w:t>Agreement for Sale / Development Agreement</w:t>
      </w:r>
      <w:r w:rsidRPr="00BF33C1">
        <w:rPr>
          <w:rFonts w:asciiTheme="minorHAnsi" w:hAnsiTheme="minorHAnsi" w:cs="Arial"/>
          <w:sz w:val="22"/>
          <w:szCs w:val="22"/>
        </w:rPr>
        <w:t xml:space="preserve"> </w:t>
      </w:r>
      <w:r w:rsidR="00C34217" w:rsidRPr="00BF33C1">
        <w:rPr>
          <w:rFonts w:asciiTheme="minorHAnsi" w:hAnsiTheme="minorHAnsi" w:cs="Arial"/>
          <w:sz w:val="22"/>
          <w:szCs w:val="22"/>
        </w:rPr>
        <w:t>(</w:t>
      </w:r>
      <w:r w:rsidRPr="00BF33C1">
        <w:rPr>
          <w:rFonts w:asciiTheme="minorHAnsi" w:hAnsiTheme="minorHAnsi" w:cs="Arial"/>
          <w:sz w:val="22"/>
          <w:szCs w:val="22"/>
        </w:rPr>
        <w:t>except as authorised in this MoI</w:t>
      </w:r>
      <w:r w:rsidR="00C34217" w:rsidRPr="00BF33C1">
        <w:rPr>
          <w:rFonts w:asciiTheme="minorHAnsi" w:hAnsiTheme="minorHAnsi" w:cs="Arial"/>
          <w:sz w:val="22"/>
          <w:szCs w:val="22"/>
        </w:rPr>
        <w:t>)</w:t>
      </w:r>
      <w:r w:rsidRPr="00BF33C1">
        <w:rPr>
          <w:rFonts w:asciiTheme="minorHAnsi" w:hAnsiTheme="minorHAnsi" w:cs="Arial"/>
          <w:sz w:val="22"/>
          <w:szCs w:val="22"/>
        </w:rPr>
        <w:t xml:space="preserve"> for the purposes of soliciting information in connection with same,</w:t>
      </w:r>
    </w:p>
    <w:p w14:paraId="20FB8A50" w14:textId="04B9C1E8" w:rsidR="00955E3B" w:rsidRPr="00BF33C1" w:rsidRDefault="00955E3B" w:rsidP="00BF33C1">
      <w:pPr>
        <w:tabs>
          <w:tab w:val="left" w:pos="0"/>
        </w:tabs>
        <w:spacing w:after="240"/>
        <w:rPr>
          <w:rFonts w:asciiTheme="minorHAnsi" w:hAnsiTheme="minorHAnsi" w:cs="Arial"/>
          <w:sz w:val="22"/>
          <w:szCs w:val="22"/>
        </w:rPr>
      </w:pPr>
      <w:r w:rsidRPr="00BF33C1">
        <w:rPr>
          <w:rFonts w:asciiTheme="minorHAnsi" w:hAnsiTheme="minorHAnsi" w:cs="Arial"/>
          <w:sz w:val="22"/>
          <w:szCs w:val="22"/>
        </w:rPr>
        <w:t>may be disqualified (without prejudice to any other civil remedies available to the Contracting Authorit</w:t>
      </w:r>
      <w:r w:rsidR="00B90A5E" w:rsidRPr="00BF33C1">
        <w:rPr>
          <w:rFonts w:asciiTheme="minorHAnsi" w:hAnsiTheme="minorHAnsi" w:cs="Arial"/>
          <w:sz w:val="22"/>
          <w:szCs w:val="22"/>
        </w:rPr>
        <w:t>y</w:t>
      </w:r>
      <w:r w:rsidRPr="00BF33C1">
        <w:rPr>
          <w:rFonts w:asciiTheme="minorHAnsi" w:hAnsiTheme="minorHAnsi" w:cs="Arial"/>
          <w:sz w:val="22"/>
          <w:szCs w:val="22"/>
        </w:rPr>
        <w:t xml:space="preserve"> and without prejudice to any criminal liability which such conduct by </w:t>
      </w:r>
      <w:r w:rsidR="00F71929" w:rsidRPr="00BF33C1">
        <w:rPr>
          <w:rFonts w:asciiTheme="minorHAnsi" w:hAnsiTheme="minorHAnsi" w:cs="Arial"/>
          <w:sz w:val="22"/>
          <w:szCs w:val="22"/>
        </w:rPr>
        <w:t xml:space="preserve">a </w:t>
      </w:r>
      <w:r w:rsidR="001A0E44">
        <w:rPr>
          <w:rFonts w:asciiTheme="minorHAnsi" w:hAnsiTheme="minorHAnsi" w:cs="Arial"/>
          <w:sz w:val="22"/>
          <w:szCs w:val="22"/>
        </w:rPr>
        <w:t>Supplier</w:t>
      </w:r>
      <w:r w:rsidRPr="00BF33C1">
        <w:rPr>
          <w:rFonts w:asciiTheme="minorHAnsi" w:hAnsiTheme="minorHAnsi" w:cs="Arial"/>
          <w:sz w:val="22"/>
          <w:szCs w:val="22"/>
        </w:rPr>
        <w:t xml:space="preserve"> may attract).</w:t>
      </w:r>
    </w:p>
    <w:p w14:paraId="6CF5D6CF" w14:textId="77777777" w:rsidR="00635083" w:rsidRPr="00BF33C1" w:rsidRDefault="00BF33C1" w:rsidP="00D422C8">
      <w:pPr>
        <w:pStyle w:val="ListParagraph"/>
        <w:numPr>
          <w:ilvl w:val="1"/>
          <w:numId w:val="37"/>
        </w:numPr>
        <w:spacing w:after="240"/>
        <w:rPr>
          <w:rFonts w:asciiTheme="minorHAnsi" w:hAnsiTheme="minorHAnsi"/>
          <w:b/>
          <w:sz w:val="22"/>
          <w:szCs w:val="22"/>
        </w:rPr>
      </w:pPr>
      <w:bookmarkStart w:id="612" w:name="_Toc211846630"/>
      <w:bookmarkStart w:id="613" w:name="_Toc212880878"/>
      <w:bookmarkStart w:id="614" w:name="_Toc365888135"/>
      <w:bookmarkStart w:id="615" w:name="_Toc401924236"/>
      <w:bookmarkStart w:id="616" w:name="_Toc216789378"/>
      <w:r w:rsidRPr="00BF33C1">
        <w:rPr>
          <w:rFonts w:asciiTheme="minorHAnsi" w:hAnsiTheme="minorHAnsi"/>
          <w:b/>
          <w:sz w:val="22"/>
          <w:szCs w:val="22"/>
        </w:rPr>
        <w:t>COMPLIANCE</w:t>
      </w:r>
      <w:bookmarkEnd w:id="612"/>
      <w:bookmarkEnd w:id="613"/>
      <w:bookmarkEnd w:id="614"/>
      <w:bookmarkEnd w:id="615"/>
      <w:bookmarkEnd w:id="616"/>
    </w:p>
    <w:p w14:paraId="2E3EA26F" w14:textId="77777777" w:rsidR="00D14BFB" w:rsidRPr="00BF33C1" w:rsidRDefault="00366F7A" w:rsidP="00BF33C1">
      <w:pPr>
        <w:spacing w:after="240"/>
        <w:rPr>
          <w:rFonts w:asciiTheme="minorHAnsi" w:hAnsiTheme="minorHAnsi" w:cs="Arial"/>
          <w:color w:val="000000"/>
          <w:sz w:val="22"/>
          <w:szCs w:val="22"/>
        </w:rPr>
      </w:pPr>
      <w:r w:rsidRPr="00BF33C1">
        <w:rPr>
          <w:rFonts w:asciiTheme="minorHAnsi" w:hAnsiTheme="minorHAnsi" w:cs="Arial"/>
          <w:color w:val="000000"/>
          <w:sz w:val="22"/>
          <w:szCs w:val="22"/>
        </w:rPr>
        <w:t>Tenders</w:t>
      </w:r>
      <w:r w:rsidR="00635083" w:rsidRPr="00BF33C1">
        <w:rPr>
          <w:rFonts w:asciiTheme="minorHAnsi" w:hAnsiTheme="minorHAnsi" w:cs="Arial"/>
          <w:color w:val="000000"/>
          <w:sz w:val="22"/>
          <w:szCs w:val="22"/>
        </w:rPr>
        <w:t xml:space="preserve"> </w:t>
      </w:r>
      <w:r w:rsidR="00D14BFB" w:rsidRPr="00BF33C1">
        <w:rPr>
          <w:rFonts w:asciiTheme="minorHAnsi" w:hAnsiTheme="minorHAnsi" w:cs="Arial"/>
          <w:color w:val="000000"/>
          <w:sz w:val="22"/>
          <w:szCs w:val="22"/>
        </w:rPr>
        <w:t>should be submitted in accordance with the</w:t>
      </w:r>
      <w:r w:rsidR="00EA548A" w:rsidRPr="00BF33C1">
        <w:rPr>
          <w:rFonts w:asciiTheme="minorHAnsi" w:hAnsiTheme="minorHAnsi" w:cs="Arial"/>
          <w:color w:val="000000"/>
          <w:sz w:val="22"/>
          <w:szCs w:val="22"/>
        </w:rPr>
        <w:t xml:space="preserve"> re</w:t>
      </w:r>
      <w:r w:rsidR="00C34217" w:rsidRPr="00BF33C1">
        <w:rPr>
          <w:rFonts w:asciiTheme="minorHAnsi" w:hAnsiTheme="minorHAnsi" w:cs="Arial"/>
          <w:color w:val="000000"/>
          <w:sz w:val="22"/>
          <w:szCs w:val="22"/>
        </w:rPr>
        <w:t>q</w:t>
      </w:r>
      <w:r w:rsidR="00EA548A" w:rsidRPr="00BF33C1">
        <w:rPr>
          <w:rFonts w:asciiTheme="minorHAnsi" w:hAnsiTheme="minorHAnsi" w:cs="Arial"/>
          <w:color w:val="000000"/>
          <w:sz w:val="22"/>
          <w:szCs w:val="22"/>
        </w:rPr>
        <w:t>uirements stat</w:t>
      </w:r>
      <w:r w:rsidR="00C34217" w:rsidRPr="00BF33C1">
        <w:rPr>
          <w:rFonts w:asciiTheme="minorHAnsi" w:hAnsiTheme="minorHAnsi" w:cs="Arial"/>
          <w:color w:val="000000"/>
          <w:sz w:val="22"/>
          <w:szCs w:val="22"/>
        </w:rPr>
        <w:t>e</w:t>
      </w:r>
      <w:r w:rsidR="00EA548A" w:rsidRPr="00BF33C1">
        <w:rPr>
          <w:rFonts w:asciiTheme="minorHAnsi" w:hAnsiTheme="minorHAnsi" w:cs="Arial"/>
          <w:color w:val="000000"/>
          <w:sz w:val="22"/>
          <w:szCs w:val="22"/>
        </w:rPr>
        <w:t xml:space="preserve">d within the </w:t>
      </w:r>
      <w:r w:rsidR="00C34217" w:rsidRPr="00BF33C1">
        <w:rPr>
          <w:rFonts w:asciiTheme="minorHAnsi" w:hAnsiTheme="minorHAnsi" w:cs="Arial"/>
          <w:color w:val="000000"/>
          <w:sz w:val="22"/>
          <w:szCs w:val="22"/>
        </w:rPr>
        <w:t>ITT</w:t>
      </w:r>
      <w:r w:rsidR="00D14BFB" w:rsidRPr="00BF33C1">
        <w:rPr>
          <w:rFonts w:asciiTheme="minorHAnsi" w:hAnsiTheme="minorHAnsi" w:cs="Arial"/>
          <w:color w:val="000000"/>
          <w:sz w:val="22"/>
          <w:szCs w:val="22"/>
        </w:rPr>
        <w:t xml:space="preserve"> </w:t>
      </w:r>
      <w:r w:rsidR="00EA548A" w:rsidRPr="00BF33C1">
        <w:rPr>
          <w:rFonts w:asciiTheme="minorHAnsi" w:hAnsiTheme="minorHAnsi" w:cs="Arial"/>
          <w:color w:val="000000"/>
          <w:sz w:val="22"/>
          <w:szCs w:val="22"/>
        </w:rPr>
        <w:t>d</w:t>
      </w:r>
      <w:r w:rsidR="00D14BFB" w:rsidRPr="00BF33C1">
        <w:rPr>
          <w:rFonts w:asciiTheme="minorHAnsi" w:hAnsiTheme="minorHAnsi" w:cs="Arial"/>
          <w:color w:val="000000"/>
          <w:sz w:val="22"/>
          <w:szCs w:val="22"/>
        </w:rPr>
        <w:t>ocumentation and any clarification notes as may be issued by the Contracting Authorit</w:t>
      </w:r>
      <w:r w:rsidR="00B90A5E" w:rsidRPr="00BF33C1">
        <w:rPr>
          <w:rFonts w:asciiTheme="minorHAnsi" w:hAnsiTheme="minorHAnsi" w:cs="Arial"/>
          <w:color w:val="000000"/>
          <w:sz w:val="22"/>
          <w:szCs w:val="22"/>
        </w:rPr>
        <w:t>y</w:t>
      </w:r>
      <w:r w:rsidR="00D14BFB" w:rsidRPr="00BF33C1">
        <w:rPr>
          <w:rFonts w:asciiTheme="minorHAnsi" w:hAnsiTheme="minorHAnsi" w:cs="Arial"/>
          <w:color w:val="000000"/>
          <w:sz w:val="22"/>
          <w:szCs w:val="22"/>
        </w:rPr>
        <w:t xml:space="preserve"> before</w:t>
      </w:r>
      <w:r w:rsidRPr="00BF33C1">
        <w:rPr>
          <w:rFonts w:asciiTheme="minorHAnsi" w:hAnsiTheme="minorHAnsi" w:cs="Arial"/>
          <w:color w:val="000000"/>
          <w:sz w:val="22"/>
          <w:szCs w:val="22"/>
        </w:rPr>
        <w:t xml:space="preserve"> the Closing</w:t>
      </w:r>
      <w:r w:rsidR="00D14BFB" w:rsidRPr="00BF33C1">
        <w:rPr>
          <w:rFonts w:asciiTheme="minorHAnsi" w:hAnsiTheme="minorHAnsi" w:cs="Arial"/>
          <w:color w:val="000000"/>
          <w:sz w:val="22"/>
          <w:szCs w:val="22"/>
        </w:rPr>
        <w:t xml:space="preserve"> Date</w:t>
      </w:r>
      <w:r w:rsidRPr="00BF33C1">
        <w:rPr>
          <w:rFonts w:asciiTheme="minorHAnsi" w:hAnsiTheme="minorHAnsi" w:cs="Arial"/>
          <w:color w:val="000000"/>
          <w:sz w:val="22"/>
          <w:szCs w:val="22"/>
        </w:rPr>
        <w:t xml:space="preserve"> and Time</w:t>
      </w:r>
      <w:r w:rsidR="00D14BFB" w:rsidRPr="00BF33C1">
        <w:rPr>
          <w:rFonts w:asciiTheme="minorHAnsi" w:hAnsiTheme="minorHAnsi" w:cs="Arial"/>
          <w:color w:val="000000"/>
          <w:sz w:val="22"/>
          <w:szCs w:val="22"/>
        </w:rPr>
        <w:t xml:space="preserve">. </w:t>
      </w:r>
    </w:p>
    <w:p w14:paraId="33EA5112" w14:textId="5FA9C52C" w:rsidR="00D14BFB" w:rsidRPr="00BF33C1" w:rsidRDefault="00D14BFB" w:rsidP="00BF33C1">
      <w:pPr>
        <w:spacing w:after="240"/>
        <w:rPr>
          <w:rFonts w:asciiTheme="minorHAnsi" w:hAnsiTheme="minorHAnsi" w:cs="Arial"/>
          <w:color w:val="000000"/>
          <w:sz w:val="22"/>
          <w:szCs w:val="22"/>
        </w:rPr>
      </w:pPr>
      <w:r w:rsidRPr="00BF33C1">
        <w:rPr>
          <w:rFonts w:asciiTheme="minorHAnsi" w:hAnsiTheme="minorHAnsi" w:cs="Arial"/>
          <w:color w:val="000000"/>
          <w:sz w:val="22"/>
          <w:szCs w:val="22"/>
        </w:rPr>
        <w:t xml:space="preserve">If a </w:t>
      </w:r>
      <w:r w:rsidR="001A0E44">
        <w:rPr>
          <w:rFonts w:asciiTheme="minorHAnsi" w:hAnsiTheme="minorHAnsi" w:cs="Arial"/>
          <w:color w:val="000000"/>
          <w:sz w:val="22"/>
          <w:szCs w:val="22"/>
        </w:rPr>
        <w:t>Supplier</w:t>
      </w:r>
      <w:r w:rsidRPr="00BF33C1">
        <w:rPr>
          <w:rFonts w:asciiTheme="minorHAnsi" w:hAnsiTheme="minorHAnsi" w:cs="Arial"/>
          <w:color w:val="000000"/>
          <w:sz w:val="22"/>
          <w:szCs w:val="22"/>
        </w:rPr>
        <w:t xml:space="preserve"> fails to comply in any respect with the requirements set out in the documentation or is ambiguous or incomplete, the Contracting Authorit</w:t>
      </w:r>
      <w:r w:rsidR="00B90A5E" w:rsidRPr="00BF33C1">
        <w:rPr>
          <w:rFonts w:asciiTheme="minorHAnsi" w:hAnsiTheme="minorHAnsi" w:cs="Arial"/>
          <w:color w:val="000000"/>
          <w:sz w:val="22"/>
          <w:szCs w:val="22"/>
        </w:rPr>
        <w:t>y</w:t>
      </w:r>
      <w:r w:rsidRPr="00BF33C1">
        <w:rPr>
          <w:rFonts w:asciiTheme="minorHAnsi" w:hAnsiTheme="minorHAnsi" w:cs="Arial"/>
          <w:color w:val="000000"/>
          <w:sz w:val="22"/>
          <w:szCs w:val="22"/>
        </w:rPr>
        <w:t xml:space="preserve"> will be entitled (but will not be obliged) to take such steps as </w:t>
      </w:r>
      <w:r w:rsidR="00440814" w:rsidRPr="00BF33C1">
        <w:rPr>
          <w:rFonts w:asciiTheme="minorHAnsi" w:hAnsiTheme="minorHAnsi" w:cs="Arial"/>
          <w:color w:val="000000"/>
          <w:sz w:val="22"/>
          <w:szCs w:val="22"/>
        </w:rPr>
        <w:t>they</w:t>
      </w:r>
      <w:r w:rsidRPr="00BF33C1">
        <w:rPr>
          <w:rFonts w:asciiTheme="minorHAnsi" w:hAnsiTheme="minorHAnsi" w:cs="Arial"/>
          <w:color w:val="000000"/>
          <w:sz w:val="22"/>
          <w:szCs w:val="22"/>
        </w:rPr>
        <w:t xml:space="preserve"> consider appropriate (at </w:t>
      </w:r>
      <w:r w:rsidR="00440814" w:rsidRPr="00BF33C1">
        <w:rPr>
          <w:rFonts w:asciiTheme="minorHAnsi" w:hAnsiTheme="minorHAnsi" w:cs="Arial"/>
          <w:color w:val="000000"/>
          <w:sz w:val="22"/>
          <w:szCs w:val="22"/>
        </w:rPr>
        <w:t>their</w:t>
      </w:r>
      <w:r w:rsidRPr="00BF33C1">
        <w:rPr>
          <w:rFonts w:asciiTheme="minorHAnsi" w:hAnsiTheme="minorHAnsi" w:cs="Arial"/>
          <w:color w:val="000000"/>
          <w:sz w:val="22"/>
          <w:szCs w:val="22"/>
        </w:rPr>
        <w:t xml:space="preserve"> absolute discretion) including, without limitation:</w:t>
      </w:r>
    </w:p>
    <w:p w14:paraId="3F34E3B9" w14:textId="77777777" w:rsidR="00D14BFB" w:rsidRPr="00BF33C1" w:rsidRDefault="00D14BFB" w:rsidP="00D422C8">
      <w:pPr>
        <w:numPr>
          <w:ilvl w:val="0"/>
          <w:numId w:val="14"/>
        </w:numPr>
        <w:spacing w:after="240"/>
        <w:ind w:left="567" w:hanging="567"/>
        <w:rPr>
          <w:rFonts w:asciiTheme="minorHAnsi" w:hAnsiTheme="minorHAnsi" w:cs="Arial"/>
          <w:color w:val="000000"/>
          <w:sz w:val="22"/>
          <w:szCs w:val="22"/>
        </w:rPr>
      </w:pPr>
      <w:r w:rsidRPr="00BF33C1">
        <w:rPr>
          <w:rFonts w:asciiTheme="minorHAnsi" w:hAnsiTheme="minorHAnsi" w:cs="Arial"/>
          <w:color w:val="000000"/>
          <w:sz w:val="22"/>
          <w:szCs w:val="22"/>
        </w:rPr>
        <w:t>rejecting the relevant submission as non-compliant;</w:t>
      </w:r>
      <w:r w:rsidR="00C34217" w:rsidRPr="00BF33C1">
        <w:rPr>
          <w:rFonts w:asciiTheme="minorHAnsi" w:hAnsiTheme="minorHAnsi" w:cs="Arial"/>
          <w:color w:val="000000"/>
          <w:sz w:val="22"/>
          <w:szCs w:val="22"/>
        </w:rPr>
        <w:t xml:space="preserve"> and</w:t>
      </w:r>
    </w:p>
    <w:p w14:paraId="6B111548" w14:textId="77777777" w:rsidR="00D14BFB" w:rsidRPr="00BF33C1" w:rsidRDefault="00D14BFB" w:rsidP="00D422C8">
      <w:pPr>
        <w:numPr>
          <w:ilvl w:val="0"/>
          <w:numId w:val="14"/>
        </w:numPr>
        <w:spacing w:after="240"/>
        <w:ind w:left="567" w:hanging="567"/>
        <w:rPr>
          <w:rFonts w:asciiTheme="minorHAnsi" w:hAnsiTheme="minorHAnsi" w:cs="Arial"/>
          <w:color w:val="000000"/>
          <w:sz w:val="22"/>
          <w:szCs w:val="22"/>
        </w:rPr>
      </w:pPr>
      <w:r w:rsidRPr="00BF33C1">
        <w:rPr>
          <w:rFonts w:asciiTheme="minorHAnsi" w:hAnsiTheme="minorHAnsi" w:cs="Arial"/>
          <w:color w:val="000000"/>
          <w:sz w:val="22"/>
          <w:szCs w:val="22"/>
        </w:rPr>
        <w:t>without prejudice to the Contracting Authorit</w:t>
      </w:r>
      <w:r w:rsidR="00B90A5E" w:rsidRPr="00BF33C1">
        <w:rPr>
          <w:rFonts w:asciiTheme="minorHAnsi" w:hAnsiTheme="minorHAnsi" w:cs="Arial"/>
          <w:color w:val="000000"/>
          <w:sz w:val="22"/>
          <w:szCs w:val="22"/>
        </w:rPr>
        <w:t>y's</w:t>
      </w:r>
      <w:r w:rsidR="00440814" w:rsidRPr="00BF33C1">
        <w:rPr>
          <w:rFonts w:asciiTheme="minorHAnsi" w:hAnsiTheme="minorHAnsi" w:cs="Arial"/>
          <w:color w:val="000000"/>
          <w:sz w:val="22"/>
          <w:szCs w:val="22"/>
        </w:rPr>
        <w:t>’</w:t>
      </w:r>
      <w:r w:rsidRPr="00BF33C1">
        <w:rPr>
          <w:rFonts w:asciiTheme="minorHAnsi" w:hAnsiTheme="minorHAnsi" w:cs="Arial"/>
          <w:color w:val="000000"/>
          <w:sz w:val="22"/>
          <w:szCs w:val="22"/>
        </w:rPr>
        <w:t xml:space="preserve"> right to reject the </w:t>
      </w:r>
      <w:r w:rsidR="00366F7A" w:rsidRPr="00BF33C1">
        <w:rPr>
          <w:rFonts w:asciiTheme="minorHAnsi" w:hAnsiTheme="minorHAnsi" w:cs="Arial"/>
          <w:color w:val="000000"/>
          <w:sz w:val="22"/>
          <w:szCs w:val="22"/>
        </w:rPr>
        <w:t xml:space="preserve">Tender </w:t>
      </w:r>
      <w:r w:rsidRPr="00BF33C1">
        <w:rPr>
          <w:rFonts w:asciiTheme="minorHAnsi" w:hAnsiTheme="minorHAnsi" w:cs="Arial"/>
          <w:color w:val="000000"/>
          <w:sz w:val="22"/>
          <w:szCs w:val="22"/>
        </w:rPr>
        <w:t>submission:</w:t>
      </w:r>
    </w:p>
    <w:p w14:paraId="096A6CA3" w14:textId="0EFE16AF" w:rsidR="00D14BFB" w:rsidRPr="00BF33C1" w:rsidRDefault="00D14BFB" w:rsidP="00BF33C1">
      <w:pPr>
        <w:spacing w:after="240"/>
        <w:ind w:left="1134" w:hanging="567"/>
        <w:rPr>
          <w:rFonts w:asciiTheme="minorHAnsi" w:hAnsiTheme="minorHAnsi" w:cs="Arial"/>
          <w:color w:val="000000"/>
          <w:sz w:val="22"/>
          <w:szCs w:val="22"/>
        </w:rPr>
      </w:pPr>
      <w:r w:rsidRPr="00BF33C1">
        <w:rPr>
          <w:rFonts w:asciiTheme="minorHAnsi" w:hAnsiTheme="minorHAnsi" w:cs="Arial"/>
          <w:color w:val="000000"/>
          <w:sz w:val="22"/>
          <w:szCs w:val="22"/>
        </w:rPr>
        <w:t>(i)</w:t>
      </w:r>
      <w:r w:rsidRPr="00BF33C1">
        <w:rPr>
          <w:rFonts w:asciiTheme="minorHAnsi" w:hAnsiTheme="minorHAnsi" w:cs="Arial"/>
          <w:color w:val="000000"/>
          <w:sz w:val="22"/>
          <w:szCs w:val="22"/>
        </w:rPr>
        <w:tab/>
        <w:t xml:space="preserve">meeting with, raising issues and/or seeking clarification and/or additional information from the </w:t>
      </w:r>
      <w:r w:rsidR="001A0E44">
        <w:rPr>
          <w:rFonts w:asciiTheme="minorHAnsi" w:hAnsiTheme="minorHAnsi" w:cs="Arial"/>
          <w:color w:val="000000"/>
          <w:sz w:val="22"/>
          <w:szCs w:val="22"/>
        </w:rPr>
        <w:t>Supplier</w:t>
      </w:r>
      <w:r w:rsidRPr="00BF33C1">
        <w:rPr>
          <w:rFonts w:asciiTheme="minorHAnsi" w:hAnsiTheme="minorHAnsi" w:cs="Arial"/>
          <w:color w:val="000000"/>
          <w:sz w:val="22"/>
          <w:szCs w:val="22"/>
        </w:rPr>
        <w:t xml:space="preserve"> in respect of the relevant submission;</w:t>
      </w:r>
    </w:p>
    <w:p w14:paraId="52D657E5" w14:textId="44B8E80E" w:rsidR="00D14BFB" w:rsidRPr="00BF33C1" w:rsidRDefault="00D14BFB" w:rsidP="00BF33C1">
      <w:pPr>
        <w:spacing w:after="240"/>
        <w:ind w:left="1134" w:hanging="567"/>
        <w:rPr>
          <w:rFonts w:asciiTheme="minorHAnsi" w:hAnsiTheme="minorHAnsi" w:cs="Arial"/>
          <w:color w:val="000000"/>
          <w:sz w:val="22"/>
          <w:szCs w:val="22"/>
        </w:rPr>
      </w:pPr>
      <w:r w:rsidRPr="00BF33C1">
        <w:rPr>
          <w:rFonts w:asciiTheme="minorHAnsi" w:hAnsiTheme="minorHAnsi" w:cs="Arial"/>
          <w:color w:val="000000"/>
          <w:sz w:val="22"/>
          <w:szCs w:val="22"/>
        </w:rPr>
        <w:t>(ii)</w:t>
      </w:r>
      <w:r w:rsidRPr="00BF33C1">
        <w:rPr>
          <w:rFonts w:asciiTheme="minorHAnsi" w:hAnsiTheme="minorHAnsi" w:cs="Arial"/>
          <w:color w:val="000000"/>
          <w:sz w:val="22"/>
          <w:szCs w:val="22"/>
        </w:rPr>
        <w:tab/>
        <w:t xml:space="preserve">requesting the </w:t>
      </w:r>
      <w:r w:rsidR="001A0E44">
        <w:rPr>
          <w:rFonts w:asciiTheme="minorHAnsi" w:hAnsiTheme="minorHAnsi" w:cs="Arial"/>
          <w:color w:val="000000"/>
          <w:sz w:val="22"/>
          <w:szCs w:val="22"/>
        </w:rPr>
        <w:t>Supplier</w:t>
      </w:r>
      <w:r w:rsidRPr="00BF33C1">
        <w:rPr>
          <w:rFonts w:asciiTheme="minorHAnsi" w:hAnsiTheme="minorHAnsi" w:cs="Arial"/>
          <w:color w:val="000000"/>
          <w:sz w:val="22"/>
          <w:szCs w:val="22"/>
        </w:rPr>
        <w:t xml:space="preserve"> to p</w:t>
      </w:r>
      <w:r w:rsidR="00440814" w:rsidRPr="00BF33C1">
        <w:rPr>
          <w:rFonts w:asciiTheme="minorHAnsi" w:hAnsiTheme="minorHAnsi" w:cs="Arial"/>
          <w:color w:val="000000"/>
          <w:sz w:val="22"/>
          <w:szCs w:val="22"/>
        </w:rPr>
        <w:t>rovide the Contracting Authorit</w:t>
      </w:r>
      <w:r w:rsidR="00B90A5E" w:rsidRPr="00BF33C1">
        <w:rPr>
          <w:rFonts w:asciiTheme="minorHAnsi" w:hAnsiTheme="minorHAnsi" w:cs="Arial"/>
          <w:color w:val="000000"/>
          <w:sz w:val="22"/>
          <w:szCs w:val="22"/>
        </w:rPr>
        <w:t>y</w:t>
      </w:r>
      <w:r w:rsidRPr="00BF33C1">
        <w:rPr>
          <w:rFonts w:asciiTheme="minorHAnsi" w:hAnsiTheme="minorHAnsi" w:cs="Arial"/>
          <w:color w:val="000000"/>
          <w:sz w:val="22"/>
          <w:szCs w:val="22"/>
        </w:rPr>
        <w:t xml:space="preserve"> with information or items which have not been provided or have been provided in an incorrect form or on an incorrect basis;</w:t>
      </w:r>
    </w:p>
    <w:p w14:paraId="03F6CC41" w14:textId="04AB2892" w:rsidR="00D14BFB" w:rsidRPr="00BF33C1" w:rsidRDefault="00D14BFB" w:rsidP="00BF33C1">
      <w:pPr>
        <w:spacing w:after="240"/>
        <w:ind w:left="1134" w:hanging="567"/>
        <w:rPr>
          <w:rFonts w:asciiTheme="minorHAnsi" w:hAnsiTheme="minorHAnsi" w:cs="Arial"/>
          <w:color w:val="000000"/>
          <w:sz w:val="22"/>
          <w:szCs w:val="22"/>
        </w:rPr>
      </w:pPr>
      <w:r w:rsidRPr="00BF33C1">
        <w:rPr>
          <w:rFonts w:asciiTheme="minorHAnsi" w:hAnsiTheme="minorHAnsi" w:cs="Arial"/>
          <w:color w:val="000000"/>
          <w:sz w:val="22"/>
          <w:szCs w:val="22"/>
        </w:rPr>
        <w:t>(iii)</w:t>
      </w:r>
      <w:r w:rsidRPr="00BF33C1">
        <w:rPr>
          <w:rFonts w:asciiTheme="minorHAnsi" w:hAnsiTheme="minorHAnsi" w:cs="Arial"/>
          <w:color w:val="000000"/>
          <w:sz w:val="22"/>
          <w:szCs w:val="22"/>
        </w:rPr>
        <w:tab/>
        <w:t xml:space="preserve">discussing the issue with the relevant </w:t>
      </w:r>
      <w:r w:rsidR="001A0E44">
        <w:rPr>
          <w:rFonts w:asciiTheme="minorHAnsi" w:hAnsiTheme="minorHAnsi" w:cs="Arial"/>
          <w:color w:val="000000"/>
          <w:sz w:val="22"/>
          <w:szCs w:val="22"/>
        </w:rPr>
        <w:t>Supplier</w:t>
      </w:r>
      <w:r w:rsidRPr="00BF33C1">
        <w:rPr>
          <w:rFonts w:asciiTheme="minorHAnsi" w:hAnsiTheme="minorHAnsi" w:cs="Arial"/>
          <w:color w:val="000000"/>
          <w:sz w:val="22"/>
          <w:szCs w:val="22"/>
        </w:rPr>
        <w:t>;</w:t>
      </w:r>
    </w:p>
    <w:p w14:paraId="2E0687D8" w14:textId="77777777" w:rsidR="00D14BFB" w:rsidRPr="00BF33C1" w:rsidRDefault="00D14BFB" w:rsidP="00BF33C1">
      <w:pPr>
        <w:spacing w:after="240"/>
        <w:ind w:left="1134" w:hanging="567"/>
        <w:rPr>
          <w:rFonts w:asciiTheme="minorHAnsi" w:hAnsiTheme="minorHAnsi" w:cs="Arial"/>
          <w:color w:val="000000"/>
          <w:sz w:val="22"/>
          <w:szCs w:val="22"/>
        </w:rPr>
      </w:pPr>
      <w:r w:rsidRPr="00BF33C1">
        <w:rPr>
          <w:rFonts w:asciiTheme="minorHAnsi" w:hAnsiTheme="minorHAnsi" w:cs="Arial"/>
          <w:color w:val="000000"/>
          <w:sz w:val="22"/>
          <w:szCs w:val="22"/>
        </w:rPr>
        <w:t>(iv)</w:t>
      </w:r>
      <w:r w:rsidRPr="00BF33C1">
        <w:rPr>
          <w:rFonts w:asciiTheme="minorHAnsi" w:hAnsiTheme="minorHAnsi" w:cs="Arial"/>
          <w:color w:val="000000"/>
          <w:sz w:val="22"/>
          <w:szCs w:val="22"/>
        </w:rPr>
        <w:tab/>
        <w:t>waiving a requirement (and/or sanctioning a breach) which, in the opin</w:t>
      </w:r>
      <w:r w:rsidR="00440814" w:rsidRPr="00BF33C1">
        <w:rPr>
          <w:rFonts w:asciiTheme="minorHAnsi" w:hAnsiTheme="minorHAnsi" w:cs="Arial"/>
          <w:color w:val="000000"/>
          <w:sz w:val="22"/>
          <w:szCs w:val="22"/>
        </w:rPr>
        <w:t>ion of the Contracting Authorit</w:t>
      </w:r>
      <w:r w:rsidR="00B90A5E" w:rsidRPr="00BF33C1">
        <w:rPr>
          <w:rFonts w:asciiTheme="minorHAnsi" w:hAnsiTheme="minorHAnsi" w:cs="Arial"/>
          <w:color w:val="000000"/>
          <w:sz w:val="22"/>
          <w:szCs w:val="22"/>
        </w:rPr>
        <w:t>y</w:t>
      </w:r>
      <w:r w:rsidRPr="00BF33C1">
        <w:rPr>
          <w:rFonts w:asciiTheme="minorHAnsi" w:hAnsiTheme="minorHAnsi" w:cs="Arial"/>
          <w:color w:val="000000"/>
          <w:sz w:val="22"/>
          <w:szCs w:val="22"/>
        </w:rPr>
        <w:t>, is minor, procedural and/or non-material; and/or</w:t>
      </w:r>
    </w:p>
    <w:p w14:paraId="4B964614" w14:textId="35402775" w:rsidR="00D14BFB" w:rsidRPr="00BF33C1" w:rsidRDefault="00D14BFB" w:rsidP="00BF33C1">
      <w:pPr>
        <w:spacing w:after="240"/>
        <w:ind w:left="1134" w:hanging="567"/>
        <w:rPr>
          <w:rFonts w:asciiTheme="minorHAnsi" w:hAnsiTheme="minorHAnsi" w:cs="Arial"/>
          <w:color w:val="000000"/>
          <w:sz w:val="22"/>
          <w:szCs w:val="22"/>
        </w:rPr>
      </w:pPr>
      <w:r w:rsidRPr="00BF33C1">
        <w:rPr>
          <w:rFonts w:asciiTheme="minorHAnsi" w:hAnsiTheme="minorHAnsi" w:cs="Arial"/>
          <w:color w:val="000000"/>
          <w:sz w:val="22"/>
          <w:szCs w:val="22"/>
        </w:rPr>
        <w:t>(v)</w:t>
      </w:r>
      <w:r w:rsidRPr="00BF33C1">
        <w:rPr>
          <w:rFonts w:asciiTheme="minorHAnsi" w:hAnsiTheme="minorHAnsi" w:cs="Arial"/>
          <w:color w:val="000000"/>
          <w:sz w:val="22"/>
          <w:szCs w:val="22"/>
        </w:rPr>
        <w:tab/>
        <w:t xml:space="preserve">amending the relevant requirement of the MoI and inviting the </w:t>
      </w:r>
      <w:r w:rsidR="001A0E44">
        <w:rPr>
          <w:rFonts w:asciiTheme="minorHAnsi" w:hAnsiTheme="minorHAnsi" w:cs="Arial"/>
          <w:color w:val="000000"/>
          <w:sz w:val="22"/>
          <w:szCs w:val="22"/>
        </w:rPr>
        <w:t>Supplier</w:t>
      </w:r>
      <w:r w:rsidR="00262B6B" w:rsidRPr="00BF33C1">
        <w:rPr>
          <w:rFonts w:asciiTheme="minorHAnsi" w:hAnsiTheme="minorHAnsi" w:cs="Arial"/>
          <w:color w:val="000000"/>
          <w:sz w:val="22"/>
          <w:szCs w:val="22"/>
        </w:rPr>
        <w:t>s</w:t>
      </w:r>
      <w:r w:rsidRPr="00BF33C1">
        <w:rPr>
          <w:rFonts w:asciiTheme="minorHAnsi" w:hAnsiTheme="minorHAnsi" w:cs="Arial"/>
          <w:color w:val="000000"/>
          <w:sz w:val="22"/>
          <w:szCs w:val="22"/>
        </w:rPr>
        <w:t xml:space="preserve"> to adjust their respective submissions on the basis of such revised requirement.</w:t>
      </w:r>
    </w:p>
    <w:p w14:paraId="5F0B5A96" w14:textId="77777777" w:rsidR="00847CD1" w:rsidRPr="00BF33C1" w:rsidRDefault="00BF33C1" w:rsidP="00D422C8">
      <w:pPr>
        <w:pStyle w:val="ListParagraph"/>
        <w:numPr>
          <w:ilvl w:val="1"/>
          <w:numId w:val="37"/>
        </w:numPr>
        <w:spacing w:after="240"/>
        <w:rPr>
          <w:rFonts w:asciiTheme="minorHAnsi" w:hAnsiTheme="minorHAnsi"/>
          <w:b/>
          <w:sz w:val="22"/>
          <w:szCs w:val="22"/>
        </w:rPr>
      </w:pPr>
      <w:bookmarkStart w:id="617" w:name="_Toc211846632"/>
      <w:bookmarkStart w:id="618" w:name="_Toc212880880"/>
      <w:bookmarkStart w:id="619" w:name="_Toc365888136"/>
      <w:bookmarkStart w:id="620" w:name="_Toc216789379"/>
      <w:r w:rsidRPr="00BF33C1">
        <w:rPr>
          <w:rFonts w:asciiTheme="minorHAnsi" w:hAnsiTheme="minorHAnsi"/>
          <w:b/>
          <w:sz w:val="22"/>
          <w:szCs w:val="22"/>
        </w:rPr>
        <w:t xml:space="preserve">ENQUIRIES AND COMMUNICATIONS DURING THE </w:t>
      </w:r>
      <w:r w:rsidRPr="00BF33C1">
        <w:rPr>
          <w:rFonts w:asciiTheme="minorHAnsi" w:hAnsiTheme="minorHAnsi" w:cs="Arial"/>
          <w:b/>
          <w:sz w:val="22"/>
          <w:szCs w:val="22"/>
        </w:rPr>
        <w:t xml:space="preserve">TENDER </w:t>
      </w:r>
      <w:r w:rsidRPr="00BF33C1">
        <w:rPr>
          <w:rFonts w:asciiTheme="minorHAnsi" w:hAnsiTheme="minorHAnsi"/>
          <w:b/>
          <w:sz w:val="22"/>
          <w:szCs w:val="22"/>
        </w:rPr>
        <w:t>PERIOD</w:t>
      </w:r>
      <w:bookmarkEnd w:id="617"/>
      <w:bookmarkEnd w:id="618"/>
      <w:bookmarkEnd w:id="619"/>
      <w:bookmarkEnd w:id="620"/>
      <w:r w:rsidRPr="00BF33C1">
        <w:rPr>
          <w:rFonts w:asciiTheme="minorHAnsi" w:hAnsiTheme="minorHAnsi"/>
          <w:b/>
          <w:sz w:val="22"/>
          <w:szCs w:val="22"/>
        </w:rPr>
        <w:t xml:space="preserve"> </w:t>
      </w:r>
    </w:p>
    <w:p w14:paraId="519F06DB" w14:textId="793672BD" w:rsidR="00447D2E" w:rsidRPr="00BF33C1" w:rsidRDefault="001A0E44" w:rsidP="00BF33C1">
      <w:pPr>
        <w:spacing w:after="240"/>
        <w:rPr>
          <w:rFonts w:asciiTheme="minorHAnsi" w:hAnsiTheme="minorHAnsi"/>
          <w:sz w:val="22"/>
          <w:szCs w:val="22"/>
        </w:rPr>
      </w:pPr>
      <w:r>
        <w:rPr>
          <w:rFonts w:asciiTheme="minorHAnsi" w:hAnsiTheme="minorHAnsi"/>
          <w:sz w:val="22"/>
          <w:szCs w:val="22"/>
        </w:rPr>
        <w:t>Supplier</w:t>
      </w:r>
      <w:r w:rsidR="00B90A5E" w:rsidRPr="00BF33C1">
        <w:rPr>
          <w:rFonts w:asciiTheme="minorHAnsi" w:hAnsiTheme="minorHAnsi"/>
          <w:sz w:val="22"/>
          <w:szCs w:val="22"/>
        </w:rPr>
        <w:t>s</w:t>
      </w:r>
      <w:r w:rsidR="00447D2E" w:rsidRPr="00BF33C1">
        <w:rPr>
          <w:rFonts w:asciiTheme="minorHAnsi" w:hAnsiTheme="minorHAnsi"/>
          <w:sz w:val="22"/>
          <w:szCs w:val="22"/>
        </w:rPr>
        <w:t xml:space="preserve"> shall read all documentation associated with this procurement process promptly on receipt. </w:t>
      </w:r>
    </w:p>
    <w:p w14:paraId="5CD6DBA5" w14:textId="77777777"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The </w:t>
      </w:r>
      <w:r w:rsidR="00B90A5E" w:rsidRPr="00BF33C1">
        <w:rPr>
          <w:rFonts w:asciiTheme="minorHAnsi" w:hAnsiTheme="minorHAnsi"/>
          <w:sz w:val="22"/>
          <w:szCs w:val="22"/>
        </w:rPr>
        <w:t>Contracting Authority</w:t>
      </w:r>
      <w:r w:rsidRPr="00BF33C1">
        <w:rPr>
          <w:rFonts w:asciiTheme="minorHAnsi" w:hAnsiTheme="minorHAnsi"/>
          <w:sz w:val="22"/>
          <w:szCs w:val="22"/>
        </w:rPr>
        <w:t xml:space="preserve"> will not enter into detailed discussions on the requirements of this procurement with individual respondents.</w:t>
      </w:r>
    </w:p>
    <w:p w14:paraId="39B52BD9" w14:textId="5F626635"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In the event that a </w:t>
      </w:r>
      <w:r w:rsidR="001A0E44">
        <w:rPr>
          <w:rFonts w:asciiTheme="minorHAnsi" w:hAnsiTheme="minorHAnsi"/>
          <w:sz w:val="22"/>
          <w:szCs w:val="22"/>
        </w:rPr>
        <w:t>Supplier</w:t>
      </w:r>
      <w:r w:rsidRPr="00BF33C1">
        <w:rPr>
          <w:rFonts w:asciiTheme="minorHAnsi" w:hAnsiTheme="minorHAnsi"/>
          <w:sz w:val="22"/>
          <w:szCs w:val="22"/>
        </w:rPr>
        <w:t xml:space="preserve"> considers that any part of the documentation </w:t>
      </w:r>
      <w:r w:rsidR="00847CD1" w:rsidRPr="00BF33C1">
        <w:rPr>
          <w:rFonts w:asciiTheme="minorHAnsi" w:hAnsiTheme="minorHAnsi"/>
          <w:sz w:val="22"/>
          <w:szCs w:val="22"/>
        </w:rPr>
        <w:t>or any other aspect of this ITT</w:t>
      </w:r>
      <w:r w:rsidRPr="00BF33C1">
        <w:rPr>
          <w:rFonts w:asciiTheme="minorHAnsi" w:hAnsiTheme="minorHAnsi"/>
          <w:sz w:val="22"/>
          <w:szCs w:val="22"/>
        </w:rPr>
        <w:t xml:space="preserve"> process is unclear the </w:t>
      </w:r>
      <w:r w:rsidR="001A0E44">
        <w:rPr>
          <w:rFonts w:asciiTheme="minorHAnsi" w:hAnsiTheme="minorHAnsi"/>
          <w:sz w:val="22"/>
          <w:szCs w:val="22"/>
        </w:rPr>
        <w:t>Supplier</w:t>
      </w:r>
      <w:r w:rsidRPr="00BF33C1">
        <w:rPr>
          <w:rFonts w:asciiTheme="minorHAnsi" w:hAnsiTheme="minorHAnsi"/>
          <w:sz w:val="22"/>
          <w:szCs w:val="22"/>
        </w:rPr>
        <w:t xml:space="preserve"> shall seek clarification from the </w:t>
      </w:r>
      <w:r w:rsidR="00B90A5E" w:rsidRPr="00BF33C1">
        <w:rPr>
          <w:rFonts w:asciiTheme="minorHAnsi" w:hAnsiTheme="minorHAnsi"/>
          <w:sz w:val="22"/>
          <w:szCs w:val="22"/>
        </w:rPr>
        <w:t>Contracting Authority</w:t>
      </w:r>
      <w:r w:rsidRPr="00BF33C1">
        <w:rPr>
          <w:rFonts w:asciiTheme="minorHAnsi" w:hAnsiTheme="minorHAnsi"/>
          <w:sz w:val="22"/>
          <w:szCs w:val="22"/>
        </w:rPr>
        <w:t xml:space="preserve">, at least 4 working days before the ITT submission date. Requests for clarification received after this time, may not be considered. </w:t>
      </w:r>
    </w:p>
    <w:p w14:paraId="765FF4AD" w14:textId="5CF7DD70" w:rsidR="00447D2E" w:rsidRPr="00BF33C1" w:rsidRDefault="001A0E44" w:rsidP="00BF33C1">
      <w:pPr>
        <w:spacing w:after="240"/>
        <w:rPr>
          <w:rFonts w:asciiTheme="minorHAnsi" w:hAnsiTheme="minorHAnsi"/>
          <w:sz w:val="22"/>
          <w:szCs w:val="22"/>
        </w:rPr>
      </w:pPr>
      <w:r>
        <w:rPr>
          <w:rFonts w:asciiTheme="minorHAnsi" w:hAnsiTheme="minorHAnsi"/>
          <w:sz w:val="22"/>
          <w:szCs w:val="22"/>
        </w:rPr>
        <w:t>Supplier</w:t>
      </w:r>
      <w:r w:rsidR="00B90A5E" w:rsidRPr="00BF33C1">
        <w:rPr>
          <w:rFonts w:asciiTheme="minorHAnsi" w:hAnsiTheme="minorHAnsi"/>
          <w:sz w:val="22"/>
          <w:szCs w:val="22"/>
        </w:rPr>
        <w:t>s</w:t>
      </w:r>
      <w:r w:rsidR="00447D2E" w:rsidRPr="00BF33C1">
        <w:rPr>
          <w:rFonts w:asciiTheme="minorHAnsi" w:hAnsiTheme="minorHAnsi"/>
          <w:sz w:val="22"/>
          <w:szCs w:val="22"/>
        </w:rPr>
        <w:t xml:space="preserve"> may request an extension to the Submission date to take account of any clarifications issued which may or may not be granted.</w:t>
      </w:r>
    </w:p>
    <w:p w14:paraId="5A3A90AD" w14:textId="255427BD"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Clarification requests should be submitted through the on-line messaging facility provided (see “Messages” button) on the </w:t>
      </w:r>
      <w:r w:rsidR="00B934B4" w:rsidRPr="00BF33C1">
        <w:rPr>
          <w:rFonts w:asciiTheme="minorHAnsi" w:hAnsiTheme="minorHAnsi"/>
          <w:sz w:val="22"/>
          <w:szCs w:val="22"/>
        </w:rPr>
        <w:t>e</w:t>
      </w:r>
      <w:r w:rsidR="00B934B4">
        <w:rPr>
          <w:rFonts w:asciiTheme="minorHAnsi" w:hAnsiTheme="minorHAnsi"/>
          <w:sz w:val="22"/>
          <w:szCs w:val="22"/>
        </w:rPr>
        <w:t>Tenders</w:t>
      </w:r>
      <w:r w:rsidRPr="00BF33C1">
        <w:rPr>
          <w:rFonts w:asciiTheme="minorHAnsi" w:hAnsiTheme="minorHAnsi"/>
          <w:sz w:val="22"/>
          <w:szCs w:val="22"/>
        </w:rPr>
        <w:t>NI portal.</w:t>
      </w:r>
    </w:p>
    <w:p w14:paraId="13CD1232" w14:textId="77777777"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Clarification requests may be answered in batches rather than one at a time, with updates appearing at 2 to 3 working day intervals.</w:t>
      </w:r>
    </w:p>
    <w:p w14:paraId="3D3FB75F" w14:textId="3C90B660"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Responses to requests for clarification will be published on the </w:t>
      </w:r>
      <w:r w:rsidR="00B934B4" w:rsidRPr="00BF33C1">
        <w:rPr>
          <w:rFonts w:asciiTheme="minorHAnsi" w:hAnsiTheme="minorHAnsi"/>
          <w:sz w:val="22"/>
          <w:szCs w:val="22"/>
        </w:rPr>
        <w:t>e</w:t>
      </w:r>
      <w:r w:rsidR="00B934B4">
        <w:rPr>
          <w:rFonts w:asciiTheme="minorHAnsi" w:hAnsiTheme="minorHAnsi"/>
          <w:sz w:val="22"/>
          <w:szCs w:val="22"/>
        </w:rPr>
        <w:t>Tenders</w:t>
      </w:r>
      <w:r w:rsidR="00B934B4" w:rsidRPr="00BF33C1">
        <w:rPr>
          <w:rFonts w:asciiTheme="minorHAnsi" w:hAnsiTheme="minorHAnsi"/>
          <w:sz w:val="22"/>
          <w:szCs w:val="22"/>
        </w:rPr>
        <w:t xml:space="preserve"> </w:t>
      </w:r>
      <w:r w:rsidRPr="00BF33C1">
        <w:rPr>
          <w:rFonts w:asciiTheme="minorHAnsi" w:hAnsiTheme="minorHAnsi"/>
          <w:sz w:val="22"/>
          <w:szCs w:val="22"/>
        </w:rPr>
        <w:t xml:space="preserve">NI portal. Responses will be via a notification email sent to the </w:t>
      </w:r>
      <w:r w:rsidR="001A0E44">
        <w:rPr>
          <w:rFonts w:asciiTheme="minorHAnsi" w:hAnsiTheme="minorHAnsi"/>
          <w:sz w:val="22"/>
          <w:szCs w:val="22"/>
        </w:rPr>
        <w:t>Supplier</w:t>
      </w:r>
      <w:r w:rsidR="00337BFA" w:rsidRPr="00BF33C1">
        <w:rPr>
          <w:rFonts w:asciiTheme="minorHAnsi" w:hAnsiTheme="minorHAnsi"/>
          <w:sz w:val="22"/>
          <w:szCs w:val="22"/>
        </w:rPr>
        <w:t xml:space="preserve">s </w:t>
      </w:r>
      <w:r w:rsidRPr="00BF33C1">
        <w:rPr>
          <w:rFonts w:asciiTheme="minorHAnsi" w:hAnsiTheme="minorHAnsi"/>
          <w:sz w:val="22"/>
          <w:szCs w:val="22"/>
        </w:rPr>
        <w:t xml:space="preserve">registered </w:t>
      </w:r>
      <w:r w:rsidR="00B934B4" w:rsidRPr="00BF33C1">
        <w:rPr>
          <w:rFonts w:asciiTheme="minorHAnsi" w:hAnsiTheme="minorHAnsi"/>
          <w:sz w:val="22"/>
          <w:szCs w:val="22"/>
        </w:rPr>
        <w:t>e</w:t>
      </w:r>
      <w:r w:rsidR="00B934B4">
        <w:rPr>
          <w:rFonts w:asciiTheme="minorHAnsi" w:hAnsiTheme="minorHAnsi"/>
          <w:sz w:val="22"/>
          <w:szCs w:val="22"/>
        </w:rPr>
        <w:t>Tenders</w:t>
      </w:r>
      <w:r w:rsidR="00B934B4" w:rsidRPr="00BF33C1">
        <w:rPr>
          <w:rFonts w:asciiTheme="minorHAnsi" w:hAnsiTheme="minorHAnsi"/>
          <w:sz w:val="22"/>
          <w:szCs w:val="22"/>
        </w:rPr>
        <w:t xml:space="preserve"> </w:t>
      </w:r>
      <w:r w:rsidRPr="00BF33C1">
        <w:rPr>
          <w:rFonts w:asciiTheme="minorHAnsi" w:hAnsiTheme="minorHAnsi"/>
          <w:sz w:val="22"/>
          <w:szCs w:val="22"/>
        </w:rPr>
        <w:t xml:space="preserve">NI user for this </w:t>
      </w:r>
      <w:r w:rsidR="00B90A5E" w:rsidRPr="00BF33C1">
        <w:rPr>
          <w:rFonts w:asciiTheme="minorHAnsi" w:hAnsiTheme="minorHAnsi"/>
          <w:sz w:val="22"/>
          <w:szCs w:val="22"/>
        </w:rPr>
        <w:t>C</w:t>
      </w:r>
      <w:r w:rsidRPr="00BF33C1">
        <w:rPr>
          <w:rFonts w:asciiTheme="minorHAnsi" w:hAnsiTheme="minorHAnsi"/>
          <w:sz w:val="22"/>
          <w:szCs w:val="22"/>
        </w:rPr>
        <w:t xml:space="preserve">ompetition. It is the </w:t>
      </w:r>
      <w:r w:rsidR="001A0E44">
        <w:rPr>
          <w:rFonts w:asciiTheme="minorHAnsi" w:hAnsiTheme="minorHAnsi"/>
          <w:sz w:val="22"/>
          <w:szCs w:val="22"/>
        </w:rPr>
        <w:t>Supplier</w:t>
      </w:r>
      <w:r w:rsidR="00B90A5E" w:rsidRPr="00BF33C1">
        <w:rPr>
          <w:rFonts w:asciiTheme="minorHAnsi" w:hAnsiTheme="minorHAnsi"/>
          <w:sz w:val="22"/>
          <w:szCs w:val="22"/>
        </w:rPr>
        <w:t>'</w:t>
      </w:r>
      <w:r w:rsidRPr="00BF33C1">
        <w:rPr>
          <w:rFonts w:asciiTheme="minorHAnsi" w:hAnsiTheme="minorHAnsi"/>
          <w:sz w:val="22"/>
          <w:szCs w:val="22"/>
        </w:rPr>
        <w:t>s responsibility to monitor such email traffic.</w:t>
      </w:r>
    </w:p>
    <w:p w14:paraId="506A7B9F" w14:textId="16B164D5"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Responses to clarification requests will be circulated by the </w:t>
      </w:r>
      <w:r w:rsidR="00B90A5E" w:rsidRPr="00BF33C1">
        <w:rPr>
          <w:rFonts w:asciiTheme="minorHAnsi" w:hAnsiTheme="minorHAnsi"/>
          <w:sz w:val="22"/>
          <w:szCs w:val="22"/>
        </w:rPr>
        <w:t xml:space="preserve">Contracting Authority </w:t>
      </w:r>
      <w:r w:rsidRPr="00BF33C1">
        <w:rPr>
          <w:rFonts w:asciiTheme="minorHAnsi" w:hAnsiTheme="minorHAnsi"/>
          <w:sz w:val="22"/>
          <w:szCs w:val="22"/>
        </w:rPr>
        <w:t xml:space="preserve">to all </w:t>
      </w:r>
      <w:r w:rsidR="001A0E44">
        <w:rPr>
          <w:rFonts w:asciiTheme="minorHAnsi" w:hAnsiTheme="minorHAnsi"/>
          <w:sz w:val="22"/>
          <w:szCs w:val="22"/>
        </w:rPr>
        <w:t>Supplier</w:t>
      </w:r>
      <w:r w:rsidRPr="00BF33C1">
        <w:rPr>
          <w:rFonts w:asciiTheme="minorHAnsi" w:hAnsiTheme="minorHAnsi"/>
          <w:sz w:val="22"/>
          <w:szCs w:val="22"/>
        </w:rPr>
        <w:t xml:space="preserve">s, without identifying the source of any request. </w:t>
      </w:r>
    </w:p>
    <w:p w14:paraId="201560E0" w14:textId="6C96448C" w:rsidR="00B90A5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Where a </w:t>
      </w:r>
      <w:r w:rsidR="001A0E44">
        <w:rPr>
          <w:rFonts w:asciiTheme="minorHAnsi" w:hAnsiTheme="minorHAnsi"/>
          <w:sz w:val="22"/>
          <w:szCs w:val="22"/>
        </w:rPr>
        <w:t>Supplier</w:t>
      </w:r>
      <w:r w:rsidRPr="00BF33C1">
        <w:rPr>
          <w:rFonts w:asciiTheme="minorHAnsi" w:hAnsiTheme="minorHAnsi"/>
          <w:sz w:val="22"/>
          <w:szCs w:val="22"/>
        </w:rPr>
        <w:t xml:space="preserve"> believes that a clarification is confidential in nature, the request for clarification should clearly identify that the </w:t>
      </w:r>
      <w:r w:rsidR="001A0E44">
        <w:rPr>
          <w:rFonts w:asciiTheme="minorHAnsi" w:hAnsiTheme="minorHAnsi"/>
          <w:sz w:val="22"/>
          <w:szCs w:val="22"/>
        </w:rPr>
        <w:t>Supplier</w:t>
      </w:r>
      <w:r w:rsidRPr="00BF33C1">
        <w:rPr>
          <w:rFonts w:asciiTheme="minorHAnsi" w:hAnsiTheme="minorHAnsi"/>
          <w:sz w:val="22"/>
          <w:szCs w:val="22"/>
        </w:rPr>
        <w:t xml:space="preserve"> wishes the response to be kept confidential and not circulated to all </w:t>
      </w:r>
      <w:r w:rsidR="001A0E44">
        <w:rPr>
          <w:rFonts w:asciiTheme="minorHAnsi" w:hAnsiTheme="minorHAnsi"/>
          <w:sz w:val="22"/>
          <w:szCs w:val="22"/>
        </w:rPr>
        <w:t>Supplier</w:t>
      </w:r>
      <w:r w:rsidR="00B90A5E" w:rsidRPr="00BF33C1">
        <w:rPr>
          <w:rFonts w:asciiTheme="minorHAnsi" w:hAnsiTheme="minorHAnsi"/>
          <w:sz w:val="22"/>
          <w:szCs w:val="22"/>
        </w:rPr>
        <w:t>s</w:t>
      </w:r>
      <w:r w:rsidRPr="00BF33C1">
        <w:rPr>
          <w:rFonts w:asciiTheme="minorHAnsi" w:hAnsiTheme="minorHAnsi"/>
          <w:sz w:val="22"/>
          <w:szCs w:val="22"/>
        </w:rPr>
        <w:t>.</w:t>
      </w:r>
    </w:p>
    <w:p w14:paraId="6F322A3E" w14:textId="6B7D7CBC"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In all circumstances, the </w:t>
      </w:r>
      <w:r w:rsidR="00B90A5E" w:rsidRPr="00BF33C1">
        <w:rPr>
          <w:rFonts w:asciiTheme="minorHAnsi" w:hAnsiTheme="minorHAnsi"/>
          <w:sz w:val="22"/>
          <w:szCs w:val="22"/>
        </w:rPr>
        <w:t>Contracting Authority</w:t>
      </w:r>
      <w:r w:rsidRPr="00BF33C1">
        <w:rPr>
          <w:rFonts w:asciiTheme="minorHAnsi" w:hAnsiTheme="minorHAnsi"/>
          <w:sz w:val="22"/>
          <w:szCs w:val="22"/>
        </w:rPr>
        <w:t xml:space="preserve"> reserves the right to issue clarification responses to all </w:t>
      </w:r>
      <w:r w:rsidR="001A0E44">
        <w:rPr>
          <w:rFonts w:asciiTheme="minorHAnsi" w:hAnsiTheme="minorHAnsi"/>
          <w:sz w:val="22"/>
          <w:szCs w:val="22"/>
        </w:rPr>
        <w:t>Supplier</w:t>
      </w:r>
      <w:r w:rsidRPr="00BF33C1">
        <w:rPr>
          <w:rFonts w:asciiTheme="minorHAnsi" w:hAnsiTheme="minorHAnsi"/>
          <w:sz w:val="22"/>
          <w:szCs w:val="22"/>
        </w:rPr>
        <w:t xml:space="preserve">s at any stage when it believes, at its sole discretion, the clarification should be issued to all </w:t>
      </w:r>
      <w:r w:rsidR="001A0E44">
        <w:rPr>
          <w:rFonts w:asciiTheme="minorHAnsi" w:hAnsiTheme="minorHAnsi"/>
          <w:sz w:val="22"/>
          <w:szCs w:val="22"/>
        </w:rPr>
        <w:t>Supplier</w:t>
      </w:r>
      <w:r w:rsidR="00B90A5E" w:rsidRPr="00BF33C1">
        <w:rPr>
          <w:rFonts w:asciiTheme="minorHAnsi" w:hAnsiTheme="minorHAnsi"/>
          <w:sz w:val="22"/>
          <w:szCs w:val="22"/>
        </w:rPr>
        <w:t>s</w:t>
      </w:r>
      <w:r w:rsidRPr="00BF33C1">
        <w:rPr>
          <w:rFonts w:asciiTheme="minorHAnsi" w:hAnsiTheme="minorHAnsi"/>
          <w:sz w:val="22"/>
          <w:szCs w:val="22"/>
        </w:rPr>
        <w:t xml:space="preserve">. </w:t>
      </w:r>
    </w:p>
    <w:p w14:paraId="728B878E" w14:textId="482732BB" w:rsidR="00447D2E" w:rsidRPr="00BF33C1" w:rsidRDefault="00447D2E" w:rsidP="00BF33C1">
      <w:pPr>
        <w:spacing w:after="240"/>
        <w:rPr>
          <w:rFonts w:asciiTheme="minorHAnsi" w:hAnsiTheme="minorHAnsi"/>
          <w:sz w:val="22"/>
          <w:szCs w:val="22"/>
        </w:rPr>
      </w:pPr>
      <w:r w:rsidRPr="00BF33C1">
        <w:rPr>
          <w:rFonts w:asciiTheme="minorHAnsi" w:hAnsiTheme="minorHAnsi"/>
          <w:sz w:val="22"/>
          <w:szCs w:val="22"/>
        </w:rPr>
        <w:t xml:space="preserve">Each request for clarification and the </w:t>
      </w:r>
      <w:r w:rsidR="00B90A5E" w:rsidRPr="00BF33C1">
        <w:rPr>
          <w:rFonts w:asciiTheme="minorHAnsi" w:hAnsiTheme="minorHAnsi"/>
          <w:sz w:val="22"/>
          <w:szCs w:val="22"/>
        </w:rPr>
        <w:t>Contracting Authority</w:t>
      </w:r>
      <w:r w:rsidRPr="00BF33C1">
        <w:rPr>
          <w:rFonts w:asciiTheme="minorHAnsi" w:hAnsiTheme="minorHAnsi"/>
          <w:sz w:val="22"/>
          <w:szCs w:val="22"/>
        </w:rPr>
        <w:t xml:space="preserve">’s response shall form part of the </w:t>
      </w:r>
      <w:r w:rsidR="00B90A5E" w:rsidRPr="00BF33C1">
        <w:rPr>
          <w:rFonts w:asciiTheme="minorHAnsi" w:hAnsiTheme="minorHAnsi"/>
          <w:sz w:val="22"/>
          <w:szCs w:val="22"/>
        </w:rPr>
        <w:t>ITT</w:t>
      </w:r>
      <w:r w:rsidRPr="00BF33C1">
        <w:rPr>
          <w:rFonts w:asciiTheme="minorHAnsi" w:hAnsiTheme="minorHAnsi"/>
          <w:sz w:val="22"/>
          <w:szCs w:val="22"/>
        </w:rPr>
        <w:t xml:space="preserve"> and must be treated as such by the </w:t>
      </w:r>
      <w:r w:rsidR="001A0E44">
        <w:rPr>
          <w:rFonts w:asciiTheme="minorHAnsi" w:hAnsiTheme="minorHAnsi"/>
          <w:sz w:val="22"/>
          <w:szCs w:val="22"/>
        </w:rPr>
        <w:t>Supplier</w:t>
      </w:r>
      <w:r w:rsidRPr="00BF33C1">
        <w:rPr>
          <w:rFonts w:asciiTheme="minorHAnsi" w:hAnsiTheme="minorHAnsi"/>
          <w:sz w:val="22"/>
          <w:szCs w:val="22"/>
        </w:rPr>
        <w:t>.</w:t>
      </w:r>
    </w:p>
    <w:p w14:paraId="6DDC3650" w14:textId="77777777" w:rsidR="00635083" w:rsidRPr="00BF33C1" w:rsidRDefault="00447D2E" w:rsidP="00BF33C1">
      <w:pPr>
        <w:spacing w:after="240"/>
        <w:rPr>
          <w:rFonts w:asciiTheme="minorHAnsi" w:hAnsiTheme="minorHAnsi"/>
          <w:sz w:val="22"/>
          <w:szCs w:val="22"/>
        </w:rPr>
      </w:pPr>
      <w:r w:rsidRPr="00BF33C1">
        <w:rPr>
          <w:rFonts w:asciiTheme="minorHAnsi" w:hAnsiTheme="minorHAnsi"/>
          <w:sz w:val="22"/>
          <w:szCs w:val="22"/>
        </w:rPr>
        <w:t>Fax, telephone or oral enquiries will NOT be accepted.</w:t>
      </w:r>
    </w:p>
    <w:p w14:paraId="341C9246" w14:textId="77777777" w:rsidR="00635083" w:rsidRPr="00F143A9" w:rsidRDefault="00F143A9" w:rsidP="00D422C8">
      <w:pPr>
        <w:pStyle w:val="ListParagraph"/>
        <w:numPr>
          <w:ilvl w:val="1"/>
          <w:numId w:val="37"/>
        </w:numPr>
        <w:spacing w:after="240"/>
        <w:rPr>
          <w:rFonts w:asciiTheme="minorHAnsi" w:hAnsiTheme="minorHAnsi"/>
          <w:b/>
          <w:sz w:val="22"/>
          <w:szCs w:val="22"/>
        </w:rPr>
      </w:pPr>
      <w:bookmarkStart w:id="621" w:name="_Toc211846633"/>
      <w:bookmarkStart w:id="622" w:name="_Toc212880881"/>
      <w:bookmarkStart w:id="623" w:name="_Toc365888137"/>
      <w:bookmarkStart w:id="624" w:name="_Toc401924237"/>
      <w:bookmarkStart w:id="625" w:name="_Toc216789380"/>
      <w:r w:rsidRPr="00F143A9">
        <w:rPr>
          <w:rFonts w:asciiTheme="minorHAnsi" w:hAnsiTheme="minorHAnsi"/>
          <w:b/>
          <w:sz w:val="22"/>
          <w:szCs w:val="22"/>
        </w:rPr>
        <w:t>ORAL COMMUNICATION</w:t>
      </w:r>
      <w:bookmarkEnd w:id="621"/>
      <w:bookmarkEnd w:id="622"/>
      <w:bookmarkEnd w:id="623"/>
      <w:bookmarkEnd w:id="624"/>
      <w:bookmarkEnd w:id="625"/>
    </w:p>
    <w:p w14:paraId="472460F8" w14:textId="22D20248" w:rsidR="00635083" w:rsidRPr="00BF33C1" w:rsidRDefault="00635083" w:rsidP="00F143A9">
      <w:pPr>
        <w:spacing w:after="240"/>
        <w:rPr>
          <w:rFonts w:asciiTheme="minorHAnsi" w:hAnsiTheme="minorHAnsi"/>
          <w:sz w:val="22"/>
          <w:szCs w:val="22"/>
        </w:rPr>
      </w:pPr>
      <w:r w:rsidRPr="00BF33C1">
        <w:rPr>
          <w:rFonts w:asciiTheme="minorHAnsi" w:hAnsiTheme="minorHAnsi"/>
          <w:sz w:val="22"/>
          <w:szCs w:val="22"/>
        </w:rPr>
        <w:t xml:space="preserve">Oral discussions will not be considered binding. </w:t>
      </w:r>
      <w:r w:rsidR="00F71929" w:rsidRPr="00BF33C1">
        <w:rPr>
          <w:rFonts w:asciiTheme="minorHAnsi" w:hAnsiTheme="minorHAnsi"/>
          <w:sz w:val="22"/>
          <w:szCs w:val="22"/>
        </w:rPr>
        <w:t xml:space="preserve">A </w:t>
      </w:r>
      <w:r w:rsidR="001A0E44">
        <w:rPr>
          <w:rFonts w:asciiTheme="minorHAnsi" w:hAnsiTheme="minorHAnsi"/>
          <w:sz w:val="22"/>
          <w:szCs w:val="22"/>
        </w:rPr>
        <w:t>Supplier</w:t>
      </w:r>
      <w:r w:rsidRPr="00BF33C1">
        <w:rPr>
          <w:rFonts w:asciiTheme="minorHAnsi" w:hAnsiTheme="minorHAnsi"/>
          <w:sz w:val="22"/>
          <w:szCs w:val="22"/>
        </w:rPr>
        <w:t xml:space="preserve"> shall not make assumptions on any matter nor shall it rely on any statements or representations made to it during any site visit or at any other time by persons acting on beh</w:t>
      </w:r>
      <w:r w:rsidR="00440814" w:rsidRPr="00BF33C1">
        <w:rPr>
          <w:rFonts w:asciiTheme="minorHAnsi" w:hAnsiTheme="minorHAnsi"/>
          <w:sz w:val="22"/>
          <w:szCs w:val="22"/>
        </w:rPr>
        <w:t>alf of the Contracting Authorit</w:t>
      </w:r>
      <w:r w:rsidR="00B90A5E" w:rsidRPr="00BF33C1">
        <w:rPr>
          <w:rFonts w:asciiTheme="minorHAnsi" w:hAnsiTheme="minorHAnsi"/>
          <w:sz w:val="22"/>
          <w:szCs w:val="22"/>
        </w:rPr>
        <w:t>y</w:t>
      </w:r>
      <w:r w:rsidRPr="00BF33C1">
        <w:rPr>
          <w:rFonts w:asciiTheme="minorHAnsi" w:hAnsiTheme="minorHAnsi"/>
          <w:sz w:val="22"/>
          <w:szCs w:val="22"/>
        </w:rPr>
        <w:t xml:space="preserve"> unless they are </w:t>
      </w:r>
      <w:r w:rsidR="00242B2F" w:rsidRPr="00BF33C1">
        <w:rPr>
          <w:rFonts w:asciiTheme="minorHAnsi" w:hAnsiTheme="minorHAnsi"/>
          <w:sz w:val="22"/>
          <w:szCs w:val="22"/>
        </w:rPr>
        <w:t xml:space="preserve">subsequently </w:t>
      </w:r>
      <w:r w:rsidRPr="00BF33C1">
        <w:rPr>
          <w:rFonts w:asciiTheme="minorHAnsi" w:hAnsiTheme="minorHAnsi"/>
          <w:sz w:val="22"/>
          <w:szCs w:val="22"/>
        </w:rPr>
        <w:t>confirmed in writing</w:t>
      </w:r>
      <w:r w:rsidR="00242B2F" w:rsidRPr="00BF33C1">
        <w:rPr>
          <w:rFonts w:asciiTheme="minorHAnsi" w:hAnsiTheme="minorHAnsi"/>
          <w:sz w:val="22"/>
          <w:szCs w:val="22"/>
        </w:rPr>
        <w:t xml:space="preserve"> by the Contracting Authorit</w:t>
      </w:r>
      <w:r w:rsidR="00B90A5E" w:rsidRPr="00BF33C1">
        <w:rPr>
          <w:rFonts w:asciiTheme="minorHAnsi" w:hAnsiTheme="minorHAnsi"/>
          <w:sz w:val="22"/>
          <w:szCs w:val="22"/>
        </w:rPr>
        <w:t>y</w:t>
      </w:r>
      <w:r w:rsidRPr="00BF33C1">
        <w:rPr>
          <w:rFonts w:asciiTheme="minorHAnsi" w:hAnsiTheme="minorHAnsi" w:cs="Arial"/>
          <w:color w:val="000000"/>
          <w:sz w:val="22"/>
          <w:szCs w:val="22"/>
        </w:rPr>
        <w:t>.</w:t>
      </w:r>
    </w:p>
    <w:p w14:paraId="59A8E641" w14:textId="77777777" w:rsidR="00C5085B" w:rsidRPr="00F143A9" w:rsidRDefault="00F143A9" w:rsidP="00D422C8">
      <w:pPr>
        <w:pStyle w:val="ListParagraph"/>
        <w:numPr>
          <w:ilvl w:val="1"/>
          <w:numId w:val="37"/>
        </w:numPr>
        <w:spacing w:after="240"/>
        <w:rPr>
          <w:rFonts w:asciiTheme="minorHAnsi" w:hAnsiTheme="minorHAnsi"/>
          <w:b/>
          <w:sz w:val="22"/>
          <w:szCs w:val="22"/>
        </w:rPr>
      </w:pPr>
      <w:bookmarkStart w:id="626" w:name="_Toc214937779"/>
      <w:bookmarkStart w:id="627" w:name="_Toc214937908"/>
      <w:bookmarkStart w:id="628" w:name="_Toc215025154"/>
      <w:bookmarkStart w:id="629" w:name="_Toc215025287"/>
      <w:bookmarkStart w:id="630" w:name="_Toc215478320"/>
      <w:bookmarkStart w:id="631" w:name="_Toc215478454"/>
      <w:bookmarkStart w:id="632" w:name="_Toc215478586"/>
      <w:bookmarkStart w:id="633" w:name="_Toc215891271"/>
      <w:bookmarkStart w:id="634" w:name="_Toc216513560"/>
      <w:bookmarkStart w:id="635" w:name="_Toc214937782"/>
      <w:bookmarkStart w:id="636" w:name="_Toc214937911"/>
      <w:bookmarkStart w:id="637" w:name="_Toc215025157"/>
      <w:bookmarkStart w:id="638" w:name="_Toc215025290"/>
      <w:bookmarkStart w:id="639" w:name="_Toc215478323"/>
      <w:bookmarkStart w:id="640" w:name="_Toc215478457"/>
      <w:bookmarkStart w:id="641" w:name="_Toc215478589"/>
      <w:bookmarkStart w:id="642" w:name="_Toc215891274"/>
      <w:bookmarkStart w:id="643" w:name="_Toc216513563"/>
      <w:bookmarkStart w:id="644" w:name="_Toc214937784"/>
      <w:bookmarkStart w:id="645" w:name="_Toc214937913"/>
      <w:bookmarkStart w:id="646" w:name="_Toc215025159"/>
      <w:bookmarkStart w:id="647" w:name="_Toc215025292"/>
      <w:bookmarkStart w:id="648" w:name="_Toc215478325"/>
      <w:bookmarkStart w:id="649" w:name="_Toc215478459"/>
      <w:bookmarkStart w:id="650" w:name="_Toc215478591"/>
      <w:bookmarkStart w:id="651" w:name="_Toc215891276"/>
      <w:bookmarkStart w:id="652" w:name="_Toc216513565"/>
      <w:bookmarkStart w:id="653" w:name="_Toc214937786"/>
      <w:bookmarkStart w:id="654" w:name="_Toc214937915"/>
      <w:bookmarkStart w:id="655" w:name="_Toc215025161"/>
      <w:bookmarkStart w:id="656" w:name="_Toc215025294"/>
      <w:bookmarkStart w:id="657" w:name="_Toc215478327"/>
      <w:bookmarkStart w:id="658" w:name="_Toc215478461"/>
      <w:bookmarkStart w:id="659" w:name="_Toc215478593"/>
      <w:bookmarkStart w:id="660" w:name="_Toc215891278"/>
      <w:bookmarkStart w:id="661" w:name="_Toc216513567"/>
      <w:bookmarkStart w:id="662" w:name="_Toc214937787"/>
      <w:bookmarkStart w:id="663" w:name="_Toc214937916"/>
      <w:bookmarkStart w:id="664" w:name="_Toc215025162"/>
      <w:bookmarkStart w:id="665" w:name="_Toc215025295"/>
      <w:bookmarkStart w:id="666" w:name="_Toc215478328"/>
      <w:bookmarkStart w:id="667" w:name="_Toc215478462"/>
      <w:bookmarkStart w:id="668" w:name="_Toc215478594"/>
      <w:bookmarkStart w:id="669" w:name="_Toc215891279"/>
      <w:bookmarkStart w:id="670" w:name="_Toc216513568"/>
      <w:bookmarkStart w:id="671" w:name="_Toc365888138"/>
      <w:bookmarkStart w:id="672" w:name="_Toc401924238"/>
      <w:bookmarkStart w:id="673" w:name="_Toc216789381"/>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r w:rsidRPr="00F143A9">
        <w:rPr>
          <w:rFonts w:asciiTheme="minorHAnsi" w:hAnsiTheme="minorHAnsi"/>
          <w:b/>
          <w:sz w:val="22"/>
          <w:szCs w:val="22"/>
        </w:rPr>
        <w:t>SUPPLIER CONTACT POINT</w:t>
      </w:r>
      <w:bookmarkEnd w:id="671"/>
      <w:bookmarkEnd w:id="672"/>
      <w:bookmarkEnd w:id="673"/>
    </w:p>
    <w:p w14:paraId="3F96357D" w14:textId="77777777" w:rsidR="00C5085B" w:rsidRPr="00BF33C1" w:rsidRDefault="00635083" w:rsidP="00F143A9">
      <w:pPr>
        <w:spacing w:after="240"/>
        <w:rPr>
          <w:rFonts w:asciiTheme="minorHAnsi" w:hAnsiTheme="minorHAnsi" w:cs="Arial"/>
          <w:color w:val="000000"/>
          <w:sz w:val="22"/>
          <w:szCs w:val="22"/>
        </w:rPr>
      </w:pPr>
      <w:r w:rsidRPr="00BF33C1">
        <w:rPr>
          <w:rFonts w:asciiTheme="minorHAnsi" w:hAnsiTheme="minorHAnsi"/>
          <w:sz w:val="22"/>
          <w:szCs w:val="22"/>
        </w:rPr>
        <w:t>The Contracting Authorit</w:t>
      </w:r>
      <w:r w:rsidR="00B90A5E" w:rsidRPr="00BF33C1">
        <w:rPr>
          <w:rFonts w:asciiTheme="minorHAnsi" w:hAnsiTheme="minorHAnsi"/>
          <w:sz w:val="22"/>
          <w:szCs w:val="22"/>
        </w:rPr>
        <w:t>y</w:t>
      </w:r>
      <w:r w:rsidRPr="00BF33C1">
        <w:rPr>
          <w:rFonts w:asciiTheme="minorHAnsi" w:hAnsiTheme="minorHAnsi" w:cs="Arial"/>
          <w:color w:val="000000"/>
          <w:sz w:val="22"/>
          <w:szCs w:val="22"/>
        </w:rPr>
        <w:t xml:space="preserve"> shall not be responsible for contacting your organisation through any route, other than </w:t>
      </w:r>
      <w:r w:rsidR="00242B2F" w:rsidRPr="00BF33C1">
        <w:rPr>
          <w:rFonts w:asciiTheme="minorHAnsi" w:hAnsiTheme="minorHAnsi" w:cs="Arial"/>
          <w:color w:val="000000"/>
          <w:sz w:val="22"/>
          <w:szCs w:val="22"/>
        </w:rPr>
        <w:t>your</w:t>
      </w:r>
      <w:r w:rsidRPr="00BF33C1">
        <w:rPr>
          <w:rFonts w:asciiTheme="minorHAnsi" w:hAnsiTheme="minorHAnsi" w:cs="Arial"/>
          <w:color w:val="000000"/>
          <w:sz w:val="22"/>
          <w:szCs w:val="22"/>
        </w:rPr>
        <w:t xml:space="preserve"> nominat</w:t>
      </w:r>
      <w:r w:rsidR="00B90A5E" w:rsidRPr="00BF33C1">
        <w:rPr>
          <w:rFonts w:asciiTheme="minorHAnsi" w:hAnsiTheme="minorHAnsi" w:cs="Arial"/>
          <w:color w:val="000000"/>
          <w:sz w:val="22"/>
          <w:szCs w:val="22"/>
        </w:rPr>
        <w:t>ed contact in relation to this Competition</w:t>
      </w:r>
      <w:r w:rsidRPr="00BF33C1">
        <w:rPr>
          <w:rFonts w:asciiTheme="minorHAnsi" w:hAnsiTheme="minorHAnsi" w:cs="Arial"/>
          <w:color w:val="000000"/>
          <w:sz w:val="22"/>
          <w:szCs w:val="22"/>
        </w:rPr>
        <w:t xml:space="preserve">. You must therefore ensure that any changes relating to the contact are made promptly through the </w:t>
      </w:r>
      <w:r w:rsidRPr="00BF33C1">
        <w:rPr>
          <w:rFonts w:asciiTheme="minorHAnsi" w:hAnsiTheme="minorHAnsi"/>
          <w:sz w:val="22"/>
          <w:szCs w:val="22"/>
        </w:rPr>
        <w:t xml:space="preserve">email address </w:t>
      </w:r>
      <w:r w:rsidR="00242B2F" w:rsidRPr="00BF33C1">
        <w:rPr>
          <w:rFonts w:asciiTheme="minorHAnsi" w:hAnsiTheme="minorHAnsi"/>
          <w:sz w:val="22"/>
          <w:szCs w:val="22"/>
        </w:rPr>
        <w:t xml:space="preserve">referred to in Section 7.9 </w:t>
      </w:r>
      <w:r w:rsidRPr="00BF33C1">
        <w:rPr>
          <w:rFonts w:asciiTheme="minorHAnsi" w:hAnsiTheme="minorHAnsi"/>
          <w:sz w:val="22"/>
          <w:szCs w:val="22"/>
        </w:rPr>
        <w:t>above</w:t>
      </w:r>
      <w:r w:rsidRPr="00BF33C1">
        <w:rPr>
          <w:rFonts w:asciiTheme="minorHAnsi" w:hAnsiTheme="minorHAnsi" w:cs="Arial"/>
          <w:color w:val="000000"/>
          <w:sz w:val="22"/>
          <w:szCs w:val="22"/>
        </w:rPr>
        <w:t>.</w:t>
      </w:r>
      <w:bookmarkStart w:id="674" w:name="_Hlt75423872"/>
      <w:bookmarkEnd w:id="674"/>
    </w:p>
    <w:p w14:paraId="008EC924" w14:textId="77777777" w:rsidR="00C5085B" w:rsidRPr="00F143A9" w:rsidRDefault="00F143A9" w:rsidP="00D422C8">
      <w:pPr>
        <w:pStyle w:val="ListParagraph"/>
        <w:numPr>
          <w:ilvl w:val="1"/>
          <w:numId w:val="37"/>
        </w:numPr>
        <w:spacing w:after="240"/>
        <w:rPr>
          <w:rFonts w:asciiTheme="minorHAnsi" w:hAnsiTheme="minorHAnsi"/>
          <w:b/>
          <w:sz w:val="22"/>
          <w:szCs w:val="22"/>
        </w:rPr>
      </w:pPr>
      <w:bookmarkStart w:id="675" w:name="_Toc401924239"/>
      <w:bookmarkStart w:id="676" w:name="_Toc216789382"/>
      <w:bookmarkStart w:id="677" w:name="_Hlk514237769"/>
      <w:r w:rsidRPr="00F143A9">
        <w:rPr>
          <w:rFonts w:asciiTheme="minorHAnsi" w:hAnsiTheme="minorHAnsi"/>
          <w:b/>
          <w:sz w:val="22"/>
          <w:szCs w:val="22"/>
        </w:rPr>
        <w:t>ACCEPTANCE OF TENDER SUBMISSIONS</w:t>
      </w:r>
      <w:bookmarkEnd w:id="675"/>
      <w:bookmarkEnd w:id="676"/>
    </w:p>
    <w:bookmarkEnd w:id="677"/>
    <w:p w14:paraId="00C71D8F" w14:textId="6DAE4F88" w:rsidR="00C5085B" w:rsidRPr="00BF33C1" w:rsidRDefault="00C5085B" w:rsidP="00F143A9">
      <w:pPr>
        <w:spacing w:after="240"/>
        <w:rPr>
          <w:rFonts w:asciiTheme="minorHAnsi" w:hAnsiTheme="minorHAnsi"/>
          <w:sz w:val="22"/>
          <w:szCs w:val="22"/>
        </w:rPr>
      </w:pPr>
      <w:r w:rsidRPr="00BF33C1">
        <w:rPr>
          <w:rFonts w:asciiTheme="minorHAnsi" w:hAnsiTheme="minorHAnsi" w:cs="Arial"/>
          <w:color w:val="000000"/>
          <w:sz w:val="22"/>
          <w:szCs w:val="22"/>
        </w:rPr>
        <w:t xml:space="preserve">The </w:t>
      </w:r>
      <w:r w:rsidRPr="00BF33C1">
        <w:rPr>
          <w:rFonts w:asciiTheme="minorHAnsi" w:hAnsiTheme="minorHAnsi"/>
          <w:sz w:val="22"/>
          <w:szCs w:val="22"/>
        </w:rPr>
        <w:t>Contracting Authorit</w:t>
      </w:r>
      <w:r w:rsidR="00B90A5E" w:rsidRPr="00BF33C1">
        <w:rPr>
          <w:rFonts w:asciiTheme="minorHAnsi" w:hAnsiTheme="minorHAnsi"/>
          <w:sz w:val="22"/>
          <w:szCs w:val="22"/>
        </w:rPr>
        <w:t>y</w:t>
      </w:r>
      <w:r w:rsidR="00440814" w:rsidRPr="00BF33C1">
        <w:rPr>
          <w:rFonts w:asciiTheme="minorHAnsi" w:hAnsiTheme="minorHAnsi"/>
          <w:sz w:val="22"/>
          <w:szCs w:val="22"/>
        </w:rPr>
        <w:t xml:space="preserve"> </w:t>
      </w:r>
      <w:r w:rsidR="00B90A5E" w:rsidRPr="00BF33C1">
        <w:rPr>
          <w:rFonts w:asciiTheme="minorHAnsi" w:hAnsiTheme="minorHAnsi"/>
          <w:sz w:val="22"/>
          <w:szCs w:val="22"/>
        </w:rPr>
        <w:t>is</w:t>
      </w:r>
      <w:r w:rsidRPr="00BF33C1">
        <w:rPr>
          <w:rFonts w:asciiTheme="minorHAnsi" w:hAnsiTheme="minorHAnsi"/>
          <w:sz w:val="22"/>
          <w:szCs w:val="22"/>
        </w:rPr>
        <w:t xml:space="preserve"> not obliged to consider or accept alternative offers and similarly, offers made subject to additional or alternative conditions will be rejected.</w:t>
      </w:r>
      <w:r w:rsidR="00242B2F" w:rsidRPr="00BF33C1">
        <w:rPr>
          <w:rFonts w:asciiTheme="minorHAnsi" w:hAnsiTheme="minorHAnsi"/>
          <w:sz w:val="22"/>
          <w:szCs w:val="22"/>
        </w:rPr>
        <w:t xml:space="preserve">  </w:t>
      </w:r>
      <w:r w:rsidR="001A0E44">
        <w:rPr>
          <w:rFonts w:asciiTheme="minorHAnsi" w:hAnsiTheme="minorHAnsi"/>
          <w:sz w:val="22"/>
          <w:szCs w:val="22"/>
        </w:rPr>
        <w:t>Supplier</w:t>
      </w:r>
      <w:r w:rsidR="00262B6B" w:rsidRPr="00BF33C1">
        <w:rPr>
          <w:rFonts w:asciiTheme="minorHAnsi" w:hAnsiTheme="minorHAnsi"/>
          <w:sz w:val="22"/>
          <w:szCs w:val="22"/>
        </w:rPr>
        <w:t>s</w:t>
      </w:r>
      <w:r w:rsidRPr="00BF33C1">
        <w:rPr>
          <w:rFonts w:asciiTheme="minorHAnsi" w:hAnsiTheme="minorHAnsi"/>
          <w:sz w:val="22"/>
          <w:szCs w:val="22"/>
        </w:rPr>
        <w:t xml:space="preserve"> may also be rejected if complete information is not given at time of submission.</w:t>
      </w:r>
    </w:p>
    <w:p w14:paraId="71C5A242" w14:textId="77777777" w:rsidR="009D613C" w:rsidRPr="00BF33C1" w:rsidRDefault="009D613C" w:rsidP="00F143A9">
      <w:pPr>
        <w:spacing w:after="240"/>
        <w:rPr>
          <w:rFonts w:asciiTheme="minorHAnsi" w:hAnsiTheme="minorHAnsi" w:cs="Tahoma"/>
          <w:sz w:val="22"/>
          <w:szCs w:val="22"/>
        </w:rPr>
      </w:pPr>
      <w:r w:rsidRPr="00BF33C1">
        <w:rPr>
          <w:rFonts w:asciiTheme="minorHAnsi" w:hAnsiTheme="minorHAnsi" w:cs="Tahoma"/>
          <w:sz w:val="22"/>
          <w:szCs w:val="22"/>
        </w:rPr>
        <w:t>Tenders considered to be priced abnormally low will be scrutinised.  This includes ensuring that this is not as a result of a failure to understand the requirements of the C</w:t>
      </w:r>
      <w:r w:rsidR="00B90A5E" w:rsidRPr="00BF33C1">
        <w:rPr>
          <w:rFonts w:asciiTheme="minorHAnsi" w:hAnsiTheme="minorHAnsi" w:cs="Tahoma"/>
          <w:sz w:val="22"/>
          <w:szCs w:val="22"/>
        </w:rPr>
        <w:t>ompetition</w:t>
      </w:r>
      <w:r w:rsidRPr="00BF33C1">
        <w:rPr>
          <w:rFonts w:asciiTheme="minorHAnsi" w:hAnsiTheme="minorHAnsi" w:cs="Tahoma"/>
          <w:sz w:val="22"/>
          <w:szCs w:val="22"/>
        </w:rPr>
        <w:t xml:space="preserve">.  </w:t>
      </w:r>
    </w:p>
    <w:p w14:paraId="444F077C" w14:textId="53B05FB5" w:rsidR="00F143A9" w:rsidRPr="00F143A9" w:rsidRDefault="009D613C" w:rsidP="00DA0CD4">
      <w:pPr>
        <w:spacing w:after="240"/>
        <w:rPr>
          <w:rFonts w:asciiTheme="minorHAnsi" w:hAnsiTheme="minorHAnsi"/>
          <w:b/>
          <w:sz w:val="22"/>
          <w:szCs w:val="22"/>
        </w:rPr>
      </w:pPr>
      <w:r w:rsidRPr="00BF33C1">
        <w:rPr>
          <w:rFonts w:asciiTheme="minorHAnsi" w:hAnsiTheme="minorHAnsi" w:cs="Tahoma"/>
          <w:sz w:val="22"/>
          <w:szCs w:val="22"/>
        </w:rPr>
        <w:t xml:space="preserve">The </w:t>
      </w:r>
      <w:r w:rsidR="00B90A5E" w:rsidRPr="00BF33C1">
        <w:rPr>
          <w:rFonts w:asciiTheme="minorHAnsi" w:hAnsiTheme="minorHAnsi" w:cs="Tahoma"/>
          <w:sz w:val="22"/>
          <w:szCs w:val="22"/>
        </w:rPr>
        <w:t>Contracting Authority</w:t>
      </w:r>
      <w:r w:rsidRPr="00BF33C1">
        <w:rPr>
          <w:rFonts w:asciiTheme="minorHAnsi" w:hAnsiTheme="minorHAnsi" w:cs="Tahoma"/>
          <w:sz w:val="22"/>
          <w:szCs w:val="22"/>
        </w:rPr>
        <w:t xml:space="preserve"> shall have the right to reject any Tender that it considers to be abnormally low</w:t>
      </w:r>
      <w:r w:rsidR="00C55468">
        <w:rPr>
          <w:rFonts w:asciiTheme="minorHAnsi" w:hAnsiTheme="minorHAnsi" w:cs="Tahoma"/>
          <w:sz w:val="22"/>
          <w:szCs w:val="22"/>
        </w:rPr>
        <w:t xml:space="preserve"> subject to </w:t>
      </w:r>
      <w:r w:rsidR="007D7068">
        <w:rPr>
          <w:rFonts w:asciiTheme="minorHAnsi" w:hAnsiTheme="minorHAnsi" w:cs="Tahoma"/>
          <w:sz w:val="22"/>
          <w:szCs w:val="22"/>
        </w:rPr>
        <w:t>section 19 of the Act.</w:t>
      </w:r>
      <w:r w:rsidR="00635083" w:rsidRPr="00262304">
        <w:br w:type="page"/>
      </w:r>
      <w:bookmarkEnd w:id="556"/>
      <w:bookmarkEnd w:id="557"/>
      <w:r w:rsidR="00F143A9" w:rsidRPr="00F143A9">
        <w:rPr>
          <w:rFonts w:asciiTheme="minorHAnsi" w:hAnsiTheme="minorHAnsi"/>
          <w:b/>
          <w:sz w:val="28"/>
          <w:szCs w:val="28"/>
        </w:rPr>
        <w:t>CONFLICT OF INTEREST</w:t>
      </w:r>
      <w:bookmarkStart w:id="678" w:name="_Toc365888140"/>
      <w:bookmarkStart w:id="679" w:name="_Toc401924240"/>
    </w:p>
    <w:p w14:paraId="26DEE91B" w14:textId="77777777" w:rsidR="00635083" w:rsidRPr="00F143A9" w:rsidRDefault="00F143A9" w:rsidP="00D422C8">
      <w:pPr>
        <w:pStyle w:val="ListParagraph"/>
        <w:numPr>
          <w:ilvl w:val="1"/>
          <w:numId w:val="37"/>
        </w:numPr>
        <w:spacing w:after="240"/>
        <w:rPr>
          <w:rFonts w:asciiTheme="minorHAnsi" w:hAnsiTheme="minorHAnsi"/>
          <w:b/>
          <w:sz w:val="22"/>
          <w:szCs w:val="22"/>
        </w:rPr>
      </w:pPr>
      <w:bookmarkStart w:id="680" w:name="_Toc216789383"/>
      <w:r w:rsidRPr="00F143A9">
        <w:rPr>
          <w:rFonts w:asciiTheme="minorHAnsi" w:hAnsiTheme="minorHAnsi"/>
          <w:b/>
          <w:sz w:val="22"/>
          <w:szCs w:val="22"/>
        </w:rPr>
        <w:t>CONFLICT OF INTEREST</w:t>
      </w:r>
      <w:bookmarkEnd w:id="678"/>
      <w:bookmarkEnd w:id="679"/>
      <w:bookmarkEnd w:id="680"/>
    </w:p>
    <w:p w14:paraId="50A1681B" w14:textId="4B776BE8" w:rsidR="00440814" w:rsidRPr="00F143A9" w:rsidRDefault="001A0E44" w:rsidP="00F143A9">
      <w:pPr>
        <w:spacing w:after="240"/>
        <w:ind w:right="84"/>
        <w:rPr>
          <w:rFonts w:ascii="Calibri" w:hAnsi="Calibri"/>
          <w:sz w:val="22"/>
          <w:szCs w:val="22"/>
        </w:rPr>
      </w:pPr>
      <w:r>
        <w:rPr>
          <w:rFonts w:ascii="Calibri" w:hAnsi="Calibri"/>
          <w:sz w:val="22"/>
          <w:szCs w:val="22"/>
        </w:rPr>
        <w:t>Supplier</w:t>
      </w:r>
      <w:r w:rsidR="00262B6B" w:rsidRPr="00F143A9">
        <w:rPr>
          <w:rFonts w:ascii="Calibri" w:hAnsi="Calibri"/>
          <w:sz w:val="22"/>
          <w:szCs w:val="22"/>
        </w:rPr>
        <w:t>s</w:t>
      </w:r>
      <w:r w:rsidR="00635083" w:rsidRPr="00F143A9">
        <w:rPr>
          <w:rFonts w:ascii="Calibri" w:hAnsi="Calibri"/>
          <w:sz w:val="22"/>
          <w:szCs w:val="22"/>
        </w:rPr>
        <w:t xml:space="preserve"> are advised that the Contracting </w:t>
      </w:r>
      <w:r w:rsidR="00B90A5E" w:rsidRPr="00F143A9">
        <w:rPr>
          <w:rFonts w:ascii="Calibri" w:hAnsi="Calibri"/>
          <w:sz w:val="22"/>
          <w:szCs w:val="22"/>
        </w:rPr>
        <w:t>Authority has</w:t>
      </w:r>
      <w:r w:rsidR="00635083" w:rsidRPr="00F143A9">
        <w:rPr>
          <w:rFonts w:ascii="Calibri" w:hAnsi="Calibri"/>
          <w:sz w:val="22"/>
          <w:szCs w:val="22"/>
        </w:rPr>
        <w:t xml:space="preserve"> appointed the following firms to act on </w:t>
      </w:r>
      <w:r w:rsidR="00440814" w:rsidRPr="00F143A9">
        <w:rPr>
          <w:rFonts w:ascii="Calibri" w:hAnsi="Calibri"/>
          <w:sz w:val="22"/>
          <w:szCs w:val="22"/>
        </w:rPr>
        <w:t>their</w:t>
      </w:r>
      <w:r w:rsidR="00635083" w:rsidRPr="00F143A9">
        <w:rPr>
          <w:rFonts w:ascii="Calibri" w:hAnsi="Calibri"/>
          <w:sz w:val="22"/>
          <w:szCs w:val="22"/>
        </w:rPr>
        <w:t xml:space="preserve"> behalf in </w:t>
      </w:r>
      <w:r w:rsidR="00440814" w:rsidRPr="00F143A9">
        <w:rPr>
          <w:rFonts w:ascii="Calibri" w:hAnsi="Calibri"/>
          <w:sz w:val="22"/>
          <w:szCs w:val="22"/>
        </w:rPr>
        <w:t>relation to</w:t>
      </w:r>
      <w:r w:rsidR="000F4ACE">
        <w:rPr>
          <w:rFonts w:ascii="Calibri" w:hAnsi="Calibri"/>
          <w:sz w:val="22"/>
          <w:szCs w:val="22"/>
        </w:rPr>
        <w:t xml:space="preserve"> developments awarded</w:t>
      </w:r>
      <w:r w:rsidR="00440814" w:rsidRPr="00F143A9">
        <w:rPr>
          <w:rFonts w:ascii="Calibri" w:hAnsi="Calibri"/>
          <w:sz w:val="22"/>
          <w:szCs w:val="22"/>
        </w:rPr>
        <w:t xml:space="preserve"> </w:t>
      </w:r>
      <w:r w:rsidR="00635083" w:rsidRPr="00F143A9">
        <w:rPr>
          <w:rFonts w:ascii="Calibri" w:hAnsi="Calibri"/>
          <w:sz w:val="22"/>
          <w:szCs w:val="22"/>
        </w:rPr>
        <w:t xml:space="preserve">:- </w:t>
      </w:r>
    </w:p>
    <w:p w14:paraId="5B23AF98" w14:textId="1D864B9B" w:rsidR="00DA7452" w:rsidRPr="00697281" w:rsidRDefault="006E7CFB" w:rsidP="796D3704">
      <w:pPr>
        <w:numPr>
          <w:ilvl w:val="0"/>
          <w:numId w:val="12"/>
        </w:numPr>
        <w:spacing w:after="240"/>
        <w:ind w:left="426" w:right="84" w:hanging="426"/>
        <w:rPr>
          <w:rFonts w:ascii="Calibri" w:hAnsi="Calibri"/>
          <w:sz w:val="22"/>
          <w:szCs w:val="22"/>
        </w:rPr>
      </w:pPr>
      <w:r w:rsidRPr="00697281">
        <w:rPr>
          <w:rFonts w:ascii="Calibri" w:hAnsi="Calibri"/>
          <w:sz w:val="22"/>
          <w:szCs w:val="22"/>
        </w:rPr>
        <w:t xml:space="preserve">Solicitor </w:t>
      </w:r>
      <w:r w:rsidRPr="00697281">
        <w:tab/>
      </w:r>
      <w:r w:rsidR="0095303C" w:rsidRPr="00697281">
        <w:rPr>
          <w:rFonts w:ascii="Calibri" w:hAnsi="Calibri"/>
          <w:sz w:val="22"/>
          <w:szCs w:val="22"/>
        </w:rPr>
        <w:t xml:space="preserve">- </w:t>
      </w:r>
      <w:r w:rsidR="003A20C7" w:rsidRPr="00697281">
        <w:rPr>
          <w:rFonts w:ascii="Calibri" w:hAnsi="Calibri"/>
          <w:sz w:val="22"/>
          <w:szCs w:val="22"/>
        </w:rPr>
        <w:t>TBC</w:t>
      </w:r>
    </w:p>
    <w:p w14:paraId="5734D23F" w14:textId="3151DA5C" w:rsidR="00E56CE1" w:rsidRPr="00697281" w:rsidRDefault="00E71E70" w:rsidP="796D3704">
      <w:pPr>
        <w:numPr>
          <w:ilvl w:val="0"/>
          <w:numId w:val="12"/>
        </w:numPr>
        <w:spacing w:after="240"/>
        <w:ind w:left="426" w:right="84" w:hanging="426"/>
        <w:rPr>
          <w:rFonts w:ascii="Calibri" w:hAnsi="Calibri"/>
          <w:sz w:val="22"/>
          <w:szCs w:val="22"/>
        </w:rPr>
      </w:pPr>
      <w:r w:rsidRPr="00697281">
        <w:rPr>
          <w:rFonts w:ascii="Calibri" w:hAnsi="Calibri"/>
          <w:sz w:val="22"/>
          <w:szCs w:val="22"/>
        </w:rPr>
        <w:t>Employers Agent</w:t>
      </w:r>
      <w:r w:rsidRPr="00697281">
        <w:tab/>
      </w:r>
      <w:r w:rsidR="0095303C" w:rsidRPr="00697281">
        <w:rPr>
          <w:rFonts w:ascii="Calibri" w:hAnsi="Calibri"/>
          <w:sz w:val="22"/>
          <w:szCs w:val="22"/>
        </w:rPr>
        <w:t xml:space="preserve">- </w:t>
      </w:r>
      <w:r w:rsidR="003A20C7" w:rsidRPr="00697281">
        <w:rPr>
          <w:rFonts w:ascii="Calibri" w:hAnsi="Calibri"/>
          <w:sz w:val="22"/>
          <w:szCs w:val="22"/>
        </w:rPr>
        <w:t>TBC</w:t>
      </w:r>
      <w:r w:rsidR="007E2266" w:rsidRPr="00697281">
        <w:rPr>
          <w:rFonts w:ascii="Calibri" w:hAnsi="Calibri"/>
          <w:sz w:val="22"/>
          <w:szCs w:val="22"/>
        </w:rPr>
        <w:t xml:space="preserve"> </w:t>
      </w:r>
    </w:p>
    <w:p w14:paraId="3C0C335E" w14:textId="4A5D9969" w:rsidR="00635083" w:rsidRDefault="00635083" w:rsidP="00E56CE1">
      <w:pPr>
        <w:spacing w:after="240"/>
        <w:ind w:right="84"/>
        <w:rPr>
          <w:rFonts w:ascii="Calibri" w:hAnsi="Calibri"/>
          <w:sz w:val="22"/>
          <w:szCs w:val="22"/>
        </w:rPr>
      </w:pPr>
      <w:r w:rsidRPr="0095303C">
        <w:rPr>
          <w:rFonts w:ascii="Calibri" w:hAnsi="Calibri"/>
          <w:sz w:val="22"/>
          <w:szCs w:val="22"/>
        </w:rPr>
        <w:t>Given their involvement, none of the above firms may be</w:t>
      </w:r>
      <w:r w:rsidR="002722FB" w:rsidRPr="0095303C">
        <w:rPr>
          <w:rFonts w:ascii="Calibri" w:hAnsi="Calibri"/>
          <w:sz w:val="22"/>
          <w:szCs w:val="22"/>
        </w:rPr>
        <w:t xml:space="preserve"> involved in the Competition with </w:t>
      </w:r>
      <w:r w:rsidR="00F71929" w:rsidRPr="0095303C">
        <w:rPr>
          <w:rFonts w:ascii="Calibri" w:hAnsi="Calibri"/>
          <w:sz w:val="22"/>
          <w:szCs w:val="22"/>
        </w:rPr>
        <w:t xml:space="preserve">a </w:t>
      </w:r>
      <w:r w:rsidR="001A0E44">
        <w:rPr>
          <w:rFonts w:ascii="Calibri" w:hAnsi="Calibri"/>
          <w:sz w:val="22"/>
          <w:szCs w:val="22"/>
        </w:rPr>
        <w:t>Supplier</w:t>
      </w:r>
      <w:r w:rsidR="002722FB" w:rsidRPr="0095303C">
        <w:rPr>
          <w:rFonts w:ascii="Calibri" w:hAnsi="Calibri"/>
          <w:sz w:val="22"/>
          <w:szCs w:val="22"/>
        </w:rPr>
        <w:t>.</w:t>
      </w:r>
      <w:r w:rsidRPr="0095303C">
        <w:rPr>
          <w:rFonts w:ascii="Calibri" w:hAnsi="Calibri"/>
          <w:sz w:val="22"/>
          <w:szCs w:val="22"/>
        </w:rPr>
        <w:t xml:space="preserve">  </w:t>
      </w:r>
      <w:r w:rsidR="001A0E44">
        <w:rPr>
          <w:rFonts w:ascii="Calibri" w:hAnsi="Calibri"/>
          <w:sz w:val="22"/>
          <w:szCs w:val="22"/>
        </w:rPr>
        <w:t>Supplier</w:t>
      </w:r>
      <w:r w:rsidR="00262B6B" w:rsidRPr="0095303C">
        <w:rPr>
          <w:rFonts w:ascii="Calibri" w:hAnsi="Calibri"/>
          <w:sz w:val="22"/>
          <w:szCs w:val="22"/>
        </w:rPr>
        <w:t>s</w:t>
      </w:r>
      <w:r w:rsidRPr="0095303C">
        <w:rPr>
          <w:rFonts w:ascii="Calibri" w:hAnsi="Calibri"/>
          <w:sz w:val="22"/>
          <w:szCs w:val="22"/>
        </w:rPr>
        <w:t xml:space="preserve"> must not contact any of the a</w:t>
      </w:r>
      <w:r w:rsidR="002722FB" w:rsidRPr="0095303C">
        <w:rPr>
          <w:rFonts w:ascii="Calibri" w:hAnsi="Calibri"/>
          <w:sz w:val="22"/>
          <w:szCs w:val="22"/>
        </w:rPr>
        <w:t>bove firms with regard to this C</w:t>
      </w:r>
      <w:r w:rsidRPr="0095303C">
        <w:rPr>
          <w:rFonts w:ascii="Calibri" w:hAnsi="Calibri"/>
          <w:sz w:val="22"/>
          <w:szCs w:val="22"/>
        </w:rPr>
        <w:t>ompetition</w:t>
      </w:r>
      <w:r w:rsidR="007C7907" w:rsidRPr="0095303C">
        <w:rPr>
          <w:rFonts w:ascii="Calibri" w:hAnsi="Calibri"/>
          <w:sz w:val="22"/>
          <w:szCs w:val="22"/>
        </w:rPr>
        <w:t xml:space="preserve"> or the Framework Agreement</w:t>
      </w:r>
      <w:r w:rsidRPr="0095303C">
        <w:rPr>
          <w:rFonts w:ascii="Calibri" w:hAnsi="Calibri"/>
          <w:sz w:val="22"/>
          <w:szCs w:val="22"/>
        </w:rPr>
        <w:t>. All requests for clarification must be submitted to the Contracting Autho</w:t>
      </w:r>
      <w:r w:rsidR="00B90A5E" w:rsidRPr="0095303C">
        <w:rPr>
          <w:rFonts w:ascii="Calibri" w:hAnsi="Calibri"/>
          <w:sz w:val="22"/>
          <w:szCs w:val="22"/>
        </w:rPr>
        <w:t>rity</w:t>
      </w:r>
      <w:r w:rsidR="002722FB" w:rsidRPr="0095303C">
        <w:rPr>
          <w:rFonts w:ascii="Calibri" w:hAnsi="Calibri"/>
          <w:sz w:val="22"/>
          <w:szCs w:val="22"/>
        </w:rPr>
        <w:t xml:space="preserve"> as instructed in Section </w:t>
      </w:r>
      <w:r w:rsidR="00242B2F" w:rsidRPr="0095303C">
        <w:rPr>
          <w:rFonts w:ascii="Calibri" w:hAnsi="Calibri"/>
          <w:sz w:val="22"/>
          <w:szCs w:val="22"/>
        </w:rPr>
        <w:t>7</w:t>
      </w:r>
      <w:r w:rsidR="002722FB" w:rsidRPr="0095303C">
        <w:rPr>
          <w:rFonts w:ascii="Calibri" w:hAnsi="Calibri"/>
          <w:sz w:val="22"/>
          <w:szCs w:val="22"/>
        </w:rPr>
        <w:t xml:space="preserve"> above.</w:t>
      </w:r>
    </w:p>
    <w:p w14:paraId="33C2F463" w14:textId="58022D42" w:rsidR="008F45EF" w:rsidRPr="0095303C" w:rsidRDefault="001A0E44" w:rsidP="00E56CE1">
      <w:pPr>
        <w:spacing w:after="240"/>
        <w:ind w:right="84"/>
        <w:rPr>
          <w:rFonts w:ascii="Calibri" w:hAnsi="Calibri"/>
          <w:sz w:val="22"/>
          <w:szCs w:val="22"/>
        </w:rPr>
      </w:pPr>
      <w:r>
        <w:rPr>
          <w:rFonts w:ascii="Calibri" w:hAnsi="Calibri"/>
          <w:sz w:val="22"/>
          <w:szCs w:val="22"/>
        </w:rPr>
        <w:t>Supplier</w:t>
      </w:r>
      <w:r w:rsidR="008F45EF">
        <w:rPr>
          <w:rFonts w:ascii="Calibri" w:hAnsi="Calibri"/>
          <w:sz w:val="22"/>
          <w:szCs w:val="22"/>
        </w:rPr>
        <w:t>s</w:t>
      </w:r>
      <w:r w:rsidR="008F45EF" w:rsidRPr="008F45EF">
        <w:rPr>
          <w:rFonts w:ascii="Calibri" w:hAnsi="Calibri"/>
          <w:sz w:val="22"/>
          <w:szCs w:val="22"/>
        </w:rPr>
        <w:t xml:space="preserve"> are responsible for ensuring that no actual, potential or perceived conflicts of interest (within the meaning of the Act) exist between themselves and the Contracting Authority or its advisers. </w:t>
      </w:r>
      <w:r>
        <w:rPr>
          <w:rFonts w:ascii="Calibri" w:hAnsi="Calibri"/>
          <w:sz w:val="22"/>
          <w:szCs w:val="22"/>
        </w:rPr>
        <w:t>Supplier</w:t>
      </w:r>
      <w:r w:rsidR="008F45EF">
        <w:rPr>
          <w:rFonts w:ascii="Calibri" w:hAnsi="Calibri"/>
          <w:sz w:val="22"/>
          <w:szCs w:val="22"/>
        </w:rPr>
        <w:t xml:space="preserve">s </w:t>
      </w:r>
      <w:r w:rsidR="008F45EF" w:rsidRPr="008F45EF">
        <w:rPr>
          <w:rFonts w:ascii="Calibri" w:hAnsi="Calibri"/>
          <w:sz w:val="22"/>
          <w:szCs w:val="22"/>
        </w:rPr>
        <w:t xml:space="preserve">must notify the Authority immediately of any actual, potential or perceived conflict of interest.  </w:t>
      </w:r>
    </w:p>
    <w:p w14:paraId="3B1B751E" w14:textId="4888C6BF" w:rsidR="002722FB" w:rsidRDefault="001A0E44" w:rsidP="00F143A9">
      <w:pPr>
        <w:spacing w:after="240"/>
        <w:ind w:right="84"/>
        <w:rPr>
          <w:rFonts w:ascii="Calibri" w:hAnsi="Calibri"/>
          <w:sz w:val="22"/>
          <w:szCs w:val="22"/>
        </w:rPr>
      </w:pPr>
      <w:r>
        <w:rPr>
          <w:rFonts w:ascii="Calibri" w:hAnsi="Calibri"/>
          <w:sz w:val="22"/>
          <w:szCs w:val="22"/>
        </w:rPr>
        <w:t>Supplier</w:t>
      </w:r>
      <w:r w:rsidR="00262B6B" w:rsidRPr="00F143A9">
        <w:rPr>
          <w:rFonts w:ascii="Calibri" w:hAnsi="Calibri"/>
          <w:sz w:val="22"/>
          <w:szCs w:val="22"/>
        </w:rPr>
        <w:t>s</w:t>
      </w:r>
      <w:r w:rsidR="00B90A5E" w:rsidRPr="00F143A9">
        <w:rPr>
          <w:rFonts w:ascii="Calibri" w:hAnsi="Calibri"/>
          <w:sz w:val="22"/>
          <w:szCs w:val="22"/>
        </w:rPr>
        <w:t xml:space="preserve"> must confirm that</w:t>
      </w:r>
      <w:r w:rsidR="002722FB" w:rsidRPr="00F143A9">
        <w:rPr>
          <w:rFonts w:ascii="Calibri" w:hAnsi="Calibri"/>
          <w:sz w:val="22"/>
          <w:szCs w:val="22"/>
        </w:rPr>
        <w:t xml:space="preserve"> there would be no conflict or perceived conflict of interest in relation to the </w:t>
      </w:r>
      <w:r>
        <w:rPr>
          <w:rFonts w:ascii="Calibri" w:hAnsi="Calibri"/>
          <w:sz w:val="22"/>
          <w:szCs w:val="22"/>
        </w:rPr>
        <w:t>Supplier</w:t>
      </w:r>
      <w:r w:rsidR="002722FB" w:rsidRPr="00F143A9">
        <w:rPr>
          <w:rFonts w:ascii="Calibri" w:hAnsi="Calibri"/>
          <w:sz w:val="22"/>
          <w:szCs w:val="22"/>
        </w:rPr>
        <w:t xml:space="preserve">, Consortium </w:t>
      </w:r>
      <w:r w:rsidR="00440814" w:rsidRPr="00F143A9">
        <w:rPr>
          <w:rFonts w:ascii="Calibri" w:hAnsi="Calibri"/>
          <w:sz w:val="22"/>
          <w:szCs w:val="22"/>
        </w:rPr>
        <w:t>M</w:t>
      </w:r>
      <w:r w:rsidR="002722FB" w:rsidRPr="00F143A9">
        <w:rPr>
          <w:rFonts w:ascii="Calibri" w:hAnsi="Calibri"/>
          <w:sz w:val="22"/>
          <w:szCs w:val="22"/>
        </w:rPr>
        <w:t xml:space="preserve">embers or sub-contractors.  </w:t>
      </w:r>
      <w:r>
        <w:rPr>
          <w:rFonts w:ascii="Calibri" w:hAnsi="Calibri"/>
          <w:sz w:val="22"/>
          <w:szCs w:val="22"/>
        </w:rPr>
        <w:t>Supplier</w:t>
      </w:r>
      <w:r w:rsidR="00262B6B" w:rsidRPr="00F143A9">
        <w:rPr>
          <w:rFonts w:ascii="Calibri" w:hAnsi="Calibri"/>
          <w:sz w:val="22"/>
          <w:szCs w:val="22"/>
        </w:rPr>
        <w:t>s</w:t>
      </w:r>
      <w:r w:rsidR="002722FB" w:rsidRPr="00F143A9">
        <w:rPr>
          <w:rFonts w:ascii="Calibri" w:hAnsi="Calibri"/>
          <w:sz w:val="22"/>
          <w:szCs w:val="22"/>
        </w:rPr>
        <w:t xml:space="preserve"> must complete the “Conflict of Interest Statement” in </w:t>
      </w:r>
      <w:r w:rsidR="00A33BA8">
        <w:rPr>
          <w:rFonts w:ascii="Calibri" w:hAnsi="Calibri"/>
          <w:sz w:val="22"/>
          <w:szCs w:val="22"/>
        </w:rPr>
        <w:t>COP1</w:t>
      </w:r>
      <w:r w:rsidR="002722FB" w:rsidRPr="00F143A9">
        <w:rPr>
          <w:rFonts w:ascii="Calibri" w:hAnsi="Calibri"/>
          <w:sz w:val="22"/>
          <w:szCs w:val="22"/>
        </w:rPr>
        <w:t xml:space="preserve"> on behalf of all such relevant entities.</w:t>
      </w:r>
    </w:p>
    <w:p w14:paraId="71B93244" w14:textId="23E77BE8" w:rsidR="0082562A" w:rsidRPr="00DA0CD4" w:rsidRDefault="0082562A" w:rsidP="0082562A">
      <w:pPr>
        <w:ind w:right="84"/>
        <w:rPr>
          <w:rFonts w:asciiTheme="minorHAnsi" w:hAnsiTheme="minorHAnsi" w:cstheme="minorHAnsi"/>
          <w:sz w:val="22"/>
          <w:szCs w:val="22"/>
        </w:rPr>
      </w:pPr>
      <w:r w:rsidRPr="00DA0CD4">
        <w:rPr>
          <w:rFonts w:asciiTheme="minorHAnsi" w:hAnsiTheme="minorHAnsi" w:cstheme="minorHAnsi"/>
          <w:sz w:val="22"/>
          <w:szCs w:val="22"/>
        </w:rPr>
        <w:t>In the event of any actual, potential or perceived conflict of interest, the Contracting Authority shall in its absolute discretion decide on the appropriate course of action. The Contracting Authority reserves the right to:</w:t>
      </w:r>
    </w:p>
    <w:p w14:paraId="0A16DFFD" w14:textId="423D7B4F" w:rsidR="0082562A" w:rsidRPr="00DA0CD4" w:rsidRDefault="0082562A" w:rsidP="0082562A">
      <w:pPr>
        <w:ind w:left="720" w:right="84"/>
        <w:rPr>
          <w:rFonts w:asciiTheme="minorHAnsi" w:hAnsiTheme="minorHAnsi" w:cstheme="minorHAnsi"/>
          <w:sz w:val="22"/>
          <w:szCs w:val="22"/>
        </w:rPr>
      </w:pPr>
      <w:r w:rsidRPr="00DA0CD4">
        <w:rPr>
          <w:rFonts w:asciiTheme="minorHAnsi" w:hAnsiTheme="minorHAnsi" w:cstheme="minorHAnsi"/>
          <w:sz w:val="22"/>
          <w:szCs w:val="22"/>
        </w:rPr>
        <w:t>a.</w:t>
      </w:r>
      <w:r w:rsidRPr="00DA0CD4">
        <w:rPr>
          <w:rFonts w:asciiTheme="minorHAnsi" w:hAnsiTheme="minorHAnsi" w:cstheme="minorHAnsi"/>
          <w:sz w:val="22"/>
          <w:szCs w:val="22"/>
        </w:rPr>
        <w:tab/>
        <w:t xml:space="preserve">exclude any </w:t>
      </w:r>
      <w:r w:rsidR="001A0E44">
        <w:rPr>
          <w:rFonts w:asciiTheme="minorHAnsi" w:hAnsiTheme="minorHAnsi" w:cstheme="minorHAnsi"/>
          <w:sz w:val="22"/>
          <w:szCs w:val="22"/>
        </w:rPr>
        <w:t>Supplier</w:t>
      </w:r>
      <w:r w:rsidRPr="00DA0CD4">
        <w:rPr>
          <w:rFonts w:asciiTheme="minorHAnsi" w:hAnsiTheme="minorHAnsi" w:cstheme="minorHAnsi"/>
          <w:sz w:val="22"/>
          <w:szCs w:val="22"/>
        </w:rPr>
        <w:t xml:space="preserve"> that fails to notify the Contracting Authority of an actual, potential or perceived conflict of interest, or where an actual conflict of interest exists</w:t>
      </w:r>
    </w:p>
    <w:p w14:paraId="2A9BAC00" w14:textId="767D28A0" w:rsidR="0082562A" w:rsidRPr="00DA0CD4" w:rsidRDefault="0082562A" w:rsidP="0082562A">
      <w:pPr>
        <w:ind w:left="720" w:right="84"/>
        <w:rPr>
          <w:rFonts w:asciiTheme="minorHAnsi" w:hAnsiTheme="minorHAnsi" w:cstheme="minorHAnsi"/>
          <w:sz w:val="22"/>
          <w:szCs w:val="22"/>
        </w:rPr>
      </w:pPr>
      <w:r w:rsidRPr="00DA0CD4">
        <w:rPr>
          <w:rFonts w:asciiTheme="minorHAnsi" w:hAnsiTheme="minorHAnsi" w:cstheme="minorHAnsi"/>
          <w:sz w:val="22"/>
          <w:szCs w:val="22"/>
        </w:rPr>
        <w:t>b.</w:t>
      </w:r>
      <w:r w:rsidRPr="00DA0CD4">
        <w:rPr>
          <w:rFonts w:asciiTheme="minorHAnsi" w:hAnsiTheme="minorHAnsi" w:cstheme="minorHAnsi"/>
          <w:sz w:val="22"/>
          <w:szCs w:val="22"/>
        </w:rPr>
        <w:tab/>
        <w:t>request further information from any</w:t>
      </w:r>
      <w:r>
        <w:rPr>
          <w:rFonts w:asciiTheme="minorHAnsi" w:hAnsiTheme="minorHAnsi" w:cstheme="minorHAnsi"/>
          <w:sz w:val="22"/>
          <w:szCs w:val="22"/>
        </w:rPr>
        <w:t xml:space="preserve"> </w:t>
      </w:r>
      <w:r w:rsidR="001A0E44">
        <w:rPr>
          <w:rFonts w:asciiTheme="minorHAnsi" w:hAnsiTheme="minorHAnsi" w:cstheme="minorHAnsi"/>
          <w:sz w:val="22"/>
          <w:szCs w:val="22"/>
        </w:rPr>
        <w:t>Supplier</w:t>
      </w:r>
      <w:r w:rsidRPr="00DA0CD4">
        <w:rPr>
          <w:rFonts w:asciiTheme="minorHAnsi" w:hAnsiTheme="minorHAnsi" w:cstheme="minorHAnsi"/>
          <w:sz w:val="22"/>
          <w:szCs w:val="22"/>
        </w:rPr>
        <w:t xml:space="preserve"> and require any </w:t>
      </w:r>
      <w:r w:rsidR="001A0E44">
        <w:rPr>
          <w:rFonts w:asciiTheme="minorHAnsi" w:hAnsiTheme="minorHAnsi" w:cstheme="minorHAnsi"/>
          <w:sz w:val="22"/>
          <w:szCs w:val="22"/>
        </w:rPr>
        <w:t>Supplier</w:t>
      </w:r>
      <w:r w:rsidRPr="00DA0CD4">
        <w:rPr>
          <w:rFonts w:asciiTheme="minorHAnsi" w:hAnsiTheme="minorHAnsi" w:cstheme="minorHAnsi"/>
          <w:sz w:val="22"/>
          <w:szCs w:val="22"/>
        </w:rPr>
        <w:t xml:space="preserve"> to take reasonable steps to mitigate a conflict of interest. This may include requiring any </w:t>
      </w:r>
      <w:r w:rsidR="001A0E44">
        <w:rPr>
          <w:rFonts w:asciiTheme="minorHAnsi" w:hAnsiTheme="minorHAnsi" w:cstheme="minorHAnsi"/>
          <w:sz w:val="22"/>
          <w:szCs w:val="22"/>
        </w:rPr>
        <w:t>Supplier</w:t>
      </w:r>
      <w:r w:rsidRPr="00DA0CD4">
        <w:rPr>
          <w:rFonts w:asciiTheme="minorHAnsi" w:hAnsiTheme="minorHAnsi" w:cstheme="minorHAnsi"/>
          <w:sz w:val="22"/>
          <w:szCs w:val="22"/>
        </w:rPr>
        <w:t xml:space="preserve"> to enter into a specific conflict of interest agreement with the Contracting Authority. Failure to do so may result in the </w:t>
      </w:r>
      <w:r w:rsidR="001A0E44">
        <w:rPr>
          <w:rFonts w:asciiTheme="minorHAnsi" w:hAnsiTheme="minorHAnsi" w:cstheme="minorHAnsi"/>
          <w:sz w:val="22"/>
          <w:szCs w:val="22"/>
        </w:rPr>
        <w:t>Supplier</w:t>
      </w:r>
      <w:r w:rsidRPr="00DA0CD4">
        <w:rPr>
          <w:rFonts w:asciiTheme="minorHAnsi" w:hAnsiTheme="minorHAnsi" w:cstheme="minorHAnsi"/>
          <w:sz w:val="22"/>
          <w:szCs w:val="22"/>
        </w:rPr>
        <w:t xml:space="preserve"> being excluded from participating in, or progressing as part of, the procurement process </w:t>
      </w:r>
    </w:p>
    <w:p w14:paraId="2CABBEB8" w14:textId="77777777" w:rsidR="0082562A" w:rsidRPr="00F143A9" w:rsidRDefault="0082562A" w:rsidP="00F143A9">
      <w:pPr>
        <w:spacing w:after="240"/>
        <w:ind w:right="84"/>
        <w:rPr>
          <w:rFonts w:ascii="Calibri" w:hAnsi="Calibri"/>
          <w:sz w:val="22"/>
          <w:szCs w:val="22"/>
        </w:rPr>
      </w:pPr>
    </w:p>
    <w:p w14:paraId="2768D3D2" w14:textId="77777777" w:rsidR="00635083" w:rsidRPr="00F143A9" w:rsidRDefault="00F143A9" w:rsidP="00D422C8">
      <w:pPr>
        <w:pStyle w:val="ListParagraph"/>
        <w:numPr>
          <w:ilvl w:val="1"/>
          <w:numId w:val="37"/>
        </w:numPr>
        <w:spacing w:after="240"/>
        <w:rPr>
          <w:rFonts w:asciiTheme="minorHAnsi" w:hAnsiTheme="minorHAnsi"/>
          <w:b/>
          <w:sz w:val="22"/>
          <w:szCs w:val="22"/>
        </w:rPr>
      </w:pPr>
      <w:bookmarkStart w:id="681" w:name="_Toc365888141"/>
      <w:bookmarkStart w:id="682" w:name="_Toc401924241"/>
      <w:bookmarkStart w:id="683" w:name="_Toc216789384"/>
      <w:r w:rsidRPr="00F143A9">
        <w:rPr>
          <w:rFonts w:asciiTheme="minorHAnsi" w:hAnsiTheme="minorHAnsi"/>
          <w:b/>
          <w:sz w:val="22"/>
          <w:szCs w:val="22"/>
        </w:rPr>
        <w:t>MEMBERSHIP OF MORE THAN ONE TEAM</w:t>
      </w:r>
      <w:bookmarkEnd w:id="681"/>
      <w:bookmarkEnd w:id="682"/>
      <w:bookmarkEnd w:id="683"/>
    </w:p>
    <w:p w14:paraId="7B92E38C" w14:textId="373D92A2" w:rsidR="00401E32" w:rsidRPr="00F143A9" w:rsidRDefault="00665A38" w:rsidP="00F143A9">
      <w:pPr>
        <w:autoSpaceDE w:val="0"/>
        <w:autoSpaceDN w:val="0"/>
        <w:adjustRightInd w:val="0"/>
        <w:spacing w:after="240"/>
        <w:ind w:left="426" w:hanging="426"/>
        <w:rPr>
          <w:rFonts w:ascii="Calibri" w:hAnsi="Calibri" w:cs="Arial"/>
          <w:sz w:val="22"/>
          <w:szCs w:val="22"/>
        </w:rPr>
      </w:pPr>
      <w:bookmarkStart w:id="684" w:name="_Toc213463169"/>
      <w:bookmarkStart w:id="685" w:name="_Toc213471520"/>
      <w:bookmarkStart w:id="686" w:name="_Toc213471928"/>
      <w:bookmarkStart w:id="687" w:name="_Toc213826596"/>
      <w:bookmarkStart w:id="688" w:name="_Toc213826776"/>
      <w:bookmarkStart w:id="689" w:name="_Toc214676584"/>
      <w:bookmarkStart w:id="690" w:name="_Toc214676765"/>
      <w:bookmarkStart w:id="691" w:name="_Toc214937794"/>
      <w:bookmarkStart w:id="692" w:name="_Toc214937923"/>
      <w:bookmarkStart w:id="693" w:name="_Toc215025169"/>
      <w:bookmarkStart w:id="694" w:name="_Toc215025302"/>
      <w:bookmarkStart w:id="695" w:name="_Toc215478335"/>
      <w:bookmarkStart w:id="696" w:name="_Toc215478469"/>
      <w:bookmarkStart w:id="697" w:name="_Toc215478601"/>
      <w:bookmarkStart w:id="698" w:name="_Toc215891286"/>
      <w:bookmarkStart w:id="699" w:name="_Toc216513575"/>
      <w:bookmarkStart w:id="700" w:name="_Toc213463170"/>
      <w:bookmarkStart w:id="701" w:name="_Toc213471521"/>
      <w:bookmarkStart w:id="702" w:name="_Toc213471929"/>
      <w:bookmarkStart w:id="703" w:name="_Toc213826597"/>
      <w:bookmarkStart w:id="704" w:name="_Toc213826777"/>
      <w:bookmarkStart w:id="705" w:name="_Toc214676585"/>
      <w:bookmarkStart w:id="706" w:name="_Toc214676766"/>
      <w:bookmarkStart w:id="707" w:name="_Toc214937795"/>
      <w:bookmarkStart w:id="708" w:name="_Toc214937924"/>
      <w:bookmarkStart w:id="709" w:name="_Toc215025170"/>
      <w:bookmarkStart w:id="710" w:name="_Toc215025303"/>
      <w:bookmarkStart w:id="711" w:name="_Toc215478336"/>
      <w:bookmarkStart w:id="712" w:name="_Toc215478470"/>
      <w:bookmarkStart w:id="713" w:name="_Toc215478602"/>
      <w:bookmarkStart w:id="714" w:name="_Toc215891287"/>
      <w:bookmarkStart w:id="715" w:name="_Toc216513576"/>
      <w:bookmarkStart w:id="716" w:name="_Toc252972166"/>
      <w:bookmarkStart w:id="717" w:name="_Toc253044153"/>
      <w:bookmarkStart w:id="718" w:name="_Toc252972167"/>
      <w:bookmarkStart w:id="719" w:name="_Toc253044154"/>
      <w:bookmarkStart w:id="720" w:name="_Toc252972169"/>
      <w:bookmarkStart w:id="721" w:name="_Toc253044156"/>
      <w:bookmarkStart w:id="722" w:name="_Toc252972171"/>
      <w:bookmarkStart w:id="723" w:name="_Toc253044158"/>
      <w:bookmarkStart w:id="724" w:name="_Toc252972173"/>
      <w:bookmarkStart w:id="725" w:name="_Toc253044160"/>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F143A9">
        <w:rPr>
          <w:rFonts w:ascii="Calibri" w:hAnsi="Calibri" w:cs="Arial"/>
          <w:sz w:val="22"/>
          <w:szCs w:val="22"/>
        </w:rPr>
        <w:t>a)</w:t>
      </w:r>
      <w:r w:rsidRPr="00F143A9">
        <w:rPr>
          <w:rFonts w:ascii="Calibri" w:hAnsi="Calibri" w:cs="Arial"/>
          <w:sz w:val="22"/>
          <w:szCs w:val="22"/>
        </w:rPr>
        <w:tab/>
      </w:r>
      <w:r w:rsidR="00401E32" w:rsidRPr="00F143A9">
        <w:rPr>
          <w:rFonts w:ascii="Calibri" w:hAnsi="Calibri" w:cs="Arial"/>
          <w:sz w:val="22"/>
          <w:szCs w:val="22"/>
        </w:rPr>
        <w:t xml:space="preserve">An enterprise may act as a </w:t>
      </w:r>
      <w:r w:rsidR="000160B9" w:rsidRPr="00F143A9">
        <w:rPr>
          <w:rFonts w:ascii="Calibri" w:hAnsi="Calibri" w:cs="Arial"/>
          <w:sz w:val="22"/>
          <w:szCs w:val="22"/>
        </w:rPr>
        <w:t>C</w:t>
      </w:r>
      <w:r w:rsidR="00401E32" w:rsidRPr="00F143A9">
        <w:rPr>
          <w:rFonts w:ascii="Calibri" w:hAnsi="Calibri" w:cs="Arial"/>
          <w:sz w:val="22"/>
          <w:szCs w:val="22"/>
        </w:rPr>
        <w:t xml:space="preserve">ontractor or be part of the supply chain in more than one </w:t>
      </w:r>
      <w:r w:rsidR="001A0E44">
        <w:rPr>
          <w:rFonts w:ascii="Calibri" w:hAnsi="Calibri" w:cs="Arial"/>
          <w:sz w:val="22"/>
          <w:szCs w:val="22"/>
        </w:rPr>
        <w:t>Supplier</w:t>
      </w:r>
      <w:r w:rsidR="00401E32" w:rsidRPr="00F143A9">
        <w:rPr>
          <w:rFonts w:ascii="Calibri" w:hAnsi="Calibri" w:cs="Arial"/>
          <w:sz w:val="22"/>
          <w:szCs w:val="22"/>
        </w:rPr>
        <w:t xml:space="preserve"> Team.</w:t>
      </w:r>
    </w:p>
    <w:p w14:paraId="4D305DE8" w14:textId="1E4C2D7A" w:rsidR="00401E32" w:rsidRPr="00F143A9" w:rsidRDefault="00665A38" w:rsidP="00F143A9">
      <w:pPr>
        <w:autoSpaceDE w:val="0"/>
        <w:autoSpaceDN w:val="0"/>
        <w:adjustRightInd w:val="0"/>
        <w:spacing w:after="240"/>
        <w:ind w:left="426" w:hanging="426"/>
        <w:rPr>
          <w:rFonts w:ascii="Calibri" w:hAnsi="Calibri" w:cs="Arial"/>
          <w:sz w:val="22"/>
          <w:szCs w:val="22"/>
        </w:rPr>
      </w:pPr>
      <w:r w:rsidRPr="00F143A9">
        <w:rPr>
          <w:rFonts w:ascii="Calibri" w:hAnsi="Calibri" w:cs="Arial"/>
          <w:sz w:val="22"/>
          <w:szCs w:val="22"/>
        </w:rPr>
        <w:t>b)</w:t>
      </w:r>
      <w:r w:rsidRPr="00F143A9">
        <w:rPr>
          <w:rFonts w:ascii="Calibri" w:hAnsi="Calibri" w:cs="Arial"/>
          <w:sz w:val="22"/>
          <w:szCs w:val="22"/>
        </w:rPr>
        <w:tab/>
      </w:r>
      <w:r w:rsidR="00401E32" w:rsidRPr="00F143A9">
        <w:rPr>
          <w:rFonts w:ascii="Calibri" w:hAnsi="Calibri" w:cs="Arial"/>
          <w:sz w:val="22"/>
          <w:szCs w:val="22"/>
        </w:rPr>
        <w:t xml:space="preserve">An enterprise that is a </w:t>
      </w:r>
      <w:r w:rsidR="001A0E44">
        <w:rPr>
          <w:rFonts w:ascii="Calibri" w:hAnsi="Calibri" w:cs="Arial"/>
          <w:sz w:val="22"/>
          <w:szCs w:val="22"/>
        </w:rPr>
        <w:t>Supplier</w:t>
      </w:r>
      <w:r w:rsidR="00401E32" w:rsidRPr="00F143A9">
        <w:rPr>
          <w:rFonts w:ascii="Calibri" w:hAnsi="Calibri" w:cs="Arial"/>
          <w:sz w:val="22"/>
          <w:szCs w:val="22"/>
        </w:rPr>
        <w:t xml:space="preserve"> is likely to have knowledge of the price and other aspects of that </w:t>
      </w:r>
      <w:r w:rsidR="001A0E44">
        <w:rPr>
          <w:rFonts w:ascii="Calibri" w:hAnsi="Calibri" w:cs="Arial"/>
          <w:sz w:val="22"/>
          <w:szCs w:val="22"/>
        </w:rPr>
        <w:t>Supplier</w:t>
      </w:r>
      <w:r w:rsidR="00401E32" w:rsidRPr="00F143A9">
        <w:rPr>
          <w:rFonts w:ascii="Calibri" w:hAnsi="Calibri" w:cs="Arial"/>
          <w:sz w:val="22"/>
          <w:szCs w:val="22"/>
        </w:rPr>
        <w:t xml:space="preserve">'s </w:t>
      </w:r>
      <w:r w:rsidR="00B90A5E" w:rsidRPr="00F143A9">
        <w:rPr>
          <w:rFonts w:ascii="Calibri" w:hAnsi="Calibri" w:cs="Arial"/>
          <w:sz w:val="22"/>
          <w:szCs w:val="22"/>
        </w:rPr>
        <w:t>submission</w:t>
      </w:r>
      <w:r w:rsidR="00401E32" w:rsidRPr="00F143A9">
        <w:rPr>
          <w:rFonts w:ascii="Calibri" w:hAnsi="Calibri" w:cs="Arial"/>
          <w:sz w:val="22"/>
          <w:szCs w:val="22"/>
        </w:rPr>
        <w:t xml:space="preserve"> that would cause it to have a conflict of interest and give rise to a risk of collusion if it also participates in another </w:t>
      </w:r>
      <w:r w:rsidR="001A0E44">
        <w:rPr>
          <w:rFonts w:ascii="Calibri" w:hAnsi="Calibri" w:cs="Arial"/>
          <w:sz w:val="22"/>
          <w:szCs w:val="22"/>
        </w:rPr>
        <w:t>Supplier</w:t>
      </w:r>
      <w:r w:rsidR="00401E32" w:rsidRPr="00F143A9">
        <w:rPr>
          <w:rFonts w:ascii="Calibri" w:hAnsi="Calibri" w:cs="Arial"/>
          <w:sz w:val="22"/>
          <w:szCs w:val="22"/>
        </w:rPr>
        <w:t>'s Team. If an enterprise is considering participating in this way, it shall advise the Contracting Authority of this in advance and in any event, a minimum of 3 weeks prior to the Tender Submission date. The enterprise will need to demonstrate to the Contracting Authority’s satisfaction that there is no collusion or conflict of interest. The Contracting Authority reserves sole discretion to decide on whether an enterprise shall be permitted to participate in this manner.</w:t>
      </w:r>
    </w:p>
    <w:p w14:paraId="538F646C" w14:textId="2B298B97" w:rsidR="00401E32" w:rsidRPr="00F143A9" w:rsidRDefault="00665A38" w:rsidP="00F143A9">
      <w:pPr>
        <w:autoSpaceDE w:val="0"/>
        <w:autoSpaceDN w:val="0"/>
        <w:adjustRightInd w:val="0"/>
        <w:spacing w:after="240"/>
        <w:ind w:left="426" w:hanging="426"/>
        <w:rPr>
          <w:rFonts w:ascii="Calibri" w:hAnsi="Calibri" w:cs="Arial"/>
          <w:sz w:val="22"/>
          <w:szCs w:val="22"/>
        </w:rPr>
      </w:pPr>
      <w:r w:rsidRPr="00F143A9">
        <w:rPr>
          <w:rFonts w:ascii="Calibri" w:hAnsi="Calibri" w:cs="Arial"/>
          <w:sz w:val="22"/>
          <w:szCs w:val="22"/>
        </w:rPr>
        <w:t>c)</w:t>
      </w:r>
      <w:r w:rsidRPr="00F143A9">
        <w:rPr>
          <w:rFonts w:ascii="Calibri" w:hAnsi="Calibri" w:cs="Arial"/>
          <w:sz w:val="22"/>
          <w:szCs w:val="22"/>
        </w:rPr>
        <w:tab/>
      </w:r>
      <w:r w:rsidR="00401E32" w:rsidRPr="00F143A9">
        <w:rPr>
          <w:rFonts w:ascii="Calibri" w:hAnsi="Calibri" w:cs="Arial"/>
          <w:sz w:val="22"/>
          <w:szCs w:val="22"/>
        </w:rPr>
        <w:t xml:space="preserve">Where two or more enterprises that are part of a larger business group or holding or are linked in some way wish to participate in different </w:t>
      </w:r>
      <w:r w:rsidR="001A0E44">
        <w:rPr>
          <w:rFonts w:ascii="Calibri" w:hAnsi="Calibri" w:cs="Arial"/>
          <w:sz w:val="22"/>
          <w:szCs w:val="22"/>
        </w:rPr>
        <w:t>Supplier</w:t>
      </w:r>
      <w:r w:rsidR="00401E32" w:rsidRPr="00F143A9">
        <w:rPr>
          <w:rFonts w:ascii="Calibri" w:hAnsi="Calibri" w:cs="Arial"/>
          <w:sz w:val="22"/>
          <w:szCs w:val="22"/>
        </w:rPr>
        <w:t xml:space="preserve"> Teams, it is possible that a relationship of control may exist which could affect the independence and confidentiality of the tender preparation. If enterprises which are linked in this way wish to participate in this </w:t>
      </w:r>
      <w:r w:rsidR="00313BAD">
        <w:rPr>
          <w:rFonts w:ascii="Calibri" w:hAnsi="Calibri" w:cs="Arial"/>
          <w:sz w:val="22"/>
          <w:szCs w:val="22"/>
        </w:rPr>
        <w:t>C</w:t>
      </w:r>
      <w:r w:rsidR="00401E32" w:rsidRPr="00F143A9">
        <w:rPr>
          <w:rFonts w:ascii="Calibri" w:hAnsi="Calibri" w:cs="Arial"/>
          <w:sz w:val="22"/>
          <w:szCs w:val="22"/>
        </w:rPr>
        <w:t>ompetition, then they shall advise the Contracting Authority of this as soon as possible, and in any event, a minimum of 3 weeks prior to the tender submission date. They will need to demonstrate to the Contracting Authority's satisfaction that the independence and confidentiality of tenders has not been compromised, and that there is no collusion or conflict of interest. The Contracting Authority reserves sole discretion to decide on whether an enterprise shall be permitted to participate in this manner. "</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153"/>
      </w:tblGrid>
      <w:tr w:rsidR="00401E32" w:rsidRPr="00DA0913" w14:paraId="50D024A8" w14:textId="77777777" w:rsidTr="00401E32">
        <w:trPr>
          <w:trHeight w:val="1397"/>
          <w:jc w:val="center"/>
        </w:trPr>
        <w:tc>
          <w:tcPr>
            <w:tcW w:w="9153" w:type="dxa"/>
            <w:tcBorders>
              <w:top w:val="single" w:sz="8" w:space="0" w:color="auto"/>
              <w:left w:val="single" w:sz="8" w:space="0" w:color="auto"/>
              <w:bottom w:val="single" w:sz="8" w:space="0" w:color="auto"/>
              <w:right w:val="single" w:sz="8" w:space="0" w:color="auto"/>
            </w:tcBorders>
          </w:tcPr>
          <w:p w14:paraId="3F0C6697" w14:textId="7CEB8FC9" w:rsidR="00401E32" w:rsidRPr="00DA0913" w:rsidRDefault="00401E32" w:rsidP="000160B9">
            <w:pPr>
              <w:widowControl w:val="0"/>
              <w:tabs>
                <w:tab w:val="left" w:pos="709"/>
                <w:tab w:val="left" w:pos="1350"/>
                <w:tab w:val="left" w:pos="4950"/>
                <w:tab w:val="left" w:pos="6120"/>
                <w:tab w:val="left" w:pos="6480"/>
                <w:tab w:val="left" w:pos="7200"/>
                <w:tab w:val="left" w:pos="7920"/>
                <w:tab w:val="left" w:pos="8640"/>
                <w:tab w:val="left" w:pos="9360"/>
                <w:tab w:val="left" w:pos="9681"/>
              </w:tabs>
              <w:autoSpaceDE w:val="0"/>
              <w:autoSpaceDN w:val="0"/>
              <w:adjustRightInd w:val="0"/>
              <w:spacing w:line="276" w:lineRule="auto"/>
              <w:rPr>
                <w:rFonts w:ascii="Calibri" w:hAnsi="Calibri" w:cs="Arial Bold"/>
                <w:b/>
                <w:bCs/>
                <w:caps/>
                <w:sz w:val="22"/>
                <w:szCs w:val="22"/>
              </w:rPr>
            </w:pPr>
            <w:r w:rsidRPr="00DA0913">
              <w:rPr>
                <w:rFonts w:ascii="Calibri" w:hAnsi="Calibri" w:cs="Arial Bold"/>
                <w:b/>
                <w:bCs/>
                <w:caps/>
                <w:sz w:val="22"/>
                <w:szCs w:val="22"/>
              </w:rPr>
              <w:t xml:space="preserve">In all circumstances, the </w:t>
            </w:r>
            <w:r w:rsidR="001A0E44">
              <w:rPr>
                <w:rFonts w:ascii="Calibri" w:hAnsi="Calibri" w:cs="Arial Bold"/>
                <w:b/>
                <w:bCs/>
                <w:caps/>
                <w:sz w:val="22"/>
                <w:szCs w:val="22"/>
              </w:rPr>
              <w:t>SUPPLIER</w:t>
            </w:r>
            <w:r w:rsidRPr="00DA0913">
              <w:rPr>
                <w:rFonts w:ascii="Calibri" w:hAnsi="Calibri" w:cs="Arial Bold"/>
                <w:b/>
                <w:bCs/>
                <w:caps/>
                <w:sz w:val="22"/>
                <w:szCs w:val="22"/>
              </w:rPr>
              <w:t xml:space="preserve"> is responsible for managing the integrity of its team. </w:t>
            </w:r>
          </w:p>
          <w:p w14:paraId="59C88326" w14:textId="73F803D5" w:rsidR="00401E32" w:rsidRPr="00DA0913" w:rsidRDefault="00401E32" w:rsidP="000160B9">
            <w:pPr>
              <w:widowControl w:val="0"/>
              <w:tabs>
                <w:tab w:val="left" w:pos="709"/>
                <w:tab w:val="left" w:pos="1350"/>
                <w:tab w:val="left" w:pos="4950"/>
                <w:tab w:val="left" w:pos="6120"/>
                <w:tab w:val="left" w:pos="6480"/>
                <w:tab w:val="left" w:pos="7200"/>
                <w:tab w:val="left" w:pos="7920"/>
                <w:tab w:val="left" w:pos="8640"/>
                <w:tab w:val="left" w:pos="9360"/>
                <w:tab w:val="left" w:pos="9681"/>
              </w:tabs>
              <w:autoSpaceDE w:val="0"/>
              <w:autoSpaceDN w:val="0"/>
              <w:adjustRightInd w:val="0"/>
              <w:spacing w:line="276" w:lineRule="auto"/>
              <w:rPr>
                <w:rFonts w:ascii="Calibri" w:hAnsi="Calibri" w:cs="Arial Bold"/>
                <w:b/>
                <w:bCs/>
                <w:caps/>
                <w:sz w:val="22"/>
                <w:szCs w:val="22"/>
              </w:rPr>
            </w:pPr>
            <w:r w:rsidRPr="00DA0913">
              <w:rPr>
                <w:rFonts w:ascii="Calibri" w:hAnsi="Calibri" w:cs="Arial Bold"/>
                <w:b/>
                <w:bCs/>
                <w:caps/>
                <w:sz w:val="22"/>
                <w:szCs w:val="22"/>
              </w:rPr>
              <w:t xml:space="preserve">The </w:t>
            </w:r>
            <w:r w:rsidR="001A0E44">
              <w:rPr>
                <w:rFonts w:ascii="Calibri" w:hAnsi="Calibri" w:cs="Arial Bold"/>
                <w:b/>
                <w:bCs/>
                <w:caps/>
                <w:sz w:val="22"/>
                <w:szCs w:val="22"/>
              </w:rPr>
              <w:t>SUPPLIER</w:t>
            </w:r>
            <w:r w:rsidR="00B90A5E" w:rsidRPr="00DA0913">
              <w:rPr>
                <w:rFonts w:ascii="Calibri" w:hAnsi="Calibri" w:cs="Arial Bold"/>
                <w:b/>
                <w:bCs/>
                <w:caps/>
                <w:sz w:val="22"/>
                <w:szCs w:val="22"/>
              </w:rPr>
              <w:t xml:space="preserve"> </w:t>
            </w:r>
            <w:r w:rsidRPr="00DA0913">
              <w:rPr>
                <w:rFonts w:ascii="Calibri" w:hAnsi="Calibri" w:cs="Arial Bold"/>
                <w:b/>
                <w:bCs/>
                <w:caps/>
                <w:sz w:val="22"/>
                <w:szCs w:val="22"/>
              </w:rPr>
              <w:t>must ensure that in structuring it'S Team it can:</w:t>
            </w:r>
          </w:p>
          <w:p w14:paraId="7C5C2FE7" w14:textId="77777777" w:rsidR="00401E32" w:rsidRPr="00DA0913" w:rsidRDefault="00401E32" w:rsidP="00D422C8">
            <w:pPr>
              <w:widowControl w:val="0"/>
              <w:numPr>
                <w:ilvl w:val="0"/>
                <w:numId w:val="33"/>
              </w:numPr>
              <w:tabs>
                <w:tab w:val="left" w:pos="1350"/>
                <w:tab w:val="left" w:pos="4950"/>
                <w:tab w:val="left" w:pos="6120"/>
                <w:tab w:val="left" w:pos="6480"/>
                <w:tab w:val="left" w:pos="7200"/>
                <w:tab w:val="left" w:pos="7920"/>
                <w:tab w:val="left" w:pos="8640"/>
                <w:tab w:val="left" w:pos="9360"/>
                <w:tab w:val="left" w:pos="9681"/>
              </w:tabs>
              <w:autoSpaceDE w:val="0"/>
              <w:autoSpaceDN w:val="0"/>
              <w:adjustRightInd w:val="0"/>
              <w:spacing w:line="276" w:lineRule="auto"/>
              <w:ind w:left="0" w:firstLine="0"/>
              <w:rPr>
                <w:rFonts w:ascii="Calibri" w:hAnsi="Calibri" w:cs="Arial Bold"/>
                <w:b/>
                <w:bCs/>
                <w:caps/>
                <w:sz w:val="22"/>
                <w:szCs w:val="22"/>
              </w:rPr>
            </w:pPr>
            <w:r w:rsidRPr="00DA0913">
              <w:rPr>
                <w:rFonts w:ascii="Calibri" w:hAnsi="Calibri" w:cs="Arial Bold"/>
                <w:b/>
                <w:bCs/>
                <w:caps/>
                <w:sz w:val="22"/>
                <w:szCs w:val="22"/>
              </w:rPr>
              <w:t xml:space="preserve">fulfil its TENDER requirements </w:t>
            </w:r>
          </w:p>
          <w:p w14:paraId="77A6AEB8" w14:textId="77777777" w:rsidR="00401E32" w:rsidRPr="00DA0913" w:rsidRDefault="00401E32" w:rsidP="00D422C8">
            <w:pPr>
              <w:widowControl w:val="0"/>
              <w:numPr>
                <w:ilvl w:val="0"/>
                <w:numId w:val="33"/>
              </w:numPr>
              <w:tabs>
                <w:tab w:val="left" w:pos="1350"/>
                <w:tab w:val="left" w:pos="4950"/>
                <w:tab w:val="left" w:pos="6120"/>
                <w:tab w:val="left" w:pos="6480"/>
                <w:tab w:val="left" w:pos="7200"/>
                <w:tab w:val="left" w:pos="7920"/>
                <w:tab w:val="left" w:pos="8640"/>
                <w:tab w:val="left" w:pos="9360"/>
                <w:tab w:val="left" w:pos="9681"/>
              </w:tabs>
              <w:autoSpaceDE w:val="0"/>
              <w:autoSpaceDN w:val="0"/>
              <w:adjustRightInd w:val="0"/>
              <w:spacing w:line="276" w:lineRule="auto"/>
              <w:ind w:left="0" w:firstLine="0"/>
              <w:rPr>
                <w:rFonts w:ascii="Calibri" w:hAnsi="Calibri" w:cs="Arial Bold"/>
                <w:b/>
                <w:bCs/>
                <w:caps/>
                <w:sz w:val="22"/>
                <w:szCs w:val="22"/>
              </w:rPr>
            </w:pPr>
            <w:r w:rsidRPr="00DA0913">
              <w:rPr>
                <w:rFonts w:ascii="Calibri" w:hAnsi="Calibri" w:cs="Arial Bold"/>
                <w:b/>
                <w:bCs/>
                <w:caps/>
                <w:sz w:val="22"/>
                <w:szCs w:val="22"/>
              </w:rPr>
              <w:t xml:space="preserve">act independently of any other Team; and </w:t>
            </w:r>
          </w:p>
          <w:p w14:paraId="5089C825" w14:textId="77777777" w:rsidR="00401E32" w:rsidRPr="00831A74" w:rsidRDefault="00401E32" w:rsidP="00D422C8">
            <w:pPr>
              <w:widowControl w:val="0"/>
              <w:numPr>
                <w:ilvl w:val="0"/>
                <w:numId w:val="33"/>
              </w:numPr>
              <w:tabs>
                <w:tab w:val="left" w:pos="1350"/>
                <w:tab w:val="left" w:pos="4950"/>
                <w:tab w:val="left" w:pos="6120"/>
                <w:tab w:val="left" w:pos="6480"/>
                <w:tab w:val="left" w:pos="7200"/>
                <w:tab w:val="left" w:pos="7920"/>
                <w:tab w:val="left" w:pos="8640"/>
                <w:tab w:val="left" w:pos="9360"/>
                <w:tab w:val="left" w:pos="9681"/>
              </w:tabs>
              <w:autoSpaceDE w:val="0"/>
              <w:autoSpaceDN w:val="0"/>
              <w:adjustRightInd w:val="0"/>
              <w:spacing w:line="276" w:lineRule="auto"/>
              <w:ind w:left="0" w:firstLine="0"/>
              <w:rPr>
                <w:rFonts w:ascii="Calibri" w:hAnsi="Calibri" w:cs="Arial Bold"/>
                <w:b/>
                <w:bCs/>
                <w:caps/>
                <w:sz w:val="22"/>
                <w:szCs w:val="22"/>
              </w:rPr>
            </w:pPr>
            <w:r w:rsidRPr="00DA0913">
              <w:rPr>
                <w:rFonts w:ascii="Calibri" w:hAnsi="Calibri" w:cs="Arial Bold"/>
                <w:b/>
                <w:bCs/>
                <w:caps/>
                <w:sz w:val="22"/>
                <w:szCs w:val="22"/>
              </w:rPr>
              <w:t xml:space="preserve">submit A bona fide competitive Tender </w:t>
            </w:r>
          </w:p>
        </w:tc>
      </w:tr>
    </w:tbl>
    <w:p w14:paraId="5C1B2C7A" w14:textId="77777777" w:rsidR="00D422C8" w:rsidRPr="00D422C8" w:rsidRDefault="00635083" w:rsidP="00D422C8">
      <w:pPr>
        <w:pStyle w:val="ListParagraph"/>
        <w:numPr>
          <w:ilvl w:val="0"/>
          <w:numId w:val="37"/>
        </w:numPr>
        <w:spacing w:after="240"/>
        <w:rPr>
          <w:rFonts w:asciiTheme="minorHAnsi" w:hAnsiTheme="minorHAnsi"/>
          <w:b/>
          <w:sz w:val="22"/>
          <w:szCs w:val="22"/>
        </w:rPr>
      </w:pPr>
      <w:r w:rsidRPr="00262304">
        <w:br w:type="page"/>
      </w:r>
      <w:bookmarkStart w:id="726" w:name="_Toc252972178"/>
      <w:bookmarkStart w:id="727" w:name="_Toc253044165"/>
      <w:bookmarkStart w:id="728" w:name="_Toc252972180"/>
      <w:bookmarkStart w:id="729" w:name="_Toc253044167"/>
      <w:bookmarkStart w:id="730" w:name="_Toc252972182"/>
      <w:bookmarkStart w:id="731" w:name="_Toc253044169"/>
      <w:bookmarkStart w:id="732" w:name="_Toc365888144"/>
      <w:bookmarkStart w:id="733" w:name="_Toc401924242"/>
      <w:bookmarkStart w:id="734" w:name="_Toc216789385"/>
      <w:bookmarkEnd w:id="726"/>
      <w:bookmarkEnd w:id="727"/>
      <w:bookmarkEnd w:id="728"/>
      <w:bookmarkEnd w:id="729"/>
      <w:bookmarkEnd w:id="730"/>
      <w:bookmarkEnd w:id="731"/>
      <w:r w:rsidR="00F143A9" w:rsidRPr="00D422C8">
        <w:rPr>
          <w:rFonts w:asciiTheme="minorHAnsi" w:hAnsiTheme="minorHAnsi"/>
          <w:b/>
          <w:sz w:val="28"/>
          <w:szCs w:val="28"/>
        </w:rPr>
        <w:t>OTHER INFORMATION</w:t>
      </w:r>
      <w:bookmarkEnd w:id="732"/>
      <w:bookmarkEnd w:id="733"/>
      <w:bookmarkEnd w:id="734"/>
    </w:p>
    <w:p w14:paraId="1986304B" w14:textId="77777777" w:rsidR="00440814" w:rsidRPr="00D422C8" w:rsidRDefault="00440814" w:rsidP="00D422C8">
      <w:pPr>
        <w:pStyle w:val="ListParagraph"/>
        <w:numPr>
          <w:ilvl w:val="1"/>
          <w:numId w:val="37"/>
        </w:numPr>
        <w:spacing w:after="240"/>
        <w:rPr>
          <w:rFonts w:asciiTheme="minorHAnsi" w:hAnsiTheme="minorHAnsi"/>
          <w:b/>
          <w:sz w:val="22"/>
          <w:szCs w:val="22"/>
        </w:rPr>
      </w:pPr>
      <w:bookmarkStart w:id="735" w:name="_Toc216789386"/>
      <w:r w:rsidRPr="00D422C8">
        <w:rPr>
          <w:rFonts w:asciiTheme="minorHAnsi" w:hAnsiTheme="minorHAnsi"/>
          <w:b/>
          <w:sz w:val="22"/>
          <w:szCs w:val="22"/>
        </w:rPr>
        <w:t>GENERAL</w:t>
      </w:r>
      <w:bookmarkEnd w:id="735"/>
    </w:p>
    <w:p w14:paraId="4BF77D45" w14:textId="77777777" w:rsidR="00635083" w:rsidRPr="00F143A9" w:rsidRDefault="00635083" w:rsidP="00D422C8">
      <w:pPr>
        <w:spacing w:after="240"/>
        <w:rPr>
          <w:rFonts w:asciiTheme="minorHAnsi" w:hAnsiTheme="minorHAnsi" w:cs="Arial"/>
          <w:b/>
          <w:i/>
          <w:sz w:val="22"/>
          <w:szCs w:val="22"/>
        </w:rPr>
      </w:pPr>
      <w:r w:rsidRPr="00F143A9">
        <w:rPr>
          <w:rFonts w:asciiTheme="minorHAnsi" w:hAnsiTheme="minorHAnsi" w:cs="Arial"/>
          <w:sz w:val="22"/>
          <w:szCs w:val="22"/>
        </w:rPr>
        <w:t xml:space="preserve">Only the express terms of any written contract relating to the </w:t>
      </w:r>
      <w:r w:rsidR="00401E32" w:rsidRPr="00F143A9">
        <w:rPr>
          <w:rFonts w:asciiTheme="minorHAnsi" w:hAnsiTheme="minorHAnsi" w:cs="Arial"/>
          <w:sz w:val="22"/>
          <w:szCs w:val="22"/>
        </w:rPr>
        <w:t>works</w:t>
      </w:r>
      <w:r w:rsidR="009D48D4" w:rsidRPr="00F143A9">
        <w:rPr>
          <w:rFonts w:asciiTheme="minorHAnsi" w:hAnsiTheme="minorHAnsi" w:cs="Arial"/>
          <w:sz w:val="22"/>
          <w:szCs w:val="22"/>
        </w:rPr>
        <w:t>, if and</w:t>
      </w:r>
      <w:r w:rsidRPr="00F143A9">
        <w:rPr>
          <w:rFonts w:asciiTheme="minorHAnsi" w:hAnsiTheme="minorHAnsi" w:cs="Arial"/>
          <w:sz w:val="22"/>
          <w:szCs w:val="22"/>
        </w:rPr>
        <w:t xml:space="preserve"> when it is executed, shall have any contractual effect in connection with the matters to which it relates.</w:t>
      </w:r>
    </w:p>
    <w:p w14:paraId="708D999A" w14:textId="77777777"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These provisions extend to liability in relation to any statement, opinion or conclusion contained in, or any omission from, this document (including its appendices) and in respect of any other written or oral communication transmitted or otherwise made available to any person, and no representations or warranties are made in relation to such opinions, statements or conclusions. This exclusion does not extend to any fraudulent misrepresentation made by or on behalf of the Contracting Authorit</w:t>
      </w:r>
      <w:r w:rsidR="00B90A5E" w:rsidRPr="00F143A9">
        <w:rPr>
          <w:rFonts w:asciiTheme="minorHAnsi" w:hAnsiTheme="minorHAnsi"/>
          <w:sz w:val="22"/>
          <w:szCs w:val="22"/>
        </w:rPr>
        <w:t>y</w:t>
      </w:r>
      <w:r w:rsidRPr="00F143A9">
        <w:rPr>
          <w:rFonts w:asciiTheme="minorHAnsi" w:hAnsiTheme="minorHAnsi"/>
          <w:sz w:val="22"/>
          <w:szCs w:val="22"/>
        </w:rPr>
        <w:t xml:space="preserve">. </w:t>
      </w:r>
    </w:p>
    <w:p w14:paraId="034AAB79" w14:textId="0CB7FF4A"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 xml:space="preserve">Any persons considering making a decision to enter into contractual relationships with </w:t>
      </w:r>
      <w:r w:rsidR="00440814" w:rsidRPr="00F143A9">
        <w:rPr>
          <w:rFonts w:asciiTheme="minorHAnsi" w:hAnsiTheme="minorHAnsi"/>
          <w:sz w:val="22"/>
          <w:szCs w:val="22"/>
        </w:rPr>
        <w:t>a</w:t>
      </w:r>
      <w:r w:rsidRPr="00F143A9">
        <w:rPr>
          <w:rFonts w:asciiTheme="minorHAnsi" w:hAnsiTheme="minorHAnsi"/>
          <w:sz w:val="22"/>
          <w:szCs w:val="22"/>
        </w:rPr>
        <w:t xml:space="preserve"> Contracting Authority as a result of this procurement process should make their own investigations and their own independent assessment of the </w:t>
      </w:r>
      <w:r w:rsidR="001A0E44">
        <w:rPr>
          <w:rFonts w:asciiTheme="minorHAnsi" w:hAnsiTheme="minorHAnsi"/>
          <w:sz w:val="22"/>
          <w:szCs w:val="22"/>
        </w:rPr>
        <w:t>Supplier</w:t>
      </w:r>
      <w:r w:rsidRPr="00F143A9">
        <w:rPr>
          <w:rFonts w:asciiTheme="minorHAnsi" w:hAnsiTheme="minorHAnsi"/>
          <w:sz w:val="22"/>
          <w:szCs w:val="22"/>
        </w:rPr>
        <w:t>’s role and should seek their own professional financial, legal and other advice. This document should not be regarded as an investment recommendation made by the Contracting Authorit</w:t>
      </w:r>
      <w:r w:rsidR="00B90A5E" w:rsidRPr="00F143A9">
        <w:rPr>
          <w:rFonts w:asciiTheme="minorHAnsi" w:hAnsiTheme="minorHAnsi"/>
          <w:sz w:val="22"/>
          <w:szCs w:val="22"/>
        </w:rPr>
        <w:t>y</w:t>
      </w:r>
      <w:r w:rsidRPr="00F143A9">
        <w:rPr>
          <w:rFonts w:asciiTheme="minorHAnsi" w:hAnsiTheme="minorHAnsi"/>
          <w:sz w:val="22"/>
          <w:szCs w:val="22"/>
        </w:rPr>
        <w:t>.  Each person considering making a decision to ente</w:t>
      </w:r>
      <w:r w:rsidR="00B90A5E" w:rsidRPr="00F143A9">
        <w:rPr>
          <w:rFonts w:asciiTheme="minorHAnsi" w:hAnsiTheme="minorHAnsi"/>
          <w:sz w:val="22"/>
          <w:szCs w:val="22"/>
        </w:rPr>
        <w:t>r into contractual relationship</w:t>
      </w:r>
      <w:r w:rsidRPr="00F143A9">
        <w:rPr>
          <w:rFonts w:asciiTheme="minorHAnsi" w:hAnsiTheme="minorHAnsi"/>
          <w:sz w:val="22"/>
          <w:szCs w:val="22"/>
        </w:rPr>
        <w:t xml:space="preserve"> with the Contracting Authorit</w:t>
      </w:r>
      <w:r w:rsidR="00B90A5E" w:rsidRPr="00F143A9">
        <w:rPr>
          <w:rFonts w:asciiTheme="minorHAnsi" w:hAnsiTheme="minorHAnsi"/>
          <w:sz w:val="22"/>
          <w:szCs w:val="22"/>
        </w:rPr>
        <w:t>y</w:t>
      </w:r>
      <w:r w:rsidRPr="00F143A9">
        <w:rPr>
          <w:rFonts w:asciiTheme="minorHAnsi" w:hAnsiTheme="minorHAnsi"/>
          <w:sz w:val="22"/>
          <w:szCs w:val="22"/>
        </w:rPr>
        <w:t xml:space="preserve"> must rely on its own enquiries and on the terms and conditions set out in those contract(s) as and when finally executed, subject to such limitations and restrictions as may be specified in such contract(s). Neither the issue of this MoI nor any of the information presented</w:t>
      </w:r>
      <w:r w:rsidR="009D48D4" w:rsidRPr="00F143A9">
        <w:rPr>
          <w:rFonts w:asciiTheme="minorHAnsi" w:hAnsiTheme="minorHAnsi"/>
          <w:sz w:val="22"/>
          <w:szCs w:val="22"/>
        </w:rPr>
        <w:t xml:space="preserve"> or referred</w:t>
      </w:r>
      <w:r w:rsidRPr="00F143A9">
        <w:rPr>
          <w:rFonts w:asciiTheme="minorHAnsi" w:hAnsiTheme="minorHAnsi"/>
          <w:sz w:val="22"/>
          <w:szCs w:val="22"/>
        </w:rPr>
        <w:t xml:space="preserve"> in it should be regarded as a commitment or representation on the part of the Contracting Authorit</w:t>
      </w:r>
      <w:r w:rsidR="00B90A5E" w:rsidRPr="00F143A9">
        <w:rPr>
          <w:rFonts w:asciiTheme="minorHAnsi" w:hAnsiTheme="minorHAnsi"/>
          <w:sz w:val="22"/>
          <w:szCs w:val="22"/>
        </w:rPr>
        <w:t>y</w:t>
      </w:r>
      <w:r w:rsidR="00440814" w:rsidRPr="00F143A9">
        <w:rPr>
          <w:rFonts w:asciiTheme="minorHAnsi" w:hAnsiTheme="minorHAnsi"/>
          <w:sz w:val="22"/>
          <w:szCs w:val="22"/>
        </w:rPr>
        <w:t xml:space="preserve"> </w:t>
      </w:r>
      <w:r w:rsidRPr="00F143A9">
        <w:rPr>
          <w:rFonts w:asciiTheme="minorHAnsi" w:hAnsiTheme="minorHAnsi"/>
          <w:sz w:val="22"/>
          <w:szCs w:val="22"/>
        </w:rPr>
        <w:t>to enter into a</w:t>
      </w:r>
      <w:r w:rsidR="009D48D4" w:rsidRPr="00F143A9">
        <w:rPr>
          <w:rFonts w:asciiTheme="minorHAnsi" w:hAnsiTheme="minorHAnsi"/>
          <w:sz w:val="22"/>
          <w:szCs w:val="22"/>
        </w:rPr>
        <w:t>ny</w:t>
      </w:r>
      <w:r w:rsidRPr="00F143A9">
        <w:rPr>
          <w:rFonts w:asciiTheme="minorHAnsi" w:hAnsiTheme="minorHAnsi"/>
          <w:sz w:val="22"/>
          <w:szCs w:val="22"/>
        </w:rPr>
        <w:t xml:space="preserve"> contractual arrangement. </w:t>
      </w:r>
    </w:p>
    <w:p w14:paraId="62A1049E" w14:textId="77777777"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 xml:space="preserve">None of the information contained in this MoI, or any part of the </w:t>
      </w:r>
      <w:r w:rsidR="008B5E84" w:rsidRPr="00F143A9">
        <w:rPr>
          <w:rFonts w:asciiTheme="minorHAnsi" w:hAnsiTheme="minorHAnsi"/>
          <w:sz w:val="22"/>
          <w:szCs w:val="22"/>
        </w:rPr>
        <w:t xml:space="preserve">ITT </w:t>
      </w:r>
      <w:r w:rsidRPr="00F143A9">
        <w:rPr>
          <w:rFonts w:asciiTheme="minorHAnsi" w:hAnsiTheme="minorHAnsi"/>
          <w:sz w:val="22"/>
          <w:szCs w:val="22"/>
        </w:rPr>
        <w:t>shall constitute a contract or part of a contract in any way, and none of the information is or should be relied on as a promise or representation as to the Contracting Authorit</w:t>
      </w:r>
      <w:r w:rsidR="00B90A5E" w:rsidRPr="00F143A9">
        <w:rPr>
          <w:rFonts w:asciiTheme="minorHAnsi" w:hAnsiTheme="minorHAnsi"/>
          <w:sz w:val="22"/>
          <w:szCs w:val="22"/>
        </w:rPr>
        <w:t>y's</w:t>
      </w:r>
      <w:r w:rsidRPr="00F143A9">
        <w:rPr>
          <w:rFonts w:asciiTheme="minorHAnsi" w:hAnsiTheme="minorHAnsi"/>
          <w:sz w:val="22"/>
          <w:szCs w:val="22"/>
        </w:rPr>
        <w:t xml:space="preserve"> ultimate decisions in relation to the provision of the </w:t>
      </w:r>
      <w:r w:rsidR="00B90A5E" w:rsidRPr="00F143A9">
        <w:rPr>
          <w:rFonts w:asciiTheme="minorHAnsi" w:hAnsiTheme="minorHAnsi"/>
          <w:sz w:val="22"/>
          <w:szCs w:val="22"/>
        </w:rPr>
        <w:t>intended contract(s)</w:t>
      </w:r>
      <w:r w:rsidRPr="00F143A9">
        <w:rPr>
          <w:rFonts w:asciiTheme="minorHAnsi" w:hAnsiTheme="minorHAnsi"/>
          <w:sz w:val="22"/>
          <w:szCs w:val="22"/>
        </w:rPr>
        <w:t xml:space="preserve">. </w:t>
      </w:r>
    </w:p>
    <w:p w14:paraId="563AFC10" w14:textId="77777777" w:rsidR="009D48D4" w:rsidRPr="00F143A9" w:rsidRDefault="00635083" w:rsidP="00D422C8">
      <w:pPr>
        <w:spacing w:after="240"/>
        <w:rPr>
          <w:rFonts w:asciiTheme="minorHAnsi" w:hAnsiTheme="minorHAnsi"/>
          <w:sz w:val="22"/>
          <w:szCs w:val="22"/>
        </w:rPr>
      </w:pPr>
      <w:r w:rsidRPr="00F143A9">
        <w:rPr>
          <w:rFonts w:asciiTheme="minorHAnsi" w:hAnsiTheme="minorHAnsi"/>
          <w:sz w:val="22"/>
          <w:szCs w:val="22"/>
        </w:rPr>
        <w:t>No contractual rights, express or implied, arise out of the procedures set</w:t>
      </w:r>
      <w:r w:rsidR="00CA6F90" w:rsidRPr="00F143A9">
        <w:rPr>
          <w:rFonts w:asciiTheme="minorHAnsi" w:hAnsiTheme="minorHAnsi"/>
          <w:sz w:val="22"/>
          <w:szCs w:val="22"/>
        </w:rPr>
        <w:t xml:space="preserve"> out in </w:t>
      </w:r>
      <w:r w:rsidR="009D48D4" w:rsidRPr="00F143A9">
        <w:rPr>
          <w:rFonts w:asciiTheme="minorHAnsi" w:hAnsiTheme="minorHAnsi"/>
          <w:sz w:val="22"/>
          <w:szCs w:val="22"/>
        </w:rPr>
        <w:t xml:space="preserve">this MoI or any part of the </w:t>
      </w:r>
      <w:r w:rsidR="008B5E84" w:rsidRPr="00F143A9">
        <w:rPr>
          <w:rFonts w:asciiTheme="minorHAnsi" w:hAnsiTheme="minorHAnsi"/>
          <w:sz w:val="22"/>
          <w:szCs w:val="22"/>
        </w:rPr>
        <w:t>Tender documentation</w:t>
      </w:r>
      <w:r w:rsidR="009D48D4" w:rsidRPr="00F143A9">
        <w:rPr>
          <w:rFonts w:asciiTheme="minorHAnsi" w:hAnsiTheme="minorHAnsi"/>
          <w:sz w:val="22"/>
          <w:szCs w:val="22"/>
        </w:rPr>
        <w:t xml:space="preserve">. </w:t>
      </w:r>
    </w:p>
    <w:p w14:paraId="2FE4DA6A" w14:textId="0E4A418C"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 xml:space="preserve">Submitting a completed </w:t>
      </w:r>
      <w:r w:rsidR="008B5E84" w:rsidRPr="00F143A9">
        <w:rPr>
          <w:rFonts w:asciiTheme="minorHAnsi" w:hAnsiTheme="minorHAnsi"/>
          <w:sz w:val="22"/>
          <w:szCs w:val="22"/>
        </w:rPr>
        <w:t xml:space="preserve">Tender </w:t>
      </w:r>
      <w:r w:rsidRPr="00F143A9">
        <w:rPr>
          <w:rFonts w:asciiTheme="minorHAnsi" w:hAnsiTheme="minorHAnsi"/>
          <w:sz w:val="22"/>
          <w:szCs w:val="22"/>
        </w:rPr>
        <w:t xml:space="preserve">does not guarantee that the </w:t>
      </w:r>
      <w:r w:rsidR="001A0E44">
        <w:rPr>
          <w:rFonts w:asciiTheme="minorHAnsi" w:hAnsiTheme="minorHAnsi"/>
          <w:sz w:val="22"/>
          <w:szCs w:val="22"/>
        </w:rPr>
        <w:t>Supplier</w:t>
      </w:r>
      <w:r w:rsidR="008B5E84" w:rsidRPr="00F143A9">
        <w:rPr>
          <w:rFonts w:asciiTheme="minorHAnsi" w:hAnsiTheme="minorHAnsi"/>
          <w:sz w:val="22"/>
          <w:szCs w:val="22"/>
        </w:rPr>
        <w:t xml:space="preserve">’s submission will proceed to be evaluated at the Award Stage </w:t>
      </w:r>
      <w:r w:rsidRPr="00F143A9">
        <w:rPr>
          <w:rFonts w:asciiTheme="minorHAnsi" w:hAnsiTheme="minorHAnsi"/>
          <w:sz w:val="22"/>
          <w:szCs w:val="22"/>
        </w:rPr>
        <w:t xml:space="preserve">of the procurement process. </w:t>
      </w:r>
    </w:p>
    <w:p w14:paraId="799BDDDC" w14:textId="77777777"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Th</w:t>
      </w:r>
      <w:r w:rsidR="00440814" w:rsidRPr="00F143A9">
        <w:rPr>
          <w:rFonts w:asciiTheme="minorHAnsi" w:hAnsiTheme="minorHAnsi"/>
          <w:sz w:val="22"/>
          <w:szCs w:val="22"/>
        </w:rPr>
        <w:t>e</w:t>
      </w:r>
      <w:r w:rsidRPr="00F143A9">
        <w:rPr>
          <w:rFonts w:asciiTheme="minorHAnsi" w:hAnsiTheme="minorHAnsi"/>
          <w:sz w:val="22"/>
          <w:szCs w:val="22"/>
        </w:rPr>
        <w:t xml:space="preserve"> </w:t>
      </w:r>
      <w:r w:rsidR="00440814" w:rsidRPr="00F143A9">
        <w:rPr>
          <w:rFonts w:asciiTheme="minorHAnsi" w:hAnsiTheme="minorHAnsi"/>
          <w:sz w:val="22"/>
          <w:szCs w:val="22"/>
        </w:rPr>
        <w:t>C</w:t>
      </w:r>
      <w:r w:rsidRPr="00F143A9">
        <w:rPr>
          <w:rFonts w:asciiTheme="minorHAnsi" w:hAnsiTheme="minorHAnsi"/>
          <w:sz w:val="22"/>
          <w:szCs w:val="22"/>
        </w:rPr>
        <w:t>ompetition may be terminated or suspended at any time without cost or liability to the Contracting Authorit</w:t>
      </w:r>
      <w:r w:rsidR="00B90A5E" w:rsidRPr="00F143A9">
        <w:rPr>
          <w:rFonts w:asciiTheme="minorHAnsi" w:hAnsiTheme="minorHAnsi"/>
          <w:sz w:val="22"/>
          <w:szCs w:val="22"/>
        </w:rPr>
        <w:t>y</w:t>
      </w:r>
      <w:r w:rsidRPr="00F143A9">
        <w:rPr>
          <w:rFonts w:asciiTheme="minorHAnsi" w:hAnsiTheme="minorHAnsi"/>
          <w:sz w:val="22"/>
          <w:szCs w:val="22"/>
        </w:rPr>
        <w:t xml:space="preserve">. </w:t>
      </w:r>
    </w:p>
    <w:p w14:paraId="6B9B3A74" w14:textId="77777777"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 xml:space="preserve">In this document, words such as "anticipate", "expects", "intends", </w:t>
      </w:r>
      <w:r w:rsidR="009D48D4" w:rsidRPr="00F143A9">
        <w:rPr>
          <w:rFonts w:asciiTheme="minorHAnsi" w:hAnsiTheme="minorHAnsi"/>
          <w:sz w:val="22"/>
          <w:szCs w:val="22"/>
        </w:rPr>
        <w:t>“</w:t>
      </w:r>
      <w:r w:rsidR="00A0512E" w:rsidRPr="00F143A9">
        <w:rPr>
          <w:rFonts w:asciiTheme="minorHAnsi" w:hAnsiTheme="minorHAnsi"/>
          <w:sz w:val="22"/>
          <w:szCs w:val="22"/>
        </w:rPr>
        <w:t>projects</w:t>
      </w:r>
      <w:r w:rsidR="009D48D4" w:rsidRPr="00F143A9">
        <w:rPr>
          <w:rFonts w:asciiTheme="minorHAnsi" w:hAnsiTheme="minorHAnsi"/>
          <w:sz w:val="22"/>
          <w:szCs w:val="22"/>
        </w:rPr>
        <w:t>”,</w:t>
      </w:r>
      <w:r w:rsidR="00A0512E" w:rsidRPr="00F143A9">
        <w:rPr>
          <w:rFonts w:asciiTheme="minorHAnsi" w:hAnsiTheme="minorHAnsi"/>
          <w:sz w:val="22"/>
          <w:szCs w:val="22"/>
        </w:rPr>
        <w:t xml:space="preserve"> </w:t>
      </w:r>
      <w:r w:rsidRPr="00F143A9">
        <w:rPr>
          <w:rFonts w:asciiTheme="minorHAnsi" w:hAnsiTheme="minorHAnsi"/>
          <w:sz w:val="22"/>
          <w:szCs w:val="22"/>
        </w:rPr>
        <w:t>"plans", "believes", “envisages”, "will", and words and terms of similar substance, indicate the present expectation of future events, which are subject to a number of factors and uncertainties that could cause actual requirements to differ materially from those described.</w:t>
      </w:r>
    </w:p>
    <w:p w14:paraId="3D1E65F5" w14:textId="51C1517A" w:rsidR="00635083" w:rsidRPr="00F143A9" w:rsidRDefault="009D48D4" w:rsidP="00D422C8">
      <w:pPr>
        <w:spacing w:after="240"/>
        <w:rPr>
          <w:rFonts w:asciiTheme="minorHAnsi" w:hAnsiTheme="minorHAnsi"/>
          <w:sz w:val="22"/>
          <w:szCs w:val="22"/>
        </w:rPr>
      </w:pPr>
      <w:r w:rsidRPr="00F143A9">
        <w:rPr>
          <w:rFonts w:asciiTheme="minorHAnsi" w:hAnsiTheme="minorHAnsi"/>
          <w:sz w:val="22"/>
          <w:szCs w:val="22"/>
        </w:rPr>
        <w:t xml:space="preserve">Without prejudice to any other provision herein, the </w:t>
      </w:r>
      <w:r w:rsidR="00440814" w:rsidRPr="00F143A9">
        <w:rPr>
          <w:rFonts w:asciiTheme="minorHAnsi" w:hAnsiTheme="minorHAnsi"/>
          <w:sz w:val="22"/>
          <w:szCs w:val="22"/>
        </w:rPr>
        <w:t>Contracting Authorit</w:t>
      </w:r>
      <w:r w:rsidR="00B90A5E" w:rsidRPr="00F143A9">
        <w:rPr>
          <w:rFonts w:asciiTheme="minorHAnsi" w:hAnsiTheme="minorHAnsi"/>
          <w:sz w:val="22"/>
          <w:szCs w:val="22"/>
        </w:rPr>
        <w:t>y</w:t>
      </w:r>
      <w:r w:rsidR="00635083" w:rsidRPr="00F143A9">
        <w:rPr>
          <w:rFonts w:asciiTheme="minorHAnsi" w:hAnsiTheme="minorHAnsi"/>
          <w:sz w:val="22"/>
          <w:szCs w:val="22"/>
        </w:rPr>
        <w:t xml:space="preserve"> reserve</w:t>
      </w:r>
      <w:r w:rsidR="00B90A5E" w:rsidRPr="00F143A9">
        <w:rPr>
          <w:rFonts w:asciiTheme="minorHAnsi" w:hAnsiTheme="minorHAnsi"/>
          <w:sz w:val="22"/>
          <w:szCs w:val="22"/>
        </w:rPr>
        <w:t>s</w:t>
      </w:r>
      <w:r w:rsidR="00635083" w:rsidRPr="00F143A9">
        <w:rPr>
          <w:rFonts w:asciiTheme="minorHAnsi" w:hAnsiTheme="minorHAnsi"/>
          <w:sz w:val="22"/>
          <w:szCs w:val="22"/>
        </w:rPr>
        <w:t xml:space="preserve"> the right to disqualify any </w:t>
      </w:r>
      <w:r w:rsidR="001A0E44">
        <w:rPr>
          <w:rFonts w:asciiTheme="minorHAnsi" w:hAnsiTheme="minorHAnsi"/>
          <w:sz w:val="22"/>
          <w:szCs w:val="22"/>
        </w:rPr>
        <w:t>Supplier</w:t>
      </w:r>
      <w:r w:rsidR="00635083" w:rsidRPr="00F143A9">
        <w:rPr>
          <w:rFonts w:asciiTheme="minorHAnsi" w:hAnsiTheme="minorHAnsi"/>
          <w:sz w:val="22"/>
          <w:szCs w:val="22"/>
        </w:rPr>
        <w:t xml:space="preserve"> who: </w:t>
      </w:r>
    </w:p>
    <w:p w14:paraId="523A3E8C" w14:textId="77777777" w:rsidR="00635083" w:rsidRPr="00F143A9" w:rsidRDefault="00B90A5E"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P</w:t>
      </w:r>
      <w:r w:rsidR="00635083" w:rsidRPr="00F143A9">
        <w:rPr>
          <w:rFonts w:asciiTheme="minorHAnsi" w:hAnsiTheme="minorHAnsi"/>
          <w:sz w:val="22"/>
          <w:szCs w:val="22"/>
        </w:rPr>
        <w:t xml:space="preserve">rovides information or confirmations which later prove to be untrue or incorrect; and/or </w:t>
      </w:r>
    </w:p>
    <w:p w14:paraId="1F7E52D5" w14:textId="77777777" w:rsidR="00635083" w:rsidRPr="00F143A9" w:rsidRDefault="00B90A5E"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D</w:t>
      </w:r>
      <w:r w:rsidR="00635083" w:rsidRPr="00F143A9">
        <w:rPr>
          <w:rFonts w:asciiTheme="minorHAnsi" w:hAnsiTheme="minorHAnsi"/>
          <w:sz w:val="22"/>
          <w:szCs w:val="22"/>
        </w:rPr>
        <w:t>oes not supply the informat</w:t>
      </w:r>
      <w:r w:rsidR="008B5E84" w:rsidRPr="00F143A9">
        <w:rPr>
          <w:rFonts w:asciiTheme="minorHAnsi" w:hAnsiTheme="minorHAnsi"/>
          <w:sz w:val="22"/>
          <w:szCs w:val="22"/>
        </w:rPr>
        <w:t>ion required by this MoI or</w:t>
      </w:r>
      <w:r w:rsidR="00635083" w:rsidRPr="00F143A9">
        <w:rPr>
          <w:rFonts w:asciiTheme="minorHAnsi" w:hAnsiTheme="minorHAnsi"/>
          <w:sz w:val="22"/>
          <w:szCs w:val="22"/>
        </w:rPr>
        <w:t xml:space="preserve"> as directed otherwise by the Contracting Authority during the procurement process; and/or </w:t>
      </w:r>
    </w:p>
    <w:p w14:paraId="4C3C8447" w14:textId="202294E9" w:rsidR="00635083" w:rsidRPr="00F143A9" w:rsidRDefault="00242B2F"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 xml:space="preserve">To whom </w:t>
      </w:r>
      <w:r w:rsidR="00635083" w:rsidRPr="00F143A9">
        <w:rPr>
          <w:rFonts w:asciiTheme="minorHAnsi" w:hAnsiTheme="minorHAnsi"/>
          <w:sz w:val="22"/>
          <w:szCs w:val="22"/>
        </w:rPr>
        <w:t>any one or more of the c</w:t>
      </w:r>
      <w:r w:rsidRPr="00F143A9">
        <w:rPr>
          <w:rFonts w:asciiTheme="minorHAnsi" w:hAnsiTheme="minorHAnsi"/>
          <w:sz w:val="22"/>
          <w:szCs w:val="22"/>
        </w:rPr>
        <w:t>onditions set out</w:t>
      </w:r>
      <w:r w:rsidR="00635083" w:rsidRPr="00F143A9">
        <w:rPr>
          <w:rFonts w:asciiTheme="minorHAnsi" w:hAnsiTheme="minorHAnsi"/>
          <w:sz w:val="22"/>
          <w:szCs w:val="22"/>
        </w:rPr>
        <w:t xml:space="preserve"> in </w:t>
      </w:r>
      <w:r w:rsidR="000D2A98">
        <w:rPr>
          <w:rFonts w:asciiTheme="minorHAnsi" w:hAnsiTheme="minorHAnsi"/>
          <w:sz w:val="22"/>
          <w:szCs w:val="22"/>
        </w:rPr>
        <w:t>Section 5</w:t>
      </w:r>
      <w:r w:rsidR="00B90A5E" w:rsidRPr="00F143A9">
        <w:rPr>
          <w:rFonts w:asciiTheme="minorHAnsi" w:hAnsiTheme="minorHAnsi"/>
          <w:sz w:val="22"/>
          <w:szCs w:val="22"/>
        </w:rPr>
        <w:t>7</w:t>
      </w:r>
      <w:r w:rsidR="00635083" w:rsidRPr="00F143A9">
        <w:rPr>
          <w:rFonts w:asciiTheme="minorHAnsi" w:hAnsiTheme="minorHAnsi"/>
          <w:sz w:val="22"/>
          <w:szCs w:val="22"/>
        </w:rPr>
        <w:t xml:space="preserve"> of the </w:t>
      </w:r>
      <w:r w:rsidR="006E3EB1">
        <w:rPr>
          <w:rFonts w:asciiTheme="minorHAnsi" w:hAnsiTheme="minorHAnsi"/>
          <w:sz w:val="22"/>
          <w:szCs w:val="22"/>
        </w:rPr>
        <w:t>Act</w:t>
      </w:r>
      <w:r w:rsidRPr="00F143A9">
        <w:rPr>
          <w:rFonts w:asciiTheme="minorHAnsi" w:hAnsiTheme="minorHAnsi"/>
          <w:sz w:val="22"/>
          <w:szCs w:val="22"/>
        </w:rPr>
        <w:t xml:space="preserve"> apply</w:t>
      </w:r>
      <w:r w:rsidR="00635083" w:rsidRPr="00F143A9">
        <w:rPr>
          <w:rFonts w:asciiTheme="minorHAnsi" w:hAnsiTheme="minorHAnsi"/>
          <w:sz w:val="22"/>
          <w:szCs w:val="22"/>
        </w:rPr>
        <w:t>.</w:t>
      </w:r>
    </w:p>
    <w:p w14:paraId="48AB7BE6" w14:textId="77777777" w:rsidR="00635083" w:rsidRPr="00F143A9" w:rsidRDefault="00635083" w:rsidP="00D422C8">
      <w:pPr>
        <w:tabs>
          <w:tab w:val="left" w:pos="284"/>
        </w:tabs>
        <w:spacing w:after="240"/>
        <w:rPr>
          <w:rFonts w:asciiTheme="minorHAnsi" w:hAnsiTheme="minorHAnsi"/>
          <w:sz w:val="22"/>
          <w:szCs w:val="22"/>
        </w:rPr>
      </w:pPr>
      <w:r w:rsidRPr="00F143A9">
        <w:rPr>
          <w:rFonts w:asciiTheme="minorHAnsi" w:hAnsiTheme="minorHAnsi"/>
          <w:sz w:val="22"/>
          <w:szCs w:val="22"/>
        </w:rPr>
        <w:t>The Contracting A</w:t>
      </w:r>
      <w:r w:rsidR="00440814" w:rsidRPr="00F143A9">
        <w:rPr>
          <w:rFonts w:asciiTheme="minorHAnsi" w:hAnsiTheme="minorHAnsi"/>
          <w:sz w:val="22"/>
          <w:szCs w:val="22"/>
        </w:rPr>
        <w:t>uthorit</w:t>
      </w:r>
      <w:r w:rsidR="00B90A5E" w:rsidRPr="00F143A9">
        <w:rPr>
          <w:rFonts w:asciiTheme="minorHAnsi" w:hAnsiTheme="minorHAnsi"/>
          <w:sz w:val="22"/>
          <w:szCs w:val="22"/>
        </w:rPr>
        <w:t>y</w:t>
      </w:r>
      <w:r w:rsidRPr="00F143A9">
        <w:rPr>
          <w:rFonts w:asciiTheme="minorHAnsi" w:hAnsiTheme="minorHAnsi"/>
          <w:sz w:val="22"/>
          <w:szCs w:val="22"/>
        </w:rPr>
        <w:t xml:space="preserve"> reserve</w:t>
      </w:r>
      <w:r w:rsidR="00B90A5E" w:rsidRPr="00F143A9">
        <w:rPr>
          <w:rFonts w:asciiTheme="minorHAnsi" w:hAnsiTheme="minorHAnsi"/>
          <w:sz w:val="22"/>
          <w:szCs w:val="22"/>
        </w:rPr>
        <w:t>s</w:t>
      </w:r>
      <w:r w:rsidRPr="00F143A9">
        <w:rPr>
          <w:rFonts w:asciiTheme="minorHAnsi" w:hAnsiTheme="minorHAnsi"/>
          <w:sz w:val="22"/>
          <w:szCs w:val="22"/>
        </w:rPr>
        <w:t xml:space="preserve"> the right to require the submission of any additional, supplementary or clarification information as </w:t>
      </w:r>
      <w:r w:rsidR="00242B2F" w:rsidRPr="00F143A9">
        <w:rPr>
          <w:rFonts w:asciiTheme="minorHAnsi" w:hAnsiTheme="minorHAnsi"/>
          <w:sz w:val="22"/>
          <w:szCs w:val="22"/>
        </w:rPr>
        <w:t>they</w:t>
      </w:r>
      <w:r w:rsidRPr="00F143A9">
        <w:rPr>
          <w:rFonts w:asciiTheme="minorHAnsi" w:hAnsiTheme="minorHAnsi"/>
          <w:sz w:val="22"/>
          <w:szCs w:val="22"/>
        </w:rPr>
        <w:t xml:space="preserve"> may, at its absolute discretion, consider appropriate. </w:t>
      </w:r>
    </w:p>
    <w:p w14:paraId="75BCF3CE" w14:textId="77777777" w:rsidR="00635083" w:rsidRPr="00F143A9" w:rsidRDefault="003B7F78" w:rsidP="00D422C8">
      <w:pPr>
        <w:spacing w:after="240"/>
        <w:rPr>
          <w:rFonts w:asciiTheme="minorHAnsi" w:hAnsiTheme="minorHAnsi"/>
          <w:sz w:val="22"/>
          <w:szCs w:val="22"/>
        </w:rPr>
      </w:pPr>
      <w:r w:rsidRPr="00F143A9">
        <w:rPr>
          <w:rFonts w:asciiTheme="minorHAnsi" w:hAnsiTheme="minorHAnsi"/>
          <w:sz w:val="22"/>
          <w:szCs w:val="22"/>
        </w:rPr>
        <w:t>The Contracting Authorit</w:t>
      </w:r>
      <w:r w:rsidR="00B90A5E" w:rsidRPr="00F143A9">
        <w:rPr>
          <w:rFonts w:asciiTheme="minorHAnsi" w:hAnsiTheme="minorHAnsi"/>
          <w:sz w:val="22"/>
          <w:szCs w:val="22"/>
        </w:rPr>
        <w:t>y</w:t>
      </w:r>
      <w:r w:rsidR="00635083" w:rsidRPr="00F143A9">
        <w:rPr>
          <w:rFonts w:asciiTheme="minorHAnsi" w:hAnsiTheme="minorHAnsi"/>
          <w:sz w:val="22"/>
          <w:szCs w:val="22"/>
        </w:rPr>
        <w:t xml:space="preserve"> reserve</w:t>
      </w:r>
      <w:r w:rsidR="00B90A5E" w:rsidRPr="00F143A9">
        <w:rPr>
          <w:rFonts w:asciiTheme="minorHAnsi" w:hAnsiTheme="minorHAnsi"/>
          <w:sz w:val="22"/>
          <w:szCs w:val="22"/>
        </w:rPr>
        <w:t>s</w:t>
      </w:r>
      <w:r w:rsidR="00635083" w:rsidRPr="00F143A9">
        <w:rPr>
          <w:rFonts w:asciiTheme="minorHAnsi" w:hAnsiTheme="minorHAnsi"/>
          <w:sz w:val="22"/>
          <w:szCs w:val="22"/>
        </w:rPr>
        <w:t xml:space="preserve"> the right: </w:t>
      </w:r>
    </w:p>
    <w:p w14:paraId="6CE20A16" w14:textId="77777777" w:rsidR="00635083" w:rsidRPr="00F143A9" w:rsidRDefault="00635083"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 xml:space="preserve">To waive any requirements of this procurement process (to the extent permitted by law); </w:t>
      </w:r>
    </w:p>
    <w:p w14:paraId="36A9EFB2" w14:textId="69B7748D" w:rsidR="00635083" w:rsidRPr="00F143A9" w:rsidRDefault="00635083"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 xml:space="preserve">To disqualify any </w:t>
      </w:r>
      <w:r w:rsidR="001A0E44">
        <w:rPr>
          <w:rFonts w:asciiTheme="minorHAnsi" w:hAnsiTheme="minorHAnsi"/>
          <w:sz w:val="22"/>
          <w:szCs w:val="22"/>
        </w:rPr>
        <w:t>Supplier</w:t>
      </w:r>
      <w:r w:rsidRPr="00F143A9">
        <w:rPr>
          <w:rFonts w:asciiTheme="minorHAnsi" w:hAnsiTheme="minorHAnsi"/>
          <w:sz w:val="22"/>
          <w:szCs w:val="22"/>
        </w:rPr>
        <w:t xml:space="preserve"> who does not submit a compliant response in accordance with </w:t>
      </w:r>
      <w:r w:rsidR="008B5E84" w:rsidRPr="00F143A9">
        <w:rPr>
          <w:rFonts w:asciiTheme="minorHAnsi" w:hAnsiTheme="minorHAnsi"/>
          <w:sz w:val="22"/>
          <w:szCs w:val="22"/>
        </w:rPr>
        <w:t>the instructions in this MoI</w:t>
      </w:r>
      <w:r w:rsidRPr="00F143A9">
        <w:rPr>
          <w:rFonts w:asciiTheme="minorHAnsi" w:hAnsiTheme="minorHAnsi"/>
          <w:sz w:val="22"/>
          <w:szCs w:val="22"/>
        </w:rPr>
        <w:t xml:space="preserve">; </w:t>
      </w:r>
    </w:p>
    <w:p w14:paraId="305D4353" w14:textId="77777777" w:rsidR="00635083" w:rsidRPr="00F143A9" w:rsidRDefault="00635083"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 xml:space="preserve">To withdraw this document or procurement process at any time or to re-invite responses on the same or any alternative basis; </w:t>
      </w:r>
    </w:p>
    <w:p w14:paraId="04ECA1D2" w14:textId="77777777" w:rsidR="00635083" w:rsidRPr="00F143A9" w:rsidRDefault="00635083"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Not to award any contract</w:t>
      </w:r>
      <w:r w:rsidR="00B90A5E" w:rsidRPr="00F143A9">
        <w:rPr>
          <w:rFonts w:asciiTheme="minorHAnsi" w:hAnsiTheme="minorHAnsi"/>
          <w:sz w:val="22"/>
          <w:szCs w:val="22"/>
        </w:rPr>
        <w:t xml:space="preserve"> and/or Framework Agreement</w:t>
      </w:r>
      <w:r w:rsidRPr="00F143A9">
        <w:rPr>
          <w:rFonts w:asciiTheme="minorHAnsi" w:hAnsiTheme="minorHAnsi"/>
          <w:sz w:val="22"/>
          <w:szCs w:val="22"/>
        </w:rPr>
        <w:t xml:space="preserve"> as a result of the current procurement process; and </w:t>
      </w:r>
    </w:p>
    <w:p w14:paraId="0508A087" w14:textId="77777777" w:rsidR="007548DF" w:rsidRPr="00F143A9" w:rsidRDefault="00635083"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To make whatever changes it sees fit to the timetable, structure or content of the procurement process, dependent on the Contracting Authori</w:t>
      </w:r>
      <w:r w:rsidR="00B90A5E" w:rsidRPr="00F143A9">
        <w:rPr>
          <w:rFonts w:asciiTheme="minorHAnsi" w:hAnsiTheme="minorHAnsi"/>
          <w:sz w:val="22"/>
          <w:szCs w:val="22"/>
        </w:rPr>
        <w:t xml:space="preserve">ty's </w:t>
      </w:r>
      <w:r w:rsidRPr="00F143A9">
        <w:rPr>
          <w:rFonts w:asciiTheme="minorHAnsi" w:hAnsiTheme="minorHAnsi"/>
          <w:sz w:val="22"/>
          <w:szCs w:val="22"/>
        </w:rPr>
        <w:t>approvals processes or for any other reason.</w:t>
      </w:r>
    </w:p>
    <w:p w14:paraId="3703071A" w14:textId="3DFF311F" w:rsidR="00635083" w:rsidRPr="00F143A9" w:rsidRDefault="007548DF" w:rsidP="00D422C8">
      <w:pPr>
        <w:numPr>
          <w:ilvl w:val="0"/>
          <w:numId w:val="8"/>
        </w:numPr>
        <w:tabs>
          <w:tab w:val="clear" w:pos="360"/>
        </w:tabs>
        <w:spacing w:before="120" w:after="240"/>
        <w:ind w:left="426" w:hanging="426"/>
        <w:rPr>
          <w:rFonts w:asciiTheme="minorHAnsi" w:hAnsiTheme="minorHAnsi"/>
          <w:sz w:val="22"/>
          <w:szCs w:val="22"/>
        </w:rPr>
      </w:pPr>
      <w:r w:rsidRPr="00F143A9">
        <w:rPr>
          <w:rFonts w:asciiTheme="minorHAnsi" w:hAnsiTheme="minorHAnsi"/>
          <w:sz w:val="22"/>
          <w:szCs w:val="22"/>
        </w:rPr>
        <w:t xml:space="preserve">Not to disclose the pricing submitted by the successful </w:t>
      </w:r>
      <w:r w:rsidR="001A0E44">
        <w:rPr>
          <w:rFonts w:asciiTheme="minorHAnsi" w:hAnsiTheme="minorHAnsi"/>
          <w:sz w:val="22"/>
          <w:szCs w:val="22"/>
        </w:rPr>
        <w:t>Supplier</w:t>
      </w:r>
      <w:r w:rsidRPr="00F143A9">
        <w:rPr>
          <w:rFonts w:asciiTheme="minorHAnsi" w:hAnsiTheme="minorHAnsi"/>
          <w:sz w:val="22"/>
          <w:szCs w:val="22"/>
        </w:rPr>
        <w:t xml:space="preserve"> if this is deemed to be confidential information.</w:t>
      </w:r>
      <w:r w:rsidR="00635083" w:rsidRPr="00F143A9">
        <w:rPr>
          <w:rFonts w:asciiTheme="minorHAnsi" w:hAnsiTheme="minorHAnsi"/>
          <w:sz w:val="22"/>
          <w:szCs w:val="22"/>
        </w:rPr>
        <w:t xml:space="preserve"> </w:t>
      </w:r>
    </w:p>
    <w:p w14:paraId="0A3442CC" w14:textId="020C3B52" w:rsidR="00635083" w:rsidRPr="00F143A9" w:rsidRDefault="00635083" w:rsidP="00D422C8">
      <w:pPr>
        <w:spacing w:after="240"/>
        <w:rPr>
          <w:rFonts w:asciiTheme="minorHAnsi" w:hAnsiTheme="minorHAnsi"/>
          <w:sz w:val="22"/>
          <w:szCs w:val="22"/>
        </w:rPr>
      </w:pPr>
      <w:r w:rsidRPr="00F143A9">
        <w:rPr>
          <w:rFonts w:asciiTheme="minorHAnsi" w:hAnsiTheme="minorHAnsi"/>
          <w:sz w:val="22"/>
          <w:szCs w:val="22"/>
        </w:rPr>
        <w:t xml:space="preserve">The submission of a completed </w:t>
      </w:r>
      <w:r w:rsidR="008B5E84" w:rsidRPr="00F143A9">
        <w:rPr>
          <w:rFonts w:asciiTheme="minorHAnsi" w:hAnsiTheme="minorHAnsi"/>
          <w:sz w:val="22"/>
          <w:szCs w:val="22"/>
        </w:rPr>
        <w:t xml:space="preserve">Tender </w:t>
      </w:r>
      <w:r w:rsidRPr="00F143A9">
        <w:rPr>
          <w:rFonts w:asciiTheme="minorHAnsi" w:hAnsiTheme="minorHAnsi"/>
          <w:sz w:val="22"/>
          <w:szCs w:val="22"/>
        </w:rPr>
        <w:t xml:space="preserve">will be deemed to imply the </w:t>
      </w:r>
      <w:r w:rsidR="001A0E44">
        <w:rPr>
          <w:rFonts w:asciiTheme="minorHAnsi" w:hAnsiTheme="minorHAnsi"/>
          <w:sz w:val="22"/>
          <w:szCs w:val="22"/>
        </w:rPr>
        <w:t>Supplier</w:t>
      </w:r>
      <w:r w:rsidRPr="00F143A9">
        <w:rPr>
          <w:rFonts w:asciiTheme="minorHAnsi" w:hAnsiTheme="minorHAnsi"/>
          <w:sz w:val="22"/>
          <w:szCs w:val="22"/>
        </w:rPr>
        <w:t>’s acceptance of the</w:t>
      </w:r>
      <w:r w:rsidR="007548DF" w:rsidRPr="00F143A9">
        <w:rPr>
          <w:rFonts w:asciiTheme="minorHAnsi" w:hAnsiTheme="minorHAnsi"/>
          <w:sz w:val="22"/>
          <w:szCs w:val="22"/>
        </w:rPr>
        <w:t xml:space="preserve"> </w:t>
      </w:r>
      <w:r w:rsidRPr="00F143A9">
        <w:rPr>
          <w:rFonts w:asciiTheme="minorHAnsi" w:hAnsiTheme="minorHAnsi"/>
          <w:sz w:val="22"/>
          <w:szCs w:val="22"/>
        </w:rPr>
        <w:t>provisions</w:t>
      </w:r>
      <w:r w:rsidR="007548DF" w:rsidRPr="00F143A9">
        <w:rPr>
          <w:rFonts w:asciiTheme="minorHAnsi" w:hAnsiTheme="minorHAnsi"/>
          <w:sz w:val="22"/>
          <w:szCs w:val="22"/>
        </w:rPr>
        <w:t xml:space="preserve"> of the ITT documentation</w:t>
      </w:r>
      <w:r w:rsidRPr="00F143A9">
        <w:rPr>
          <w:rFonts w:asciiTheme="minorHAnsi" w:hAnsiTheme="minorHAnsi"/>
          <w:sz w:val="22"/>
          <w:szCs w:val="22"/>
        </w:rPr>
        <w:t xml:space="preserve"> without qualification.</w:t>
      </w:r>
    </w:p>
    <w:p w14:paraId="11F33121" w14:textId="77777777" w:rsidR="00A0512E" w:rsidRPr="00D422C8" w:rsidRDefault="00A0512E" w:rsidP="00D422C8">
      <w:pPr>
        <w:pStyle w:val="ListParagraph"/>
        <w:numPr>
          <w:ilvl w:val="1"/>
          <w:numId w:val="37"/>
        </w:numPr>
        <w:spacing w:after="240"/>
        <w:rPr>
          <w:rFonts w:asciiTheme="minorHAnsi" w:hAnsiTheme="minorHAnsi"/>
          <w:b/>
          <w:sz w:val="22"/>
          <w:szCs w:val="22"/>
        </w:rPr>
      </w:pPr>
      <w:bookmarkStart w:id="736" w:name="_Hlt149325281"/>
      <w:bookmarkStart w:id="737" w:name="_Hlt149208828"/>
      <w:bookmarkStart w:id="738" w:name="_Hlt149208678"/>
      <w:bookmarkStart w:id="739" w:name="_Toc216789387"/>
      <w:bookmarkEnd w:id="736"/>
      <w:bookmarkEnd w:id="737"/>
      <w:bookmarkEnd w:id="738"/>
      <w:r w:rsidRPr="00D422C8">
        <w:rPr>
          <w:rFonts w:asciiTheme="minorHAnsi" w:hAnsiTheme="minorHAnsi"/>
          <w:b/>
          <w:sz w:val="22"/>
          <w:szCs w:val="22"/>
        </w:rPr>
        <w:t>PUBLICITY</w:t>
      </w:r>
      <w:bookmarkEnd w:id="739"/>
    </w:p>
    <w:p w14:paraId="39B06820" w14:textId="5174D7C8" w:rsidR="00A0512E" w:rsidRPr="00F143A9" w:rsidRDefault="001A0E44" w:rsidP="00D422C8">
      <w:pPr>
        <w:spacing w:after="240"/>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should note that, save as provided in the paragraph </w:t>
      </w:r>
      <w:r w:rsidR="008B2403" w:rsidRPr="00F143A9">
        <w:rPr>
          <w:rFonts w:asciiTheme="minorHAnsi" w:hAnsiTheme="minorHAnsi"/>
          <w:sz w:val="22"/>
          <w:szCs w:val="22"/>
        </w:rPr>
        <w:t>9</w:t>
      </w:r>
      <w:r w:rsidR="00A0512E" w:rsidRPr="00F143A9">
        <w:rPr>
          <w:rFonts w:asciiTheme="minorHAnsi" w:hAnsiTheme="minorHAnsi"/>
          <w:sz w:val="22"/>
          <w:szCs w:val="22"/>
        </w:rPr>
        <w:t>.3 (Confidentia</w:t>
      </w:r>
      <w:r w:rsidR="003B7F78" w:rsidRPr="00F143A9">
        <w:rPr>
          <w:rFonts w:asciiTheme="minorHAnsi" w:hAnsiTheme="minorHAnsi"/>
          <w:sz w:val="22"/>
          <w:szCs w:val="22"/>
        </w:rPr>
        <w:t xml:space="preserve">lity), </w:t>
      </w:r>
      <w:r w:rsidR="007548DF" w:rsidRPr="00F143A9">
        <w:rPr>
          <w:rFonts w:asciiTheme="minorHAnsi" w:hAnsiTheme="minorHAnsi"/>
          <w:sz w:val="22"/>
          <w:szCs w:val="22"/>
        </w:rPr>
        <w:t xml:space="preserve">below </w:t>
      </w:r>
      <w:r w:rsidR="003B7F78" w:rsidRPr="00F143A9">
        <w:rPr>
          <w:rFonts w:asciiTheme="minorHAnsi" w:hAnsiTheme="minorHAnsi"/>
          <w:sz w:val="22"/>
          <w:szCs w:val="22"/>
        </w:rPr>
        <w:t>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xml:space="preserve"> will have the right to publicise or otherwise disclose to any third</w:t>
      </w:r>
      <w:r w:rsidR="003B7F78" w:rsidRPr="00F143A9">
        <w:rPr>
          <w:rFonts w:asciiTheme="minorHAnsi" w:hAnsiTheme="minorHAnsi"/>
          <w:sz w:val="22"/>
          <w:szCs w:val="22"/>
        </w:rPr>
        <w:t xml:space="preserve"> party information regarding </w:t>
      </w:r>
      <w:r w:rsidR="00B11032" w:rsidRPr="00F143A9">
        <w:rPr>
          <w:rFonts w:asciiTheme="minorHAnsi" w:hAnsiTheme="minorHAnsi"/>
          <w:sz w:val="22"/>
          <w:szCs w:val="22"/>
        </w:rPr>
        <w:t>the</w:t>
      </w:r>
      <w:r w:rsidR="00A0512E" w:rsidRPr="00F143A9">
        <w:rPr>
          <w:rFonts w:asciiTheme="minorHAnsi" w:hAnsiTheme="minorHAnsi"/>
          <w:sz w:val="22"/>
          <w:szCs w:val="22"/>
        </w:rPr>
        <w:t xml:space="preserve"> Competition, </w:t>
      </w: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(including, but not limited to, details of their respective members, representatives, advisors, consultants, contractors, proposed professional team, servants and/or agent</w:t>
      </w:r>
      <w:r w:rsidR="008B5E84" w:rsidRPr="00F143A9">
        <w:rPr>
          <w:rFonts w:asciiTheme="minorHAnsi" w:hAnsiTheme="minorHAnsi"/>
          <w:sz w:val="22"/>
          <w:szCs w:val="22"/>
        </w:rPr>
        <w:t xml:space="preserve">s), or the award of the </w:t>
      </w:r>
      <w:r w:rsidR="00B90A5E" w:rsidRPr="00F143A9">
        <w:rPr>
          <w:rFonts w:asciiTheme="minorHAnsi" w:hAnsiTheme="minorHAnsi"/>
          <w:sz w:val="22"/>
          <w:szCs w:val="22"/>
        </w:rPr>
        <w:t>Framework Agreemen</w:t>
      </w:r>
      <w:r w:rsidR="000160B9" w:rsidRPr="00F143A9">
        <w:rPr>
          <w:rFonts w:asciiTheme="minorHAnsi" w:hAnsiTheme="minorHAnsi"/>
          <w:sz w:val="22"/>
          <w:szCs w:val="22"/>
        </w:rPr>
        <w:t>t</w:t>
      </w:r>
      <w:r w:rsidR="00B90A5E" w:rsidRPr="00F143A9">
        <w:rPr>
          <w:rFonts w:asciiTheme="minorHAnsi" w:hAnsiTheme="minorHAnsi"/>
          <w:sz w:val="22"/>
          <w:szCs w:val="22"/>
        </w:rPr>
        <w:t xml:space="preserve"> and/or </w:t>
      </w:r>
      <w:r w:rsidR="00476742" w:rsidRPr="00F143A9">
        <w:rPr>
          <w:rFonts w:asciiTheme="minorHAnsi" w:hAnsiTheme="minorHAnsi"/>
          <w:sz w:val="22"/>
          <w:szCs w:val="22"/>
        </w:rPr>
        <w:t>Contract</w:t>
      </w:r>
      <w:r w:rsidR="00B90A5E" w:rsidRPr="00F143A9">
        <w:rPr>
          <w:rFonts w:asciiTheme="minorHAnsi" w:hAnsiTheme="minorHAnsi"/>
          <w:sz w:val="22"/>
          <w:szCs w:val="22"/>
        </w:rPr>
        <w:t>(s)</w:t>
      </w:r>
      <w:r w:rsidR="00A0512E" w:rsidRPr="00F143A9">
        <w:rPr>
          <w:rFonts w:asciiTheme="minorHAnsi" w:hAnsiTheme="minorHAnsi"/>
          <w:sz w:val="22"/>
          <w:szCs w:val="22"/>
        </w:rPr>
        <w:t xml:space="preserve"> at any time.</w:t>
      </w:r>
    </w:p>
    <w:p w14:paraId="3F9762C0" w14:textId="0A86F1B2" w:rsidR="00A0512E" w:rsidRPr="00F143A9" w:rsidRDefault="001A0E44" w:rsidP="00D422C8">
      <w:pPr>
        <w:spacing w:after="240"/>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will not make any public statement in relation to th</w:t>
      </w:r>
      <w:r w:rsidR="00AB6EE2">
        <w:rPr>
          <w:rFonts w:asciiTheme="minorHAnsi" w:hAnsiTheme="minorHAnsi"/>
          <w:sz w:val="22"/>
          <w:szCs w:val="22"/>
        </w:rPr>
        <w:t>is</w:t>
      </w:r>
      <w:r w:rsidR="00A0512E" w:rsidRPr="00F143A9">
        <w:rPr>
          <w:rFonts w:asciiTheme="minorHAnsi" w:hAnsiTheme="minorHAnsi"/>
          <w:sz w:val="22"/>
          <w:szCs w:val="22"/>
        </w:rPr>
        <w:t xml:space="preserve"> Competition</w:t>
      </w:r>
      <w:r w:rsidR="002762A3">
        <w:rPr>
          <w:rFonts w:asciiTheme="minorHAnsi" w:hAnsiTheme="minorHAnsi"/>
          <w:sz w:val="22"/>
          <w:szCs w:val="22"/>
        </w:rPr>
        <w:t xml:space="preserve"> </w:t>
      </w:r>
      <w:bookmarkStart w:id="740" w:name="_Hlk110345854"/>
      <w:r w:rsidR="002762A3">
        <w:rPr>
          <w:rFonts w:asciiTheme="minorHAnsi" w:hAnsiTheme="minorHAnsi"/>
          <w:sz w:val="22"/>
          <w:szCs w:val="22"/>
        </w:rPr>
        <w:t>or the framework</w:t>
      </w:r>
      <w:r w:rsidR="00A0512E" w:rsidRPr="00F143A9">
        <w:rPr>
          <w:rFonts w:asciiTheme="minorHAnsi" w:hAnsiTheme="minorHAnsi"/>
          <w:sz w:val="22"/>
          <w:szCs w:val="22"/>
        </w:rPr>
        <w:t xml:space="preserve"> </w:t>
      </w:r>
      <w:bookmarkEnd w:id="740"/>
      <w:r w:rsidR="00A0512E" w:rsidRPr="00F143A9">
        <w:rPr>
          <w:rFonts w:asciiTheme="minorHAnsi" w:hAnsiTheme="minorHAnsi"/>
          <w:sz w:val="22"/>
          <w:szCs w:val="22"/>
        </w:rPr>
        <w:t>in general (whether given orally or in writing and including, for example, through statements to the media) without the prior written consent of the Contracting Authorit</w:t>
      </w:r>
      <w:r w:rsidR="003B7F78" w:rsidRPr="00F143A9">
        <w:rPr>
          <w:rFonts w:asciiTheme="minorHAnsi" w:hAnsiTheme="minorHAnsi"/>
          <w:sz w:val="22"/>
          <w:szCs w:val="22"/>
        </w:rPr>
        <w:t>ies</w:t>
      </w:r>
      <w:r w:rsidR="00A0512E" w:rsidRPr="00F143A9">
        <w:rPr>
          <w:rFonts w:asciiTheme="minorHAnsi" w:hAnsiTheme="minorHAnsi"/>
          <w:sz w:val="22"/>
          <w:szCs w:val="22"/>
        </w:rPr>
        <w:t>. In this paragraph the word ‘media’ includes (but is not limited to) trade and specialist press, radio, television, newspapers, the internet and email accessible by the public at large and the representatives of such media.</w:t>
      </w:r>
    </w:p>
    <w:p w14:paraId="2DB43266" w14:textId="77777777" w:rsidR="00A0512E" w:rsidRPr="00D422C8" w:rsidRDefault="00A0512E" w:rsidP="00D422C8">
      <w:pPr>
        <w:pStyle w:val="ListParagraph"/>
        <w:numPr>
          <w:ilvl w:val="1"/>
          <w:numId w:val="37"/>
        </w:numPr>
        <w:spacing w:after="240"/>
        <w:rPr>
          <w:rFonts w:asciiTheme="minorHAnsi" w:hAnsiTheme="minorHAnsi"/>
          <w:b/>
          <w:sz w:val="22"/>
          <w:szCs w:val="22"/>
        </w:rPr>
      </w:pPr>
      <w:bookmarkStart w:id="741" w:name="_Toc346213855"/>
      <w:bookmarkStart w:id="742" w:name="_Toc216789388"/>
      <w:r w:rsidRPr="00D422C8">
        <w:rPr>
          <w:rFonts w:asciiTheme="minorHAnsi" w:hAnsiTheme="minorHAnsi"/>
          <w:b/>
          <w:sz w:val="22"/>
          <w:szCs w:val="22"/>
        </w:rPr>
        <w:t>CONFIDENTIALITY</w:t>
      </w:r>
      <w:bookmarkEnd w:id="741"/>
      <w:bookmarkEnd w:id="742"/>
      <w:r w:rsidRPr="00D422C8">
        <w:rPr>
          <w:rFonts w:asciiTheme="minorHAnsi" w:hAnsiTheme="minorHAnsi"/>
          <w:b/>
          <w:sz w:val="22"/>
          <w:szCs w:val="22"/>
        </w:rPr>
        <w:t xml:space="preserve"> </w:t>
      </w:r>
    </w:p>
    <w:p w14:paraId="74FE33F1" w14:textId="300EB2F2" w:rsidR="00A0512E" w:rsidRPr="00F143A9" w:rsidRDefault="00A0512E" w:rsidP="00D422C8">
      <w:pPr>
        <w:spacing w:after="240"/>
        <w:rPr>
          <w:rFonts w:asciiTheme="minorHAnsi" w:hAnsiTheme="minorHAnsi"/>
          <w:sz w:val="22"/>
          <w:szCs w:val="22"/>
        </w:rPr>
      </w:pPr>
      <w:r w:rsidRPr="00F143A9">
        <w:rPr>
          <w:rFonts w:asciiTheme="minorHAnsi" w:hAnsiTheme="minorHAnsi"/>
          <w:sz w:val="22"/>
          <w:szCs w:val="22"/>
        </w:rPr>
        <w:t>All documents issued in connection with th</w:t>
      </w:r>
      <w:r w:rsidR="003B7F78" w:rsidRPr="00F143A9">
        <w:rPr>
          <w:rFonts w:asciiTheme="minorHAnsi" w:hAnsiTheme="minorHAnsi"/>
          <w:sz w:val="22"/>
          <w:szCs w:val="22"/>
        </w:rPr>
        <w:t>e</w:t>
      </w:r>
      <w:r w:rsidRPr="00F143A9">
        <w:rPr>
          <w:rFonts w:asciiTheme="minorHAnsi" w:hAnsiTheme="minorHAnsi"/>
          <w:sz w:val="22"/>
          <w:szCs w:val="22"/>
        </w:rPr>
        <w:t xml:space="preserve"> Competition </w:t>
      </w:r>
      <w:r w:rsidR="002762A3" w:rsidRPr="002762A3">
        <w:rPr>
          <w:rFonts w:asciiTheme="minorHAnsi" w:hAnsiTheme="minorHAnsi"/>
          <w:sz w:val="22"/>
          <w:szCs w:val="22"/>
        </w:rPr>
        <w:t xml:space="preserve">or the framework </w:t>
      </w:r>
      <w:r w:rsidRPr="00F143A9">
        <w:rPr>
          <w:rFonts w:asciiTheme="minorHAnsi" w:hAnsiTheme="minorHAnsi"/>
          <w:sz w:val="22"/>
          <w:szCs w:val="22"/>
        </w:rPr>
        <w:t>shall remain the prope</w:t>
      </w:r>
      <w:r w:rsidR="003B7F78" w:rsidRPr="00F143A9">
        <w:rPr>
          <w:rFonts w:asciiTheme="minorHAnsi" w:hAnsiTheme="minorHAnsi"/>
          <w:sz w:val="22"/>
          <w:szCs w:val="22"/>
        </w:rPr>
        <w:t>rty of the Contracting Authorities</w:t>
      </w:r>
      <w:r w:rsidRPr="00F143A9">
        <w:rPr>
          <w:rFonts w:asciiTheme="minorHAnsi" w:hAnsiTheme="minorHAnsi"/>
          <w:sz w:val="22"/>
          <w:szCs w:val="22"/>
        </w:rPr>
        <w:t xml:space="preserve"> and shall be used only for the purposes of this Competition</w:t>
      </w:r>
      <w:r w:rsidR="002762A3">
        <w:rPr>
          <w:rFonts w:asciiTheme="minorHAnsi" w:hAnsiTheme="minorHAnsi"/>
          <w:sz w:val="22"/>
          <w:szCs w:val="22"/>
        </w:rPr>
        <w:t xml:space="preserve"> or the framework</w:t>
      </w:r>
      <w:r w:rsidRPr="00F143A9">
        <w:rPr>
          <w:rFonts w:asciiTheme="minorHAnsi" w:hAnsiTheme="minorHAnsi"/>
          <w:sz w:val="22"/>
          <w:szCs w:val="22"/>
        </w:rPr>
        <w:t xml:space="preserve">. </w:t>
      </w:r>
    </w:p>
    <w:p w14:paraId="571B89ED" w14:textId="77777777" w:rsidR="00A0512E" w:rsidRPr="00F143A9" w:rsidRDefault="00A0512E" w:rsidP="00D422C8">
      <w:pPr>
        <w:spacing w:after="240"/>
        <w:rPr>
          <w:rFonts w:asciiTheme="minorHAnsi" w:hAnsiTheme="minorHAnsi"/>
          <w:sz w:val="22"/>
          <w:szCs w:val="22"/>
        </w:rPr>
      </w:pPr>
      <w:r w:rsidRPr="00F143A9">
        <w:rPr>
          <w:rFonts w:asciiTheme="minorHAnsi" w:hAnsiTheme="minorHAnsi"/>
          <w:sz w:val="22"/>
          <w:szCs w:val="22"/>
        </w:rPr>
        <w:t xml:space="preserve">In this section </w:t>
      </w:r>
      <w:r w:rsidR="008B2403" w:rsidRPr="00F143A9">
        <w:rPr>
          <w:rFonts w:asciiTheme="minorHAnsi" w:hAnsiTheme="minorHAnsi"/>
          <w:sz w:val="22"/>
          <w:szCs w:val="22"/>
        </w:rPr>
        <w:t>9</w:t>
      </w:r>
      <w:r w:rsidRPr="00F143A9">
        <w:rPr>
          <w:rFonts w:asciiTheme="minorHAnsi" w:hAnsiTheme="minorHAnsi"/>
          <w:sz w:val="22"/>
          <w:szCs w:val="22"/>
        </w:rPr>
        <w:t>.3</w:t>
      </w:r>
      <w:r w:rsidR="003B7F78" w:rsidRPr="00F143A9">
        <w:rPr>
          <w:rFonts w:asciiTheme="minorHAnsi" w:hAnsiTheme="minorHAnsi"/>
          <w:sz w:val="22"/>
          <w:szCs w:val="22"/>
        </w:rPr>
        <w:t>,</w:t>
      </w:r>
      <w:r w:rsidRPr="00F143A9">
        <w:rPr>
          <w:rFonts w:asciiTheme="minorHAnsi" w:hAnsiTheme="minorHAnsi"/>
          <w:sz w:val="22"/>
          <w:szCs w:val="22"/>
        </w:rPr>
        <w:t xml:space="preserve"> the definition of ‘person’ includes but is not limited to any person, firm, body or association, corporate or incorporate.</w:t>
      </w:r>
    </w:p>
    <w:p w14:paraId="56874028" w14:textId="77777777" w:rsidR="00A0512E" w:rsidRPr="00F143A9" w:rsidRDefault="003B7F78" w:rsidP="00D422C8">
      <w:pPr>
        <w:spacing w:after="240"/>
        <w:rPr>
          <w:rFonts w:asciiTheme="minorHAnsi" w:hAnsiTheme="minorHAnsi"/>
          <w:sz w:val="22"/>
          <w:szCs w:val="22"/>
        </w:rPr>
      </w:pPr>
      <w:r w:rsidRPr="00F143A9">
        <w:rPr>
          <w:rFonts w:asciiTheme="minorHAnsi" w:hAnsiTheme="minorHAnsi"/>
          <w:sz w:val="22"/>
          <w:szCs w:val="22"/>
        </w:rPr>
        <w:t>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xml:space="preserve"> may disclose detailed information relating to </w:t>
      </w:r>
      <w:r w:rsidR="008B5E84" w:rsidRPr="00F143A9">
        <w:rPr>
          <w:rFonts w:asciiTheme="minorHAnsi" w:hAnsiTheme="minorHAnsi"/>
          <w:sz w:val="22"/>
          <w:szCs w:val="22"/>
        </w:rPr>
        <w:t xml:space="preserve">Tender </w:t>
      </w:r>
      <w:r w:rsidR="00A0512E" w:rsidRPr="00F143A9">
        <w:rPr>
          <w:rFonts w:asciiTheme="minorHAnsi" w:hAnsiTheme="minorHAnsi"/>
          <w:sz w:val="22"/>
          <w:szCs w:val="22"/>
        </w:rPr>
        <w:t xml:space="preserve">submissions to </w:t>
      </w:r>
      <w:r w:rsidRPr="00F143A9">
        <w:rPr>
          <w:rFonts w:asciiTheme="minorHAnsi" w:hAnsiTheme="minorHAnsi"/>
          <w:sz w:val="22"/>
          <w:szCs w:val="22"/>
        </w:rPr>
        <w:t>their</w:t>
      </w:r>
      <w:r w:rsidR="00A0512E" w:rsidRPr="00F143A9">
        <w:rPr>
          <w:rFonts w:asciiTheme="minorHAnsi" w:hAnsiTheme="minorHAnsi"/>
          <w:sz w:val="22"/>
          <w:szCs w:val="22"/>
        </w:rPr>
        <w:t xml:space="preserve"> officers, employees, agents or advis</w:t>
      </w:r>
      <w:r w:rsidRPr="00F143A9">
        <w:rPr>
          <w:rFonts w:asciiTheme="minorHAnsi" w:hAnsiTheme="minorHAnsi"/>
          <w:sz w:val="22"/>
          <w:szCs w:val="22"/>
        </w:rPr>
        <w:t>e</w:t>
      </w:r>
      <w:r w:rsidR="00B90A5E" w:rsidRPr="00F143A9">
        <w:rPr>
          <w:rFonts w:asciiTheme="minorHAnsi" w:hAnsiTheme="minorHAnsi"/>
          <w:sz w:val="22"/>
          <w:szCs w:val="22"/>
        </w:rPr>
        <w:t>rs and the Contracting Authority</w:t>
      </w:r>
      <w:r w:rsidR="00A0512E" w:rsidRPr="00F143A9">
        <w:rPr>
          <w:rFonts w:asciiTheme="minorHAnsi" w:hAnsiTheme="minorHAnsi"/>
          <w:sz w:val="22"/>
          <w:szCs w:val="22"/>
        </w:rPr>
        <w:t xml:space="preserve"> may make any of the </w:t>
      </w:r>
      <w:r w:rsidR="008B5E84" w:rsidRPr="00F143A9">
        <w:rPr>
          <w:rFonts w:asciiTheme="minorHAnsi" w:hAnsiTheme="minorHAnsi"/>
          <w:sz w:val="22"/>
          <w:szCs w:val="22"/>
        </w:rPr>
        <w:t xml:space="preserve">Tender </w:t>
      </w:r>
      <w:r w:rsidR="00A0512E" w:rsidRPr="00F143A9">
        <w:rPr>
          <w:rFonts w:asciiTheme="minorHAnsi" w:hAnsiTheme="minorHAnsi"/>
          <w:sz w:val="22"/>
          <w:szCs w:val="22"/>
        </w:rPr>
        <w:t xml:space="preserve">submissions available for private inspection by its officers, </w:t>
      </w:r>
      <w:r w:rsidR="00CE2714" w:rsidRPr="00F143A9">
        <w:rPr>
          <w:rFonts w:asciiTheme="minorHAnsi" w:hAnsiTheme="minorHAnsi"/>
          <w:sz w:val="22"/>
          <w:szCs w:val="22"/>
        </w:rPr>
        <w:t>employees, agents or advisers.</w:t>
      </w:r>
    </w:p>
    <w:p w14:paraId="1DB5306D" w14:textId="77777777" w:rsidR="00A0512E" w:rsidRPr="00F143A9" w:rsidRDefault="00A0512E" w:rsidP="00D422C8">
      <w:pPr>
        <w:numPr>
          <w:ilvl w:val="0"/>
          <w:numId w:val="15"/>
        </w:numPr>
        <w:spacing w:after="240"/>
        <w:ind w:left="567" w:hanging="567"/>
        <w:rPr>
          <w:rFonts w:asciiTheme="minorHAnsi" w:hAnsiTheme="minorHAnsi"/>
          <w:sz w:val="22"/>
          <w:szCs w:val="22"/>
        </w:rPr>
      </w:pPr>
      <w:r w:rsidRPr="00F143A9">
        <w:rPr>
          <w:rFonts w:asciiTheme="minorHAnsi" w:hAnsiTheme="minorHAnsi"/>
          <w:sz w:val="22"/>
          <w:szCs w:val="22"/>
        </w:rPr>
        <w:t xml:space="preserve">Subject to paragraph (ii) below of this section </w:t>
      </w:r>
      <w:r w:rsidR="008B2403" w:rsidRPr="00F143A9">
        <w:rPr>
          <w:rFonts w:asciiTheme="minorHAnsi" w:hAnsiTheme="minorHAnsi"/>
          <w:sz w:val="22"/>
          <w:szCs w:val="22"/>
        </w:rPr>
        <w:t>9</w:t>
      </w:r>
      <w:r w:rsidRPr="00F143A9">
        <w:rPr>
          <w:rFonts w:asciiTheme="minorHAnsi" w:hAnsiTheme="minorHAnsi"/>
          <w:sz w:val="22"/>
          <w:szCs w:val="22"/>
        </w:rPr>
        <w:t xml:space="preserve">.3 the contents of </w:t>
      </w:r>
      <w:r w:rsidR="0057765C" w:rsidRPr="00F143A9">
        <w:rPr>
          <w:rFonts w:asciiTheme="minorHAnsi" w:hAnsiTheme="minorHAnsi"/>
          <w:sz w:val="22"/>
          <w:szCs w:val="22"/>
        </w:rPr>
        <w:t xml:space="preserve">the ITT documentation </w:t>
      </w:r>
      <w:r w:rsidRPr="00F143A9">
        <w:rPr>
          <w:rFonts w:asciiTheme="minorHAnsi" w:hAnsiTheme="minorHAnsi"/>
          <w:sz w:val="22"/>
          <w:szCs w:val="22"/>
        </w:rPr>
        <w:t>are being made availa</w:t>
      </w:r>
      <w:r w:rsidR="003B7F78" w:rsidRPr="00F143A9">
        <w:rPr>
          <w:rFonts w:asciiTheme="minorHAnsi" w:hAnsiTheme="minorHAnsi"/>
          <w:sz w:val="22"/>
          <w:szCs w:val="22"/>
        </w:rPr>
        <w:t>ble by the Contracting Authorities</w:t>
      </w:r>
      <w:r w:rsidRPr="00F143A9">
        <w:rPr>
          <w:rFonts w:asciiTheme="minorHAnsi" w:hAnsiTheme="minorHAnsi"/>
          <w:sz w:val="22"/>
          <w:szCs w:val="22"/>
        </w:rPr>
        <w:t xml:space="preserve"> on the condition that:</w:t>
      </w:r>
    </w:p>
    <w:p w14:paraId="4B0F7CAB" w14:textId="75F2EB90" w:rsidR="00A0512E" w:rsidRPr="00F143A9" w:rsidRDefault="001A0E44" w:rsidP="00D422C8">
      <w:pPr>
        <w:numPr>
          <w:ilvl w:val="1"/>
          <w:numId w:val="16"/>
        </w:numPr>
        <w:spacing w:after="240"/>
        <w:ind w:left="993" w:hanging="426"/>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shall at all times treat the contents of the  documentation and any related documents (together called the Information) as confidential, save in so far as they are already in the public domain;</w:t>
      </w:r>
    </w:p>
    <w:p w14:paraId="2C2E995E" w14:textId="0343F278" w:rsidR="00A0512E" w:rsidRPr="00F143A9" w:rsidRDefault="001A0E44" w:rsidP="00D422C8">
      <w:pPr>
        <w:numPr>
          <w:ilvl w:val="1"/>
          <w:numId w:val="16"/>
        </w:numPr>
        <w:spacing w:after="240"/>
        <w:ind w:left="993" w:hanging="426"/>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shall not disclose, copy, reproduce, distribute or pass any of the </w:t>
      </w:r>
      <w:r w:rsidR="0057765C" w:rsidRPr="00F143A9">
        <w:rPr>
          <w:rFonts w:asciiTheme="minorHAnsi" w:hAnsiTheme="minorHAnsi"/>
          <w:sz w:val="22"/>
          <w:szCs w:val="22"/>
        </w:rPr>
        <w:t>i</w:t>
      </w:r>
      <w:r w:rsidR="00A0512E" w:rsidRPr="00F143A9">
        <w:rPr>
          <w:rFonts w:asciiTheme="minorHAnsi" w:hAnsiTheme="minorHAnsi"/>
          <w:sz w:val="22"/>
          <w:szCs w:val="22"/>
        </w:rPr>
        <w:t>nformation</w:t>
      </w:r>
      <w:r w:rsidR="0057765C" w:rsidRPr="00F143A9">
        <w:rPr>
          <w:rFonts w:asciiTheme="minorHAnsi" w:hAnsiTheme="minorHAnsi"/>
          <w:sz w:val="22"/>
          <w:szCs w:val="22"/>
        </w:rPr>
        <w:t xml:space="preserve"> therein</w:t>
      </w:r>
      <w:r w:rsidR="00A0512E" w:rsidRPr="00F143A9">
        <w:rPr>
          <w:rFonts w:asciiTheme="minorHAnsi" w:hAnsiTheme="minorHAnsi"/>
          <w:sz w:val="22"/>
          <w:szCs w:val="22"/>
        </w:rPr>
        <w:t xml:space="preserve"> to any other person at any time or allow any of these things to happen;</w:t>
      </w:r>
    </w:p>
    <w:p w14:paraId="12BE7E8C" w14:textId="60B9A282" w:rsidR="00A0512E" w:rsidRPr="00F143A9" w:rsidRDefault="001A0E44" w:rsidP="00D422C8">
      <w:pPr>
        <w:numPr>
          <w:ilvl w:val="1"/>
          <w:numId w:val="16"/>
        </w:numPr>
        <w:spacing w:after="240"/>
        <w:ind w:left="993" w:hanging="426"/>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shall not use any of the </w:t>
      </w:r>
      <w:r w:rsidR="0057765C" w:rsidRPr="00F143A9">
        <w:rPr>
          <w:rFonts w:asciiTheme="minorHAnsi" w:hAnsiTheme="minorHAnsi"/>
          <w:sz w:val="22"/>
          <w:szCs w:val="22"/>
        </w:rPr>
        <w:t>i</w:t>
      </w:r>
      <w:r w:rsidR="00A0512E" w:rsidRPr="00F143A9">
        <w:rPr>
          <w:rFonts w:asciiTheme="minorHAnsi" w:hAnsiTheme="minorHAnsi"/>
          <w:sz w:val="22"/>
          <w:szCs w:val="22"/>
        </w:rPr>
        <w:t xml:space="preserve">nformation </w:t>
      </w:r>
      <w:r w:rsidR="0057765C" w:rsidRPr="00F143A9">
        <w:rPr>
          <w:rFonts w:asciiTheme="minorHAnsi" w:hAnsiTheme="minorHAnsi"/>
          <w:sz w:val="22"/>
          <w:szCs w:val="22"/>
        </w:rPr>
        <w:t xml:space="preserve">therein </w:t>
      </w:r>
      <w:r w:rsidR="00A0512E" w:rsidRPr="00F143A9">
        <w:rPr>
          <w:rFonts w:asciiTheme="minorHAnsi" w:hAnsiTheme="minorHAnsi"/>
          <w:sz w:val="22"/>
          <w:szCs w:val="22"/>
        </w:rPr>
        <w:t xml:space="preserve">for any purpose other than for </w:t>
      </w:r>
      <w:r w:rsidR="0057765C" w:rsidRPr="00F143A9">
        <w:rPr>
          <w:rFonts w:asciiTheme="minorHAnsi" w:hAnsiTheme="minorHAnsi"/>
          <w:sz w:val="22"/>
          <w:szCs w:val="22"/>
        </w:rPr>
        <w:t>s</w:t>
      </w:r>
      <w:r w:rsidR="00A0512E" w:rsidRPr="00F143A9">
        <w:rPr>
          <w:rFonts w:asciiTheme="minorHAnsi" w:hAnsiTheme="minorHAnsi"/>
          <w:sz w:val="22"/>
          <w:szCs w:val="22"/>
        </w:rPr>
        <w:t xml:space="preserve">ubmitting (or deciding whether to submit) a </w:t>
      </w:r>
      <w:r w:rsidR="008B5E84" w:rsidRPr="00F143A9">
        <w:rPr>
          <w:rFonts w:asciiTheme="minorHAnsi" w:hAnsiTheme="minorHAnsi"/>
          <w:sz w:val="22"/>
          <w:szCs w:val="22"/>
        </w:rPr>
        <w:t xml:space="preserve">Tender </w:t>
      </w:r>
      <w:r w:rsidR="00A0512E" w:rsidRPr="00F143A9">
        <w:rPr>
          <w:rFonts w:asciiTheme="minorHAnsi" w:hAnsiTheme="minorHAnsi"/>
          <w:sz w:val="22"/>
          <w:szCs w:val="22"/>
        </w:rPr>
        <w:t>response; and</w:t>
      </w:r>
    </w:p>
    <w:p w14:paraId="31097AB5" w14:textId="4C9C48EB" w:rsidR="00A0512E" w:rsidRPr="00F143A9" w:rsidRDefault="001A0E44" w:rsidP="00D422C8">
      <w:pPr>
        <w:numPr>
          <w:ilvl w:val="1"/>
          <w:numId w:val="16"/>
        </w:numPr>
        <w:spacing w:after="240"/>
        <w:ind w:left="993" w:hanging="426"/>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shall not undertake any publicity activity within any section of the media.</w:t>
      </w:r>
    </w:p>
    <w:p w14:paraId="53B52DEC" w14:textId="5E3B3ACC" w:rsidR="00A0512E" w:rsidRPr="00F143A9" w:rsidRDefault="001A0E44" w:rsidP="00D422C8">
      <w:pPr>
        <w:numPr>
          <w:ilvl w:val="0"/>
          <w:numId w:val="15"/>
        </w:numPr>
        <w:spacing w:after="240"/>
        <w:ind w:left="567" w:hanging="567"/>
        <w:rPr>
          <w:rFonts w:asciiTheme="minorHAnsi" w:hAnsiTheme="minorHAnsi"/>
          <w:sz w:val="22"/>
          <w:szCs w:val="22"/>
        </w:rPr>
      </w:pP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may disclose, distribute or pass any of the </w:t>
      </w:r>
      <w:r w:rsidR="0057765C" w:rsidRPr="00F143A9">
        <w:rPr>
          <w:rFonts w:asciiTheme="minorHAnsi" w:hAnsiTheme="minorHAnsi"/>
          <w:sz w:val="22"/>
          <w:szCs w:val="22"/>
        </w:rPr>
        <w:t>i</w:t>
      </w:r>
      <w:r w:rsidR="00A0512E" w:rsidRPr="00F143A9">
        <w:rPr>
          <w:rFonts w:asciiTheme="minorHAnsi" w:hAnsiTheme="minorHAnsi"/>
          <w:sz w:val="22"/>
          <w:szCs w:val="22"/>
        </w:rPr>
        <w:t xml:space="preserve">nformation </w:t>
      </w:r>
      <w:r w:rsidR="0057765C" w:rsidRPr="00F143A9">
        <w:rPr>
          <w:rFonts w:asciiTheme="minorHAnsi" w:hAnsiTheme="minorHAnsi"/>
          <w:sz w:val="22"/>
          <w:szCs w:val="22"/>
        </w:rPr>
        <w:t xml:space="preserve">in the IT documents </w:t>
      </w:r>
      <w:r w:rsidR="00A0512E" w:rsidRPr="00F143A9">
        <w:rPr>
          <w:rFonts w:asciiTheme="minorHAnsi" w:hAnsiTheme="minorHAnsi"/>
          <w:sz w:val="22"/>
          <w:szCs w:val="22"/>
        </w:rPr>
        <w:t xml:space="preserve">to the </w:t>
      </w:r>
      <w:r>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advisers, sub-contractors or to another person provided that either:</w:t>
      </w:r>
    </w:p>
    <w:p w14:paraId="68AF8B1A" w14:textId="214B8153" w:rsidR="00A0512E" w:rsidRPr="00F143A9" w:rsidRDefault="00A0512E" w:rsidP="00D422C8">
      <w:pPr>
        <w:numPr>
          <w:ilvl w:val="1"/>
          <w:numId w:val="17"/>
        </w:numPr>
        <w:spacing w:after="240"/>
        <w:ind w:left="993" w:hanging="426"/>
        <w:rPr>
          <w:rFonts w:asciiTheme="minorHAnsi" w:hAnsiTheme="minorHAnsi"/>
          <w:sz w:val="22"/>
          <w:szCs w:val="22"/>
        </w:rPr>
      </w:pPr>
      <w:r w:rsidRPr="00F143A9">
        <w:rPr>
          <w:rFonts w:asciiTheme="minorHAnsi" w:hAnsiTheme="minorHAnsi"/>
          <w:sz w:val="22"/>
          <w:szCs w:val="22"/>
        </w:rPr>
        <w:t xml:space="preserve">this is done for the sole purpose of enabling a </w:t>
      </w:r>
      <w:r w:rsidR="008B5E84" w:rsidRPr="00F143A9">
        <w:rPr>
          <w:rFonts w:asciiTheme="minorHAnsi" w:hAnsiTheme="minorHAnsi"/>
          <w:sz w:val="22"/>
          <w:szCs w:val="22"/>
        </w:rPr>
        <w:t xml:space="preserve">Tender </w:t>
      </w:r>
      <w:r w:rsidRPr="00F143A9">
        <w:rPr>
          <w:rFonts w:asciiTheme="minorHAnsi" w:hAnsiTheme="minorHAnsi"/>
          <w:sz w:val="22"/>
          <w:szCs w:val="22"/>
        </w:rPr>
        <w:t xml:space="preserve">to be submitted and the person receiving the information undertakes in writing to keep the information confidential on the same terms as if that person were the </w:t>
      </w:r>
      <w:r w:rsidR="001A0E44">
        <w:rPr>
          <w:rFonts w:asciiTheme="minorHAnsi" w:hAnsiTheme="minorHAnsi"/>
          <w:sz w:val="22"/>
          <w:szCs w:val="22"/>
        </w:rPr>
        <w:t>Supplier</w:t>
      </w:r>
      <w:r w:rsidRPr="00F143A9">
        <w:rPr>
          <w:rFonts w:asciiTheme="minorHAnsi" w:hAnsiTheme="minorHAnsi"/>
          <w:sz w:val="22"/>
          <w:szCs w:val="22"/>
        </w:rPr>
        <w:t>; or</w:t>
      </w:r>
    </w:p>
    <w:p w14:paraId="31785284" w14:textId="68ACFF21" w:rsidR="00A0512E" w:rsidRPr="00F143A9" w:rsidRDefault="00A0512E" w:rsidP="00D422C8">
      <w:pPr>
        <w:numPr>
          <w:ilvl w:val="1"/>
          <w:numId w:val="17"/>
        </w:numPr>
        <w:spacing w:after="240"/>
        <w:ind w:left="993" w:hanging="426"/>
        <w:rPr>
          <w:rFonts w:asciiTheme="minorHAnsi" w:hAnsiTheme="minorHAnsi"/>
          <w:sz w:val="22"/>
          <w:szCs w:val="22"/>
        </w:rPr>
      </w:pPr>
      <w:r w:rsidRPr="00F143A9">
        <w:rPr>
          <w:rFonts w:asciiTheme="minorHAnsi" w:hAnsiTheme="minorHAnsi"/>
          <w:sz w:val="22"/>
          <w:szCs w:val="22"/>
        </w:rPr>
        <w:t xml:space="preserve">the </w:t>
      </w:r>
      <w:r w:rsidR="001A0E44">
        <w:rPr>
          <w:rFonts w:asciiTheme="minorHAnsi" w:hAnsiTheme="minorHAnsi"/>
          <w:sz w:val="22"/>
          <w:szCs w:val="22"/>
        </w:rPr>
        <w:t>Supplier</w:t>
      </w:r>
      <w:r w:rsidRPr="00F143A9">
        <w:rPr>
          <w:rFonts w:asciiTheme="minorHAnsi" w:hAnsiTheme="minorHAnsi"/>
          <w:sz w:val="22"/>
          <w:szCs w:val="22"/>
        </w:rPr>
        <w:t xml:space="preserve"> obtains the prior written consent of the Contracting </w:t>
      </w:r>
      <w:r w:rsidR="00B90A5E" w:rsidRPr="00F143A9">
        <w:rPr>
          <w:rFonts w:asciiTheme="minorHAnsi" w:hAnsiTheme="minorHAnsi"/>
          <w:sz w:val="22"/>
          <w:szCs w:val="22"/>
        </w:rPr>
        <w:t>Authority</w:t>
      </w:r>
      <w:r w:rsidRPr="00F143A9">
        <w:rPr>
          <w:rFonts w:asciiTheme="minorHAnsi" w:hAnsiTheme="minorHAnsi"/>
          <w:sz w:val="22"/>
          <w:szCs w:val="22"/>
        </w:rPr>
        <w:t xml:space="preserve"> in relation to such disclosure, distribution or passing of Information; or</w:t>
      </w:r>
    </w:p>
    <w:p w14:paraId="70026545" w14:textId="77777777" w:rsidR="00A0512E" w:rsidRPr="00F143A9" w:rsidRDefault="00A0512E" w:rsidP="00D422C8">
      <w:pPr>
        <w:numPr>
          <w:ilvl w:val="1"/>
          <w:numId w:val="17"/>
        </w:numPr>
        <w:spacing w:after="240"/>
        <w:ind w:left="993" w:hanging="426"/>
        <w:rPr>
          <w:rFonts w:asciiTheme="minorHAnsi" w:hAnsiTheme="minorHAnsi"/>
          <w:sz w:val="22"/>
          <w:szCs w:val="22"/>
        </w:rPr>
      </w:pPr>
      <w:r w:rsidRPr="00F143A9">
        <w:rPr>
          <w:rFonts w:asciiTheme="minorHAnsi" w:hAnsiTheme="minorHAnsi"/>
          <w:sz w:val="22"/>
          <w:szCs w:val="22"/>
        </w:rPr>
        <w:t>the disclosure is made for the sole purpose of obtaining advice from external lawyers in relation to the procurement or to the contract arising from it; or</w:t>
      </w:r>
    </w:p>
    <w:p w14:paraId="26F407AC" w14:textId="4FC474BF" w:rsidR="00A0512E" w:rsidRPr="00F143A9" w:rsidRDefault="00A0512E" w:rsidP="00D422C8">
      <w:pPr>
        <w:numPr>
          <w:ilvl w:val="1"/>
          <w:numId w:val="17"/>
        </w:numPr>
        <w:spacing w:after="240"/>
        <w:ind w:left="993" w:hanging="426"/>
        <w:rPr>
          <w:rFonts w:asciiTheme="minorHAnsi" w:hAnsiTheme="minorHAnsi"/>
          <w:b/>
          <w:bCs/>
          <w:sz w:val="22"/>
          <w:szCs w:val="22"/>
        </w:rPr>
      </w:pPr>
      <w:r w:rsidRPr="00F143A9">
        <w:rPr>
          <w:rFonts w:asciiTheme="minorHAnsi" w:hAnsiTheme="minorHAnsi"/>
          <w:sz w:val="22"/>
          <w:szCs w:val="22"/>
        </w:rPr>
        <w:t xml:space="preserve">the </w:t>
      </w:r>
      <w:r w:rsidR="001A0E44">
        <w:rPr>
          <w:rFonts w:asciiTheme="minorHAnsi" w:hAnsiTheme="minorHAnsi"/>
          <w:sz w:val="22"/>
          <w:szCs w:val="22"/>
        </w:rPr>
        <w:t>Supplier</w:t>
      </w:r>
      <w:r w:rsidRPr="00F143A9">
        <w:rPr>
          <w:rFonts w:asciiTheme="minorHAnsi" w:hAnsiTheme="minorHAnsi"/>
          <w:sz w:val="22"/>
          <w:szCs w:val="22"/>
        </w:rPr>
        <w:t xml:space="preserve"> is legally required to make such a disclosure.</w:t>
      </w:r>
    </w:p>
    <w:p w14:paraId="7AD711D8" w14:textId="7CBF8B8A" w:rsidR="00A0512E" w:rsidRPr="00F143A9" w:rsidRDefault="006267BD" w:rsidP="00D422C8">
      <w:pPr>
        <w:spacing w:after="240"/>
        <w:ind w:left="567" w:hanging="567"/>
        <w:rPr>
          <w:rFonts w:asciiTheme="minorHAnsi" w:hAnsiTheme="minorHAnsi"/>
          <w:sz w:val="22"/>
          <w:szCs w:val="22"/>
        </w:rPr>
      </w:pPr>
      <w:r w:rsidRPr="00F143A9">
        <w:rPr>
          <w:rFonts w:asciiTheme="minorHAnsi" w:hAnsiTheme="minorHAnsi"/>
          <w:sz w:val="22"/>
          <w:szCs w:val="22"/>
        </w:rPr>
        <w:t>(iii)</w:t>
      </w:r>
      <w:r w:rsidR="00A0512E" w:rsidRPr="00F143A9">
        <w:rPr>
          <w:rFonts w:asciiTheme="minorHAnsi" w:hAnsiTheme="minorHAnsi"/>
          <w:sz w:val="22"/>
          <w:szCs w:val="22"/>
        </w:rPr>
        <w:tab/>
        <w:t xml:space="preserve">The onus shall be on </w:t>
      </w:r>
      <w:r w:rsidR="001A0E44">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to specify and clearly identify any information contained in their submissions or otherwise provided to or discusse</w:t>
      </w:r>
      <w:r w:rsidR="003B7F78" w:rsidRPr="00F143A9">
        <w:rPr>
          <w:rFonts w:asciiTheme="minorHAnsi" w:hAnsiTheme="minorHAnsi"/>
          <w:sz w:val="22"/>
          <w:szCs w:val="22"/>
        </w:rPr>
        <w:t>d with the Contracting Authorities</w:t>
      </w:r>
      <w:r w:rsidR="00A0512E" w:rsidRPr="00F143A9">
        <w:rPr>
          <w:rFonts w:asciiTheme="minorHAnsi" w:hAnsiTheme="minorHAnsi"/>
          <w:sz w:val="22"/>
          <w:szCs w:val="22"/>
        </w:rPr>
        <w:t xml:space="preserve">, servants or agents which the </w:t>
      </w:r>
      <w:r w:rsidR="001A0E44">
        <w:rPr>
          <w:rFonts w:asciiTheme="minorHAnsi" w:hAnsiTheme="minorHAnsi"/>
          <w:sz w:val="22"/>
          <w:szCs w:val="22"/>
        </w:rPr>
        <w:t>Supplier</w:t>
      </w:r>
      <w:r w:rsidR="00A0512E" w:rsidRPr="00F143A9">
        <w:rPr>
          <w:rFonts w:asciiTheme="minorHAnsi" w:hAnsiTheme="minorHAnsi"/>
          <w:sz w:val="22"/>
          <w:szCs w:val="22"/>
        </w:rPr>
        <w:t xml:space="preserve"> considers commercially sensitive, confidential and/or, if publicly released, is likely to prejudice their commercial interests (“</w:t>
      </w:r>
      <w:r w:rsidR="001A0E44">
        <w:rPr>
          <w:rFonts w:asciiTheme="minorHAnsi" w:hAnsiTheme="minorHAnsi"/>
          <w:b/>
          <w:sz w:val="22"/>
          <w:szCs w:val="22"/>
        </w:rPr>
        <w:t>Supplier</w:t>
      </w:r>
      <w:r w:rsidR="00A0512E" w:rsidRPr="00F143A9">
        <w:rPr>
          <w:rFonts w:asciiTheme="minorHAnsi" w:hAnsiTheme="minorHAnsi"/>
          <w:b/>
          <w:sz w:val="22"/>
          <w:szCs w:val="22"/>
        </w:rPr>
        <w:t xml:space="preserve"> Confidential Information</w:t>
      </w:r>
      <w:r w:rsidR="00A0512E" w:rsidRPr="00F143A9">
        <w:rPr>
          <w:rFonts w:asciiTheme="minorHAnsi" w:hAnsiTheme="minorHAnsi"/>
          <w:sz w:val="22"/>
          <w:szCs w:val="22"/>
        </w:rPr>
        <w:t xml:space="preserve">”).  If information is considered to be of this nature, </w:t>
      </w:r>
      <w:r w:rsidR="001A0E44">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should identify the nature and duration of any such sensitivity or confidentia</w:t>
      </w:r>
      <w:r w:rsidR="003B7F78" w:rsidRPr="00F143A9">
        <w:rPr>
          <w:rFonts w:asciiTheme="minorHAnsi" w:hAnsiTheme="minorHAnsi"/>
          <w:sz w:val="22"/>
          <w:szCs w:val="22"/>
        </w:rPr>
        <w:t>lity.  The Contracting Authorit</w:t>
      </w:r>
      <w:r w:rsidR="00B90A5E" w:rsidRPr="00F143A9">
        <w:rPr>
          <w:rFonts w:asciiTheme="minorHAnsi" w:hAnsiTheme="minorHAnsi"/>
          <w:sz w:val="22"/>
          <w:szCs w:val="22"/>
        </w:rPr>
        <w:t xml:space="preserve">y </w:t>
      </w:r>
      <w:r w:rsidR="00A0512E" w:rsidRPr="00F143A9">
        <w:rPr>
          <w:rFonts w:asciiTheme="minorHAnsi" w:hAnsiTheme="minorHAnsi"/>
          <w:sz w:val="22"/>
          <w:szCs w:val="22"/>
        </w:rPr>
        <w:t xml:space="preserve">will not disclose </w:t>
      </w:r>
      <w:r w:rsidR="001A0E44">
        <w:rPr>
          <w:rFonts w:asciiTheme="minorHAnsi" w:hAnsiTheme="minorHAnsi"/>
          <w:sz w:val="22"/>
          <w:szCs w:val="22"/>
        </w:rPr>
        <w:t>Supplier</w:t>
      </w:r>
      <w:r w:rsidR="00A0512E" w:rsidRPr="00F143A9">
        <w:rPr>
          <w:rFonts w:asciiTheme="minorHAnsi" w:hAnsiTheme="minorHAnsi"/>
          <w:sz w:val="22"/>
          <w:szCs w:val="22"/>
        </w:rPr>
        <w:t xml:space="preserve"> Confidential Information communicated as such to it by any </w:t>
      </w:r>
      <w:r w:rsidR="001A0E44">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to any third party other than its advisors, servants and agents, subject to the provisions of this memorandum.  Unless information is specif</w:t>
      </w:r>
      <w:r w:rsidR="003B7F78" w:rsidRPr="00F143A9">
        <w:rPr>
          <w:rFonts w:asciiTheme="minorHAnsi" w:hAnsiTheme="minorHAnsi"/>
          <w:sz w:val="22"/>
          <w:szCs w:val="22"/>
        </w:rPr>
        <w:t>ied to 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xml:space="preserve"> and determined to be </w:t>
      </w:r>
      <w:r w:rsidR="001A0E44">
        <w:rPr>
          <w:rFonts w:asciiTheme="minorHAnsi" w:hAnsiTheme="minorHAnsi"/>
          <w:sz w:val="22"/>
          <w:szCs w:val="22"/>
        </w:rPr>
        <w:t>Supplier</w:t>
      </w:r>
      <w:r w:rsidR="00A0512E" w:rsidRPr="00F143A9">
        <w:rPr>
          <w:rFonts w:asciiTheme="minorHAnsi" w:hAnsiTheme="minorHAnsi"/>
          <w:sz w:val="22"/>
          <w:szCs w:val="22"/>
        </w:rPr>
        <w:t xml:space="preserve"> Confidential Information it shall be trea</w:t>
      </w:r>
      <w:r w:rsidR="003B7F78" w:rsidRPr="00F143A9">
        <w:rPr>
          <w:rFonts w:asciiTheme="minorHAnsi" w:hAnsiTheme="minorHAnsi"/>
          <w:sz w:val="22"/>
          <w:szCs w:val="22"/>
        </w:rPr>
        <w:t>ted by 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xml:space="preserve"> as non-confidential and not commercially sensitive and may be disclosed publicly. </w:t>
      </w:r>
      <w:r w:rsidR="001A0E44">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should note that standard disclaimers on e-mail communications are not sufficient for these purposes. </w:t>
      </w:r>
    </w:p>
    <w:p w14:paraId="27D48CCC" w14:textId="3F6F379F" w:rsidR="00A0512E" w:rsidRPr="00F143A9" w:rsidRDefault="006267BD" w:rsidP="00D422C8">
      <w:pPr>
        <w:spacing w:after="240"/>
        <w:ind w:left="567" w:hanging="567"/>
        <w:rPr>
          <w:rFonts w:asciiTheme="minorHAnsi" w:hAnsiTheme="minorHAnsi"/>
          <w:sz w:val="22"/>
          <w:szCs w:val="22"/>
        </w:rPr>
      </w:pPr>
      <w:r w:rsidRPr="00F143A9">
        <w:rPr>
          <w:rFonts w:asciiTheme="minorHAnsi" w:hAnsiTheme="minorHAnsi"/>
          <w:sz w:val="22"/>
          <w:szCs w:val="22"/>
        </w:rPr>
        <w:t>(v)</w:t>
      </w:r>
      <w:r w:rsidR="00A0512E" w:rsidRPr="00F143A9">
        <w:rPr>
          <w:rFonts w:asciiTheme="minorHAnsi" w:hAnsiTheme="minorHAnsi"/>
          <w:sz w:val="22"/>
          <w:szCs w:val="22"/>
        </w:rPr>
        <w:tab/>
        <w:t>The Freedom of Information Act 2000 and the Environmental Information Regulations 2004 (and all subordinate legislation and related guidance) impose duties of openness on 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which</w:t>
      </w:r>
      <w:r w:rsidR="003B7F78" w:rsidRPr="00F143A9">
        <w:rPr>
          <w:rFonts w:asciiTheme="minorHAnsi" w:hAnsiTheme="minorHAnsi"/>
          <w:sz w:val="22"/>
          <w:szCs w:val="22"/>
        </w:rPr>
        <w:t xml:space="preserve"> will have an effect upon how they</w:t>
      </w:r>
      <w:r w:rsidR="00A0512E" w:rsidRPr="00F143A9">
        <w:rPr>
          <w:rFonts w:asciiTheme="minorHAnsi" w:hAnsiTheme="minorHAnsi"/>
          <w:sz w:val="22"/>
          <w:szCs w:val="22"/>
        </w:rPr>
        <w:t xml:space="preserve"> treat information relating to or obtained in the course of this </w:t>
      </w:r>
      <w:r w:rsidR="00B90A5E" w:rsidRPr="00F143A9">
        <w:rPr>
          <w:rFonts w:asciiTheme="minorHAnsi" w:hAnsiTheme="minorHAnsi"/>
          <w:sz w:val="22"/>
          <w:szCs w:val="22"/>
        </w:rPr>
        <w:t>C</w:t>
      </w:r>
      <w:r w:rsidR="00A0512E" w:rsidRPr="00F143A9">
        <w:rPr>
          <w:rFonts w:asciiTheme="minorHAnsi" w:hAnsiTheme="minorHAnsi"/>
          <w:sz w:val="22"/>
          <w:szCs w:val="22"/>
        </w:rPr>
        <w:t>ompetition</w:t>
      </w:r>
      <w:r w:rsidR="00CE7ED3">
        <w:rPr>
          <w:rFonts w:asciiTheme="minorHAnsi" w:hAnsiTheme="minorHAnsi"/>
          <w:sz w:val="22"/>
          <w:szCs w:val="22"/>
        </w:rPr>
        <w:t xml:space="preserve"> or the framework</w:t>
      </w:r>
      <w:r w:rsidR="00A0512E" w:rsidRPr="00F143A9">
        <w:rPr>
          <w:rFonts w:asciiTheme="minorHAnsi" w:hAnsiTheme="minorHAnsi"/>
          <w:sz w:val="22"/>
          <w:szCs w:val="22"/>
        </w:rPr>
        <w:t>.</w:t>
      </w:r>
    </w:p>
    <w:p w14:paraId="202A355E" w14:textId="67981B36" w:rsidR="00A0512E" w:rsidRPr="00F143A9" w:rsidRDefault="006267BD" w:rsidP="00D422C8">
      <w:pPr>
        <w:spacing w:after="240"/>
        <w:ind w:left="567" w:hanging="567"/>
        <w:rPr>
          <w:rFonts w:asciiTheme="minorHAnsi" w:hAnsiTheme="minorHAnsi"/>
          <w:sz w:val="22"/>
          <w:szCs w:val="22"/>
        </w:rPr>
      </w:pPr>
      <w:r w:rsidRPr="00F143A9">
        <w:rPr>
          <w:rFonts w:asciiTheme="minorHAnsi" w:hAnsiTheme="minorHAnsi"/>
          <w:sz w:val="22"/>
          <w:szCs w:val="22"/>
        </w:rPr>
        <w:t>(vi)</w:t>
      </w:r>
      <w:r w:rsidR="00A0512E" w:rsidRPr="00F143A9">
        <w:rPr>
          <w:rFonts w:asciiTheme="minorHAnsi" w:hAnsiTheme="minorHAnsi"/>
          <w:sz w:val="22"/>
          <w:szCs w:val="22"/>
        </w:rPr>
        <w:tab/>
        <w:t xml:space="preserve">Notwithstanding the provisions set out at paragraph (iii) above, any decision to disclose </w:t>
      </w:r>
      <w:r w:rsidR="001A0E44">
        <w:rPr>
          <w:rFonts w:asciiTheme="minorHAnsi" w:hAnsiTheme="minorHAnsi"/>
          <w:sz w:val="22"/>
          <w:szCs w:val="22"/>
        </w:rPr>
        <w:t>Supplier</w:t>
      </w:r>
      <w:r w:rsidR="00A0512E" w:rsidRPr="00F143A9">
        <w:rPr>
          <w:rFonts w:asciiTheme="minorHAnsi" w:hAnsiTheme="minorHAnsi"/>
          <w:sz w:val="22"/>
          <w:szCs w:val="22"/>
        </w:rPr>
        <w:t xml:space="preserve"> Confidential Information shall be at the absolute discret</w:t>
      </w:r>
      <w:r w:rsidR="003B7F78" w:rsidRPr="00F143A9">
        <w:rPr>
          <w:rFonts w:asciiTheme="minorHAnsi" w:hAnsiTheme="minorHAnsi"/>
          <w:sz w:val="22"/>
          <w:szCs w:val="22"/>
        </w:rPr>
        <w:t>ion of 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save in the even</w:t>
      </w:r>
      <w:r w:rsidR="003B7F78" w:rsidRPr="00F143A9">
        <w:rPr>
          <w:rFonts w:asciiTheme="minorHAnsi" w:hAnsiTheme="minorHAnsi"/>
          <w:sz w:val="22"/>
          <w:szCs w:val="22"/>
        </w:rPr>
        <w:t>t that the Contracting Authori</w:t>
      </w:r>
      <w:r w:rsidR="00B90A5E" w:rsidRPr="00F143A9">
        <w:rPr>
          <w:rFonts w:asciiTheme="minorHAnsi" w:hAnsiTheme="minorHAnsi"/>
          <w:sz w:val="22"/>
          <w:szCs w:val="22"/>
        </w:rPr>
        <w:t>ty</w:t>
      </w:r>
      <w:r w:rsidR="00A0512E" w:rsidRPr="00F143A9">
        <w:rPr>
          <w:rFonts w:asciiTheme="minorHAnsi" w:hAnsiTheme="minorHAnsi"/>
          <w:sz w:val="22"/>
          <w:szCs w:val="22"/>
        </w:rPr>
        <w:t xml:space="preserve"> </w:t>
      </w:r>
      <w:r w:rsidR="003B7F78" w:rsidRPr="00F143A9">
        <w:rPr>
          <w:rFonts w:asciiTheme="minorHAnsi" w:hAnsiTheme="minorHAnsi"/>
          <w:sz w:val="22"/>
          <w:szCs w:val="22"/>
        </w:rPr>
        <w:t>are</w:t>
      </w:r>
      <w:r w:rsidR="00A0512E" w:rsidRPr="00F143A9">
        <w:rPr>
          <w:rFonts w:asciiTheme="minorHAnsi" w:hAnsiTheme="minorHAnsi"/>
          <w:sz w:val="22"/>
          <w:szCs w:val="22"/>
        </w:rPr>
        <w:t xml:space="preserve"> required to disclose any information relating to or contained in a submission (whether identified by the </w:t>
      </w:r>
      <w:r w:rsidR="001A0E44">
        <w:rPr>
          <w:rFonts w:asciiTheme="minorHAnsi" w:hAnsiTheme="minorHAnsi"/>
          <w:sz w:val="22"/>
          <w:szCs w:val="22"/>
        </w:rPr>
        <w:t>Supplier</w:t>
      </w:r>
      <w:r w:rsidR="00A0512E" w:rsidRPr="00F143A9">
        <w:rPr>
          <w:rFonts w:asciiTheme="minorHAnsi" w:hAnsiTheme="minorHAnsi"/>
          <w:sz w:val="22"/>
          <w:szCs w:val="22"/>
        </w:rPr>
        <w:t xml:space="preserve"> as confidential or otherwise) under the Freedom of Information Act 2000 and/or the Environmental Information Regulations 2004. The Contracting Authori</w:t>
      </w:r>
      <w:r w:rsidR="003B7F78" w:rsidRPr="00F143A9">
        <w:rPr>
          <w:rFonts w:asciiTheme="minorHAnsi" w:hAnsiTheme="minorHAnsi"/>
          <w:sz w:val="22"/>
          <w:szCs w:val="22"/>
        </w:rPr>
        <w:t>t</w:t>
      </w:r>
      <w:r w:rsidR="00B90A5E" w:rsidRPr="00F143A9">
        <w:rPr>
          <w:rFonts w:asciiTheme="minorHAnsi" w:hAnsiTheme="minorHAnsi"/>
          <w:sz w:val="22"/>
          <w:szCs w:val="22"/>
        </w:rPr>
        <w:t>y</w:t>
      </w:r>
      <w:r w:rsidR="00A0512E" w:rsidRPr="00F143A9">
        <w:rPr>
          <w:rFonts w:asciiTheme="minorHAnsi" w:hAnsiTheme="minorHAnsi"/>
          <w:sz w:val="22"/>
          <w:szCs w:val="22"/>
        </w:rPr>
        <w:t xml:space="preserve"> will, when possible, notify a </w:t>
      </w:r>
      <w:r w:rsidR="001A0E44">
        <w:rPr>
          <w:rFonts w:asciiTheme="minorHAnsi" w:hAnsiTheme="minorHAnsi"/>
          <w:sz w:val="22"/>
          <w:szCs w:val="22"/>
        </w:rPr>
        <w:t>Supplier</w:t>
      </w:r>
      <w:r w:rsidR="00A0512E" w:rsidRPr="00F143A9">
        <w:rPr>
          <w:rFonts w:asciiTheme="minorHAnsi" w:hAnsiTheme="minorHAnsi"/>
          <w:sz w:val="22"/>
          <w:szCs w:val="22"/>
        </w:rPr>
        <w:t xml:space="preserve"> if a disclosure of </w:t>
      </w:r>
      <w:r w:rsidR="001A0E44">
        <w:rPr>
          <w:rFonts w:asciiTheme="minorHAnsi" w:hAnsiTheme="minorHAnsi"/>
          <w:sz w:val="22"/>
          <w:szCs w:val="22"/>
        </w:rPr>
        <w:t>Supplier</w:t>
      </w:r>
      <w:r w:rsidR="00A0512E" w:rsidRPr="00F143A9">
        <w:rPr>
          <w:rFonts w:asciiTheme="minorHAnsi" w:hAnsiTheme="minorHAnsi"/>
          <w:sz w:val="22"/>
          <w:szCs w:val="22"/>
        </w:rPr>
        <w:t xml:space="preserve"> Confidential Information relating to it will be made and where time pe</w:t>
      </w:r>
      <w:r w:rsidR="003B7F78" w:rsidRPr="00F143A9">
        <w:rPr>
          <w:rFonts w:asciiTheme="minorHAnsi" w:hAnsiTheme="minorHAnsi"/>
          <w:sz w:val="22"/>
          <w:szCs w:val="22"/>
        </w:rPr>
        <w:t>rmits, the Contracting Authorit</w:t>
      </w:r>
      <w:r w:rsidR="00B90A5E" w:rsidRPr="00F143A9">
        <w:rPr>
          <w:rFonts w:asciiTheme="minorHAnsi" w:hAnsiTheme="minorHAnsi"/>
          <w:sz w:val="22"/>
          <w:szCs w:val="22"/>
        </w:rPr>
        <w:t>y</w:t>
      </w:r>
      <w:r w:rsidR="00A0512E" w:rsidRPr="00F143A9">
        <w:rPr>
          <w:rFonts w:asciiTheme="minorHAnsi" w:hAnsiTheme="minorHAnsi"/>
          <w:sz w:val="22"/>
          <w:szCs w:val="22"/>
        </w:rPr>
        <w:t xml:space="preserve"> may consider any representation of the </w:t>
      </w:r>
      <w:r w:rsidR="001A0E44">
        <w:rPr>
          <w:rFonts w:asciiTheme="minorHAnsi" w:hAnsiTheme="minorHAnsi"/>
          <w:sz w:val="22"/>
          <w:szCs w:val="22"/>
        </w:rPr>
        <w:t>Supplier</w:t>
      </w:r>
      <w:r w:rsidR="00A0512E" w:rsidRPr="00F143A9">
        <w:rPr>
          <w:rFonts w:asciiTheme="minorHAnsi" w:hAnsiTheme="minorHAnsi"/>
          <w:sz w:val="22"/>
          <w:szCs w:val="22"/>
        </w:rPr>
        <w:t xml:space="preserve"> concerned, subject to the Contracting Authorit</w:t>
      </w:r>
      <w:r w:rsidR="00B90A5E" w:rsidRPr="00F143A9">
        <w:rPr>
          <w:rFonts w:asciiTheme="minorHAnsi" w:hAnsiTheme="minorHAnsi"/>
          <w:sz w:val="22"/>
          <w:szCs w:val="22"/>
        </w:rPr>
        <w:t>y</w:t>
      </w:r>
      <w:r w:rsidR="003B7F78" w:rsidRPr="00F143A9">
        <w:rPr>
          <w:rFonts w:asciiTheme="minorHAnsi" w:hAnsiTheme="minorHAnsi"/>
          <w:sz w:val="22"/>
          <w:szCs w:val="22"/>
        </w:rPr>
        <w:t>’</w:t>
      </w:r>
      <w:r w:rsidR="00B90A5E" w:rsidRPr="00F143A9">
        <w:rPr>
          <w:rFonts w:asciiTheme="minorHAnsi" w:hAnsiTheme="minorHAnsi"/>
          <w:sz w:val="22"/>
          <w:szCs w:val="22"/>
        </w:rPr>
        <w:t>s</w:t>
      </w:r>
      <w:r w:rsidR="00A0512E" w:rsidRPr="00F143A9">
        <w:rPr>
          <w:rFonts w:asciiTheme="minorHAnsi" w:hAnsiTheme="minorHAnsi"/>
          <w:sz w:val="22"/>
          <w:szCs w:val="22"/>
        </w:rPr>
        <w:t xml:space="preserve"> obligations pursuant to the above-mentioned legislation.</w:t>
      </w:r>
    </w:p>
    <w:p w14:paraId="0E4E2706" w14:textId="5158CA59" w:rsidR="00A0512E" w:rsidRPr="00F143A9" w:rsidRDefault="006267BD" w:rsidP="00D422C8">
      <w:pPr>
        <w:spacing w:after="240"/>
        <w:ind w:left="567" w:hanging="567"/>
        <w:rPr>
          <w:rFonts w:asciiTheme="minorHAnsi" w:hAnsiTheme="minorHAnsi"/>
          <w:sz w:val="22"/>
          <w:szCs w:val="22"/>
        </w:rPr>
      </w:pPr>
      <w:r w:rsidRPr="00F143A9">
        <w:rPr>
          <w:rFonts w:asciiTheme="minorHAnsi" w:hAnsiTheme="minorHAnsi"/>
          <w:sz w:val="22"/>
          <w:szCs w:val="22"/>
        </w:rPr>
        <w:t>(vii)</w:t>
      </w:r>
      <w:r w:rsidR="00A0512E" w:rsidRPr="00F143A9">
        <w:rPr>
          <w:rFonts w:asciiTheme="minorHAnsi" w:hAnsiTheme="minorHAnsi"/>
          <w:sz w:val="22"/>
          <w:szCs w:val="22"/>
        </w:rPr>
        <w:tab/>
      </w:r>
      <w:r w:rsidR="001A0E44">
        <w:rPr>
          <w:rFonts w:asciiTheme="minorHAnsi" w:hAnsiTheme="minorHAnsi"/>
          <w:sz w:val="22"/>
          <w:szCs w:val="22"/>
        </w:rPr>
        <w:t>Supplier</w:t>
      </w:r>
      <w:r w:rsidR="00262B6B" w:rsidRPr="00F143A9">
        <w:rPr>
          <w:rFonts w:asciiTheme="minorHAnsi" w:hAnsiTheme="minorHAnsi"/>
          <w:sz w:val="22"/>
          <w:szCs w:val="22"/>
        </w:rPr>
        <w:t>s</w:t>
      </w:r>
      <w:r w:rsidR="00A0512E" w:rsidRPr="00F143A9">
        <w:rPr>
          <w:rFonts w:asciiTheme="minorHAnsi" w:hAnsiTheme="minorHAnsi"/>
          <w:sz w:val="22"/>
          <w:szCs w:val="22"/>
        </w:rPr>
        <w:t xml:space="preserve"> should each satisfy themselves as to the implications of the Freedom of Information Act 2000 and Environmental Information Regulations 2004 and seek legal advice as necessary. </w:t>
      </w:r>
    </w:p>
    <w:p w14:paraId="673BDCC8" w14:textId="77777777" w:rsidR="00A0512E" w:rsidRPr="00D422C8" w:rsidRDefault="00D422C8" w:rsidP="00D422C8">
      <w:pPr>
        <w:pStyle w:val="ListParagraph"/>
        <w:numPr>
          <w:ilvl w:val="1"/>
          <w:numId w:val="37"/>
        </w:numPr>
        <w:spacing w:after="240"/>
        <w:rPr>
          <w:rFonts w:asciiTheme="minorHAnsi" w:hAnsiTheme="minorHAnsi"/>
          <w:b/>
          <w:sz w:val="22"/>
          <w:szCs w:val="22"/>
        </w:rPr>
      </w:pPr>
      <w:bookmarkStart w:id="743" w:name="_Toc216789389"/>
      <w:r w:rsidRPr="00D422C8">
        <w:rPr>
          <w:rFonts w:asciiTheme="minorHAnsi" w:hAnsiTheme="minorHAnsi"/>
          <w:b/>
          <w:sz w:val="22"/>
          <w:szCs w:val="22"/>
        </w:rPr>
        <w:t>NON-COLLUSION</w:t>
      </w:r>
      <w:bookmarkEnd w:id="743"/>
    </w:p>
    <w:p w14:paraId="7E91C90F" w14:textId="5657891B" w:rsidR="00A0512E" w:rsidRPr="00F143A9" w:rsidRDefault="00A0512E" w:rsidP="00D422C8">
      <w:pPr>
        <w:tabs>
          <w:tab w:val="left" w:pos="0"/>
        </w:tabs>
        <w:spacing w:after="240"/>
        <w:rPr>
          <w:rFonts w:asciiTheme="minorHAnsi" w:hAnsiTheme="minorHAnsi"/>
          <w:sz w:val="22"/>
          <w:szCs w:val="22"/>
        </w:rPr>
      </w:pPr>
      <w:r w:rsidRPr="00F143A9">
        <w:rPr>
          <w:rFonts w:asciiTheme="minorHAnsi" w:hAnsiTheme="minorHAnsi"/>
          <w:sz w:val="22"/>
          <w:szCs w:val="22"/>
        </w:rPr>
        <w:t xml:space="preserve">Any </w:t>
      </w:r>
      <w:r w:rsidR="001A0E44">
        <w:rPr>
          <w:rFonts w:asciiTheme="minorHAnsi" w:hAnsiTheme="minorHAnsi"/>
          <w:sz w:val="22"/>
          <w:szCs w:val="22"/>
        </w:rPr>
        <w:t>Supplier</w:t>
      </w:r>
      <w:r w:rsidRPr="00F143A9">
        <w:rPr>
          <w:rFonts w:asciiTheme="minorHAnsi" w:hAnsiTheme="minorHAnsi"/>
          <w:sz w:val="22"/>
          <w:szCs w:val="22"/>
        </w:rPr>
        <w:t xml:space="preserve"> who, in connection with </w:t>
      </w:r>
      <w:r w:rsidR="00A00A1A" w:rsidRPr="00F143A9">
        <w:rPr>
          <w:rFonts w:asciiTheme="minorHAnsi" w:hAnsiTheme="minorHAnsi"/>
          <w:sz w:val="22"/>
          <w:szCs w:val="22"/>
        </w:rPr>
        <w:t xml:space="preserve">this procurement process and the award of any </w:t>
      </w:r>
      <w:r w:rsidR="00476742" w:rsidRPr="00F143A9">
        <w:rPr>
          <w:rFonts w:asciiTheme="minorHAnsi" w:hAnsiTheme="minorHAnsi"/>
          <w:sz w:val="22"/>
          <w:szCs w:val="22"/>
        </w:rPr>
        <w:t>Contract</w:t>
      </w:r>
      <w:r w:rsidRPr="00F143A9">
        <w:rPr>
          <w:rFonts w:asciiTheme="minorHAnsi" w:hAnsiTheme="minorHAnsi"/>
          <w:sz w:val="22"/>
          <w:szCs w:val="22"/>
        </w:rPr>
        <w:t>:</w:t>
      </w:r>
    </w:p>
    <w:p w14:paraId="39DB2D93" w14:textId="7733A34D" w:rsidR="00A0512E" w:rsidRPr="00F143A9" w:rsidRDefault="00A0512E" w:rsidP="00D422C8">
      <w:pPr>
        <w:numPr>
          <w:ilvl w:val="0"/>
          <w:numId w:val="13"/>
        </w:numPr>
        <w:spacing w:after="240"/>
        <w:ind w:left="567" w:hanging="567"/>
        <w:rPr>
          <w:rFonts w:asciiTheme="minorHAnsi" w:hAnsiTheme="minorHAnsi"/>
          <w:sz w:val="22"/>
          <w:szCs w:val="22"/>
        </w:rPr>
      </w:pPr>
      <w:r w:rsidRPr="00F143A9">
        <w:rPr>
          <w:rFonts w:asciiTheme="minorHAnsi" w:hAnsiTheme="minorHAnsi"/>
          <w:sz w:val="22"/>
          <w:szCs w:val="22"/>
        </w:rPr>
        <w:t xml:space="preserve">fixes or adjusts the manner or context of its submission by or in accordance with any agreement or arrangement with any other </w:t>
      </w:r>
      <w:r w:rsidR="001A0E44">
        <w:rPr>
          <w:rFonts w:asciiTheme="minorHAnsi" w:hAnsiTheme="minorHAnsi"/>
          <w:sz w:val="22"/>
          <w:szCs w:val="22"/>
        </w:rPr>
        <w:t>Supplier</w:t>
      </w:r>
      <w:r w:rsidRPr="00F143A9">
        <w:rPr>
          <w:rFonts w:asciiTheme="minorHAnsi" w:hAnsiTheme="minorHAnsi"/>
          <w:sz w:val="22"/>
          <w:szCs w:val="22"/>
        </w:rPr>
        <w:t xml:space="preserve">; </w:t>
      </w:r>
    </w:p>
    <w:p w14:paraId="28703440" w14:textId="130CC0A7"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(b)</w:t>
      </w:r>
      <w:r w:rsidRPr="00F143A9">
        <w:rPr>
          <w:rFonts w:asciiTheme="minorHAnsi" w:hAnsiTheme="minorHAnsi"/>
          <w:sz w:val="22"/>
          <w:szCs w:val="22"/>
        </w:rPr>
        <w:tab/>
        <w:t xml:space="preserve">enters into any agreement or arrangement with any other </w:t>
      </w:r>
      <w:r w:rsidR="001A0E44">
        <w:rPr>
          <w:rFonts w:asciiTheme="minorHAnsi" w:hAnsiTheme="minorHAnsi"/>
          <w:sz w:val="22"/>
          <w:szCs w:val="22"/>
        </w:rPr>
        <w:t>Supplier</w:t>
      </w:r>
      <w:r w:rsidRPr="00F143A9">
        <w:rPr>
          <w:rFonts w:asciiTheme="minorHAnsi" w:hAnsiTheme="minorHAnsi"/>
          <w:sz w:val="22"/>
          <w:szCs w:val="22"/>
        </w:rPr>
        <w:t xml:space="preserve"> that it shall refrain from participating in </w:t>
      </w:r>
      <w:r w:rsidR="003B7F78" w:rsidRPr="00F143A9">
        <w:rPr>
          <w:rFonts w:asciiTheme="minorHAnsi" w:hAnsiTheme="minorHAnsi"/>
          <w:sz w:val="22"/>
          <w:szCs w:val="22"/>
        </w:rPr>
        <w:t>a</w:t>
      </w:r>
      <w:r w:rsidRPr="00F143A9">
        <w:rPr>
          <w:rFonts w:asciiTheme="minorHAnsi" w:hAnsiTheme="minorHAnsi"/>
          <w:sz w:val="22"/>
          <w:szCs w:val="22"/>
        </w:rPr>
        <w:t xml:space="preserve"> Competition</w:t>
      </w:r>
      <w:r w:rsidR="005D29EF">
        <w:rPr>
          <w:rFonts w:asciiTheme="minorHAnsi" w:hAnsiTheme="minorHAnsi"/>
          <w:sz w:val="22"/>
          <w:szCs w:val="22"/>
        </w:rPr>
        <w:t xml:space="preserve"> or the framework</w:t>
      </w:r>
      <w:r w:rsidRPr="00F143A9">
        <w:rPr>
          <w:rFonts w:asciiTheme="minorHAnsi" w:hAnsiTheme="minorHAnsi"/>
          <w:sz w:val="22"/>
          <w:szCs w:val="22"/>
        </w:rPr>
        <w:t xml:space="preserve"> or any part of it; </w:t>
      </w:r>
    </w:p>
    <w:p w14:paraId="7391388A" w14:textId="331C8CF9"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(c)</w:t>
      </w:r>
      <w:r w:rsidRPr="00F143A9">
        <w:rPr>
          <w:rFonts w:asciiTheme="minorHAnsi" w:hAnsiTheme="minorHAnsi"/>
          <w:sz w:val="22"/>
          <w:szCs w:val="22"/>
        </w:rPr>
        <w:tab/>
        <w:t xml:space="preserve">causes or induces any person to enter such agreement as is mentioned in this paragraph or to inform the </w:t>
      </w:r>
      <w:r w:rsidR="001A0E44">
        <w:rPr>
          <w:rFonts w:asciiTheme="minorHAnsi" w:hAnsiTheme="minorHAnsi"/>
          <w:sz w:val="22"/>
          <w:szCs w:val="22"/>
        </w:rPr>
        <w:t>Supplier</w:t>
      </w:r>
      <w:r w:rsidRPr="00F143A9">
        <w:rPr>
          <w:rFonts w:asciiTheme="minorHAnsi" w:hAnsiTheme="minorHAnsi"/>
          <w:sz w:val="22"/>
          <w:szCs w:val="22"/>
        </w:rPr>
        <w:t xml:space="preserve"> of its submission and its contents or obtains details of the submission of another </w:t>
      </w:r>
      <w:r w:rsidR="001A0E44">
        <w:rPr>
          <w:rFonts w:asciiTheme="minorHAnsi" w:hAnsiTheme="minorHAnsi"/>
          <w:sz w:val="22"/>
          <w:szCs w:val="22"/>
        </w:rPr>
        <w:t>Supplier</w:t>
      </w:r>
      <w:r w:rsidRPr="00F143A9">
        <w:rPr>
          <w:rFonts w:asciiTheme="minorHAnsi" w:hAnsiTheme="minorHAnsi"/>
          <w:sz w:val="22"/>
          <w:szCs w:val="22"/>
        </w:rPr>
        <w:t>;</w:t>
      </w:r>
    </w:p>
    <w:p w14:paraId="2532F64D" w14:textId="77777777"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(d)</w:t>
      </w:r>
      <w:r w:rsidRPr="00F143A9">
        <w:rPr>
          <w:rFonts w:asciiTheme="minorHAnsi" w:hAnsiTheme="minorHAnsi"/>
          <w:sz w:val="22"/>
          <w:szCs w:val="22"/>
        </w:rPr>
        <w:tab/>
        <w:t xml:space="preserve">offers or agrees to pay or give or does pay or give any sum of money, inducement or valuable consideration directly or indirectly to any person for doing or having done or causing or having caused to be done any act or omission in relation to </w:t>
      </w:r>
      <w:r w:rsidR="00B11032" w:rsidRPr="00F143A9">
        <w:rPr>
          <w:rFonts w:asciiTheme="minorHAnsi" w:hAnsiTheme="minorHAnsi"/>
          <w:sz w:val="22"/>
          <w:szCs w:val="22"/>
        </w:rPr>
        <w:t>the</w:t>
      </w:r>
      <w:r w:rsidR="003B7F78" w:rsidRPr="00F143A9">
        <w:rPr>
          <w:rFonts w:asciiTheme="minorHAnsi" w:hAnsiTheme="minorHAnsi"/>
          <w:sz w:val="22"/>
          <w:szCs w:val="22"/>
        </w:rPr>
        <w:t xml:space="preserve"> </w:t>
      </w:r>
      <w:r w:rsidR="00B90A5E" w:rsidRPr="00F143A9">
        <w:rPr>
          <w:rFonts w:asciiTheme="minorHAnsi" w:hAnsiTheme="minorHAnsi"/>
          <w:sz w:val="22"/>
          <w:szCs w:val="22"/>
        </w:rPr>
        <w:t>Framework Agreement</w:t>
      </w:r>
      <w:r w:rsidRPr="00F143A9">
        <w:rPr>
          <w:rFonts w:asciiTheme="minorHAnsi" w:hAnsiTheme="minorHAnsi"/>
          <w:sz w:val="22"/>
          <w:szCs w:val="22"/>
        </w:rPr>
        <w:t xml:space="preserve"> which is likely to affect </w:t>
      </w:r>
      <w:r w:rsidR="003B7F78" w:rsidRPr="00F143A9">
        <w:rPr>
          <w:rFonts w:asciiTheme="minorHAnsi" w:hAnsiTheme="minorHAnsi"/>
          <w:sz w:val="22"/>
          <w:szCs w:val="22"/>
        </w:rPr>
        <w:t>c</w:t>
      </w:r>
      <w:r w:rsidRPr="00F143A9">
        <w:rPr>
          <w:rFonts w:asciiTheme="minorHAnsi" w:hAnsiTheme="minorHAnsi"/>
          <w:sz w:val="22"/>
          <w:szCs w:val="22"/>
        </w:rPr>
        <w:t>ompetition or any other submission or proposed submission;</w:t>
      </w:r>
    </w:p>
    <w:p w14:paraId="2F1FBEAB" w14:textId="1D36011D" w:rsidR="00A0512E" w:rsidRPr="00F143A9" w:rsidRDefault="00201FA3" w:rsidP="00D422C8">
      <w:pPr>
        <w:spacing w:after="240"/>
        <w:ind w:left="567" w:hanging="567"/>
        <w:rPr>
          <w:rFonts w:asciiTheme="minorHAnsi" w:hAnsiTheme="minorHAnsi"/>
          <w:sz w:val="22"/>
          <w:szCs w:val="22"/>
        </w:rPr>
      </w:pPr>
      <w:r w:rsidRPr="00F143A9">
        <w:rPr>
          <w:rFonts w:asciiTheme="minorHAnsi" w:hAnsiTheme="minorHAnsi"/>
          <w:sz w:val="22"/>
          <w:szCs w:val="22"/>
        </w:rPr>
        <w:t>(e)</w:t>
      </w:r>
      <w:r w:rsidRPr="00F143A9">
        <w:rPr>
          <w:rFonts w:asciiTheme="minorHAnsi" w:hAnsiTheme="minorHAnsi"/>
          <w:sz w:val="22"/>
          <w:szCs w:val="22"/>
        </w:rPr>
        <w:tab/>
        <w:t xml:space="preserve">communicates </w:t>
      </w:r>
      <w:r w:rsidR="00A0512E" w:rsidRPr="00F143A9">
        <w:rPr>
          <w:rFonts w:asciiTheme="minorHAnsi" w:hAnsiTheme="minorHAnsi"/>
          <w:sz w:val="22"/>
          <w:szCs w:val="22"/>
        </w:rPr>
        <w:t>to any person othe</w:t>
      </w:r>
      <w:r w:rsidR="003B7F78" w:rsidRPr="00F143A9">
        <w:rPr>
          <w:rFonts w:asciiTheme="minorHAnsi" w:hAnsiTheme="minorHAnsi"/>
          <w:sz w:val="22"/>
          <w:szCs w:val="22"/>
        </w:rPr>
        <w:t>r than the Contracting Authorit</w:t>
      </w:r>
      <w:r w:rsidR="00B90A5E" w:rsidRPr="00F143A9">
        <w:rPr>
          <w:rFonts w:asciiTheme="minorHAnsi" w:hAnsiTheme="minorHAnsi"/>
          <w:sz w:val="22"/>
          <w:szCs w:val="22"/>
        </w:rPr>
        <w:t>y's</w:t>
      </w:r>
      <w:r w:rsidR="00A0512E" w:rsidRPr="00F143A9">
        <w:rPr>
          <w:rFonts w:asciiTheme="minorHAnsi" w:hAnsiTheme="minorHAnsi"/>
          <w:sz w:val="22"/>
          <w:szCs w:val="22"/>
        </w:rPr>
        <w:t xml:space="preserve"> the contents of its submission (except where such disclosure is made in confidence in order to obtain quotations necessary for the preparation of the submission </w:t>
      </w:r>
      <w:r w:rsidR="004D083C" w:rsidRPr="00F143A9">
        <w:rPr>
          <w:rFonts w:asciiTheme="minorHAnsi" w:hAnsiTheme="minorHAnsi"/>
          <w:sz w:val="22"/>
          <w:szCs w:val="22"/>
        </w:rPr>
        <w:t>e.g.,</w:t>
      </w:r>
      <w:r w:rsidR="00A0512E" w:rsidRPr="00F143A9">
        <w:rPr>
          <w:rFonts w:asciiTheme="minorHAnsi" w:hAnsiTheme="minorHAnsi"/>
          <w:sz w:val="22"/>
          <w:szCs w:val="22"/>
        </w:rPr>
        <w:t xml:space="preserve"> for insurance, a contract guarantee bond or performance bond); or</w:t>
      </w:r>
    </w:p>
    <w:p w14:paraId="6FE25FAA" w14:textId="77777777"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(f)</w:t>
      </w:r>
      <w:r w:rsidRPr="00F143A9">
        <w:rPr>
          <w:rFonts w:asciiTheme="minorHAnsi" w:hAnsiTheme="minorHAnsi"/>
          <w:sz w:val="22"/>
          <w:szCs w:val="22"/>
        </w:rPr>
        <w:tab/>
        <w:t>carries out any other co-operation or collusion which the Contracting Authorit</w:t>
      </w:r>
      <w:r w:rsidR="00B90A5E" w:rsidRPr="00F143A9">
        <w:rPr>
          <w:rFonts w:asciiTheme="minorHAnsi" w:hAnsiTheme="minorHAnsi"/>
          <w:sz w:val="22"/>
          <w:szCs w:val="22"/>
        </w:rPr>
        <w:t>y</w:t>
      </w:r>
      <w:r w:rsidRPr="00F143A9">
        <w:rPr>
          <w:rFonts w:asciiTheme="minorHAnsi" w:hAnsiTheme="minorHAnsi"/>
          <w:sz w:val="22"/>
          <w:szCs w:val="22"/>
        </w:rPr>
        <w:t xml:space="preserve"> consider</w:t>
      </w:r>
      <w:r w:rsidR="00B90A5E" w:rsidRPr="00F143A9">
        <w:rPr>
          <w:rFonts w:asciiTheme="minorHAnsi" w:hAnsiTheme="minorHAnsi"/>
          <w:sz w:val="22"/>
          <w:szCs w:val="22"/>
        </w:rPr>
        <w:t>s</w:t>
      </w:r>
      <w:r w:rsidRPr="00F143A9">
        <w:rPr>
          <w:rFonts w:asciiTheme="minorHAnsi" w:hAnsiTheme="minorHAnsi"/>
          <w:sz w:val="22"/>
          <w:szCs w:val="22"/>
        </w:rPr>
        <w:t xml:space="preserve"> has actually or potentially undermined competition,</w:t>
      </w:r>
    </w:p>
    <w:p w14:paraId="5A7CE9C7" w14:textId="1536FB99" w:rsidR="00A0512E" w:rsidRPr="00F143A9" w:rsidRDefault="00A0512E" w:rsidP="00D422C8">
      <w:pPr>
        <w:tabs>
          <w:tab w:val="left" w:pos="1134"/>
        </w:tabs>
        <w:spacing w:after="240"/>
        <w:rPr>
          <w:rFonts w:asciiTheme="minorHAnsi" w:hAnsiTheme="minorHAnsi"/>
          <w:sz w:val="22"/>
          <w:szCs w:val="22"/>
        </w:rPr>
      </w:pPr>
      <w:r w:rsidRPr="00F143A9">
        <w:rPr>
          <w:rFonts w:asciiTheme="minorHAnsi" w:hAnsiTheme="minorHAnsi"/>
          <w:sz w:val="22"/>
          <w:szCs w:val="22"/>
        </w:rPr>
        <w:t xml:space="preserve">may be disqualified (without prejudice to any other civil remedies available to the </w:t>
      </w:r>
      <w:r w:rsidR="003B7F78" w:rsidRPr="00F143A9">
        <w:rPr>
          <w:rFonts w:asciiTheme="minorHAnsi" w:hAnsiTheme="minorHAnsi"/>
          <w:sz w:val="22"/>
          <w:szCs w:val="22"/>
        </w:rPr>
        <w:t>Contracting Authorit</w:t>
      </w:r>
      <w:r w:rsidR="00B90A5E" w:rsidRPr="00F143A9">
        <w:rPr>
          <w:rFonts w:asciiTheme="minorHAnsi" w:hAnsiTheme="minorHAnsi"/>
          <w:sz w:val="22"/>
          <w:szCs w:val="22"/>
        </w:rPr>
        <w:t>y</w:t>
      </w:r>
      <w:r w:rsidRPr="00F143A9">
        <w:rPr>
          <w:rFonts w:asciiTheme="minorHAnsi" w:hAnsiTheme="minorHAnsi"/>
          <w:sz w:val="22"/>
          <w:szCs w:val="22"/>
        </w:rPr>
        <w:t xml:space="preserve"> and without prejudice to any criminal liability which such conduct by </w:t>
      </w:r>
      <w:r w:rsidR="00F71929" w:rsidRPr="00F143A9">
        <w:rPr>
          <w:rFonts w:asciiTheme="minorHAnsi" w:hAnsiTheme="minorHAnsi"/>
          <w:sz w:val="22"/>
          <w:szCs w:val="22"/>
        </w:rPr>
        <w:t xml:space="preserve">a </w:t>
      </w:r>
      <w:r w:rsidR="001A0E44">
        <w:rPr>
          <w:rFonts w:asciiTheme="minorHAnsi" w:hAnsiTheme="minorHAnsi"/>
          <w:sz w:val="22"/>
          <w:szCs w:val="22"/>
        </w:rPr>
        <w:t>Supplier</w:t>
      </w:r>
      <w:r w:rsidRPr="00F143A9">
        <w:rPr>
          <w:rFonts w:asciiTheme="minorHAnsi" w:hAnsiTheme="minorHAnsi"/>
          <w:sz w:val="22"/>
          <w:szCs w:val="22"/>
        </w:rPr>
        <w:t xml:space="preserve"> may attract). </w:t>
      </w:r>
      <w:r w:rsidR="001A0E44">
        <w:rPr>
          <w:rFonts w:asciiTheme="minorHAnsi" w:hAnsiTheme="minorHAnsi"/>
          <w:sz w:val="22"/>
          <w:szCs w:val="22"/>
        </w:rPr>
        <w:t>Supplier</w:t>
      </w:r>
      <w:r w:rsidR="00262B6B" w:rsidRPr="00F143A9">
        <w:rPr>
          <w:rFonts w:asciiTheme="minorHAnsi" w:hAnsiTheme="minorHAnsi"/>
          <w:sz w:val="22"/>
          <w:szCs w:val="22"/>
        </w:rPr>
        <w:t>s</w:t>
      </w:r>
      <w:r w:rsidRPr="00F143A9">
        <w:rPr>
          <w:rFonts w:asciiTheme="minorHAnsi" w:hAnsiTheme="minorHAnsi"/>
          <w:sz w:val="22"/>
          <w:szCs w:val="22"/>
        </w:rPr>
        <w:t xml:space="preserve"> should ensure that the obligations set out in this paragraph are brought to the attention of their relevant organisations, sub-contractors and suppliers and associated companies and that contracts entered into with such parties are entered into on the same basis.</w:t>
      </w:r>
    </w:p>
    <w:p w14:paraId="05215C3A" w14:textId="795ED719" w:rsidR="00A0512E" w:rsidRPr="00F143A9" w:rsidRDefault="00A0512E" w:rsidP="00D422C8">
      <w:pPr>
        <w:tabs>
          <w:tab w:val="left" w:pos="1134"/>
        </w:tabs>
        <w:spacing w:after="240"/>
        <w:rPr>
          <w:rFonts w:asciiTheme="minorHAnsi" w:hAnsiTheme="minorHAnsi"/>
          <w:sz w:val="22"/>
          <w:szCs w:val="22"/>
        </w:rPr>
      </w:pPr>
      <w:r w:rsidRPr="00F143A9">
        <w:rPr>
          <w:rFonts w:asciiTheme="minorHAnsi" w:hAnsiTheme="minorHAnsi"/>
          <w:sz w:val="22"/>
          <w:szCs w:val="22"/>
        </w:rPr>
        <w:t xml:space="preserve">Consortium Members are permitted to discuss, agree and communicate such matters with other members of the same consortium as necessary for the preparation of part of that </w:t>
      </w:r>
      <w:r w:rsidR="001A0E44">
        <w:rPr>
          <w:rFonts w:asciiTheme="minorHAnsi" w:hAnsiTheme="minorHAnsi"/>
          <w:sz w:val="22"/>
          <w:szCs w:val="22"/>
        </w:rPr>
        <w:t>Supplier</w:t>
      </w:r>
      <w:r w:rsidRPr="00F143A9">
        <w:rPr>
          <w:rFonts w:asciiTheme="minorHAnsi" w:hAnsiTheme="minorHAnsi"/>
          <w:sz w:val="22"/>
          <w:szCs w:val="22"/>
        </w:rPr>
        <w:t>’s submission.</w:t>
      </w:r>
    </w:p>
    <w:p w14:paraId="6BDBC3E1" w14:textId="466ED4F7" w:rsidR="00A0512E" w:rsidRPr="00D422C8" w:rsidRDefault="001A0E44" w:rsidP="00D422C8">
      <w:pPr>
        <w:pStyle w:val="ListParagraph"/>
        <w:numPr>
          <w:ilvl w:val="1"/>
          <w:numId w:val="37"/>
        </w:numPr>
        <w:spacing w:after="240"/>
        <w:rPr>
          <w:rFonts w:asciiTheme="minorHAnsi" w:hAnsiTheme="minorHAnsi"/>
          <w:b/>
          <w:sz w:val="22"/>
          <w:szCs w:val="22"/>
        </w:rPr>
      </w:pPr>
      <w:bookmarkStart w:id="744" w:name="_Toc216789390"/>
      <w:r>
        <w:rPr>
          <w:rFonts w:asciiTheme="minorHAnsi" w:hAnsiTheme="minorHAnsi"/>
          <w:b/>
          <w:sz w:val="22"/>
          <w:szCs w:val="22"/>
        </w:rPr>
        <w:t>SUPPLIER</w:t>
      </w:r>
      <w:r w:rsidR="00D422C8" w:rsidRPr="00D422C8">
        <w:rPr>
          <w:rFonts w:asciiTheme="minorHAnsi" w:hAnsiTheme="minorHAnsi"/>
          <w:b/>
          <w:sz w:val="22"/>
          <w:szCs w:val="22"/>
        </w:rPr>
        <w:t>’S WARRANTIES</w:t>
      </w:r>
      <w:bookmarkEnd w:id="744"/>
    </w:p>
    <w:p w14:paraId="68F69263" w14:textId="29AC2819" w:rsidR="00A0512E" w:rsidRPr="00F143A9" w:rsidRDefault="00A0512E" w:rsidP="00D422C8">
      <w:pPr>
        <w:tabs>
          <w:tab w:val="left" w:pos="284"/>
        </w:tabs>
        <w:spacing w:after="240"/>
        <w:rPr>
          <w:rFonts w:asciiTheme="minorHAnsi" w:hAnsiTheme="minorHAnsi"/>
          <w:sz w:val="22"/>
          <w:szCs w:val="22"/>
        </w:rPr>
      </w:pPr>
      <w:r w:rsidRPr="00F143A9">
        <w:rPr>
          <w:rFonts w:asciiTheme="minorHAnsi" w:hAnsiTheme="minorHAnsi"/>
          <w:sz w:val="22"/>
          <w:szCs w:val="22"/>
        </w:rPr>
        <w:t xml:space="preserve">By its participation in the Competition, each </w:t>
      </w:r>
      <w:r w:rsidR="001A0E44">
        <w:rPr>
          <w:rFonts w:asciiTheme="minorHAnsi" w:hAnsiTheme="minorHAnsi"/>
          <w:sz w:val="22"/>
          <w:szCs w:val="22"/>
        </w:rPr>
        <w:t>Supplier</w:t>
      </w:r>
      <w:r w:rsidRPr="00F143A9">
        <w:rPr>
          <w:rFonts w:asciiTheme="minorHAnsi" w:hAnsiTheme="minorHAnsi"/>
          <w:sz w:val="22"/>
          <w:szCs w:val="22"/>
        </w:rPr>
        <w:t xml:space="preserve"> warrants, represents and undertakes to the Cont</w:t>
      </w:r>
      <w:r w:rsidR="00B90A5E" w:rsidRPr="00F143A9">
        <w:rPr>
          <w:rFonts w:asciiTheme="minorHAnsi" w:hAnsiTheme="minorHAnsi"/>
          <w:sz w:val="22"/>
          <w:szCs w:val="22"/>
        </w:rPr>
        <w:t>racting Authority</w:t>
      </w:r>
      <w:r w:rsidRPr="00F143A9">
        <w:rPr>
          <w:rFonts w:asciiTheme="minorHAnsi" w:hAnsiTheme="minorHAnsi"/>
          <w:sz w:val="22"/>
          <w:szCs w:val="22"/>
        </w:rPr>
        <w:t xml:space="preserve"> that:</w:t>
      </w:r>
    </w:p>
    <w:p w14:paraId="565ABF59" w14:textId="4C8B183B"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(a)</w:t>
      </w:r>
      <w:r w:rsidRPr="00F143A9">
        <w:rPr>
          <w:rFonts w:asciiTheme="minorHAnsi" w:hAnsiTheme="minorHAnsi"/>
          <w:sz w:val="22"/>
          <w:szCs w:val="22"/>
        </w:rPr>
        <w:tab/>
        <w:t>all information, representations and other matters of fact communicated or to be communicated (whether in writing or otherwi</w:t>
      </w:r>
      <w:r w:rsidR="00B90A5E" w:rsidRPr="00F143A9">
        <w:rPr>
          <w:rFonts w:asciiTheme="minorHAnsi" w:hAnsiTheme="minorHAnsi"/>
          <w:sz w:val="22"/>
          <w:szCs w:val="22"/>
        </w:rPr>
        <w:t>se) to the Contracting Authority</w:t>
      </w:r>
      <w:r w:rsidR="003B7F78" w:rsidRPr="00F143A9">
        <w:rPr>
          <w:rFonts w:asciiTheme="minorHAnsi" w:hAnsiTheme="minorHAnsi"/>
          <w:sz w:val="22"/>
          <w:szCs w:val="22"/>
        </w:rPr>
        <w:t xml:space="preserve"> by the </w:t>
      </w:r>
      <w:r w:rsidR="001A0E44">
        <w:rPr>
          <w:rFonts w:asciiTheme="minorHAnsi" w:hAnsiTheme="minorHAnsi"/>
          <w:sz w:val="22"/>
          <w:szCs w:val="22"/>
        </w:rPr>
        <w:t>Supplier</w:t>
      </w:r>
      <w:r w:rsidR="003B7F78" w:rsidRPr="00F143A9">
        <w:rPr>
          <w:rFonts w:asciiTheme="minorHAnsi" w:hAnsiTheme="minorHAnsi"/>
          <w:sz w:val="22"/>
          <w:szCs w:val="22"/>
        </w:rPr>
        <w:t>, its</w:t>
      </w:r>
      <w:r w:rsidRPr="00F143A9">
        <w:rPr>
          <w:rFonts w:asciiTheme="minorHAnsi" w:hAnsiTheme="minorHAnsi"/>
          <w:sz w:val="22"/>
          <w:szCs w:val="22"/>
        </w:rPr>
        <w:t xml:space="preserve"> staff or agents in connection with or arising out of any submission are true, complete and accurate in all respects, both as at the date communicated and as at the relevant deadline date;</w:t>
      </w:r>
    </w:p>
    <w:p w14:paraId="726B9BEF" w14:textId="77777777"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(b)</w:t>
      </w:r>
      <w:r w:rsidRPr="00F143A9">
        <w:rPr>
          <w:rFonts w:asciiTheme="minorHAnsi" w:hAnsiTheme="minorHAnsi"/>
          <w:sz w:val="22"/>
          <w:szCs w:val="22"/>
        </w:rPr>
        <w:tab/>
        <w:t>it has made or will make its own investigations and has undertaken or will undertake its own research and due diligence, and has satisfied or will satisfy itself in respect of all matters (whether actual or contingent) relating to all submissions and that it has not completed or will not complete any submission in reliance upon any information, representation or assumption which may have been made by or on beh</w:t>
      </w:r>
      <w:r w:rsidR="003B7F78" w:rsidRPr="00F143A9">
        <w:rPr>
          <w:rFonts w:asciiTheme="minorHAnsi" w:hAnsiTheme="minorHAnsi"/>
          <w:sz w:val="22"/>
          <w:szCs w:val="22"/>
        </w:rPr>
        <w:t>alf of the Contracting Authorit</w:t>
      </w:r>
      <w:r w:rsidR="00B90A5E" w:rsidRPr="00F143A9">
        <w:rPr>
          <w:rFonts w:asciiTheme="minorHAnsi" w:hAnsiTheme="minorHAnsi"/>
          <w:sz w:val="22"/>
          <w:szCs w:val="22"/>
        </w:rPr>
        <w:t xml:space="preserve">y </w:t>
      </w:r>
      <w:r w:rsidRPr="00F143A9">
        <w:rPr>
          <w:rFonts w:asciiTheme="minorHAnsi" w:hAnsiTheme="minorHAnsi"/>
          <w:sz w:val="22"/>
          <w:szCs w:val="22"/>
        </w:rPr>
        <w:t>(with the exception of any information which is expressly warran</w:t>
      </w:r>
      <w:r w:rsidR="003B7F78" w:rsidRPr="00F143A9">
        <w:rPr>
          <w:rFonts w:asciiTheme="minorHAnsi" w:hAnsiTheme="minorHAnsi"/>
          <w:sz w:val="22"/>
          <w:szCs w:val="22"/>
        </w:rPr>
        <w:t>ted by the Contracting Authorities</w:t>
      </w:r>
      <w:r w:rsidRPr="00F143A9">
        <w:rPr>
          <w:rFonts w:asciiTheme="minorHAnsi" w:hAnsiTheme="minorHAnsi"/>
          <w:sz w:val="22"/>
          <w:szCs w:val="22"/>
        </w:rPr>
        <w:t>); and</w:t>
      </w:r>
    </w:p>
    <w:p w14:paraId="254A2187" w14:textId="77777777" w:rsidR="00A0512E" w:rsidRPr="00F143A9" w:rsidRDefault="00A0512E" w:rsidP="00D422C8">
      <w:pPr>
        <w:spacing w:after="240"/>
        <w:ind w:left="567" w:hanging="567"/>
        <w:rPr>
          <w:rFonts w:asciiTheme="minorHAnsi" w:hAnsiTheme="minorHAnsi"/>
          <w:sz w:val="22"/>
          <w:szCs w:val="22"/>
        </w:rPr>
      </w:pPr>
      <w:r w:rsidRPr="00F143A9">
        <w:rPr>
          <w:rFonts w:asciiTheme="minorHAnsi" w:hAnsiTheme="minorHAnsi"/>
          <w:sz w:val="22"/>
          <w:szCs w:val="22"/>
        </w:rPr>
        <w:t>(c)</w:t>
      </w:r>
      <w:r w:rsidRPr="00F143A9">
        <w:rPr>
          <w:rFonts w:asciiTheme="minorHAnsi" w:hAnsiTheme="minorHAnsi"/>
          <w:sz w:val="22"/>
          <w:szCs w:val="22"/>
        </w:rPr>
        <w:tab/>
        <w:t xml:space="preserve">it has full power and </w:t>
      </w:r>
      <w:r w:rsidR="003B7F78" w:rsidRPr="00F143A9">
        <w:rPr>
          <w:rFonts w:asciiTheme="minorHAnsi" w:hAnsiTheme="minorHAnsi"/>
          <w:sz w:val="22"/>
          <w:szCs w:val="22"/>
        </w:rPr>
        <w:t>authority to participate in the</w:t>
      </w:r>
      <w:r w:rsidRPr="00F143A9">
        <w:rPr>
          <w:rFonts w:asciiTheme="minorHAnsi" w:hAnsiTheme="minorHAnsi"/>
          <w:sz w:val="22"/>
          <w:szCs w:val="22"/>
        </w:rPr>
        <w:t xml:space="preserve"> Competition and will, if requested, produce evidence of s</w:t>
      </w:r>
      <w:r w:rsidR="003B7F78" w:rsidRPr="00F143A9">
        <w:rPr>
          <w:rFonts w:asciiTheme="minorHAnsi" w:hAnsiTheme="minorHAnsi"/>
          <w:sz w:val="22"/>
          <w:szCs w:val="22"/>
        </w:rPr>
        <w:t>ame to the Contracting Authorit</w:t>
      </w:r>
      <w:r w:rsidR="00B90A5E" w:rsidRPr="00F143A9">
        <w:rPr>
          <w:rFonts w:asciiTheme="minorHAnsi" w:hAnsiTheme="minorHAnsi"/>
          <w:sz w:val="22"/>
          <w:szCs w:val="22"/>
        </w:rPr>
        <w:t>y</w:t>
      </w:r>
      <w:r w:rsidRPr="00F143A9">
        <w:rPr>
          <w:rFonts w:asciiTheme="minorHAnsi" w:hAnsiTheme="minorHAnsi"/>
          <w:sz w:val="22"/>
          <w:szCs w:val="22"/>
        </w:rPr>
        <w:t>.</w:t>
      </w:r>
    </w:p>
    <w:p w14:paraId="27F4FBB4" w14:textId="77777777" w:rsidR="00A0512E" w:rsidRPr="00D422C8" w:rsidRDefault="00D422C8" w:rsidP="00D422C8">
      <w:pPr>
        <w:pStyle w:val="ListParagraph"/>
        <w:numPr>
          <w:ilvl w:val="1"/>
          <w:numId w:val="37"/>
        </w:numPr>
        <w:spacing w:after="240"/>
        <w:rPr>
          <w:rFonts w:asciiTheme="minorHAnsi" w:hAnsiTheme="minorHAnsi"/>
          <w:b/>
          <w:sz w:val="22"/>
          <w:szCs w:val="22"/>
        </w:rPr>
      </w:pPr>
      <w:bookmarkStart w:id="745" w:name="_Toc216789391"/>
      <w:r w:rsidRPr="00D422C8">
        <w:rPr>
          <w:rFonts w:asciiTheme="minorHAnsi" w:hAnsiTheme="minorHAnsi"/>
          <w:b/>
          <w:sz w:val="22"/>
          <w:szCs w:val="22"/>
        </w:rPr>
        <w:t>LAW AND JURISDICTION</w:t>
      </w:r>
      <w:bookmarkEnd w:id="745"/>
    </w:p>
    <w:p w14:paraId="7C69030D" w14:textId="06721B06" w:rsidR="003B7F78" w:rsidRPr="00F143A9" w:rsidRDefault="00A0512E" w:rsidP="00D422C8">
      <w:pPr>
        <w:spacing w:after="240"/>
        <w:rPr>
          <w:rFonts w:asciiTheme="minorHAnsi" w:hAnsiTheme="minorHAnsi"/>
          <w:sz w:val="22"/>
          <w:szCs w:val="22"/>
        </w:rPr>
      </w:pPr>
      <w:r w:rsidRPr="00F143A9">
        <w:rPr>
          <w:rFonts w:asciiTheme="minorHAnsi" w:hAnsiTheme="minorHAnsi"/>
          <w:sz w:val="22"/>
          <w:szCs w:val="22"/>
        </w:rPr>
        <w:t xml:space="preserve">This document shall be construed in accordance </w:t>
      </w:r>
      <w:r w:rsidR="004D083C" w:rsidRPr="00F143A9">
        <w:rPr>
          <w:rFonts w:asciiTheme="minorHAnsi" w:hAnsiTheme="minorHAnsi"/>
          <w:sz w:val="22"/>
          <w:szCs w:val="22"/>
        </w:rPr>
        <w:t>with and</w:t>
      </w:r>
      <w:r w:rsidRPr="00F143A9">
        <w:rPr>
          <w:rFonts w:asciiTheme="minorHAnsi" w:hAnsiTheme="minorHAnsi"/>
          <w:sz w:val="22"/>
          <w:szCs w:val="22"/>
        </w:rPr>
        <w:t xml:space="preserve"> governed by</w:t>
      </w:r>
      <w:r w:rsidR="00CE2714" w:rsidRPr="00F143A9">
        <w:rPr>
          <w:rFonts w:asciiTheme="minorHAnsi" w:hAnsiTheme="minorHAnsi"/>
          <w:sz w:val="22"/>
          <w:szCs w:val="22"/>
        </w:rPr>
        <w:t xml:space="preserve"> the laws of Northern Ireland.</w:t>
      </w:r>
    </w:p>
    <w:p w14:paraId="63A701AE" w14:textId="0F2D5E69" w:rsidR="00401E32" w:rsidRPr="00F143A9" w:rsidRDefault="00A0512E" w:rsidP="00D422C8">
      <w:pPr>
        <w:spacing w:after="240"/>
        <w:rPr>
          <w:rFonts w:asciiTheme="minorHAnsi" w:hAnsiTheme="minorHAnsi"/>
          <w:sz w:val="22"/>
          <w:szCs w:val="22"/>
        </w:rPr>
      </w:pPr>
      <w:r w:rsidRPr="00F143A9">
        <w:rPr>
          <w:rFonts w:asciiTheme="minorHAnsi" w:hAnsiTheme="minorHAnsi"/>
          <w:sz w:val="22"/>
          <w:szCs w:val="22"/>
        </w:rPr>
        <w:t xml:space="preserve">The Courts of Northern Ireland shall have exclusive jurisdiction in relation to any disputes arising from or in connection with this document or the Competition and by participating in the Competition, each </w:t>
      </w:r>
      <w:r w:rsidR="001A0E44">
        <w:rPr>
          <w:rFonts w:asciiTheme="minorHAnsi" w:hAnsiTheme="minorHAnsi"/>
          <w:sz w:val="22"/>
          <w:szCs w:val="22"/>
        </w:rPr>
        <w:t>Supplier</w:t>
      </w:r>
      <w:r w:rsidRPr="00F143A9">
        <w:rPr>
          <w:rFonts w:asciiTheme="minorHAnsi" w:hAnsiTheme="minorHAnsi"/>
          <w:sz w:val="22"/>
          <w:szCs w:val="22"/>
        </w:rPr>
        <w:t xml:space="preserve"> submits irrevocably to that jurisdiction and those Courts.</w:t>
      </w:r>
      <w:bookmarkStart w:id="746" w:name="_Toc255199637"/>
      <w:bookmarkStart w:id="747" w:name="_Toc255199638"/>
      <w:bookmarkEnd w:id="746"/>
      <w:bookmarkEnd w:id="747"/>
    </w:p>
    <w:sectPr w:rsidR="00401E32" w:rsidRPr="00F143A9" w:rsidSect="00831A74">
      <w:headerReference w:type="even" r:id="rId27"/>
      <w:headerReference w:type="default" r:id="rId28"/>
      <w:headerReference w:type="first" r:id="rId29"/>
      <w:footerReference w:type="first" r:id="rId30"/>
      <w:pgSz w:w="11906" w:h="16838" w:code="9"/>
      <w:pgMar w:top="1134" w:right="567" w:bottom="1276" w:left="851" w:header="42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27F26" w14:textId="77777777" w:rsidR="004327F1" w:rsidRDefault="004327F1">
      <w:r>
        <w:separator/>
      </w:r>
    </w:p>
  </w:endnote>
  <w:endnote w:type="continuationSeparator" w:id="0">
    <w:p w14:paraId="7A5E2A85" w14:textId="77777777" w:rsidR="004327F1" w:rsidRDefault="004327F1">
      <w:r>
        <w:continuationSeparator/>
      </w:r>
    </w:p>
  </w:endnote>
  <w:endnote w:type="continuationNotice" w:id="1">
    <w:p w14:paraId="47061F61" w14:textId="77777777" w:rsidR="004327F1" w:rsidRDefault="004327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F8A2" w14:textId="77777777" w:rsidR="00E95028" w:rsidRDefault="00E95028">
    <w:pPr>
      <w:pStyle w:val="Footer"/>
    </w:pPr>
    <w:r>
      <w:fldChar w:fldCharType="begin"/>
    </w:r>
    <w:r>
      <w:instrText xml:space="preserve"> PAGE   \* MERGEFORMAT </w:instrText>
    </w:r>
    <w:r>
      <w:fldChar w:fldCharType="separate"/>
    </w:r>
    <w:r>
      <w:rPr>
        <w:noProof/>
      </w:rPr>
      <w:t>31</w:t>
    </w:r>
    <w:r>
      <w:rPr>
        <w:noProof/>
      </w:rPr>
      <w:fldChar w:fldCharType="end"/>
    </w:r>
  </w:p>
  <w:p w14:paraId="4BEF3F6F" w14:textId="77777777" w:rsidR="00E95028" w:rsidRDefault="00E95028">
    <w:pPr>
      <w:pStyle w:val="Footer"/>
      <w:tabs>
        <w:tab w:val="right" w:pos="8931"/>
      </w:tabs>
      <w:jc w:val="lef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F702" w14:textId="77777777" w:rsidR="00E95028" w:rsidRDefault="00E95028">
    <w:pPr>
      <w:pStyle w:val="Footer"/>
      <w:tabs>
        <w:tab w:val="right" w:pos="9498"/>
      </w:tabs>
      <w:spacing w:before="120"/>
      <w:jc w:val="left"/>
      <w:rPr>
        <w:b/>
      </w:rPr>
    </w:pPr>
    <w:r>
      <w:rPr>
        <w:snapToGrid w:val="0"/>
      </w:rPr>
      <w:tab/>
    </w:r>
  </w:p>
  <w:p w14:paraId="64DAD14E" w14:textId="5F3CC8C9" w:rsidR="00E95028" w:rsidRDefault="00E85E18" w:rsidP="00220731">
    <w:pPr>
      <w:pStyle w:val="Footer"/>
      <w:tabs>
        <w:tab w:val="right" w:pos="8931"/>
      </w:tabs>
      <w:jc w:val="left"/>
      <w:rPr>
        <w:rFonts w:asciiTheme="minorHAnsi" w:hAnsiTheme="minorHAnsi"/>
        <w:sz w:val="18"/>
      </w:rPr>
    </w:pPr>
    <w:r>
      <w:rPr>
        <w:rFonts w:asciiTheme="minorHAnsi" w:hAnsiTheme="minorHAnsi"/>
        <w:sz w:val="18"/>
      </w:rPr>
      <w:t>ALPHA</w:t>
    </w:r>
    <w:r w:rsidR="00E95028" w:rsidRPr="00220731">
      <w:rPr>
        <w:rFonts w:asciiTheme="minorHAnsi" w:hAnsiTheme="minorHAnsi"/>
        <w:sz w:val="18"/>
      </w:rPr>
      <w:t xml:space="preserve"> Housing</w:t>
    </w:r>
  </w:p>
  <w:p w14:paraId="66B189E8" w14:textId="497BF618" w:rsidR="00D20ACD" w:rsidRDefault="00D20ACD" w:rsidP="00220731">
    <w:pPr>
      <w:pStyle w:val="Footer"/>
      <w:tabs>
        <w:tab w:val="right" w:pos="8931"/>
      </w:tabs>
      <w:jc w:val="left"/>
      <w:rPr>
        <w:rFonts w:asciiTheme="minorHAnsi" w:hAnsiTheme="minorHAnsi"/>
        <w:sz w:val="18"/>
      </w:rPr>
    </w:pPr>
    <w:r>
      <w:rPr>
        <w:rFonts w:asciiTheme="minorHAnsi" w:hAnsiTheme="minorHAnsi"/>
        <w:sz w:val="18"/>
      </w:rPr>
      <w:t>6 Edgewater Road</w:t>
    </w:r>
  </w:p>
  <w:p w14:paraId="339CC82B" w14:textId="146D701E" w:rsidR="00D20ACD" w:rsidRDefault="00D20ACD" w:rsidP="00220731">
    <w:pPr>
      <w:pStyle w:val="Footer"/>
      <w:tabs>
        <w:tab w:val="right" w:pos="8931"/>
      </w:tabs>
      <w:jc w:val="left"/>
      <w:rPr>
        <w:rFonts w:asciiTheme="minorHAnsi" w:hAnsiTheme="minorHAnsi"/>
        <w:sz w:val="18"/>
      </w:rPr>
    </w:pPr>
    <w:r>
      <w:rPr>
        <w:rFonts w:asciiTheme="minorHAnsi" w:hAnsiTheme="minorHAnsi"/>
        <w:sz w:val="18"/>
      </w:rPr>
      <w:t>Belfast</w:t>
    </w:r>
  </w:p>
  <w:p w14:paraId="4572E90C" w14:textId="30D456BF" w:rsidR="00D20ACD" w:rsidRPr="00220731" w:rsidRDefault="00D20ACD" w:rsidP="00220731">
    <w:pPr>
      <w:pStyle w:val="Footer"/>
      <w:tabs>
        <w:tab w:val="right" w:pos="8931"/>
      </w:tabs>
      <w:jc w:val="left"/>
      <w:rPr>
        <w:rFonts w:asciiTheme="minorHAnsi" w:hAnsiTheme="minorHAnsi"/>
        <w:sz w:val="18"/>
      </w:rPr>
    </w:pPr>
    <w:r>
      <w:rPr>
        <w:rFonts w:asciiTheme="minorHAnsi" w:hAnsiTheme="minorHAnsi"/>
        <w:sz w:val="18"/>
      </w:rPr>
      <w:t>BT3 9JQ</w:t>
    </w:r>
  </w:p>
  <w:p w14:paraId="7C113E00" w14:textId="00E97484" w:rsidR="00E95028" w:rsidRDefault="00D20ACD">
    <w:pPr>
      <w:pStyle w:val="Footer"/>
    </w:pPr>
    <w:r>
      <w:rPr>
        <w:rFonts w:asciiTheme="minorHAnsi" w:hAnsiTheme="minorHAnsi"/>
        <w:sz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EEE6" w14:textId="77777777" w:rsidR="00E95028" w:rsidRDefault="00E95028">
    <w:pPr>
      <w:pStyle w:val="Footer"/>
      <w:tabs>
        <w:tab w:val="center" w:pos="4536"/>
        <w:tab w:val="right" w:pos="9498"/>
      </w:tabs>
      <w:spacing w:before="120"/>
      <w:jc w:val="left"/>
      <w:rPr>
        <w:b/>
        <w:sz w:val="18"/>
        <w:szCs w:val="18"/>
      </w:rPr>
    </w:pPr>
    <w:r>
      <w:rPr>
        <w:noProof/>
        <w:sz w:val="18"/>
        <w:szCs w:val="18"/>
      </w:rPr>
      <mc:AlternateContent>
        <mc:Choice Requires="wps">
          <w:drawing>
            <wp:anchor distT="0" distB="0" distL="114300" distR="114300" simplePos="0" relativeHeight="251658240" behindDoc="0" locked="0" layoutInCell="1" allowOverlap="1" wp14:anchorId="46A553D7" wp14:editId="4F8E38F2">
              <wp:simplePos x="0" y="0"/>
              <wp:positionH relativeFrom="column">
                <wp:posOffset>23495</wp:posOffset>
              </wp:positionH>
              <wp:positionV relativeFrom="paragraph">
                <wp:posOffset>15875</wp:posOffset>
              </wp:positionV>
              <wp:extent cx="571500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B99523">
            <v:line id="Line 11"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85pt,1.25pt" to="451.85pt,1.25pt" w14:anchorId="4DED77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"/>
          </w:pict>
        </mc:Fallback>
      </mc:AlternateContent>
    </w:r>
    <w:r>
      <w:rPr>
        <w:rStyle w:val="PageNumber"/>
        <w:snapToGrid w:val="0"/>
        <w:sz w:val="18"/>
        <w:szCs w:val="18"/>
      </w:rPr>
      <w:tab/>
      <w:t xml:space="preserve">Page </w:t>
    </w:r>
    <w:r>
      <w:rPr>
        <w:rStyle w:val="PageNumber"/>
        <w:snapToGrid w:val="0"/>
        <w:sz w:val="18"/>
        <w:szCs w:val="18"/>
      </w:rPr>
      <w:fldChar w:fldCharType="begin"/>
    </w:r>
    <w:r>
      <w:rPr>
        <w:rStyle w:val="PageNumber"/>
        <w:snapToGrid w:val="0"/>
        <w:sz w:val="18"/>
        <w:szCs w:val="18"/>
      </w:rPr>
      <w:instrText xml:space="preserve"> PAGE </w:instrText>
    </w:r>
    <w:r>
      <w:rPr>
        <w:rStyle w:val="PageNumber"/>
        <w:snapToGrid w:val="0"/>
        <w:sz w:val="18"/>
        <w:szCs w:val="18"/>
      </w:rPr>
      <w:fldChar w:fldCharType="separate"/>
    </w:r>
    <w:r>
      <w:rPr>
        <w:rStyle w:val="PageNumber"/>
        <w:noProof/>
        <w:snapToGrid w:val="0"/>
        <w:sz w:val="18"/>
        <w:szCs w:val="18"/>
      </w:rPr>
      <w:t>2</w:t>
    </w:r>
    <w:r>
      <w:rPr>
        <w:rStyle w:val="PageNumber"/>
        <w:snapToGrid w:val="0"/>
        <w:sz w:val="18"/>
        <w:szCs w:val="18"/>
      </w:rPr>
      <w:fldChar w:fldCharType="end"/>
    </w:r>
    <w:r>
      <w:rPr>
        <w:rStyle w:val="PageNumber"/>
        <w:snapToGrid w:val="0"/>
        <w:sz w:val="18"/>
        <w:szCs w:val="18"/>
      </w:rPr>
      <w:t xml:space="preserve"> of </w:t>
    </w:r>
    <w:r>
      <w:rPr>
        <w:rStyle w:val="PageNumber"/>
        <w:snapToGrid w:val="0"/>
        <w:sz w:val="18"/>
        <w:szCs w:val="18"/>
      </w:rPr>
      <w:fldChar w:fldCharType="begin"/>
    </w:r>
    <w:r>
      <w:rPr>
        <w:rStyle w:val="PageNumber"/>
        <w:snapToGrid w:val="0"/>
        <w:sz w:val="18"/>
        <w:szCs w:val="18"/>
      </w:rPr>
      <w:instrText xml:space="preserve"> NUMPAGES </w:instrText>
    </w:r>
    <w:r>
      <w:rPr>
        <w:rStyle w:val="PageNumber"/>
        <w:snapToGrid w:val="0"/>
        <w:sz w:val="18"/>
        <w:szCs w:val="18"/>
      </w:rPr>
      <w:fldChar w:fldCharType="separate"/>
    </w:r>
    <w:r>
      <w:rPr>
        <w:rStyle w:val="PageNumber"/>
        <w:noProof/>
        <w:snapToGrid w:val="0"/>
        <w:sz w:val="18"/>
        <w:szCs w:val="18"/>
      </w:rPr>
      <w:t>45</w:t>
    </w:r>
    <w:r>
      <w:rPr>
        <w:rStyle w:val="PageNumber"/>
        <w:snapToGrid w:val="0"/>
        <w:sz w:val="18"/>
        <w:szCs w:val="18"/>
      </w:rPr>
      <w:fldChar w:fldCharType="end"/>
    </w:r>
    <w:r>
      <w:rPr>
        <w:rStyle w:val="PageNumber"/>
        <w:snapToGrid w:val="0"/>
        <w:sz w:val="18"/>
        <w:szCs w:val="18"/>
      </w:rPr>
      <w:t xml:space="preserve"> </w:t>
    </w:r>
  </w:p>
  <w:p w14:paraId="6615E1D7" w14:textId="77777777" w:rsidR="00E95028" w:rsidRDefault="00E95028">
    <w:pPr>
      <w:pStyle w:val="Footer"/>
      <w:tabs>
        <w:tab w:val="right" w:pos="8931"/>
      </w:tabs>
      <w:jc w:val="left"/>
      <w:rPr>
        <w:sz w:val="18"/>
      </w:rPr>
    </w:pPr>
  </w:p>
  <w:p w14:paraId="7085F1B5" w14:textId="77777777" w:rsidR="00E95028" w:rsidRDefault="00E95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84D6" w14:textId="77777777" w:rsidR="004327F1" w:rsidRDefault="004327F1">
      <w:r>
        <w:separator/>
      </w:r>
    </w:p>
  </w:footnote>
  <w:footnote w:type="continuationSeparator" w:id="0">
    <w:p w14:paraId="41809ECE" w14:textId="77777777" w:rsidR="004327F1" w:rsidRDefault="004327F1">
      <w:r>
        <w:continuationSeparator/>
      </w:r>
    </w:p>
  </w:footnote>
  <w:footnote w:type="continuationNotice" w:id="1">
    <w:p w14:paraId="3C1D22F8" w14:textId="77777777" w:rsidR="004327F1" w:rsidRDefault="004327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E4453" w14:textId="77777777" w:rsidR="00E95028" w:rsidRDefault="00E95028">
    <w:pPr>
      <w:pStyle w:val="Header"/>
      <w:jc w:val="center"/>
      <w:rPr>
        <w:b/>
        <w:sz w:val="20"/>
      </w:rPr>
    </w:pPr>
    <w:bookmarkStart w:id="1" w:name="OLE_LINK4"/>
    <w:bookmarkStart w:id="2" w:name="OLE_LINK5"/>
    <w:r>
      <w:rPr>
        <w:b/>
        <w:sz w:val="20"/>
      </w:rPr>
      <w:t>Document 1 - Memorandum of Information</w:t>
    </w:r>
  </w:p>
  <w:bookmarkEnd w:id="1"/>
  <w:bookmarkEnd w:id="2"/>
  <w:p w14:paraId="487028DA" w14:textId="77777777" w:rsidR="00E95028" w:rsidRDefault="00E95028">
    <w:pPr>
      <w:pStyle w:val="Header"/>
    </w:pPr>
    <w:r>
      <w:rPr>
        <w:b/>
        <w:noProof/>
        <w:sz w:val="20"/>
      </w:rPr>
      <mc:AlternateContent>
        <mc:Choice Requires="wps">
          <w:drawing>
            <wp:anchor distT="0" distB="0" distL="114300" distR="114300" simplePos="0" relativeHeight="251658241" behindDoc="0" locked="0" layoutInCell="1" allowOverlap="1" wp14:anchorId="146C12BB" wp14:editId="1117431D">
              <wp:simplePos x="0" y="0"/>
              <wp:positionH relativeFrom="column">
                <wp:posOffset>31750</wp:posOffset>
              </wp:positionH>
              <wp:positionV relativeFrom="paragraph">
                <wp:posOffset>50165</wp:posOffset>
              </wp:positionV>
              <wp:extent cx="5715000" cy="0"/>
              <wp:effectExtent l="0" t="0" r="0" b="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CE7D77D">
            <v:line id="Line 1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5pt,3.95pt" to="452.5pt,3.95pt" w14:anchorId="7FC45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B0DB" w14:textId="77777777" w:rsidR="00E95028" w:rsidRDefault="00E95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89CD" w14:textId="77777777" w:rsidR="00E95028" w:rsidRDefault="00E950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424F" w14:textId="77777777" w:rsidR="00E95028" w:rsidRDefault="00E95028">
    <w:pPr>
      <w:pStyle w:val="Header"/>
      <w:jc w:val="center"/>
      <w:rPr>
        <w:b/>
        <w:sz w:val="20"/>
      </w:rPr>
    </w:pPr>
    <w:r>
      <w:rPr>
        <w:b/>
        <w:sz w:val="20"/>
      </w:rPr>
      <w:t>Document 1 - Memorandum of Information</w:t>
    </w:r>
  </w:p>
  <w:p w14:paraId="388C9376" w14:textId="77777777" w:rsidR="00E95028" w:rsidRDefault="00E95028">
    <w:pPr>
      <w:pStyle w:val="Header"/>
    </w:pPr>
    <w:r>
      <w:rPr>
        <w:b/>
        <w:noProof/>
        <w:sz w:val="20"/>
      </w:rPr>
      <mc:AlternateContent>
        <mc:Choice Requires="wps">
          <w:drawing>
            <wp:anchor distT="0" distB="0" distL="114300" distR="114300" simplePos="0" relativeHeight="251658242" behindDoc="0" locked="0" layoutInCell="1" allowOverlap="1" wp14:anchorId="44766555" wp14:editId="0D1A57C2">
              <wp:simplePos x="0" y="0"/>
              <wp:positionH relativeFrom="column">
                <wp:posOffset>29845</wp:posOffset>
              </wp:positionH>
              <wp:positionV relativeFrom="paragraph">
                <wp:posOffset>80010</wp:posOffset>
              </wp:positionV>
              <wp:extent cx="5715000" cy="0"/>
              <wp:effectExtent l="0" t="0" r="0" b="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4B5AE6E">
            <v:line id="Line 14"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5pt,6.3pt" to="452.35pt,6.3pt" w14:anchorId="0F84B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DF0A39E4"/>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BD4848"/>
    <w:multiLevelType w:val="singleLevel"/>
    <w:tmpl w:val="29B67C02"/>
    <w:lvl w:ilvl="0">
      <w:start w:val="1"/>
      <w:numFmt w:val="decimal"/>
      <w:pStyle w:val="Heading2-instructions"/>
      <w:lvlText w:val="IT.%1"/>
      <w:lvlJc w:val="left"/>
      <w:pPr>
        <w:tabs>
          <w:tab w:val="num" w:pos="862"/>
        </w:tabs>
        <w:ind w:left="862" w:hanging="720"/>
      </w:pPr>
      <w:rPr>
        <w:rFonts w:ascii="Arial" w:hAnsi="Arial" w:hint="default"/>
        <w:b/>
        <w:i w:val="0"/>
        <w:caps/>
        <w:sz w:val="24"/>
      </w:rPr>
    </w:lvl>
  </w:abstractNum>
  <w:abstractNum w:abstractNumId="4" w15:restartNumberingAfterBreak="0">
    <w:nsid w:val="0ABD2448"/>
    <w:multiLevelType w:val="multilevel"/>
    <w:tmpl w:val="ACC24176"/>
    <w:lvl w:ilvl="0">
      <w:start w:val="1"/>
      <w:numFmt w:val="decimal"/>
      <w:lvlText w:val="%1."/>
      <w:lvlJc w:val="left"/>
      <w:pPr>
        <w:ind w:left="0" w:hanging="567"/>
      </w:pPr>
      <w:rPr>
        <w:rFonts w:hint="default"/>
        <w:sz w:val="28"/>
        <w:szCs w:val="28"/>
      </w:rPr>
    </w:lvl>
    <w:lvl w:ilvl="1">
      <w:start w:val="1"/>
      <w:numFmt w:val="decimal"/>
      <w:lvlText w:val="%1.%2."/>
      <w:lvlJc w:val="left"/>
      <w:pPr>
        <w:ind w:left="0" w:hanging="567"/>
      </w:pPr>
      <w:rPr>
        <w:rFonts w:hint="default"/>
        <w:sz w:val="22"/>
        <w:szCs w:val="22"/>
      </w:rPr>
    </w:lvl>
    <w:lvl w:ilvl="2">
      <w:start w:val="1"/>
      <w:numFmt w:val="decimal"/>
      <w:lvlText w:val="%1.%2.%3."/>
      <w:lvlJc w:val="left"/>
      <w:pPr>
        <w:ind w:left="0" w:hanging="567"/>
      </w:pPr>
      <w:rPr>
        <w:rFonts w:hint="default"/>
      </w:rPr>
    </w:lvl>
    <w:lvl w:ilvl="3">
      <w:start w:val="1"/>
      <w:numFmt w:val="decimal"/>
      <w:lvlText w:val="%1.%2.%3.%4."/>
      <w:lvlJc w:val="left"/>
      <w:pPr>
        <w:ind w:left="0" w:hanging="567"/>
      </w:pPr>
      <w:rPr>
        <w:rFonts w:hint="default"/>
      </w:rPr>
    </w:lvl>
    <w:lvl w:ilvl="4">
      <w:start w:val="1"/>
      <w:numFmt w:val="decimal"/>
      <w:lvlText w:val="%1.%2.%3.%4.%5."/>
      <w:lvlJc w:val="left"/>
      <w:pPr>
        <w:ind w:left="0" w:hanging="567"/>
      </w:pPr>
      <w:rPr>
        <w:rFonts w:hint="default"/>
      </w:rPr>
    </w:lvl>
    <w:lvl w:ilvl="5">
      <w:start w:val="1"/>
      <w:numFmt w:val="decimal"/>
      <w:lvlText w:val="%1.%2.%3.%4.%5.%6."/>
      <w:lvlJc w:val="left"/>
      <w:pPr>
        <w:ind w:left="0" w:hanging="567"/>
      </w:pPr>
      <w:rPr>
        <w:rFonts w:hint="default"/>
      </w:rPr>
    </w:lvl>
    <w:lvl w:ilvl="6">
      <w:start w:val="1"/>
      <w:numFmt w:val="decimal"/>
      <w:lvlText w:val="%1.%2.%3.%4.%5.%6.%7."/>
      <w:lvlJc w:val="left"/>
      <w:pPr>
        <w:ind w:left="0" w:hanging="567"/>
      </w:pPr>
      <w:rPr>
        <w:rFonts w:hint="default"/>
      </w:rPr>
    </w:lvl>
    <w:lvl w:ilvl="7">
      <w:start w:val="1"/>
      <w:numFmt w:val="decimal"/>
      <w:lvlText w:val="%1.%2.%3.%4.%5.%6.%7.%8."/>
      <w:lvlJc w:val="left"/>
      <w:pPr>
        <w:ind w:left="0" w:hanging="567"/>
      </w:pPr>
      <w:rPr>
        <w:rFonts w:hint="default"/>
      </w:rPr>
    </w:lvl>
    <w:lvl w:ilvl="8">
      <w:start w:val="1"/>
      <w:numFmt w:val="decimal"/>
      <w:lvlText w:val="%1.%2.%3.%4.%5.%6.%7.%8.%9."/>
      <w:lvlJc w:val="left"/>
      <w:pPr>
        <w:ind w:left="0" w:hanging="567"/>
      </w:pPr>
      <w:rPr>
        <w:rFonts w:hint="default"/>
      </w:rPr>
    </w:lvl>
  </w:abstractNum>
  <w:abstractNum w:abstractNumId="5" w15:restartNumberingAfterBreak="0">
    <w:nsid w:val="0E2A201F"/>
    <w:multiLevelType w:val="singleLevel"/>
    <w:tmpl w:val="6C52F35C"/>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0F240EF8"/>
    <w:multiLevelType w:val="hybridMultilevel"/>
    <w:tmpl w:val="DDC2F5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0A6595B"/>
    <w:multiLevelType w:val="hybridMultilevel"/>
    <w:tmpl w:val="96E0AD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1D36DA8"/>
    <w:multiLevelType w:val="hybridMultilevel"/>
    <w:tmpl w:val="47481F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68084B"/>
    <w:multiLevelType w:val="hybridMultilevel"/>
    <w:tmpl w:val="E94A5B68"/>
    <w:lvl w:ilvl="0" w:tplc="235E21E6">
      <w:start w:val="1"/>
      <w:numFmt w:val="decimal"/>
      <w:pStyle w:val="Heading3"/>
      <w:lvlText w:val="%1."/>
      <w:lvlJc w:val="left"/>
      <w:pPr>
        <w:ind w:left="-207"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FC006C"/>
    <w:multiLevelType w:val="multilevel"/>
    <w:tmpl w:val="05A84930"/>
    <w:lvl w:ilvl="0">
      <w:start w:val="1"/>
      <w:numFmt w:val="decimal"/>
      <w:lvlText w:val="%1."/>
      <w:lvlJc w:val="left"/>
      <w:pPr>
        <w:ind w:left="0" w:hanging="567"/>
      </w:pPr>
      <w:rPr>
        <w:rFonts w:hint="default"/>
        <w:sz w:val="28"/>
        <w:szCs w:val="28"/>
      </w:rPr>
    </w:lvl>
    <w:lvl w:ilvl="1">
      <w:start w:val="1"/>
      <w:numFmt w:val="decimal"/>
      <w:pStyle w:val="Heading2"/>
      <w:lvlText w:val="3.%2."/>
      <w:lvlJc w:val="left"/>
      <w:pPr>
        <w:ind w:left="0"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77400B2"/>
    <w:multiLevelType w:val="hybridMultilevel"/>
    <w:tmpl w:val="C2EE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633658"/>
    <w:multiLevelType w:val="hybridMultilevel"/>
    <w:tmpl w:val="104E01E2"/>
    <w:lvl w:ilvl="0" w:tplc="12B874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6B4E15"/>
    <w:multiLevelType w:val="multilevel"/>
    <w:tmpl w:val="AED6F77E"/>
    <w:lvl w:ilvl="0">
      <w:start w:val="1"/>
      <w:numFmt w:val="lowerLetter"/>
      <w:pStyle w:val="List"/>
      <w:lvlText w:val="(%1)"/>
      <w:lvlJc w:val="left"/>
      <w:pPr>
        <w:tabs>
          <w:tab w:val="num" w:pos="1440"/>
        </w:tabs>
        <w:ind w:left="1440" w:hanging="720"/>
      </w:pPr>
      <w:rPr>
        <w:rFonts w:ascii="Times New Roman" w:hAnsi="Times New Roman"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2168428D"/>
    <w:multiLevelType w:val="multilevel"/>
    <w:tmpl w:val="386CF1F0"/>
    <w:lvl w:ilvl="0">
      <w:start w:val="1"/>
      <w:numFmt w:val="decimal"/>
      <w:pStyle w:val="AppendixHeading1"/>
      <w:lvlText w:val="A%1"/>
      <w:lvlJc w:val="right"/>
      <w:pPr>
        <w:tabs>
          <w:tab w:val="num" w:pos="851"/>
        </w:tabs>
        <w:ind w:left="851" w:hanging="284"/>
      </w:pPr>
      <w:rPr>
        <w:rFonts w:ascii="Arial" w:hAnsi="Arial" w:hint="default"/>
        <w:b/>
        <w:i w:val="0"/>
      </w:rPr>
    </w:lvl>
    <w:lvl w:ilvl="1">
      <w:start w:val="1"/>
      <w:numFmt w:val="decimal"/>
      <w:pStyle w:val="AppendixHeading2"/>
      <w:lvlText w:val="A%1.%2"/>
      <w:lvlJc w:val="right"/>
      <w:pPr>
        <w:tabs>
          <w:tab w:val="num" w:pos="851"/>
        </w:tabs>
        <w:ind w:left="851" w:hanging="284"/>
      </w:pPr>
    </w:lvl>
    <w:lvl w:ilvl="2">
      <w:start w:val="1"/>
      <w:numFmt w:val="decimal"/>
      <w:pStyle w:val="AppendixHeading3"/>
      <w:lvlText w:val="A%1.%2.%3"/>
      <w:lvlJc w:val="right"/>
      <w:pPr>
        <w:tabs>
          <w:tab w:val="num" w:pos="851"/>
        </w:tabs>
        <w:ind w:left="851" w:hanging="284"/>
      </w:pPr>
    </w:lvl>
    <w:lvl w:ilvl="3">
      <w:start w:val="1"/>
      <w:numFmt w:val="decimal"/>
      <w:pStyle w:val="AppendixNormal"/>
      <w:lvlText w:val="A%1.%2.%3.%4."/>
      <w:lvlJc w:val="right"/>
      <w:pPr>
        <w:tabs>
          <w:tab w:val="num" w:pos="851"/>
        </w:tabs>
        <w:ind w:left="851" w:hanging="284"/>
      </w:pPr>
      <w:rPr>
        <w:rFonts w:ascii="Arial Narrow" w:hAnsi="Arial Narrow" w:hint="default"/>
        <w:b w:val="0"/>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250739"/>
    <w:multiLevelType w:val="hybridMultilevel"/>
    <w:tmpl w:val="31ECAE5E"/>
    <w:lvl w:ilvl="0" w:tplc="7ED649F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2162A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B16832"/>
    <w:multiLevelType w:val="hybridMultilevel"/>
    <w:tmpl w:val="6C821F6E"/>
    <w:lvl w:ilvl="0" w:tplc="B35C6F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A2208C"/>
    <w:multiLevelType w:val="hybridMultilevel"/>
    <w:tmpl w:val="87E00250"/>
    <w:lvl w:ilvl="0" w:tplc="2C6A4730">
      <w:start w:val="1"/>
      <w:numFmt w:val="bullet"/>
      <w:lvlText w:val=""/>
      <w:lvlJc w:val="left"/>
      <w:pPr>
        <w:tabs>
          <w:tab w:val="num" w:pos="786"/>
        </w:tabs>
        <w:ind w:left="786"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31264"/>
    <w:multiLevelType w:val="multilevel"/>
    <w:tmpl w:val="8544F6E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48F19F5"/>
    <w:multiLevelType w:val="hybridMultilevel"/>
    <w:tmpl w:val="942827C0"/>
    <w:lvl w:ilvl="0" w:tplc="747413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547CD3"/>
    <w:multiLevelType w:val="hybridMultilevel"/>
    <w:tmpl w:val="E8B29550"/>
    <w:lvl w:ilvl="0" w:tplc="537086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FD50B6"/>
    <w:multiLevelType w:val="singleLevel"/>
    <w:tmpl w:val="673AAE50"/>
    <w:lvl w:ilvl="0">
      <w:start w:val="1"/>
      <w:numFmt w:val="decimal"/>
      <w:pStyle w:val="ANNEXECLAUSE"/>
      <w:lvlText w:val="A.%1"/>
      <w:lvlJc w:val="left"/>
      <w:pPr>
        <w:tabs>
          <w:tab w:val="num" w:pos="720"/>
        </w:tabs>
        <w:ind w:left="360" w:hanging="360"/>
      </w:pPr>
    </w:lvl>
  </w:abstractNum>
  <w:abstractNum w:abstractNumId="23" w15:restartNumberingAfterBreak="0">
    <w:nsid w:val="3C374A59"/>
    <w:multiLevelType w:val="hybridMultilevel"/>
    <w:tmpl w:val="1036355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3F48650A"/>
    <w:multiLevelType w:val="hybridMultilevel"/>
    <w:tmpl w:val="0486C34C"/>
    <w:lvl w:ilvl="0" w:tplc="08090001">
      <w:start w:val="1"/>
      <w:numFmt w:val="bullet"/>
      <w:lvlText w:val=""/>
      <w:lvlJc w:val="left"/>
      <w:pPr>
        <w:ind w:left="720" w:hanging="360"/>
      </w:pPr>
      <w:rPr>
        <w:rFonts w:ascii="Symbol" w:hAnsi="Symbol" w:hint="default"/>
      </w:rPr>
    </w:lvl>
    <w:lvl w:ilvl="1" w:tplc="2300FEB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E2A05"/>
    <w:multiLevelType w:val="hybridMultilevel"/>
    <w:tmpl w:val="8AC87F62"/>
    <w:lvl w:ilvl="0" w:tplc="0809000F">
      <w:start w:val="1"/>
      <w:numFmt w:val="decimal"/>
      <w:lvlText w:val="%1."/>
      <w:lvlJc w:val="left"/>
      <w:pPr>
        <w:tabs>
          <w:tab w:val="num" w:pos="1077"/>
        </w:tabs>
        <w:ind w:left="1077" w:hanging="360"/>
      </w:pPr>
    </w:lvl>
    <w:lvl w:ilvl="1" w:tplc="08090019">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26" w15:restartNumberingAfterBreak="0">
    <w:nsid w:val="47850984"/>
    <w:multiLevelType w:val="hybridMultilevel"/>
    <w:tmpl w:val="EF3EE296"/>
    <w:lvl w:ilvl="0" w:tplc="2300FEB0">
      <w:numFmt w:val="bullet"/>
      <w:lvlText w:val="-"/>
      <w:lvlJc w:val="left"/>
      <w:pPr>
        <w:ind w:left="720" w:hanging="360"/>
      </w:pPr>
      <w:rPr>
        <w:rFonts w:ascii="Arial" w:eastAsia="Times New Roman" w:hAnsi="Arial" w:cs="Arial" w:hint="default"/>
      </w:rPr>
    </w:lvl>
    <w:lvl w:ilvl="1" w:tplc="2300FEB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633E79"/>
    <w:multiLevelType w:val="hybridMultilevel"/>
    <w:tmpl w:val="74BE3B80"/>
    <w:lvl w:ilvl="0" w:tplc="DBE80F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5C0C6F"/>
    <w:multiLevelType w:val="singleLevel"/>
    <w:tmpl w:val="27B0E01E"/>
    <w:lvl w:ilvl="0">
      <w:numFmt w:val="bullet"/>
      <w:pStyle w:val="bullet"/>
      <w:lvlText w:val="▪"/>
      <w:lvlJc w:val="left"/>
      <w:pPr>
        <w:tabs>
          <w:tab w:val="num" w:pos="1080"/>
        </w:tabs>
        <w:ind w:left="1080" w:hanging="360"/>
      </w:pPr>
      <w:rPr>
        <w:rFonts w:ascii="Arial" w:hAnsi="Arial" w:hint="default"/>
        <w:b w:val="0"/>
        <w:i w:val="0"/>
        <w:sz w:val="22"/>
      </w:rPr>
    </w:lvl>
  </w:abstractNum>
  <w:abstractNum w:abstractNumId="29" w15:restartNumberingAfterBreak="0">
    <w:nsid w:val="5357700B"/>
    <w:multiLevelType w:val="hybridMultilevel"/>
    <w:tmpl w:val="608E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5929B4"/>
    <w:multiLevelType w:val="hybridMultilevel"/>
    <w:tmpl w:val="4308F1B8"/>
    <w:lvl w:ilvl="0" w:tplc="2E5E32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E24C20"/>
    <w:multiLevelType w:val="hybridMultilevel"/>
    <w:tmpl w:val="A2E6D8F8"/>
    <w:lvl w:ilvl="0" w:tplc="0DE6AC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5BCC5ED8"/>
    <w:multiLevelType w:val="singleLevel"/>
    <w:tmpl w:val="84B216E8"/>
    <w:lvl w:ilvl="0">
      <w:start w:val="1"/>
      <w:numFmt w:val="bullet"/>
      <w:lvlText w:val=""/>
      <w:lvlJc w:val="left"/>
      <w:pPr>
        <w:ind w:left="425" w:hanging="425"/>
      </w:pPr>
      <w:rPr>
        <w:rFonts w:ascii="Wingdings" w:hAnsi="Wingdings" w:hint="default"/>
        <w:sz w:val="16"/>
      </w:rPr>
    </w:lvl>
  </w:abstractNum>
  <w:abstractNum w:abstractNumId="33" w15:restartNumberingAfterBreak="0">
    <w:nsid w:val="5D7D4273"/>
    <w:multiLevelType w:val="singleLevel"/>
    <w:tmpl w:val="08144DAA"/>
    <w:lvl w:ilvl="0">
      <w:start w:val="1"/>
      <w:numFmt w:val="decimal"/>
      <w:pStyle w:val="Supplementary"/>
      <w:lvlText w:val="4.%1"/>
      <w:lvlJc w:val="left"/>
      <w:pPr>
        <w:tabs>
          <w:tab w:val="num" w:pos="720"/>
        </w:tabs>
        <w:ind w:left="360" w:hanging="360"/>
      </w:pPr>
    </w:lvl>
  </w:abstractNum>
  <w:abstractNum w:abstractNumId="34" w15:restartNumberingAfterBreak="0">
    <w:nsid w:val="67CC5C78"/>
    <w:multiLevelType w:val="hybridMultilevel"/>
    <w:tmpl w:val="71728E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AF45AC5"/>
    <w:multiLevelType w:val="hybridMultilevel"/>
    <w:tmpl w:val="E014DF18"/>
    <w:lvl w:ilvl="0" w:tplc="7F2089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BF0D42"/>
    <w:multiLevelType w:val="hybridMultilevel"/>
    <w:tmpl w:val="E8B29550"/>
    <w:lvl w:ilvl="0" w:tplc="537086B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7AA18AF"/>
    <w:multiLevelType w:val="singleLevel"/>
    <w:tmpl w:val="04265D8E"/>
    <w:lvl w:ilvl="0">
      <w:start w:val="1"/>
      <w:numFmt w:val="decimal"/>
      <w:pStyle w:val="Heading2-Revisions"/>
      <w:lvlText w:val="R.%1"/>
      <w:lvlJc w:val="left"/>
      <w:pPr>
        <w:tabs>
          <w:tab w:val="num" w:pos="862"/>
        </w:tabs>
        <w:ind w:left="862" w:hanging="720"/>
      </w:pPr>
      <w:rPr>
        <w:rFonts w:ascii="Arial" w:hAnsi="Arial" w:hint="default"/>
        <w:b/>
        <w:i w:val="0"/>
        <w:caps/>
        <w:sz w:val="24"/>
      </w:rPr>
    </w:lvl>
  </w:abstractNum>
  <w:abstractNum w:abstractNumId="38" w15:restartNumberingAfterBreak="0">
    <w:nsid w:val="7955780D"/>
    <w:multiLevelType w:val="singleLevel"/>
    <w:tmpl w:val="6C52F35C"/>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A5562AB"/>
    <w:multiLevelType w:val="hybridMultilevel"/>
    <w:tmpl w:val="1C24081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6B309D"/>
    <w:multiLevelType w:val="hybridMultilevel"/>
    <w:tmpl w:val="4CBAF9CA"/>
    <w:lvl w:ilvl="0" w:tplc="BA1EA786">
      <w:start w:val="1"/>
      <w:numFmt w:val="lowerLetter"/>
      <w:lvlText w:val="(%1)"/>
      <w:lvlJc w:val="left"/>
      <w:pPr>
        <w:ind w:left="567" w:hanging="567"/>
      </w:pPr>
      <w:rPr>
        <w:rFonts w:hint="default"/>
        <w:b w:val="0"/>
        <w:i w:val="0"/>
        <w:color w:val="auto"/>
        <w:sz w:val="24"/>
        <w:szCs w:val="24"/>
      </w:rPr>
    </w:lvl>
    <w:lvl w:ilvl="1" w:tplc="6B6C7AA8">
      <w:start w:val="1"/>
      <w:numFmt w:val="lowerRoman"/>
      <w:lvlText w:val="(%2)"/>
      <w:lvlJc w:val="left"/>
      <w:pPr>
        <w:tabs>
          <w:tab w:val="num" w:pos="1440"/>
        </w:tabs>
        <w:ind w:left="1440" w:hanging="360"/>
      </w:pPr>
      <w:rPr>
        <w:rFonts w:hint="default"/>
        <w:b w:val="0"/>
        <w:i w:val="0"/>
        <w:sz w:val="24"/>
        <w:szCs w:val="24"/>
      </w:rPr>
    </w:lvl>
    <w:lvl w:ilvl="2" w:tplc="1EAABDA0">
      <w:start w:val="1"/>
      <w:numFmt w:val="lowerRoman"/>
      <w:lvlText w:val="%3."/>
      <w:lvlJc w:val="right"/>
      <w:pPr>
        <w:tabs>
          <w:tab w:val="num" w:pos="2160"/>
        </w:tabs>
        <w:ind w:left="2160" w:hanging="180"/>
      </w:pPr>
    </w:lvl>
    <w:lvl w:ilvl="3" w:tplc="3716CE6C" w:tentative="1">
      <w:start w:val="1"/>
      <w:numFmt w:val="decimal"/>
      <w:lvlText w:val="%4."/>
      <w:lvlJc w:val="left"/>
      <w:pPr>
        <w:tabs>
          <w:tab w:val="num" w:pos="2880"/>
        </w:tabs>
        <w:ind w:left="2880" w:hanging="360"/>
      </w:pPr>
    </w:lvl>
    <w:lvl w:ilvl="4" w:tplc="BBE0EEDC" w:tentative="1">
      <w:start w:val="1"/>
      <w:numFmt w:val="lowerLetter"/>
      <w:lvlText w:val="%5."/>
      <w:lvlJc w:val="left"/>
      <w:pPr>
        <w:tabs>
          <w:tab w:val="num" w:pos="3600"/>
        </w:tabs>
        <w:ind w:left="3600" w:hanging="360"/>
      </w:pPr>
    </w:lvl>
    <w:lvl w:ilvl="5" w:tplc="0742B80C" w:tentative="1">
      <w:start w:val="1"/>
      <w:numFmt w:val="lowerRoman"/>
      <w:lvlText w:val="%6."/>
      <w:lvlJc w:val="right"/>
      <w:pPr>
        <w:tabs>
          <w:tab w:val="num" w:pos="4320"/>
        </w:tabs>
        <w:ind w:left="4320" w:hanging="180"/>
      </w:pPr>
    </w:lvl>
    <w:lvl w:ilvl="6" w:tplc="2E609C56" w:tentative="1">
      <w:start w:val="1"/>
      <w:numFmt w:val="decimal"/>
      <w:lvlText w:val="%7."/>
      <w:lvlJc w:val="left"/>
      <w:pPr>
        <w:tabs>
          <w:tab w:val="num" w:pos="5040"/>
        </w:tabs>
        <w:ind w:left="5040" w:hanging="360"/>
      </w:pPr>
    </w:lvl>
    <w:lvl w:ilvl="7" w:tplc="3EB2A83C" w:tentative="1">
      <w:start w:val="1"/>
      <w:numFmt w:val="lowerLetter"/>
      <w:lvlText w:val="%8."/>
      <w:lvlJc w:val="left"/>
      <w:pPr>
        <w:tabs>
          <w:tab w:val="num" w:pos="5760"/>
        </w:tabs>
        <w:ind w:left="5760" w:hanging="360"/>
      </w:pPr>
    </w:lvl>
    <w:lvl w:ilvl="8" w:tplc="6FAA4CB0" w:tentative="1">
      <w:start w:val="1"/>
      <w:numFmt w:val="lowerRoman"/>
      <w:lvlText w:val="%9."/>
      <w:lvlJc w:val="right"/>
      <w:pPr>
        <w:tabs>
          <w:tab w:val="num" w:pos="6480"/>
        </w:tabs>
        <w:ind w:left="6480" w:hanging="180"/>
      </w:pPr>
    </w:lvl>
  </w:abstractNum>
  <w:num w:numId="1" w16cid:durableId="1111433495">
    <w:abstractNumId w:val="33"/>
  </w:num>
  <w:num w:numId="2" w16cid:durableId="1482044166">
    <w:abstractNumId w:val="3"/>
  </w:num>
  <w:num w:numId="3" w16cid:durableId="465662289">
    <w:abstractNumId w:val="37"/>
  </w:num>
  <w:num w:numId="4" w16cid:durableId="1815684957">
    <w:abstractNumId w:val="22"/>
  </w:num>
  <w:num w:numId="5" w16cid:durableId="756100063">
    <w:abstractNumId w:val="28"/>
  </w:num>
  <w:num w:numId="6" w16cid:durableId="999043799">
    <w:abstractNumId w:val="14"/>
  </w:num>
  <w:num w:numId="7" w16cid:durableId="1147284002">
    <w:abstractNumId w:val="32"/>
  </w:num>
  <w:num w:numId="8" w16cid:durableId="1355034058">
    <w:abstractNumId w:val="5"/>
  </w:num>
  <w:num w:numId="9" w16cid:durableId="1466776391">
    <w:abstractNumId w:val="13"/>
  </w:num>
  <w:num w:numId="10" w16cid:durableId="555315589">
    <w:abstractNumId w:val="40"/>
  </w:num>
  <w:num w:numId="11" w16cid:durableId="1582107625">
    <w:abstractNumId w:val="18"/>
  </w:num>
  <w:num w:numId="12" w16cid:durableId="1772236295">
    <w:abstractNumId w:val="39"/>
  </w:num>
  <w:num w:numId="13" w16cid:durableId="1942370738">
    <w:abstractNumId w:val="31"/>
  </w:num>
  <w:num w:numId="14" w16cid:durableId="517502303">
    <w:abstractNumId w:val="15"/>
  </w:num>
  <w:num w:numId="15" w16cid:durableId="597636063">
    <w:abstractNumId w:val="30"/>
  </w:num>
  <w:num w:numId="16" w16cid:durableId="878711887">
    <w:abstractNumId w:val="24"/>
  </w:num>
  <w:num w:numId="17" w16cid:durableId="1462962779">
    <w:abstractNumId w:val="26"/>
  </w:num>
  <w:num w:numId="18" w16cid:durableId="1124345302">
    <w:abstractNumId w:val="9"/>
  </w:num>
  <w:num w:numId="19" w16cid:durableId="1890996701">
    <w:abstractNumId w:val="25"/>
  </w:num>
  <w:num w:numId="20" w16cid:durableId="1188911539">
    <w:abstractNumId w:val="8"/>
  </w:num>
  <w:num w:numId="21" w16cid:durableId="1329091888">
    <w:abstractNumId w:val="27"/>
  </w:num>
  <w:num w:numId="22" w16cid:durableId="35589969">
    <w:abstractNumId w:val="21"/>
  </w:num>
  <w:num w:numId="23" w16cid:durableId="1398018984">
    <w:abstractNumId w:val="35"/>
  </w:num>
  <w:num w:numId="24" w16cid:durableId="271518731">
    <w:abstractNumId w:val="17"/>
  </w:num>
  <w:num w:numId="25" w16cid:durableId="2124567790">
    <w:abstractNumId w:val="16"/>
  </w:num>
  <w:num w:numId="26" w16cid:durableId="2042052832">
    <w:abstractNumId w:val="38"/>
  </w:num>
  <w:num w:numId="27" w16cid:durableId="1996954449">
    <w:abstractNumId w:val="2"/>
  </w:num>
  <w:num w:numId="28" w16cid:durableId="1429035691">
    <w:abstractNumId w:val="6"/>
  </w:num>
  <w:num w:numId="29" w16cid:durableId="38865135">
    <w:abstractNumId w:val="1"/>
  </w:num>
  <w:num w:numId="30" w16cid:durableId="364526581">
    <w:abstractNumId w:val="0"/>
  </w:num>
  <w:num w:numId="31" w16cid:durableId="153184215">
    <w:abstractNumId w:val="34"/>
  </w:num>
  <w:num w:numId="32" w16cid:durableId="985209701">
    <w:abstractNumId w:val="36"/>
  </w:num>
  <w:num w:numId="33" w16cid:durableId="312370751">
    <w:abstractNumId w:val="7"/>
  </w:num>
  <w:num w:numId="34" w16cid:durableId="1966153991">
    <w:abstractNumId w:val="10"/>
  </w:num>
  <w:num w:numId="35" w16cid:durableId="1857765890">
    <w:abstractNumId w:val="29"/>
  </w:num>
  <w:num w:numId="36" w16cid:durableId="2130708991">
    <w:abstractNumId w:val="20"/>
  </w:num>
  <w:num w:numId="37" w16cid:durableId="1749695295">
    <w:abstractNumId w:val="4"/>
  </w:num>
  <w:num w:numId="38" w16cid:durableId="1814179450">
    <w:abstractNumId w:val="12"/>
  </w:num>
  <w:num w:numId="39" w16cid:durableId="1067846087">
    <w:abstractNumId w:val="19"/>
    <w:lvlOverride w:ilvl="0">
      <w:lvl w:ilvl="0">
        <w:numFmt w:val="lowerLetter"/>
        <w:lvlText w:val="%1."/>
        <w:lvlJc w:val="left"/>
      </w:lvl>
    </w:lvlOverride>
  </w:num>
  <w:num w:numId="40" w16cid:durableId="1520389716">
    <w:abstractNumId w:val="23"/>
  </w:num>
  <w:num w:numId="41" w16cid:durableId="736590299">
    <w:abstractNumId w:val="1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v:stroke endarrow="block"/>
      <o:colormru v:ext="edit" colors="#ffc"/>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D5"/>
    <w:rsid w:val="000002F4"/>
    <w:rsid w:val="00003B3D"/>
    <w:rsid w:val="000044DB"/>
    <w:rsid w:val="0000605D"/>
    <w:rsid w:val="00007A49"/>
    <w:rsid w:val="00007E49"/>
    <w:rsid w:val="00012C5B"/>
    <w:rsid w:val="00013F40"/>
    <w:rsid w:val="00014394"/>
    <w:rsid w:val="000154CB"/>
    <w:rsid w:val="000160B9"/>
    <w:rsid w:val="000214C8"/>
    <w:rsid w:val="0002152F"/>
    <w:rsid w:val="00027649"/>
    <w:rsid w:val="000324A3"/>
    <w:rsid w:val="00033380"/>
    <w:rsid w:val="00033FE4"/>
    <w:rsid w:val="0003637A"/>
    <w:rsid w:val="00036448"/>
    <w:rsid w:val="00036C70"/>
    <w:rsid w:val="00036E58"/>
    <w:rsid w:val="00043693"/>
    <w:rsid w:val="00043C6D"/>
    <w:rsid w:val="00043D9C"/>
    <w:rsid w:val="00046F80"/>
    <w:rsid w:val="00056EE5"/>
    <w:rsid w:val="0006101B"/>
    <w:rsid w:val="00061B89"/>
    <w:rsid w:val="00063962"/>
    <w:rsid w:val="00065B84"/>
    <w:rsid w:val="00066874"/>
    <w:rsid w:val="00073EC3"/>
    <w:rsid w:val="0007473F"/>
    <w:rsid w:val="00074B9E"/>
    <w:rsid w:val="00075B77"/>
    <w:rsid w:val="00080F77"/>
    <w:rsid w:val="00083778"/>
    <w:rsid w:val="00085DC4"/>
    <w:rsid w:val="00086535"/>
    <w:rsid w:val="00086685"/>
    <w:rsid w:val="00090F7B"/>
    <w:rsid w:val="00091E5F"/>
    <w:rsid w:val="00094FC6"/>
    <w:rsid w:val="00095869"/>
    <w:rsid w:val="00095EC2"/>
    <w:rsid w:val="00096479"/>
    <w:rsid w:val="00097D11"/>
    <w:rsid w:val="000A0ED7"/>
    <w:rsid w:val="000A17EC"/>
    <w:rsid w:val="000A323E"/>
    <w:rsid w:val="000A486D"/>
    <w:rsid w:val="000A5AA5"/>
    <w:rsid w:val="000B1DB3"/>
    <w:rsid w:val="000B2A2C"/>
    <w:rsid w:val="000B386D"/>
    <w:rsid w:val="000B4178"/>
    <w:rsid w:val="000B646F"/>
    <w:rsid w:val="000C1262"/>
    <w:rsid w:val="000C49CD"/>
    <w:rsid w:val="000C5F83"/>
    <w:rsid w:val="000D142D"/>
    <w:rsid w:val="000D2A98"/>
    <w:rsid w:val="000D7286"/>
    <w:rsid w:val="000E0998"/>
    <w:rsid w:val="000E1DAC"/>
    <w:rsid w:val="000E481E"/>
    <w:rsid w:val="000E743E"/>
    <w:rsid w:val="000E77F4"/>
    <w:rsid w:val="000F37AE"/>
    <w:rsid w:val="000F424B"/>
    <w:rsid w:val="000F4ACE"/>
    <w:rsid w:val="000F5C83"/>
    <w:rsid w:val="000F66D6"/>
    <w:rsid w:val="0010523A"/>
    <w:rsid w:val="00107CA3"/>
    <w:rsid w:val="00116BAA"/>
    <w:rsid w:val="00122A20"/>
    <w:rsid w:val="00122E5A"/>
    <w:rsid w:val="00126753"/>
    <w:rsid w:val="00126875"/>
    <w:rsid w:val="0012743C"/>
    <w:rsid w:val="00127F88"/>
    <w:rsid w:val="0013163E"/>
    <w:rsid w:val="00134F95"/>
    <w:rsid w:val="00140578"/>
    <w:rsid w:val="00142A43"/>
    <w:rsid w:val="0014315E"/>
    <w:rsid w:val="00144185"/>
    <w:rsid w:val="00146BB2"/>
    <w:rsid w:val="00150012"/>
    <w:rsid w:val="0015158F"/>
    <w:rsid w:val="001546DA"/>
    <w:rsid w:val="00155280"/>
    <w:rsid w:val="00155346"/>
    <w:rsid w:val="001558E8"/>
    <w:rsid w:val="00157459"/>
    <w:rsid w:val="00161843"/>
    <w:rsid w:val="00162C51"/>
    <w:rsid w:val="00163391"/>
    <w:rsid w:val="00163C17"/>
    <w:rsid w:val="00163F2F"/>
    <w:rsid w:val="00164F12"/>
    <w:rsid w:val="001651A7"/>
    <w:rsid w:val="00165DC9"/>
    <w:rsid w:val="00165EEE"/>
    <w:rsid w:val="001662EE"/>
    <w:rsid w:val="00167763"/>
    <w:rsid w:val="001731FD"/>
    <w:rsid w:val="00173A06"/>
    <w:rsid w:val="001774D3"/>
    <w:rsid w:val="00180C87"/>
    <w:rsid w:val="00183651"/>
    <w:rsid w:val="00183E62"/>
    <w:rsid w:val="00184543"/>
    <w:rsid w:val="00185672"/>
    <w:rsid w:val="00185B74"/>
    <w:rsid w:val="0018662C"/>
    <w:rsid w:val="00192126"/>
    <w:rsid w:val="001923CE"/>
    <w:rsid w:val="001A0E44"/>
    <w:rsid w:val="001A0EDC"/>
    <w:rsid w:val="001A1569"/>
    <w:rsid w:val="001A3419"/>
    <w:rsid w:val="001A3694"/>
    <w:rsid w:val="001A4869"/>
    <w:rsid w:val="001A6050"/>
    <w:rsid w:val="001A6283"/>
    <w:rsid w:val="001A635F"/>
    <w:rsid w:val="001A720A"/>
    <w:rsid w:val="001B01A7"/>
    <w:rsid w:val="001B0FAB"/>
    <w:rsid w:val="001B103B"/>
    <w:rsid w:val="001B62A0"/>
    <w:rsid w:val="001C0E4B"/>
    <w:rsid w:val="001C19CB"/>
    <w:rsid w:val="001C30E3"/>
    <w:rsid w:val="001C55A3"/>
    <w:rsid w:val="001D07AB"/>
    <w:rsid w:val="001D4B56"/>
    <w:rsid w:val="001D51CD"/>
    <w:rsid w:val="001E007A"/>
    <w:rsid w:val="001E067B"/>
    <w:rsid w:val="001E0B52"/>
    <w:rsid w:val="001E324F"/>
    <w:rsid w:val="001E7171"/>
    <w:rsid w:val="001F0787"/>
    <w:rsid w:val="001F180A"/>
    <w:rsid w:val="001F66CE"/>
    <w:rsid w:val="001F7427"/>
    <w:rsid w:val="0020086E"/>
    <w:rsid w:val="00201ED9"/>
    <w:rsid w:val="00201FA3"/>
    <w:rsid w:val="00204C15"/>
    <w:rsid w:val="00205E28"/>
    <w:rsid w:val="002068BD"/>
    <w:rsid w:val="00210725"/>
    <w:rsid w:val="00211359"/>
    <w:rsid w:val="0021400C"/>
    <w:rsid w:val="00214D25"/>
    <w:rsid w:val="002160B3"/>
    <w:rsid w:val="00216F30"/>
    <w:rsid w:val="00220731"/>
    <w:rsid w:val="002246B1"/>
    <w:rsid w:val="002306FE"/>
    <w:rsid w:val="0023131F"/>
    <w:rsid w:val="00232071"/>
    <w:rsid w:val="00233758"/>
    <w:rsid w:val="00234533"/>
    <w:rsid w:val="00234CCC"/>
    <w:rsid w:val="00241426"/>
    <w:rsid w:val="0024229E"/>
    <w:rsid w:val="00242B2F"/>
    <w:rsid w:val="00244168"/>
    <w:rsid w:val="00251E72"/>
    <w:rsid w:val="002521BD"/>
    <w:rsid w:val="00254EF2"/>
    <w:rsid w:val="0025567B"/>
    <w:rsid w:val="0025567D"/>
    <w:rsid w:val="00262304"/>
    <w:rsid w:val="00262B6B"/>
    <w:rsid w:val="00262E44"/>
    <w:rsid w:val="00263242"/>
    <w:rsid w:val="002633F7"/>
    <w:rsid w:val="0026459F"/>
    <w:rsid w:val="00264927"/>
    <w:rsid w:val="0026740D"/>
    <w:rsid w:val="0026774E"/>
    <w:rsid w:val="002679A7"/>
    <w:rsid w:val="002722FB"/>
    <w:rsid w:val="002729C4"/>
    <w:rsid w:val="002762A3"/>
    <w:rsid w:val="002820E4"/>
    <w:rsid w:val="002844DB"/>
    <w:rsid w:val="00291BD0"/>
    <w:rsid w:val="00295344"/>
    <w:rsid w:val="002968DB"/>
    <w:rsid w:val="002A1231"/>
    <w:rsid w:val="002A1291"/>
    <w:rsid w:val="002A21FE"/>
    <w:rsid w:val="002A4C0E"/>
    <w:rsid w:val="002A6090"/>
    <w:rsid w:val="002B50AA"/>
    <w:rsid w:val="002B50CB"/>
    <w:rsid w:val="002B70FC"/>
    <w:rsid w:val="002B752A"/>
    <w:rsid w:val="002B7FCC"/>
    <w:rsid w:val="002C1BC8"/>
    <w:rsid w:val="002C48A1"/>
    <w:rsid w:val="002D15E0"/>
    <w:rsid w:val="002D297B"/>
    <w:rsid w:val="002D413C"/>
    <w:rsid w:val="002D5136"/>
    <w:rsid w:val="002D5AB5"/>
    <w:rsid w:val="002D75A4"/>
    <w:rsid w:val="002D7E0C"/>
    <w:rsid w:val="002E353B"/>
    <w:rsid w:val="002E6E98"/>
    <w:rsid w:val="002E7BA6"/>
    <w:rsid w:val="002F0C1C"/>
    <w:rsid w:val="002F49F5"/>
    <w:rsid w:val="002F6B47"/>
    <w:rsid w:val="002F7251"/>
    <w:rsid w:val="003045BF"/>
    <w:rsid w:val="00304F58"/>
    <w:rsid w:val="00307F16"/>
    <w:rsid w:val="0031139A"/>
    <w:rsid w:val="00312123"/>
    <w:rsid w:val="00313BAD"/>
    <w:rsid w:val="00315689"/>
    <w:rsid w:val="0031634E"/>
    <w:rsid w:val="00316863"/>
    <w:rsid w:val="00322364"/>
    <w:rsid w:val="00326D80"/>
    <w:rsid w:val="00330804"/>
    <w:rsid w:val="003319B8"/>
    <w:rsid w:val="003320EA"/>
    <w:rsid w:val="00332750"/>
    <w:rsid w:val="00337BFA"/>
    <w:rsid w:val="003401F4"/>
    <w:rsid w:val="003415B8"/>
    <w:rsid w:val="00342643"/>
    <w:rsid w:val="0034268E"/>
    <w:rsid w:val="00343196"/>
    <w:rsid w:val="003441AC"/>
    <w:rsid w:val="00345CBD"/>
    <w:rsid w:val="0034623C"/>
    <w:rsid w:val="00347A0E"/>
    <w:rsid w:val="00350A84"/>
    <w:rsid w:val="00353010"/>
    <w:rsid w:val="0035332E"/>
    <w:rsid w:val="00356E1F"/>
    <w:rsid w:val="0036103E"/>
    <w:rsid w:val="00361EBE"/>
    <w:rsid w:val="003630D7"/>
    <w:rsid w:val="00366F7A"/>
    <w:rsid w:val="0036739C"/>
    <w:rsid w:val="00370823"/>
    <w:rsid w:val="00371CBB"/>
    <w:rsid w:val="00371DE9"/>
    <w:rsid w:val="00372A1E"/>
    <w:rsid w:val="0037357E"/>
    <w:rsid w:val="003745CE"/>
    <w:rsid w:val="00376989"/>
    <w:rsid w:val="00377251"/>
    <w:rsid w:val="003816B9"/>
    <w:rsid w:val="003855F0"/>
    <w:rsid w:val="00392B3C"/>
    <w:rsid w:val="003971FD"/>
    <w:rsid w:val="00397330"/>
    <w:rsid w:val="003A20C7"/>
    <w:rsid w:val="003A38CE"/>
    <w:rsid w:val="003A3919"/>
    <w:rsid w:val="003A43EC"/>
    <w:rsid w:val="003A4A8D"/>
    <w:rsid w:val="003A70F4"/>
    <w:rsid w:val="003B0883"/>
    <w:rsid w:val="003B16C0"/>
    <w:rsid w:val="003B196E"/>
    <w:rsid w:val="003B1ABB"/>
    <w:rsid w:val="003B2BE3"/>
    <w:rsid w:val="003B3AC0"/>
    <w:rsid w:val="003B7092"/>
    <w:rsid w:val="003B7259"/>
    <w:rsid w:val="003B7BCD"/>
    <w:rsid w:val="003B7CDB"/>
    <w:rsid w:val="003B7E42"/>
    <w:rsid w:val="003B7F78"/>
    <w:rsid w:val="003C0522"/>
    <w:rsid w:val="003C0DF2"/>
    <w:rsid w:val="003C1C2A"/>
    <w:rsid w:val="003C1E83"/>
    <w:rsid w:val="003C2251"/>
    <w:rsid w:val="003C2BB8"/>
    <w:rsid w:val="003D6D8A"/>
    <w:rsid w:val="003D7911"/>
    <w:rsid w:val="003E288C"/>
    <w:rsid w:val="003E4A44"/>
    <w:rsid w:val="003E731B"/>
    <w:rsid w:val="003F2EB1"/>
    <w:rsid w:val="003F5BF0"/>
    <w:rsid w:val="003F71B2"/>
    <w:rsid w:val="004015C5"/>
    <w:rsid w:val="00401E32"/>
    <w:rsid w:val="00402A80"/>
    <w:rsid w:val="00407B6C"/>
    <w:rsid w:val="00411EF4"/>
    <w:rsid w:val="00416BD5"/>
    <w:rsid w:val="004233A0"/>
    <w:rsid w:val="0042382C"/>
    <w:rsid w:val="004252E5"/>
    <w:rsid w:val="00426843"/>
    <w:rsid w:val="00426D17"/>
    <w:rsid w:val="004327F1"/>
    <w:rsid w:val="00432B07"/>
    <w:rsid w:val="00432C97"/>
    <w:rsid w:val="00437182"/>
    <w:rsid w:val="00440814"/>
    <w:rsid w:val="00443BC1"/>
    <w:rsid w:val="004446B4"/>
    <w:rsid w:val="00446FBE"/>
    <w:rsid w:val="00447D2E"/>
    <w:rsid w:val="00450CC5"/>
    <w:rsid w:val="00451C4D"/>
    <w:rsid w:val="00452E44"/>
    <w:rsid w:val="004534C7"/>
    <w:rsid w:val="004559CE"/>
    <w:rsid w:val="00474041"/>
    <w:rsid w:val="00474D49"/>
    <w:rsid w:val="00476742"/>
    <w:rsid w:val="00476C91"/>
    <w:rsid w:val="00476D7C"/>
    <w:rsid w:val="00477D7C"/>
    <w:rsid w:val="00480233"/>
    <w:rsid w:val="00485969"/>
    <w:rsid w:val="004861FD"/>
    <w:rsid w:val="00486E7F"/>
    <w:rsid w:val="00487E58"/>
    <w:rsid w:val="004907AA"/>
    <w:rsid w:val="00490CE6"/>
    <w:rsid w:val="00494255"/>
    <w:rsid w:val="00495781"/>
    <w:rsid w:val="004976DA"/>
    <w:rsid w:val="004A13BC"/>
    <w:rsid w:val="004A23BA"/>
    <w:rsid w:val="004A2573"/>
    <w:rsid w:val="004A2D7D"/>
    <w:rsid w:val="004A5F1D"/>
    <w:rsid w:val="004A6406"/>
    <w:rsid w:val="004A6F9D"/>
    <w:rsid w:val="004A7EBE"/>
    <w:rsid w:val="004B00B9"/>
    <w:rsid w:val="004B0297"/>
    <w:rsid w:val="004B6D83"/>
    <w:rsid w:val="004C005E"/>
    <w:rsid w:val="004C0584"/>
    <w:rsid w:val="004C6082"/>
    <w:rsid w:val="004C6472"/>
    <w:rsid w:val="004C75F1"/>
    <w:rsid w:val="004D083C"/>
    <w:rsid w:val="004D17F1"/>
    <w:rsid w:val="004D1ACD"/>
    <w:rsid w:val="004D20FB"/>
    <w:rsid w:val="004D21A6"/>
    <w:rsid w:val="004D4904"/>
    <w:rsid w:val="004D645D"/>
    <w:rsid w:val="004D6637"/>
    <w:rsid w:val="004E0686"/>
    <w:rsid w:val="004E2F1D"/>
    <w:rsid w:val="004E65F7"/>
    <w:rsid w:val="004F1DCE"/>
    <w:rsid w:val="004F34E1"/>
    <w:rsid w:val="004F3F26"/>
    <w:rsid w:val="004F53CB"/>
    <w:rsid w:val="004F6A78"/>
    <w:rsid w:val="005003E5"/>
    <w:rsid w:val="00500E8A"/>
    <w:rsid w:val="00501938"/>
    <w:rsid w:val="00502CD5"/>
    <w:rsid w:val="005050E5"/>
    <w:rsid w:val="0050566B"/>
    <w:rsid w:val="005060EC"/>
    <w:rsid w:val="00506801"/>
    <w:rsid w:val="00511616"/>
    <w:rsid w:val="00511C3C"/>
    <w:rsid w:val="00515843"/>
    <w:rsid w:val="005164FC"/>
    <w:rsid w:val="00517EB1"/>
    <w:rsid w:val="005213D5"/>
    <w:rsid w:val="00522230"/>
    <w:rsid w:val="00522FA4"/>
    <w:rsid w:val="005247E5"/>
    <w:rsid w:val="00530FC7"/>
    <w:rsid w:val="00532FBD"/>
    <w:rsid w:val="0053318F"/>
    <w:rsid w:val="00535301"/>
    <w:rsid w:val="0053536E"/>
    <w:rsid w:val="005356D0"/>
    <w:rsid w:val="00540E3B"/>
    <w:rsid w:val="0055086C"/>
    <w:rsid w:val="00551F98"/>
    <w:rsid w:val="00555742"/>
    <w:rsid w:val="005560D2"/>
    <w:rsid w:val="00556755"/>
    <w:rsid w:val="00560C4A"/>
    <w:rsid w:val="00563A86"/>
    <w:rsid w:val="0056404B"/>
    <w:rsid w:val="00564196"/>
    <w:rsid w:val="005651D2"/>
    <w:rsid w:val="005654BB"/>
    <w:rsid w:val="005728C6"/>
    <w:rsid w:val="00572BFD"/>
    <w:rsid w:val="00576DEB"/>
    <w:rsid w:val="0057765C"/>
    <w:rsid w:val="0057782F"/>
    <w:rsid w:val="00582889"/>
    <w:rsid w:val="00583B8B"/>
    <w:rsid w:val="0058412A"/>
    <w:rsid w:val="005844B1"/>
    <w:rsid w:val="00586E4C"/>
    <w:rsid w:val="00590305"/>
    <w:rsid w:val="00591513"/>
    <w:rsid w:val="005924C1"/>
    <w:rsid w:val="00595E3F"/>
    <w:rsid w:val="005A3454"/>
    <w:rsid w:val="005A54B3"/>
    <w:rsid w:val="005A5A19"/>
    <w:rsid w:val="005A625C"/>
    <w:rsid w:val="005A6BDC"/>
    <w:rsid w:val="005B1658"/>
    <w:rsid w:val="005B17E1"/>
    <w:rsid w:val="005B58BB"/>
    <w:rsid w:val="005C0FE8"/>
    <w:rsid w:val="005C29DD"/>
    <w:rsid w:val="005C4EF9"/>
    <w:rsid w:val="005C6843"/>
    <w:rsid w:val="005C6F7E"/>
    <w:rsid w:val="005D02C4"/>
    <w:rsid w:val="005D29EF"/>
    <w:rsid w:val="005D3896"/>
    <w:rsid w:val="005D46AB"/>
    <w:rsid w:val="005E3B09"/>
    <w:rsid w:val="005E44E8"/>
    <w:rsid w:val="005E52A1"/>
    <w:rsid w:val="005E6A73"/>
    <w:rsid w:val="005E6B71"/>
    <w:rsid w:val="005E6FA8"/>
    <w:rsid w:val="005E71CD"/>
    <w:rsid w:val="005F094A"/>
    <w:rsid w:val="005F32F1"/>
    <w:rsid w:val="005F4B84"/>
    <w:rsid w:val="005F5C6D"/>
    <w:rsid w:val="005F6938"/>
    <w:rsid w:val="005F754B"/>
    <w:rsid w:val="0060339C"/>
    <w:rsid w:val="00603559"/>
    <w:rsid w:val="00605C1B"/>
    <w:rsid w:val="0060688F"/>
    <w:rsid w:val="006106D1"/>
    <w:rsid w:val="00613890"/>
    <w:rsid w:val="00617C3E"/>
    <w:rsid w:val="0062014C"/>
    <w:rsid w:val="006209A8"/>
    <w:rsid w:val="0062187A"/>
    <w:rsid w:val="00621D97"/>
    <w:rsid w:val="00622C16"/>
    <w:rsid w:val="006267BD"/>
    <w:rsid w:val="00631FCA"/>
    <w:rsid w:val="00635083"/>
    <w:rsid w:val="00636909"/>
    <w:rsid w:val="00642BFD"/>
    <w:rsid w:val="006442E5"/>
    <w:rsid w:val="00644512"/>
    <w:rsid w:val="00645714"/>
    <w:rsid w:val="00645983"/>
    <w:rsid w:val="00651466"/>
    <w:rsid w:val="006517E8"/>
    <w:rsid w:val="0065249A"/>
    <w:rsid w:val="00652FE3"/>
    <w:rsid w:val="00653CD4"/>
    <w:rsid w:val="00655935"/>
    <w:rsid w:val="00660258"/>
    <w:rsid w:val="0066064D"/>
    <w:rsid w:val="00662A39"/>
    <w:rsid w:val="00662EC6"/>
    <w:rsid w:val="0066494E"/>
    <w:rsid w:val="00665A38"/>
    <w:rsid w:val="00665C12"/>
    <w:rsid w:val="00671E5F"/>
    <w:rsid w:val="006754DB"/>
    <w:rsid w:val="00675EC9"/>
    <w:rsid w:val="006765E9"/>
    <w:rsid w:val="00676AF6"/>
    <w:rsid w:val="006774A6"/>
    <w:rsid w:val="00677D91"/>
    <w:rsid w:val="00685BDF"/>
    <w:rsid w:val="0068636B"/>
    <w:rsid w:val="00687C1D"/>
    <w:rsid w:val="00693103"/>
    <w:rsid w:val="006940F7"/>
    <w:rsid w:val="00696DDD"/>
    <w:rsid w:val="00697281"/>
    <w:rsid w:val="00697943"/>
    <w:rsid w:val="006A3342"/>
    <w:rsid w:val="006A5ADE"/>
    <w:rsid w:val="006A5E67"/>
    <w:rsid w:val="006B16A7"/>
    <w:rsid w:val="006B1ECC"/>
    <w:rsid w:val="006B377D"/>
    <w:rsid w:val="006B5615"/>
    <w:rsid w:val="006B77CE"/>
    <w:rsid w:val="006C174D"/>
    <w:rsid w:val="006C1EBC"/>
    <w:rsid w:val="006C60BC"/>
    <w:rsid w:val="006C627F"/>
    <w:rsid w:val="006C6EA7"/>
    <w:rsid w:val="006D014E"/>
    <w:rsid w:val="006D4C15"/>
    <w:rsid w:val="006D5160"/>
    <w:rsid w:val="006E1A5C"/>
    <w:rsid w:val="006E2532"/>
    <w:rsid w:val="006E3E80"/>
    <w:rsid w:val="006E3EB1"/>
    <w:rsid w:val="006E4F27"/>
    <w:rsid w:val="006E5899"/>
    <w:rsid w:val="006E737C"/>
    <w:rsid w:val="006E7511"/>
    <w:rsid w:val="006E77A6"/>
    <w:rsid w:val="006E7BD4"/>
    <w:rsid w:val="006E7CFB"/>
    <w:rsid w:val="006F0D41"/>
    <w:rsid w:val="006F19AB"/>
    <w:rsid w:val="006F2B89"/>
    <w:rsid w:val="006F393B"/>
    <w:rsid w:val="006F502C"/>
    <w:rsid w:val="006F6637"/>
    <w:rsid w:val="006F663E"/>
    <w:rsid w:val="007001FA"/>
    <w:rsid w:val="0070037E"/>
    <w:rsid w:val="007048EE"/>
    <w:rsid w:val="00705696"/>
    <w:rsid w:val="00705B66"/>
    <w:rsid w:val="0071286B"/>
    <w:rsid w:val="00717D8B"/>
    <w:rsid w:val="00720486"/>
    <w:rsid w:val="007212A7"/>
    <w:rsid w:val="00724A3D"/>
    <w:rsid w:val="00732EC5"/>
    <w:rsid w:val="007340A1"/>
    <w:rsid w:val="00737D8C"/>
    <w:rsid w:val="0074081C"/>
    <w:rsid w:val="00743187"/>
    <w:rsid w:val="00743716"/>
    <w:rsid w:val="00745D16"/>
    <w:rsid w:val="00745EA4"/>
    <w:rsid w:val="00747898"/>
    <w:rsid w:val="00750F32"/>
    <w:rsid w:val="00751B28"/>
    <w:rsid w:val="0075472E"/>
    <w:rsid w:val="007548DF"/>
    <w:rsid w:val="00760B7C"/>
    <w:rsid w:val="00760E44"/>
    <w:rsid w:val="00761B4F"/>
    <w:rsid w:val="00763A92"/>
    <w:rsid w:val="00764AA4"/>
    <w:rsid w:val="00765A59"/>
    <w:rsid w:val="007673A6"/>
    <w:rsid w:val="00772793"/>
    <w:rsid w:val="00773D3F"/>
    <w:rsid w:val="0077433E"/>
    <w:rsid w:val="00777698"/>
    <w:rsid w:val="00781837"/>
    <w:rsid w:val="00781DBB"/>
    <w:rsid w:val="00782EB1"/>
    <w:rsid w:val="00785901"/>
    <w:rsid w:val="007859CF"/>
    <w:rsid w:val="00787C6C"/>
    <w:rsid w:val="0079362F"/>
    <w:rsid w:val="0079424F"/>
    <w:rsid w:val="007A4B4F"/>
    <w:rsid w:val="007B1530"/>
    <w:rsid w:val="007B1B6B"/>
    <w:rsid w:val="007B465F"/>
    <w:rsid w:val="007C0ED4"/>
    <w:rsid w:val="007C1272"/>
    <w:rsid w:val="007C1C04"/>
    <w:rsid w:val="007C2B3A"/>
    <w:rsid w:val="007C459D"/>
    <w:rsid w:val="007C7907"/>
    <w:rsid w:val="007C7FD9"/>
    <w:rsid w:val="007D0CFC"/>
    <w:rsid w:val="007D2081"/>
    <w:rsid w:val="007D425E"/>
    <w:rsid w:val="007D6524"/>
    <w:rsid w:val="007D7068"/>
    <w:rsid w:val="007E010A"/>
    <w:rsid w:val="007E2266"/>
    <w:rsid w:val="007E2947"/>
    <w:rsid w:val="007E5CD4"/>
    <w:rsid w:val="007E6138"/>
    <w:rsid w:val="007E68E5"/>
    <w:rsid w:val="007F33E8"/>
    <w:rsid w:val="007F514E"/>
    <w:rsid w:val="007F529E"/>
    <w:rsid w:val="007F6284"/>
    <w:rsid w:val="007F6CD3"/>
    <w:rsid w:val="00800069"/>
    <w:rsid w:val="0080300F"/>
    <w:rsid w:val="00804197"/>
    <w:rsid w:val="00804D6C"/>
    <w:rsid w:val="00805514"/>
    <w:rsid w:val="00806185"/>
    <w:rsid w:val="008070B2"/>
    <w:rsid w:val="0081184E"/>
    <w:rsid w:val="00815CE3"/>
    <w:rsid w:val="00815F9F"/>
    <w:rsid w:val="00817548"/>
    <w:rsid w:val="00822142"/>
    <w:rsid w:val="008249EB"/>
    <w:rsid w:val="0082562A"/>
    <w:rsid w:val="00830650"/>
    <w:rsid w:val="00831246"/>
    <w:rsid w:val="00831A74"/>
    <w:rsid w:val="00832097"/>
    <w:rsid w:val="00835CDA"/>
    <w:rsid w:val="00837086"/>
    <w:rsid w:val="00841F6F"/>
    <w:rsid w:val="008424DC"/>
    <w:rsid w:val="008429A5"/>
    <w:rsid w:val="00844618"/>
    <w:rsid w:val="00845763"/>
    <w:rsid w:val="008457AA"/>
    <w:rsid w:val="00845DD0"/>
    <w:rsid w:val="0084676E"/>
    <w:rsid w:val="00846E62"/>
    <w:rsid w:val="00847CD1"/>
    <w:rsid w:val="00855803"/>
    <w:rsid w:val="008563A3"/>
    <w:rsid w:val="0085753D"/>
    <w:rsid w:val="00862B98"/>
    <w:rsid w:val="0086310D"/>
    <w:rsid w:val="008639C3"/>
    <w:rsid w:val="00866342"/>
    <w:rsid w:val="0087235F"/>
    <w:rsid w:val="00873C20"/>
    <w:rsid w:val="00874149"/>
    <w:rsid w:val="00874268"/>
    <w:rsid w:val="008754B4"/>
    <w:rsid w:val="00880841"/>
    <w:rsid w:val="00880D34"/>
    <w:rsid w:val="00882970"/>
    <w:rsid w:val="00883991"/>
    <w:rsid w:val="0088411A"/>
    <w:rsid w:val="00884483"/>
    <w:rsid w:val="00884913"/>
    <w:rsid w:val="00884A78"/>
    <w:rsid w:val="00887DD0"/>
    <w:rsid w:val="00891333"/>
    <w:rsid w:val="008943F1"/>
    <w:rsid w:val="008949D5"/>
    <w:rsid w:val="008A12DA"/>
    <w:rsid w:val="008A3928"/>
    <w:rsid w:val="008A70D1"/>
    <w:rsid w:val="008A783C"/>
    <w:rsid w:val="008B2403"/>
    <w:rsid w:val="008B2861"/>
    <w:rsid w:val="008B5E84"/>
    <w:rsid w:val="008C3307"/>
    <w:rsid w:val="008C341B"/>
    <w:rsid w:val="008C4F8A"/>
    <w:rsid w:val="008D1500"/>
    <w:rsid w:val="008D4073"/>
    <w:rsid w:val="008D7D33"/>
    <w:rsid w:val="008E0E7E"/>
    <w:rsid w:val="008E2DA7"/>
    <w:rsid w:val="008E3248"/>
    <w:rsid w:val="008E3EE0"/>
    <w:rsid w:val="008E43CB"/>
    <w:rsid w:val="008E6D67"/>
    <w:rsid w:val="008F07F1"/>
    <w:rsid w:val="008F45EF"/>
    <w:rsid w:val="008F4953"/>
    <w:rsid w:val="008F4EB5"/>
    <w:rsid w:val="0090776F"/>
    <w:rsid w:val="009158C0"/>
    <w:rsid w:val="00916DB8"/>
    <w:rsid w:val="0091795D"/>
    <w:rsid w:val="00917D7E"/>
    <w:rsid w:val="00923DC4"/>
    <w:rsid w:val="00926DB7"/>
    <w:rsid w:val="0092710A"/>
    <w:rsid w:val="00927259"/>
    <w:rsid w:val="009274E0"/>
    <w:rsid w:val="00931CF8"/>
    <w:rsid w:val="009356BC"/>
    <w:rsid w:val="00936194"/>
    <w:rsid w:val="009413D0"/>
    <w:rsid w:val="009435E3"/>
    <w:rsid w:val="0095303C"/>
    <w:rsid w:val="00954917"/>
    <w:rsid w:val="00955E3B"/>
    <w:rsid w:val="00957138"/>
    <w:rsid w:val="00957AC4"/>
    <w:rsid w:val="009610EB"/>
    <w:rsid w:val="00962A0E"/>
    <w:rsid w:val="009660E6"/>
    <w:rsid w:val="0096657D"/>
    <w:rsid w:val="00967B23"/>
    <w:rsid w:val="00970017"/>
    <w:rsid w:val="009706AB"/>
    <w:rsid w:val="00973DBE"/>
    <w:rsid w:val="00974E22"/>
    <w:rsid w:val="00975DA3"/>
    <w:rsid w:val="00975DD8"/>
    <w:rsid w:val="00985D95"/>
    <w:rsid w:val="00987CA2"/>
    <w:rsid w:val="00987E4E"/>
    <w:rsid w:val="00990A74"/>
    <w:rsid w:val="00990E84"/>
    <w:rsid w:val="00993416"/>
    <w:rsid w:val="00994221"/>
    <w:rsid w:val="00996B5F"/>
    <w:rsid w:val="009A0327"/>
    <w:rsid w:val="009A1D3C"/>
    <w:rsid w:val="009A2761"/>
    <w:rsid w:val="009A2EB3"/>
    <w:rsid w:val="009A402F"/>
    <w:rsid w:val="009A569F"/>
    <w:rsid w:val="009A575D"/>
    <w:rsid w:val="009B1883"/>
    <w:rsid w:val="009C11F9"/>
    <w:rsid w:val="009C5C50"/>
    <w:rsid w:val="009C7793"/>
    <w:rsid w:val="009C7C29"/>
    <w:rsid w:val="009D48D4"/>
    <w:rsid w:val="009D5C3B"/>
    <w:rsid w:val="009D613C"/>
    <w:rsid w:val="009D6756"/>
    <w:rsid w:val="009E34E1"/>
    <w:rsid w:val="009F1466"/>
    <w:rsid w:val="009F19C4"/>
    <w:rsid w:val="009F1B43"/>
    <w:rsid w:val="009F2411"/>
    <w:rsid w:val="009F28B7"/>
    <w:rsid w:val="009F76E9"/>
    <w:rsid w:val="00A00A1A"/>
    <w:rsid w:val="00A02802"/>
    <w:rsid w:val="00A0512E"/>
    <w:rsid w:val="00A05484"/>
    <w:rsid w:val="00A077F3"/>
    <w:rsid w:val="00A078DE"/>
    <w:rsid w:val="00A15AED"/>
    <w:rsid w:val="00A22DD6"/>
    <w:rsid w:val="00A23F87"/>
    <w:rsid w:val="00A255D5"/>
    <w:rsid w:val="00A25748"/>
    <w:rsid w:val="00A26548"/>
    <w:rsid w:val="00A26F21"/>
    <w:rsid w:val="00A30FA3"/>
    <w:rsid w:val="00A319BF"/>
    <w:rsid w:val="00A31CB7"/>
    <w:rsid w:val="00A323D5"/>
    <w:rsid w:val="00A32C50"/>
    <w:rsid w:val="00A33940"/>
    <w:rsid w:val="00A33A79"/>
    <w:rsid w:val="00A33BA8"/>
    <w:rsid w:val="00A3456C"/>
    <w:rsid w:val="00A34595"/>
    <w:rsid w:val="00A3507E"/>
    <w:rsid w:val="00A36483"/>
    <w:rsid w:val="00A365F1"/>
    <w:rsid w:val="00A369B9"/>
    <w:rsid w:val="00A376D8"/>
    <w:rsid w:val="00A37D46"/>
    <w:rsid w:val="00A403B3"/>
    <w:rsid w:val="00A406D4"/>
    <w:rsid w:val="00A41319"/>
    <w:rsid w:val="00A42F6E"/>
    <w:rsid w:val="00A44474"/>
    <w:rsid w:val="00A4527F"/>
    <w:rsid w:val="00A467A9"/>
    <w:rsid w:val="00A47135"/>
    <w:rsid w:val="00A473D6"/>
    <w:rsid w:val="00A507CD"/>
    <w:rsid w:val="00A50A90"/>
    <w:rsid w:val="00A537B8"/>
    <w:rsid w:val="00A5415A"/>
    <w:rsid w:val="00A5594F"/>
    <w:rsid w:val="00A57A33"/>
    <w:rsid w:val="00A61C05"/>
    <w:rsid w:val="00A636B2"/>
    <w:rsid w:val="00A636FF"/>
    <w:rsid w:val="00A65A06"/>
    <w:rsid w:val="00A66A83"/>
    <w:rsid w:val="00A67024"/>
    <w:rsid w:val="00A67861"/>
    <w:rsid w:val="00A71A1A"/>
    <w:rsid w:val="00A733D1"/>
    <w:rsid w:val="00A7340E"/>
    <w:rsid w:val="00A76247"/>
    <w:rsid w:val="00A77499"/>
    <w:rsid w:val="00A77702"/>
    <w:rsid w:val="00A8335D"/>
    <w:rsid w:val="00A835B9"/>
    <w:rsid w:val="00A8575F"/>
    <w:rsid w:val="00A87430"/>
    <w:rsid w:val="00A9286C"/>
    <w:rsid w:val="00A93C30"/>
    <w:rsid w:val="00A94432"/>
    <w:rsid w:val="00A9551F"/>
    <w:rsid w:val="00A955D6"/>
    <w:rsid w:val="00A96848"/>
    <w:rsid w:val="00A97D2C"/>
    <w:rsid w:val="00AB0B4C"/>
    <w:rsid w:val="00AB11C6"/>
    <w:rsid w:val="00AB6EE2"/>
    <w:rsid w:val="00AC16FA"/>
    <w:rsid w:val="00AC1CCD"/>
    <w:rsid w:val="00AC1D16"/>
    <w:rsid w:val="00AC27F9"/>
    <w:rsid w:val="00AC4202"/>
    <w:rsid w:val="00AC5175"/>
    <w:rsid w:val="00AD384D"/>
    <w:rsid w:val="00AE3A19"/>
    <w:rsid w:val="00AF07B4"/>
    <w:rsid w:val="00AF4C5E"/>
    <w:rsid w:val="00AF6DE1"/>
    <w:rsid w:val="00B019A1"/>
    <w:rsid w:val="00B03112"/>
    <w:rsid w:val="00B105FF"/>
    <w:rsid w:val="00B10D40"/>
    <w:rsid w:val="00B11032"/>
    <w:rsid w:val="00B13D5A"/>
    <w:rsid w:val="00B14225"/>
    <w:rsid w:val="00B16A00"/>
    <w:rsid w:val="00B20FE7"/>
    <w:rsid w:val="00B21CFD"/>
    <w:rsid w:val="00B23168"/>
    <w:rsid w:val="00B23C62"/>
    <w:rsid w:val="00B25FA6"/>
    <w:rsid w:val="00B31A44"/>
    <w:rsid w:val="00B325C3"/>
    <w:rsid w:val="00B32C2A"/>
    <w:rsid w:val="00B32EC6"/>
    <w:rsid w:val="00B333AF"/>
    <w:rsid w:val="00B346AB"/>
    <w:rsid w:val="00B34B01"/>
    <w:rsid w:val="00B37460"/>
    <w:rsid w:val="00B41160"/>
    <w:rsid w:val="00B43D51"/>
    <w:rsid w:val="00B443CD"/>
    <w:rsid w:val="00B44EFA"/>
    <w:rsid w:val="00B46007"/>
    <w:rsid w:val="00B461EE"/>
    <w:rsid w:val="00B4695E"/>
    <w:rsid w:val="00B5200C"/>
    <w:rsid w:val="00B52FDF"/>
    <w:rsid w:val="00B5432F"/>
    <w:rsid w:val="00B546EE"/>
    <w:rsid w:val="00B54BD3"/>
    <w:rsid w:val="00B56119"/>
    <w:rsid w:val="00B56140"/>
    <w:rsid w:val="00B60A17"/>
    <w:rsid w:val="00B66B15"/>
    <w:rsid w:val="00B67148"/>
    <w:rsid w:val="00B6736F"/>
    <w:rsid w:val="00B70231"/>
    <w:rsid w:val="00B718D4"/>
    <w:rsid w:val="00B740AD"/>
    <w:rsid w:val="00B75ABF"/>
    <w:rsid w:val="00B80DDE"/>
    <w:rsid w:val="00B8275A"/>
    <w:rsid w:val="00B855E0"/>
    <w:rsid w:val="00B86495"/>
    <w:rsid w:val="00B87A4E"/>
    <w:rsid w:val="00B90A4C"/>
    <w:rsid w:val="00B90A5E"/>
    <w:rsid w:val="00B931F7"/>
    <w:rsid w:val="00B934B4"/>
    <w:rsid w:val="00B937D7"/>
    <w:rsid w:val="00B939FC"/>
    <w:rsid w:val="00B97A99"/>
    <w:rsid w:val="00BA118D"/>
    <w:rsid w:val="00BA12F2"/>
    <w:rsid w:val="00BA3625"/>
    <w:rsid w:val="00BB1084"/>
    <w:rsid w:val="00BB2499"/>
    <w:rsid w:val="00BB29E8"/>
    <w:rsid w:val="00BB4FE3"/>
    <w:rsid w:val="00BB56FA"/>
    <w:rsid w:val="00BB646B"/>
    <w:rsid w:val="00BB6F00"/>
    <w:rsid w:val="00BB7D08"/>
    <w:rsid w:val="00BC6D65"/>
    <w:rsid w:val="00BC77D6"/>
    <w:rsid w:val="00BD46B8"/>
    <w:rsid w:val="00BE04F0"/>
    <w:rsid w:val="00BE2EDA"/>
    <w:rsid w:val="00BF0C99"/>
    <w:rsid w:val="00BF2B3F"/>
    <w:rsid w:val="00BF33C1"/>
    <w:rsid w:val="00BF4235"/>
    <w:rsid w:val="00C033C3"/>
    <w:rsid w:val="00C0441A"/>
    <w:rsid w:val="00C060BA"/>
    <w:rsid w:val="00C06F18"/>
    <w:rsid w:val="00C126B2"/>
    <w:rsid w:val="00C12C8B"/>
    <w:rsid w:val="00C1307F"/>
    <w:rsid w:val="00C13891"/>
    <w:rsid w:val="00C17AFD"/>
    <w:rsid w:val="00C200C5"/>
    <w:rsid w:val="00C228FA"/>
    <w:rsid w:val="00C25057"/>
    <w:rsid w:val="00C27CED"/>
    <w:rsid w:val="00C302E6"/>
    <w:rsid w:val="00C3142B"/>
    <w:rsid w:val="00C34217"/>
    <w:rsid w:val="00C344F8"/>
    <w:rsid w:val="00C40719"/>
    <w:rsid w:val="00C46134"/>
    <w:rsid w:val="00C46F0A"/>
    <w:rsid w:val="00C5035B"/>
    <w:rsid w:val="00C50457"/>
    <w:rsid w:val="00C5085B"/>
    <w:rsid w:val="00C5142E"/>
    <w:rsid w:val="00C514C3"/>
    <w:rsid w:val="00C52616"/>
    <w:rsid w:val="00C5359C"/>
    <w:rsid w:val="00C5389E"/>
    <w:rsid w:val="00C545B0"/>
    <w:rsid w:val="00C546F8"/>
    <w:rsid w:val="00C55468"/>
    <w:rsid w:val="00C55EA3"/>
    <w:rsid w:val="00C5635C"/>
    <w:rsid w:val="00C56F23"/>
    <w:rsid w:val="00C57F16"/>
    <w:rsid w:val="00C6097B"/>
    <w:rsid w:val="00C66B80"/>
    <w:rsid w:val="00C70C0B"/>
    <w:rsid w:val="00C70C93"/>
    <w:rsid w:val="00C710B5"/>
    <w:rsid w:val="00C7128F"/>
    <w:rsid w:val="00C747BC"/>
    <w:rsid w:val="00C748DC"/>
    <w:rsid w:val="00C765F3"/>
    <w:rsid w:val="00C819AF"/>
    <w:rsid w:val="00C82238"/>
    <w:rsid w:val="00C82299"/>
    <w:rsid w:val="00C82A3A"/>
    <w:rsid w:val="00C848BD"/>
    <w:rsid w:val="00C86FD6"/>
    <w:rsid w:val="00C87C5E"/>
    <w:rsid w:val="00C923BC"/>
    <w:rsid w:val="00C93128"/>
    <w:rsid w:val="00C9387D"/>
    <w:rsid w:val="00C9477C"/>
    <w:rsid w:val="00C97EFE"/>
    <w:rsid w:val="00CA286E"/>
    <w:rsid w:val="00CA30C1"/>
    <w:rsid w:val="00CA3C32"/>
    <w:rsid w:val="00CA5D7C"/>
    <w:rsid w:val="00CA6201"/>
    <w:rsid w:val="00CA6F90"/>
    <w:rsid w:val="00CB1894"/>
    <w:rsid w:val="00CB502D"/>
    <w:rsid w:val="00CC01C7"/>
    <w:rsid w:val="00CC03E8"/>
    <w:rsid w:val="00CC08DD"/>
    <w:rsid w:val="00CC3249"/>
    <w:rsid w:val="00CC35BB"/>
    <w:rsid w:val="00CD058B"/>
    <w:rsid w:val="00CD1CC2"/>
    <w:rsid w:val="00CD1DE5"/>
    <w:rsid w:val="00CD3491"/>
    <w:rsid w:val="00CD4FBA"/>
    <w:rsid w:val="00CD5567"/>
    <w:rsid w:val="00CD57E7"/>
    <w:rsid w:val="00CE2608"/>
    <w:rsid w:val="00CE2714"/>
    <w:rsid w:val="00CE3C3B"/>
    <w:rsid w:val="00CE64A3"/>
    <w:rsid w:val="00CE7ED3"/>
    <w:rsid w:val="00CF0749"/>
    <w:rsid w:val="00CF26C9"/>
    <w:rsid w:val="00CF272D"/>
    <w:rsid w:val="00CF39FF"/>
    <w:rsid w:val="00CF56E4"/>
    <w:rsid w:val="00CF737F"/>
    <w:rsid w:val="00CF74B4"/>
    <w:rsid w:val="00CF7F55"/>
    <w:rsid w:val="00D03AED"/>
    <w:rsid w:val="00D048C1"/>
    <w:rsid w:val="00D06D7D"/>
    <w:rsid w:val="00D114C1"/>
    <w:rsid w:val="00D11B10"/>
    <w:rsid w:val="00D12013"/>
    <w:rsid w:val="00D139FF"/>
    <w:rsid w:val="00D14BFB"/>
    <w:rsid w:val="00D1587D"/>
    <w:rsid w:val="00D20ACD"/>
    <w:rsid w:val="00D22EA7"/>
    <w:rsid w:val="00D27171"/>
    <w:rsid w:val="00D27629"/>
    <w:rsid w:val="00D30221"/>
    <w:rsid w:val="00D30AE6"/>
    <w:rsid w:val="00D316A2"/>
    <w:rsid w:val="00D319EB"/>
    <w:rsid w:val="00D321BA"/>
    <w:rsid w:val="00D378CC"/>
    <w:rsid w:val="00D406C1"/>
    <w:rsid w:val="00D41BCC"/>
    <w:rsid w:val="00D422C8"/>
    <w:rsid w:val="00D43E2A"/>
    <w:rsid w:val="00D46C61"/>
    <w:rsid w:val="00D46EE3"/>
    <w:rsid w:val="00D47399"/>
    <w:rsid w:val="00D53091"/>
    <w:rsid w:val="00D604FB"/>
    <w:rsid w:val="00D611B7"/>
    <w:rsid w:val="00D62A80"/>
    <w:rsid w:val="00D62B31"/>
    <w:rsid w:val="00D63B8D"/>
    <w:rsid w:val="00D673AB"/>
    <w:rsid w:val="00D67A26"/>
    <w:rsid w:val="00D70A9B"/>
    <w:rsid w:val="00D71884"/>
    <w:rsid w:val="00D73875"/>
    <w:rsid w:val="00D74104"/>
    <w:rsid w:val="00D75253"/>
    <w:rsid w:val="00D84138"/>
    <w:rsid w:val="00D84339"/>
    <w:rsid w:val="00D918C0"/>
    <w:rsid w:val="00D92B41"/>
    <w:rsid w:val="00D9424B"/>
    <w:rsid w:val="00D9514B"/>
    <w:rsid w:val="00D96F59"/>
    <w:rsid w:val="00DA0465"/>
    <w:rsid w:val="00DA0680"/>
    <w:rsid w:val="00DA0913"/>
    <w:rsid w:val="00DA0CD4"/>
    <w:rsid w:val="00DA1064"/>
    <w:rsid w:val="00DA166D"/>
    <w:rsid w:val="00DA301F"/>
    <w:rsid w:val="00DA33AE"/>
    <w:rsid w:val="00DA733F"/>
    <w:rsid w:val="00DA7452"/>
    <w:rsid w:val="00DB1FAB"/>
    <w:rsid w:val="00DB440E"/>
    <w:rsid w:val="00DB4AD4"/>
    <w:rsid w:val="00DC192E"/>
    <w:rsid w:val="00DC25E5"/>
    <w:rsid w:val="00DC47A1"/>
    <w:rsid w:val="00DC5D57"/>
    <w:rsid w:val="00DD0F7D"/>
    <w:rsid w:val="00DD250E"/>
    <w:rsid w:val="00DD36EC"/>
    <w:rsid w:val="00DD6C2C"/>
    <w:rsid w:val="00DE4333"/>
    <w:rsid w:val="00DE720F"/>
    <w:rsid w:val="00DF06E9"/>
    <w:rsid w:val="00DF084D"/>
    <w:rsid w:val="00DF1D79"/>
    <w:rsid w:val="00DF60C7"/>
    <w:rsid w:val="00E013E0"/>
    <w:rsid w:val="00E01767"/>
    <w:rsid w:val="00E048D8"/>
    <w:rsid w:val="00E063DC"/>
    <w:rsid w:val="00E06C4C"/>
    <w:rsid w:val="00E11B6A"/>
    <w:rsid w:val="00E134A0"/>
    <w:rsid w:val="00E16CF1"/>
    <w:rsid w:val="00E1735A"/>
    <w:rsid w:val="00E27B04"/>
    <w:rsid w:val="00E35BCB"/>
    <w:rsid w:val="00E35D05"/>
    <w:rsid w:val="00E36C47"/>
    <w:rsid w:val="00E37998"/>
    <w:rsid w:val="00E4029A"/>
    <w:rsid w:val="00E41A26"/>
    <w:rsid w:val="00E42E2B"/>
    <w:rsid w:val="00E43006"/>
    <w:rsid w:val="00E45234"/>
    <w:rsid w:val="00E4757F"/>
    <w:rsid w:val="00E4764E"/>
    <w:rsid w:val="00E52674"/>
    <w:rsid w:val="00E536AC"/>
    <w:rsid w:val="00E563AF"/>
    <w:rsid w:val="00E56648"/>
    <w:rsid w:val="00E56CE1"/>
    <w:rsid w:val="00E5749D"/>
    <w:rsid w:val="00E62A36"/>
    <w:rsid w:val="00E62B59"/>
    <w:rsid w:val="00E631A0"/>
    <w:rsid w:val="00E63375"/>
    <w:rsid w:val="00E634E0"/>
    <w:rsid w:val="00E63944"/>
    <w:rsid w:val="00E63B18"/>
    <w:rsid w:val="00E64E9A"/>
    <w:rsid w:val="00E713D0"/>
    <w:rsid w:val="00E71E70"/>
    <w:rsid w:val="00E73A9D"/>
    <w:rsid w:val="00E73B15"/>
    <w:rsid w:val="00E80188"/>
    <w:rsid w:val="00E80FAA"/>
    <w:rsid w:val="00E81042"/>
    <w:rsid w:val="00E8207A"/>
    <w:rsid w:val="00E8491A"/>
    <w:rsid w:val="00E84A7D"/>
    <w:rsid w:val="00E85E18"/>
    <w:rsid w:val="00E87DBD"/>
    <w:rsid w:val="00E90006"/>
    <w:rsid w:val="00E95028"/>
    <w:rsid w:val="00E9535D"/>
    <w:rsid w:val="00E97C26"/>
    <w:rsid w:val="00EA2D27"/>
    <w:rsid w:val="00EA4E5F"/>
    <w:rsid w:val="00EA548A"/>
    <w:rsid w:val="00EA5552"/>
    <w:rsid w:val="00EA6128"/>
    <w:rsid w:val="00EB0F3C"/>
    <w:rsid w:val="00EB15DA"/>
    <w:rsid w:val="00EB2A3B"/>
    <w:rsid w:val="00EC0D5C"/>
    <w:rsid w:val="00EC6C2D"/>
    <w:rsid w:val="00EC71A9"/>
    <w:rsid w:val="00ED03E5"/>
    <w:rsid w:val="00ED44B3"/>
    <w:rsid w:val="00ED53E0"/>
    <w:rsid w:val="00ED6AB8"/>
    <w:rsid w:val="00ED76B0"/>
    <w:rsid w:val="00ED7DA7"/>
    <w:rsid w:val="00EE1BAA"/>
    <w:rsid w:val="00EE1D45"/>
    <w:rsid w:val="00EE3241"/>
    <w:rsid w:val="00EE3474"/>
    <w:rsid w:val="00EE3909"/>
    <w:rsid w:val="00EF0866"/>
    <w:rsid w:val="00EF276C"/>
    <w:rsid w:val="00EF5FA6"/>
    <w:rsid w:val="00EF7C08"/>
    <w:rsid w:val="00F01D64"/>
    <w:rsid w:val="00F04A76"/>
    <w:rsid w:val="00F05AAD"/>
    <w:rsid w:val="00F05D92"/>
    <w:rsid w:val="00F11907"/>
    <w:rsid w:val="00F123ED"/>
    <w:rsid w:val="00F135DF"/>
    <w:rsid w:val="00F142D9"/>
    <w:rsid w:val="00F143A9"/>
    <w:rsid w:val="00F1478D"/>
    <w:rsid w:val="00F17330"/>
    <w:rsid w:val="00F20328"/>
    <w:rsid w:val="00F2032B"/>
    <w:rsid w:val="00F21F92"/>
    <w:rsid w:val="00F22456"/>
    <w:rsid w:val="00F24292"/>
    <w:rsid w:val="00F254F5"/>
    <w:rsid w:val="00F2657D"/>
    <w:rsid w:val="00F2691F"/>
    <w:rsid w:val="00F26F1C"/>
    <w:rsid w:val="00F33357"/>
    <w:rsid w:val="00F3679A"/>
    <w:rsid w:val="00F37196"/>
    <w:rsid w:val="00F41E39"/>
    <w:rsid w:val="00F44557"/>
    <w:rsid w:val="00F45EBA"/>
    <w:rsid w:val="00F50210"/>
    <w:rsid w:val="00F51C77"/>
    <w:rsid w:val="00F52F39"/>
    <w:rsid w:val="00F55DAA"/>
    <w:rsid w:val="00F57381"/>
    <w:rsid w:val="00F60B3B"/>
    <w:rsid w:val="00F60BBB"/>
    <w:rsid w:val="00F613AC"/>
    <w:rsid w:val="00F6197D"/>
    <w:rsid w:val="00F647AA"/>
    <w:rsid w:val="00F6606B"/>
    <w:rsid w:val="00F67627"/>
    <w:rsid w:val="00F71929"/>
    <w:rsid w:val="00F7641C"/>
    <w:rsid w:val="00F9034C"/>
    <w:rsid w:val="00F92B55"/>
    <w:rsid w:val="00F95632"/>
    <w:rsid w:val="00F95CBC"/>
    <w:rsid w:val="00F965F4"/>
    <w:rsid w:val="00FA0842"/>
    <w:rsid w:val="00FA22E4"/>
    <w:rsid w:val="00FA28C0"/>
    <w:rsid w:val="00FA47FB"/>
    <w:rsid w:val="00FA69C9"/>
    <w:rsid w:val="00FA6A63"/>
    <w:rsid w:val="00FC1F36"/>
    <w:rsid w:val="00FC2CF0"/>
    <w:rsid w:val="00FC6986"/>
    <w:rsid w:val="00FD03BF"/>
    <w:rsid w:val="00FD0FA9"/>
    <w:rsid w:val="00FD17C6"/>
    <w:rsid w:val="00FD3226"/>
    <w:rsid w:val="00FD7014"/>
    <w:rsid w:val="00FD7F07"/>
    <w:rsid w:val="00FE0065"/>
    <w:rsid w:val="00FE2845"/>
    <w:rsid w:val="00FE320C"/>
    <w:rsid w:val="00FE357D"/>
    <w:rsid w:val="00FE362F"/>
    <w:rsid w:val="00FF3FB3"/>
    <w:rsid w:val="00FF4672"/>
    <w:rsid w:val="00FF4C86"/>
    <w:rsid w:val="00FF57E0"/>
    <w:rsid w:val="00FF722A"/>
    <w:rsid w:val="01FCE5BC"/>
    <w:rsid w:val="0EE7C1E5"/>
    <w:rsid w:val="1AFDA3B2"/>
    <w:rsid w:val="2C43E4E9"/>
    <w:rsid w:val="2EF36DC9"/>
    <w:rsid w:val="324E5FB1"/>
    <w:rsid w:val="331E9CC5"/>
    <w:rsid w:val="409457CD"/>
    <w:rsid w:val="43918CA9"/>
    <w:rsid w:val="48128F34"/>
    <w:rsid w:val="4AEACF9E"/>
    <w:rsid w:val="4B12E744"/>
    <w:rsid w:val="50CD9C0D"/>
    <w:rsid w:val="53114B70"/>
    <w:rsid w:val="624ACF82"/>
    <w:rsid w:val="66CAA6AB"/>
    <w:rsid w:val="755F76AC"/>
    <w:rsid w:val="78D79C7F"/>
    <w:rsid w:val="796D3704"/>
    <w:rsid w:val="7D6ED1CF"/>
    <w:rsid w:val="7FF9C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colormru v:ext="edit" colors="#ffc"/>
    </o:shapedefaults>
    <o:shapelayout v:ext="edit">
      <o:idmap v:ext="edit" data="2"/>
    </o:shapelayout>
  </w:shapeDefaults>
  <w:decimalSymbol w:val="."/>
  <w:listSeparator w:val=","/>
  <w14:docId w14:val="6ED0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27F"/>
    <w:pPr>
      <w:jc w:val="both"/>
    </w:pPr>
    <w:rPr>
      <w:rFonts w:ascii="Arial" w:hAnsi="Arial"/>
      <w:sz w:val="24"/>
    </w:rPr>
  </w:style>
  <w:style w:type="paragraph" w:styleId="Heading1">
    <w:name w:val="heading 1"/>
    <w:basedOn w:val="Normal"/>
    <w:next w:val="Normal"/>
    <w:autoRedefine/>
    <w:qFormat/>
    <w:rsid w:val="008429A5"/>
    <w:pPr>
      <w:keepNext/>
      <w:tabs>
        <w:tab w:val="left" w:pos="0"/>
      </w:tabs>
      <w:spacing w:after="240" w:line="276" w:lineRule="auto"/>
      <w:ind w:right="282"/>
      <w:jc w:val="left"/>
      <w:outlineLvl w:val="0"/>
    </w:pPr>
    <w:rPr>
      <w:rFonts w:ascii="Calibri" w:hAnsi="Calibri" w:cs="Arial"/>
      <w:b/>
      <w:caps/>
      <w:snapToGrid w:val="0"/>
      <w:sz w:val="28"/>
      <w:szCs w:val="28"/>
    </w:rPr>
  </w:style>
  <w:style w:type="paragraph" w:styleId="Heading2">
    <w:name w:val="heading 2"/>
    <w:basedOn w:val="Normal"/>
    <w:next w:val="Normal"/>
    <w:qFormat/>
    <w:rsid w:val="00A3456C"/>
    <w:pPr>
      <w:keepNext/>
      <w:numPr>
        <w:ilvl w:val="1"/>
        <w:numId w:val="34"/>
      </w:numPr>
      <w:spacing w:after="60"/>
      <w:outlineLvl w:val="1"/>
    </w:pPr>
    <w:rPr>
      <w:rFonts w:ascii="Calibri" w:hAnsi="Calibri"/>
      <w:b/>
      <w:caps/>
      <w:snapToGrid w:val="0"/>
      <w:color w:val="000000"/>
      <w:sz w:val="22"/>
    </w:rPr>
  </w:style>
  <w:style w:type="paragraph" w:styleId="Heading3">
    <w:name w:val="heading 3"/>
    <w:basedOn w:val="Normal"/>
    <w:next w:val="Normal"/>
    <w:qFormat/>
    <w:rsid w:val="00A3456C"/>
    <w:pPr>
      <w:keepNext/>
      <w:numPr>
        <w:numId w:val="18"/>
      </w:numPr>
      <w:tabs>
        <w:tab w:val="left" w:pos="0"/>
      </w:tabs>
      <w:spacing w:after="240" w:line="360" w:lineRule="auto"/>
      <w:outlineLvl w:val="2"/>
    </w:pPr>
    <w:rPr>
      <w:rFonts w:ascii="Calibri" w:hAnsi="Calibri"/>
      <w:b/>
      <w:caps/>
      <w:snapToGrid w:val="0"/>
      <w:color w:val="000000"/>
      <w:sz w:val="22"/>
    </w:rPr>
  </w:style>
  <w:style w:type="paragraph" w:styleId="Heading4">
    <w:name w:val="heading 4"/>
    <w:basedOn w:val="Normal"/>
    <w:next w:val="Normal"/>
    <w:qFormat/>
    <w:pPr>
      <w:keepNext/>
      <w:outlineLvl w:val="3"/>
    </w:pPr>
    <w:rPr>
      <w:sz w:val="40"/>
    </w:rPr>
  </w:style>
  <w:style w:type="paragraph" w:styleId="Heading5">
    <w:name w:val="heading 5"/>
    <w:basedOn w:val="Normal"/>
    <w:next w:val="Normal"/>
    <w:qFormat/>
    <w:pPr>
      <w:keepNext/>
      <w:tabs>
        <w:tab w:val="left" w:pos="6237"/>
      </w:tabs>
      <w:ind w:right="532"/>
      <w:outlineLvl w:val="4"/>
    </w:pPr>
    <w:rPr>
      <w:b/>
    </w:rPr>
  </w:style>
  <w:style w:type="paragraph" w:styleId="Heading6">
    <w:name w:val="heading 6"/>
    <w:basedOn w:val="Normal"/>
    <w:next w:val="Normal"/>
    <w:qFormat/>
    <w:pPr>
      <w:keepNext/>
      <w:tabs>
        <w:tab w:val="right" w:pos="0"/>
      </w:tabs>
      <w:outlineLvl w:val="5"/>
    </w:pPr>
    <w:rPr>
      <w:b/>
      <w:i/>
      <w:sz w:val="28"/>
    </w:rPr>
  </w:style>
  <w:style w:type="paragraph" w:styleId="Heading7">
    <w:name w:val="heading 7"/>
    <w:basedOn w:val="Normal"/>
    <w:next w:val="Normal"/>
    <w:qFormat/>
    <w:pPr>
      <w:keepNext/>
      <w:outlineLvl w:val="6"/>
    </w:pPr>
    <w:rPr>
      <w:b/>
      <w:sz w:val="22"/>
    </w:rPr>
  </w:style>
  <w:style w:type="paragraph" w:styleId="Heading8">
    <w:name w:val="heading 8"/>
    <w:basedOn w:val="Normal"/>
    <w:next w:val="Normal"/>
    <w:qFormat/>
    <w:pPr>
      <w:keepNext/>
      <w:tabs>
        <w:tab w:val="left" w:pos="8505"/>
      </w:tabs>
      <w:ind w:right="532"/>
      <w:jc w:val="center"/>
      <w:outlineLvl w:val="7"/>
    </w:pPr>
    <w:rPr>
      <w:b/>
      <w:sz w:val="40"/>
    </w:rPr>
  </w:style>
  <w:style w:type="paragraph" w:styleId="Heading9">
    <w:name w:val="heading 9"/>
    <w:basedOn w:val="Normal"/>
    <w:next w:val="Normal"/>
    <w:qFormat/>
    <w:pPr>
      <w:keepNext/>
      <w:jc w:val="center"/>
      <w:outlineLvl w:val="8"/>
    </w:pPr>
    <w:rPr>
      <w:rFonts w:ascii="Arial Black" w:hAnsi="Arial Black"/>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36"/>
    </w:rPr>
  </w:style>
  <w:style w:type="character" w:styleId="PageNumber">
    <w:name w:val="page number"/>
    <w:basedOn w:val="DefaultParagraphFont"/>
  </w:style>
  <w:style w:type="paragraph" w:customStyle="1" w:styleId="DefaultText">
    <w:name w:val="Default Text"/>
    <w:basedOn w:val="Normal"/>
    <w:locked/>
  </w:style>
  <w:style w:type="paragraph" w:styleId="Footer">
    <w:name w:val="footer"/>
    <w:basedOn w:val="Normal"/>
    <w:link w:val="FooterChar"/>
    <w:uiPriority w:val="99"/>
    <w:pPr>
      <w:jc w:val="right"/>
    </w:pPr>
    <w:rPr>
      <w:sz w:val="16"/>
    </w:rPr>
  </w:style>
  <w:style w:type="paragraph" w:styleId="Header">
    <w:name w:val="header"/>
    <w:aliases w:val="Header Char,Header Char1 Char,Header Char Char Char"/>
    <w:basedOn w:val="Normal"/>
    <w:pPr>
      <w:tabs>
        <w:tab w:val="center" w:pos="4153"/>
        <w:tab w:val="right" w:pos="8306"/>
      </w:tabs>
    </w:pPr>
  </w:style>
  <w:style w:type="paragraph" w:customStyle="1" w:styleId="BodyText21">
    <w:name w:val="Body Text 21"/>
    <w:basedOn w:val="Normal"/>
    <w:locked/>
    <w:pPr>
      <w:tabs>
        <w:tab w:val="left" w:pos="8505"/>
      </w:tabs>
      <w:ind w:left="426"/>
    </w:pPr>
  </w:style>
  <w:style w:type="paragraph" w:customStyle="1" w:styleId="TableText">
    <w:name w:val="Table Text"/>
    <w:basedOn w:val="Normal"/>
    <w:locked/>
    <w:pPr>
      <w:ind w:left="709" w:hanging="851"/>
    </w:pPr>
  </w:style>
  <w:style w:type="paragraph" w:styleId="BodyText">
    <w:name w:val="Body Text"/>
    <w:basedOn w:val="Normal"/>
    <w:rPr>
      <w:color w:val="000000"/>
      <w:lang w:val="en-US"/>
    </w:rPr>
  </w:style>
  <w:style w:type="paragraph" w:customStyle="1" w:styleId="NoList1C">
    <w:name w:val="No List (1) C"/>
    <w:locked/>
    <w:pPr>
      <w:spacing w:after="243"/>
      <w:ind w:left="504"/>
    </w:pPr>
    <w:rPr>
      <w:color w:val="000000"/>
      <w:sz w:val="24"/>
      <w:lang w:val="en-US" w:eastAsia="en-US"/>
    </w:rPr>
  </w:style>
  <w:style w:type="paragraph" w:styleId="BodyText2">
    <w:name w:val="Body Text 2"/>
    <w:basedOn w:val="Normal"/>
    <w:rPr>
      <w:b/>
      <w:sz w:val="22"/>
    </w:rPr>
  </w:style>
  <w:style w:type="paragraph" w:styleId="BodyTextIndent2">
    <w:name w:val="Body Text Indent 2"/>
    <w:basedOn w:val="Normal"/>
    <w:pPr>
      <w:ind w:left="720"/>
    </w:pPr>
    <w:rPr>
      <w:b/>
    </w:rPr>
  </w:style>
  <w:style w:type="paragraph" w:styleId="TOC1">
    <w:name w:val="toc 1"/>
    <w:basedOn w:val="Normal"/>
    <w:next w:val="Normal"/>
    <w:uiPriority w:val="39"/>
    <w:rsid w:val="00622C16"/>
    <w:pPr>
      <w:tabs>
        <w:tab w:val="left" w:pos="426"/>
        <w:tab w:val="right" w:leader="dot" w:pos="9639"/>
      </w:tabs>
      <w:spacing w:before="120"/>
      <w:ind w:left="284" w:hanging="284"/>
    </w:pPr>
    <w:rPr>
      <w:rFonts w:ascii="Calibri" w:hAnsi="Calibri"/>
      <w:b/>
      <w:caps/>
      <w:noProof/>
    </w:rPr>
  </w:style>
  <w:style w:type="paragraph" w:styleId="TOC2">
    <w:name w:val="toc 2"/>
    <w:basedOn w:val="Normal"/>
    <w:next w:val="Normal"/>
    <w:autoRedefine/>
    <w:uiPriority w:val="39"/>
    <w:pPr>
      <w:tabs>
        <w:tab w:val="left" w:pos="720"/>
        <w:tab w:val="left" w:pos="993"/>
        <w:tab w:val="right" w:leader="dot" w:pos="9639"/>
      </w:tabs>
      <w:spacing w:before="120" w:after="60"/>
      <w:ind w:left="426"/>
    </w:pPr>
    <w:rPr>
      <w:caps/>
      <w:noProof/>
      <w:color w:val="000000"/>
      <w:sz w:val="22"/>
    </w:rPr>
  </w:style>
  <w:style w:type="paragraph" w:styleId="TOC3">
    <w:name w:val="toc 3"/>
    <w:basedOn w:val="Normal"/>
    <w:next w:val="Normal"/>
    <w:autoRedefine/>
    <w:uiPriority w:val="39"/>
    <w:rsid w:val="003B7BCD"/>
    <w:pPr>
      <w:tabs>
        <w:tab w:val="left" w:pos="993"/>
        <w:tab w:val="right" w:leader="dot" w:pos="9639"/>
      </w:tabs>
      <w:spacing w:after="40"/>
      <w:ind w:left="426"/>
    </w:pPr>
    <w:rPr>
      <w:caps/>
      <w:noProof/>
      <w:sz w:val="18"/>
    </w:rPr>
  </w:style>
  <w:style w:type="paragraph" w:styleId="TOC4">
    <w:name w:val="toc 4"/>
    <w:basedOn w:val="Normal"/>
    <w:next w:val="Normal"/>
    <w:semiHidden/>
    <w:pPr>
      <w:ind w:left="720"/>
    </w:pPr>
    <w:rPr>
      <w:rFonts w:ascii="Times New Roman" w:hAnsi="Times New Roman"/>
      <w:sz w:val="18"/>
    </w:rPr>
  </w:style>
  <w:style w:type="paragraph" w:styleId="TOC5">
    <w:name w:val="toc 5"/>
    <w:basedOn w:val="Normal"/>
    <w:next w:val="Normal"/>
    <w:semiHidden/>
    <w:pPr>
      <w:ind w:left="960"/>
    </w:pPr>
    <w:rPr>
      <w:rFonts w:ascii="Times New Roman" w:hAnsi="Times New Roman"/>
      <w:sz w:val="18"/>
    </w:rPr>
  </w:style>
  <w:style w:type="paragraph" w:styleId="TOC6">
    <w:name w:val="toc 6"/>
    <w:basedOn w:val="Normal"/>
    <w:next w:val="Normal"/>
    <w:semiHidden/>
    <w:pPr>
      <w:ind w:left="1200"/>
    </w:pPr>
    <w:rPr>
      <w:rFonts w:ascii="Times New Roman" w:hAnsi="Times New Roman"/>
      <w:sz w:val="18"/>
    </w:rPr>
  </w:style>
  <w:style w:type="paragraph" w:styleId="TOC7">
    <w:name w:val="toc 7"/>
    <w:basedOn w:val="Normal"/>
    <w:next w:val="Normal"/>
    <w:semiHidden/>
    <w:pPr>
      <w:ind w:left="1440"/>
    </w:pPr>
    <w:rPr>
      <w:rFonts w:ascii="Times New Roman" w:hAnsi="Times New Roman"/>
      <w:sz w:val="18"/>
    </w:rPr>
  </w:style>
  <w:style w:type="paragraph" w:styleId="TOC8">
    <w:name w:val="toc 8"/>
    <w:basedOn w:val="Normal"/>
    <w:next w:val="Normal"/>
    <w:semiHidden/>
    <w:pPr>
      <w:ind w:left="1680"/>
    </w:pPr>
    <w:rPr>
      <w:rFonts w:ascii="Times New Roman" w:hAnsi="Times New Roman"/>
      <w:sz w:val="18"/>
    </w:rPr>
  </w:style>
  <w:style w:type="paragraph" w:styleId="TOC9">
    <w:name w:val="toc 9"/>
    <w:basedOn w:val="Normal"/>
    <w:next w:val="Normal"/>
    <w:semiHidden/>
    <w:pPr>
      <w:ind w:left="1920"/>
    </w:pPr>
    <w:rPr>
      <w:rFonts w:ascii="Times New Roman" w:hAnsi="Times New Roman"/>
      <w:sz w:val="18"/>
    </w:rPr>
  </w:style>
  <w:style w:type="character" w:styleId="CommentReference">
    <w:name w:val="annotation reference"/>
    <w:uiPriority w:val="99"/>
    <w:semiHidden/>
    <w:rPr>
      <w:sz w:val="16"/>
    </w:rPr>
  </w:style>
  <w:style w:type="paragraph" w:styleId="CommentText">
    <w:name w:val="annotation text"/>
    <w:basedOn w:val="Normal"/>
    <w:link w:val="CommentTextChar"/>
    <w:semiHidden/>
  </w:style>
  <w:style w:type="paragraph" w:customStyle="1" w:styleId="NoListi">
    <w:name w:val="No List (i)"/>
    <w:basedOn w:val="Normal"/>
    <w:locked/>
    <w:pPr>
      <w:spacing w:after="243"/>
      <w:ind w:left="578" w:hanging="578"/>
    </w:pPr>
    <w:rPr>
      <w:lang w:val="en-US"/>
    </w:rPr>
  </w:style>
  <w:style w:type="paragraph" w:styleId="Index1">
    <w:name w:val="index 1"/>
    <w:basedOn w:val="Normal"/>
    <w:next w:val="Normal"/>
    <w:semiHidden/>
    <w:pPr>
      <w:ind w:left="200" w:hanging="200"/>
    </w:pPr>
  </w:style>
  <w:style w:type="paragraph" w:customStyle="1" w:styleId="SubheadL1">
    <w:name w:val="Subhead L1"/>
    <w:basedOn w:val="Normal"/>
    <w:locked/>
    <w:pPr>
      <w:keepLines/>
      <w:spacing w:after="243"/>
    </w:pPr>
    <w:rPr>
      <w:b/>
      <w:lang w:val="en-US"/>
    </w:rPr>
  </w:style>
  <w:style w:type="paragraph" w:customStyle="1" w:styleId="Heading">
    <w:name w:val="Heading"/>
    <w:basedOn w:val="Normal"/>
    <w:locked/>
    <w:pPr>
      <w:keepLines/>
      <w:spacing w:after="243"/>
    </w:pPr>
    <w:rPr>
      <w:b/>
      <w:caps/>
      <w:lang w:val="en-US"/>
    </w:rPr>
  </w:style>
  <w:style w:type="paragraph" w:styleId="BodyTextIndent3">
    <w:name w:val="Body Text Indent 3"/>
    <w:basedOn w:val="Normal"/>
    <w:pPr>
      <w:widowControl w:val="0"/>
      <w:tabs>
        <w:tab w:val="left" w:pos="426"/>
        <w:tab w:val="left" w:pos="630"/>
        <w:tab w:val="left" w:pos="1765"/>
        <w:tab w:val="left" w:pos="4950"/>
        <w:tab w:val="left" w:pos="6120"/>
        <w:tab w:val="left" w:pos="6480"/>
        <w:tab w:val="left" w:pos="7200"/>
        <w:tab w:val="left" w:pos="7920"/>
        <w:tab w:val="left" w:pos="8640"/>
        <w:tab w:val="left" w:pos="9360"/>
        <w:tab w:val="left" w:pos="9681"/>
      </w:tabs>
      <w:spacing w:line="240" w:lineRule="exact"/>
      <w:ind w:left="426" w:hanging="426"/>
    </w:pPr>
    <w:rPr>
      <w:color w:val="000000"/>
    </w:rPr>
  </w:style>
  <w:style w:type="paragraph" w:customStyle="1" w:styleId="ANNEXECLAUSE">
    <w:name w:val="ANNEXE CLAUSE"/>
    <w:basedOn w:val="DefaultText"/>
    <w:locked/>
    <w:pPr>
      <w:numPr>
        <w:numId w:val="4"/>
      </w:numPr>
      <w:tabs>
        <w:tab w:val="left" w:pos="1440"/>
        <w:tab w:val="left" w:pos="2070"/>
        <w:tab w:val="left" w:pos="2419"/>
      </w:tabs>
      <w:spacing w:after="60" w:line="273" w:lineRule="exact"/>
    </w:pPr>
    <w:rPr>
      <w:b/>
      <w:caps/>
    </w:rPr>
  </w:style>
  <w:style w:type="paragraph" w:customStyle="1" w:styleId="MAINTITLE">
    <w:name w:val="MAIN TITLE"/>
    <w:basedOn w:val="DefaultText"/>
    <w:next w:val="DefaultText"/>
    <w:locked/>
    <w:pPr>
      <w:tabs>
        <w:tab w:val="num" w:pos="720"/>
      </w:tabs>
      <w:spacing w:after="120"/>
      <w:ind w:left="720" w:hanging="720"/>
    </w:pPr>
    <w:rPr>
      <w:b/>
      <w:caps/>
      <w:sz w:val="28"/>
    </w:rPr>
  </w:style>
  <w:style w:type="paragraph" w:customStyle="1" w:styleId="BodySingle">
    <w:name w:val="Body Single"/>
    <w:locked/>
    <w:rPr>
      <w:color w:val="000000"/>
      <w:sz w:val="24"/>
      <w:lang w:val="en-US" w:eastAsia="en-US"/>
    </w:rPr>
  </w:style>
  <w:style w:type="paragraph" w:styleId="PlainText">
    <w:name w:val="Plain Text"/>
    <w:basedOn w:val="Normal"/>
    <w:rPr>
      <w:rFonts w:ascii="Courier New" w:hAnsi="Courier New"/>
      <w:lang w:val="en-US"/>
    </w:rPr>
  </w:style>
  <w:style w:type="paragraph" w:styleId="BodyText3">
    <w:name w:val="Body Text 3"/>
    <w:basedOn w:val="Normal"/>
    <w:pPr>
      <w:widowControl w:val="0"/>
      <w:tabs>
        <w:tab w:val="left" w:pos="709"/>
        <w:tab w:val="left" w:pos="1350"/>
        <w:tab w:val="left" w:pos="4950"/>
        <w:tab w:val="left" w:pos="6120"/>
        <w:tab w:val="left" w:pos="6480"/>
        <w:tab w:val="left" w:pos="7200"/>
        <w:tab w:val="left" w:pos="7920"/>
        <w:tab w:val="left" w:pos="8640"/>
        <w:tab w:val="left" w:pos="9360"/>
        <w:tab w:val="left" w:pos="9681"/>
      </w:tabs>
    </w:pPr>
    <w:rPr>
      <w:b/>
      <w:color w:val="000000"/>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upplementary">
    <w:name w:val="Supplementary"/>
    <w:basedOn w:val="ANNEXECLAUSE"/>
    <w:locked/>
    <w:pPr>
      <w:numPr>
        <w:numId w:val="1"/>
      </w:numPr>
      <w:tabs>
        <w:tab w:val="clear" w:pos="1440"/>
        <w:tab w:val="clear" w:pos="2070"/>
        <w:tab w:val="clear" w:pos="2419"/>
      </w:tabs>
    </w:pPr>
  </w:style>
  <w:style w:type="paragraph" w:customStyle="1" w:styleId="Style1">
    <w:name w:val="Style1"/>
    <w:basedOn w:val="ANNEXECLAUSE"/>
    <w:locked/>
    <w:pPr>
      <w:tabs>
        <w:tab w:val="clear" w:pos="720"/>
        <w:tab w:val="clear" w:pos="1440"/>
        <w:tab w:val="clear" w:pos="2070"/>
        <w:tab w:val="clear" w:pos="2419"/>
        <w:tab w:val="num" w:pos="1134"/>
      </w:tabs>
      <w:ind w:left="1134" w:hanging="425"/>
    </w:pPr>
    <w:rPr>
      <w:b w:val="0"/>
    </w:rPr>
  </w:style>
  <w:style w:type="paragraph" w:styleId="BodyTextIndent">
    <w:name w:val="Body Text Indent"/>
    <w:basedOn w:val="Normal"/>
    <w:pPr>
      <w:tabs>
        <w:tab w:val="left" w:pos="1418"/>
      </w:tabs>
      <w:spacing w:before="60"/>
      <w:ind w:left="1417" w:hanging="425"/>
    </w:pPr>
  </w:style>
  <w:style w:type="character" w:styleId="Strong">
    <w:name w:val="Strong"/>
    <w:qFormat/>
    <w:rPr>
      <w:b/>
    </w:rPr>
  </w:style>
  <w:style w:type="paragraph" w:customStyle="1" w:styleId="H2">
    <w:name w:val="H2"/>
    <w:basedOn w:val="Normal"/>
    <w:next w:val="Normal"/>
    <w:locked/>
    <w:pPr>
      <w:keepNext/>
      <w:spacing w:before="100" w:after="100"/>
      <w:outlineLvl w:val="2"/>
    </w:pPr>
    <w:rPr>
      <w:rFonts w:ascii="Times New Roman" w:hAnsi="Times New Roman"/>
      <w:b/>
      <w:snapToGrid w:val="0"/>
      <w:sz w:val="36"/>
      <w:lang w:eastAsia="en-US"/>
    </w:rPr>
  </w:style>
  <w:style w:type="paragraph" w:customStyle="1" w:styleId="Default">
    <w:name w:val="Default"/>
    <w:locked/>
    <w:rPr>
      <w:rFonts w:ascii="Arial" w:hAnsi="Arial"/>
      <w:snapToGrid w:val="0"/>
      <w:lang w:eastAsia="en-US"/>
    </w:rPr>
  </w:style>
  <w:style w:type="paragraph" w:customStyle="1" w:styleId="H1">
    <w:name w:val="H1"/>
    <w:basedOn w:val="Normal"/>
    <w:next w:val="Normal"/>
    <w:locked/>
    <w:pPr>
      <w:keepNext/>
      <w:spacing w:before="100" w:after="100"/>
      <w:outlineLvl w:val="1"/>
    </w:pPr>
    <w:rPr>
      <w:rFonts w:ascii="Times New Roman" w:hAnsi="Times New Roman"/>
      <w:b/>
      <w:snapToGrid w:val="0"/>
      <w:kern w:val="36"/>
      <w:sz w:val="48"/>
      <w:lang w:eastAsia="en-US"/>
    </w:rPr>
  </w:style>
  <w:style w:type="paragraph" w:customStyle="1" w:styleId="Heading2-instructions">
    <w:name w:val="Heading 2 - instructions"/>
    <w:basedOn w:val="Normal"/>
    <w:locked/>
    <w:pPr>
      <w:numPr>
        <w:numId w:val="2"/>
      </w:numPr>
    </w:pPr>
    <w:rPr>
      <w:b/>
      <w:caps/>
    </w:rPr>
  </w:style>
  <w:style w:type="paragraph" w:customStyle="1" w:styleId="Heading2-Clarifications">
    <w:name w:val="Heading 2 - Clarifications"/>
    <w:basedOn w:val="Normal"/>
    <w:next w:val="Normal"/>
    <w:locked/>
    <w:pPr>
      <w:tabs>
        <w:tab w:val="num" w:pos="862"/>
      </w:tabs>
      <w:ind w:left="862" w:hanging="720"/>
    </w:pPr>
    <w:rPr>
      <w:b/>
      <w:caps/>
    </w:rPr>
  </w:style>
  <w:style w:type="paragraph" w:customStyle="1" w:styleId="Heading2-Revisions">
    <w:name w:val="Heading 2 - Revisions"/>
    <w:basedOn w:val="Heading2-Clarifications"/>
    <w:locked/>
    <w:pPr>
      <w:numPr>
        <w:numId w:val="3"/>
      </w:numPr>
      <w:tabs>
        <w:tab w:val="clear" w:pos="862"/>
        <w:tab w:val="num" w:pos="360"/>
      </w:tabs>
    </w:pPr>
  </w:style>
  <w:style w:type="paragraph" w:styleId="DocumentMap">
    <w:name w:val="Document Map"/>
    <w:basedOn w:val="Normal"/>
    <w:semiHidden/>
    <w:pPr>
      <w:shd w:val="clear" w:color="auto" w:fill="000080"/>
    </w:pPr>
    <w:rPr>
      <w:rFonts w:ascii="Tahoma" w:hAnsi="Tahoma"/>
    </w:rPr>
  </w:style>
  <w:style w:type="paragraph" w:customStyle="1" w:styleId="bullet">
    <w:name w:val="bullet"/>
    <w:basedOn w:val="Normal"/>
    <w:locked/>
    <w:pPr>
      <w:numPr>
        <w:numId w:val="5"/>
      </w:numPr>
      <w:spacing w:after="60"/>
    </w:pPr>
    <w:rPr>
      <w:snapToGrid w:val="0"/>
      <w:lang w:eastAsia="en-US"/>
    </w:rPr>
  </w:style>
  <w:style w:type="paragraph" w:customStyle="1" w:styleId="HEADING0">
    <w:name w:val="HEADING 0"/>
    <w:basedOn w:val="Heading1"/>
    <w:locked/>
    <w:rPr>
      <w:color w:val="000000"/>
      <w:sz w:val="40"/>
    </w:rPr>
  </w:style>
  <w:style w:type="paragraph" w:customStyle="1" w:styleId="Rob1">
    <w:name w:val="Rob1"/>
    <w:basedOn w:val="Normal"/>
    <w:locked/>
    <w:pPr>
      <w:ind w:left="720" w:hanging="720"/>
    </w:pPr>
    <w:rPr>
      <w:lang w:eastAsia="en-US"/>
    </w:rPr>
  </w:style>
  <w:style w:type="paragraph" w:customStyle="1" w:styleId="AppendixHeading1">
    <w:name w:val="Appendix Heading 1"/>
    <w:basedOn w:val="Heading1"/>
    <w:locked/>
    <w:pPr>
      <w:numPr>
        <w:numId w:val="6"/>
      </w:numPr>
    </w:pPr>
  </w:style>
  <w:style w:type="paragraph" w:customStyle="1" w:styleId="AppendixHeading2">
    <w:name w:val="Appendix Heading 2"/>
    <w:basedOn w:val="AppendixHeading1"/>
    <w:locked/>
    <w:pPr>
      <w:numPr>
        <w:ilvl w:val="1"/>
      </w:numPr>
      <w:spacing w:after="60"/>
    </w:pPr>
    <w:rPr>
      <w:sz w:val="24"/>
    </w:rPr>
  </w:style>
  <w:style w:type="paragraph" w:customStyle="1" w:styleId="AppendixNormal">
    <w:name w:val="Appendix Normal"/>
    <w:basedOn w:val="Normal"/>
    <w:locked/>
    <w:pPr>
      <w:widowControl w:val="0"/>
      <w:numPr>
        <w:ilvl w:val="3"/>
        <w:numId w:val="6"/>
      </w:numPr>
    </w:pPr>
    <w:rPr>
      <w:snapToGrid w:val="0"/>
      <w:lang w:eastAsia="en-US"/>
    </w:rPr>
  </w:style>
  <w:style w:type="paragraph" w:customStyle="1" w:styleId="AppendixHeading3">
    <w:name w:val="Appendix Heading 3"/>
    <w:basedOn w:val="AppendixHeading2"/>
    <w:locked/>
    <w:pPr>
      <w:numPr>
        <w:ilvl w:val="2"/>
      </w:numPr>
    </w:pPr>
    <w:rPr>
      <w:sz w:val="22"/>
    </w:rPr>
  </w:style>
  <w:style w:type="paragraph" w:styleId="BlockText">
    <w:name w:val="Block Text"/>
    <w:basedOn w:val="Normal"/>
    <w:pPr>
      <w:ind w:left="-567" w:right="-341"/>
    </w:pPr>
    <w:rPr>
      <w:sz w:val="26"/>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List">
    <w:name w:val="List"/>
    <w:basedOn w:val="Normal"/>
    <w:pPr>
      <w:numPr>
        <w:numId w:val="9"/>
      </w:numPr>
      <w:jc w:val="left"/>
    </w:pPr>
    <w:rPr>
      <w:rFonts w:ascii="Times New Roman" w:hAnsi="Times New Roman"/>
    </w:rPr>
  </w:style>
  <w:style w:type="paragraph" w:customStyle="1" w:styleId="afterhead2">
    <w:name w:val="afterhead2"/>
    <w:basedOn w:val="Normal"/>
    <w:locked/>
    <w:pPr>
      <w:ind w:left="1714"/>
    </w:pPr>
    <w:rPr>
      <w:sz w:val="22"/>
    </w:rPr>
  </w:style>
  <w:style w:type="paragraph" w:styleId="BalloonText">
    <w:name w:val="Balloon Text"/>
    <w:basedOn w:val="Normal"/>
    <w:semiHidden/>
    <w:rPr>
      <w:rFonts w:ascii="Tahoma" w:hAnsi="Tahoma" w:cs="Tahoma"/>
      <w:sz w:val="16"/>
      <w:szCs w:val="16"/>
    </w:rPr>
  </w:style>
  <w:style w:type="paragraph" w:customStyle="1" w:styleId="Heading21">
    <w:name w:val="Heading 21"/>
    <w:basedOn w:val="Normal"/>
    <w:next w:val="Normal"/>
    <w:locked/>
    <w:rsid w:val="00621D97"/>
    <w:pPr>
      <w:spacing w:before="120" w:after="240"/>
    </w:pPr>
    <w:rPr>
      <w:rFonts w:ascii="Calibri" w:hAnsi="Calibri"/>
      <w:b/>
      <w:bCs/>
      <w:caps/>
      <w:szCs w:val="24"/>
    </w:rPr>
  </w:style>
  <w:style w:type="paragraph" w:customStyle="1" w:styleId="Content">
    <w:name w:val="Content"/>
    <w:basedOn w:val="Normal"/>
    <w:locked/>
    <w:pPr>
      <w:jc w:val="left"/>
    </w:pPr>
    <w:rPr>
      <w:szCs w:val="24"/>
      <w:lang w:eastAsia="en-US"/>
    </w:rPr>
  </w:style>
  <w:style w:type="paragraph" w:customStyle="1" w:styleId="CharChar1Char">
    <w:name w:val="Char Char1 Char"/>
    <w:basedOn w:val="Normal"/>
    <w:locked/>
    <w:pPr>
      <w:spacing w:after="160" w:line="240" w:lineRule="exact"/>
      <w:jc w:val="left"/>
    </w:pPr>
    <w:rPr>
      <w:rFonts w:ascii="Verdana" w:hAnsi="Verdana"/>
      <w:sz w:val="20"/>
      <w:lang w:eastAsia="en-US"/>
    </w:rPr>
  </w:style>
  <w:style w:type="character" w:customStyle="1" w:styleId="Heading3Char">
    <w:name w:val="Heading 3 Char"/>
    <w:rsid w:val="00ED53E0"/>
    <w:rPr>
      <w:rFonts w:ascii="Arial" w:hAnsi="Arial"/>
      <w:b/>
      <w:noProof w:val="0"/>
      <w:snapToGrid w:val="0"/>
      <w:sz w:val="24"/>
      <w:lang w:val="en-GB" w:eastAsia="en-US" w:bidi="ar-SA"/>
    </w:rPr>
  </w:style>
  <w:style w:type="paragraph" w:styleId="IndexHeading">
    <w:name w:val="index heading"/>
    <w:basedOn w:val="Normal"/>
    <w:next w:val="Index1"/>
    <w:semiHidden/>
    <w:rPr>
      <w:rFonts w:ascii="Times New Roman" w:hAnsi="Times New Roman"/>
      <w:lang w:eastAsia="zh-CN"/>
    </w:rPr>
  </w:style>
  <w:style w:type="character" w:customStyle="1" w:styleId="timark">
    <w:name w:val="timark"/>
    <w:basedOn w:val="DefaultParagraphFont"/>
    <w:locked/>
  </w:style>
  <w:style w:type="paragraph" w:customStyle="1" w:styleId="Char">
    <w:name w:val="Char"/>
    <w:basedOn w:val="Normal"/>
    <w:locked/>
    <w:pPr>
      <w:spacing w:after="160" w:line="240" w:lineRule="exact"/>
      <w:jc w:val="left"/>
    </w:pPr>
    <w:rPr>
      <w:rFonts w:ascii="Verdana" w:hAnsi="Verdana"/>
      <w:sz w:val="20"/>
      <w:lang w:eastAsia="en-US"/>
    </w:rPr>
  </w:style>
  <w:style w:type="paragraph" w:customStyle="1" w:styleId="Style10">
    <w:name w:val="Style 1"/>
    <w:basedOn w:val="Normal"/>
    <w:locked/>
    <w:pPr>
      <w:widowControl w:val="0"/>
      <w:autoSpaceDE w:val="0"/>
      <w:autoSpaceDN w:val="0"/>
      <w:ind w:left="72"/>
      <w:jc w:val="left"/>
    </w:pPr>
    <w:rPr>
      <w:rFonts w:ascii="Times New Roman" w:hAnsi="Times New Roman"/>
      <w:szCs w:val="24"/>
      <w:lang w:val="en-US"/>
    </w:rPr>
  </w:style>
  <w:style w:type="character" w:customStyle="1" w:styleId="TextEntryBoxChar">
    <w:name w:val="Text Entry Box Char"/>
    <w:locked/>
    <w:rPr>
      <w:rFonts w:ascii="Arial" w:hAnsi="Arial"/>
      <w:b/>
      <w:noProof w:val="0"/>
      <w:snapToGrid w:val="0"/>
      <w:sz w:val="24"/>
      <w:lang w:val="en-GB" w:eastAsia="en-US" w:bidi="ar-SA"/>
    </w:rPr>
  </w:style>
  <w:style w:type="paragraph" w:styleId="CommentSubject">
    <w:name w:val="annotation subject"/>
    <w:basedOn w:val="CommentText"/>
    <w:next w:val="CommentText"/>
    <w:semiHidden/>
    <w:rPr>
      <w:b/>
      <w:bCs/>
      <w:sz w:val="20"/>
    </w:rPr>
  </w:style>
  <w:style w:type="table" w:styleId="TableGrid">
    <w:name w:val="Table Grid"/>
    <w:basedOn w:val="TableNormal"/>
    <w:rsid w:val="0039733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4C15"/>
    <w:pPr>
      <w:ind w:left="720"/>
    </w:pPr>
  </w:style>
  <w:style w:type="paragraph" w:customStyle="1" w:styleId="BodyText1">
    <w:name w:val="Body Text1"/>
    <w:basedOn w:val="Normal"/>
    <w:rsid w:val="004907AA"/>
    <w:pPr>
      <w:overflowPunct w:val="0"/>
      <w:autoSpaceDE w:val="0"/>
      <w:autoSpaceDN w:val="0"/>
      <w:adjustRightInd w:val="0"/>
      <w:spacing w:before="240" w:after="120"/>
      <w:jc w:val="left"/>
      <w:textAlignment w:val="baseline"/>
    </w:pPr>
    <w:rPr>
      <w:rFonts w:cs="Arial"/>
      <w:noProof/>
      <w:sz w:val="20"/>
      <w:lang w:val="en-US" w:eastAsia="en-US"/>
    </w:rPr>
  </w:style>
  <w:style w:type="character" w:customStyle="1" w:styleId="CommentTextChar">
    <w:name w:val="Comment Text Char"/>
    <w:link w:val="CommentText"/>
    <w:semiHidden/>
    <w:rsid w:val="00361EBE"/>
    <w:rPr>
      <w:rFonts w:ascii="Arial" w:hAnsi="Arial"/>
      <w:sz w:val="24"/>
    </w:rPr>
  </w:style>
  <w:style w:type="character" w:customStyle="1" w:styleId="FooterChar">
    <w:name w:val="Footer Char"/>
    <w:link w:val="Footer"/>
    <w:uiPriority w:val="99"/>
    <w:rsid w:val="004E2F1D"/>
    <w:rPr>
      <w:rFonts w:ascii="Arial" w:hAnsi="Arial"/>
      <w:sz w:val="16"/>
    </w:rPr>
  </w:style>
  <w:style w:type="paragraph" w:customStyle="1" w:styleId="Heading210">
    <w:name w:val="Heading 210"/>
    <w:basedOn w:val="Normal"/>
    <w:next w:val="Normal"/>
    <w:locked/>
    <w:rsid w:val="00356E1F"/>
    <w:pPr>
      <w:tabs>
        <w:tab w:val="left" w:pos="0"/>
        <w:tab w:val="num" w:pos="284"/>
      </w:tabs>
      <w:spacing w:before="120" w:after="120"/>
      <w:ind w:left="284" w:hanging="284"/>
    </w:pPr>
    <w:rPr>
      <w:b/>
      <w:bCs/>
      <w:caps/>
      <w:szCs w:val="24"/>
    </w:rPr>
  </w:style>
  <w:style w:type="table" w:customStyle="1" w:styleId="TableGrid1">
    <w:name w:val="Table Grid1"/>
    <w:basedOn w:val="TableNormal"/>
    <w:next w:val="TableGrid"/>
    <w:rsid w:val="0064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645714"/>
    <w:pPr>
      <w:numPr>
        <w:numId w:val="29"/>
      </w:numPr>
      <w:adjustRightInd w:val="0"/>
      <w:spacing w:after="240"/>
      <w:outlineLvl w:val="0"/>
    </w:pPr>
    <w:rPr>
      <w:rFonts w:eastAsia="Arial" w:cs="Arial"/>
      <w:sz w:val="20"/>
    </w:rPr>
  </w:style>
  <w:style w:type="paragraph" w:customStyle="1" w:styleId="Level2">
    <w:name w:val="Level 2"/>
    <w:basedOn w:val="Normal"/>
    <w:uiPriority w:val="99"/>
    <w:rsid w:val="00645714"/>
    <w:pPr>
      <w:numPr>
        <w:ilvl w:val="1"/>
        <w:numId w:val="29"/>
      </w:numPr>
      <w:adjustRightInd w:val="0"/>
      <w:spacing w:after="240"/>
      <w:outlineLvl w:val="1"/>
    </w:pPr>
    <w:rPr>
      <w:rFonts w:eastAsia="Arial" w:cs="Arial"/>
      <w:sz w:val="20"/>
    </w:rPr>
  </w:style>
  <w:style w:type="paragraph" w:customStyle="1" w:styleId="Level3">
    <w:name w:val="Level 3"/>
    <w:basedOn w:val="Normal"/>
    <w:uiPriority w:val="99"/>
    <w:rsid w:val="00645714"/>
    <w:pPr>
      <w:numPr>
        <w:ilvl w:val="2"/>
        <w:numId w:val="29"/>
      </w:numPr>
      <w:adjustRightInd w:val="0"/>
      <w:spacing w:after="240"/>
      <w:outlineLvl w:val="2"/>
    </w:pPr>
    <w:rPr>
      <w:rFonts w:eastAsia="Arial" w:cs="Arial"/>
      <w:sz w:val="20"/>
    </w:rPr>
  </w:style>
  <w:style w:type="paragraph" w:customStyle="1" w:styleId="Level4">
    <w:name w:val="Level 4"/>
    <w:basedOn w:val="Normal"/>
    <w:uiPriority w:val="99"/>
    <w:rsid w:val="00645714"/>
    <w:pPr>
      <w:numPr>
        <w:ilvl w:val="3"/>
        <w:numId w:val="29"/>
      </w:numPr>
      <w:adjustRightInd w:val="0"/>
      <w:spacing w:after="240"/>
      <w:outlineLvl w:val="3"/>
    </w:pPr>
    <w:rPr>
      <w:rFonts w:eastAsia="Arial" w:cs="Arial"/>
      <w:sz w:val="20"/>
    </w:rPr>
  </w:style>
  <w:style w:type="paragraph" w:customStyle="1" w:styleId="Level5">
    <w:name w:val="Level 5"/>
    <w:basedOn w:val="Normal"/>
    <w:uiPriority w:val="99"/>
    <w:rsid w:val="00645714"/>
    <w:pPr>
      <w:numPr>
        <w:ilvl w:val="4"/>
        <w:numId w:val="29"/>
      </w:numPr>
      <w:adjustRightInd w:val="0"/>
      <w:spacing w:after="240"/>
      <w:outlineLvl w:val="4"/>
    </w:pPr>
    <w:rPr>
      <w:rFonts w:eastAsia="Arial" w:cs="Arial"/>
      <w:sz w:val="20"/>
    </w:rPr>
  </w:style>
  <w:style w:type="paragraph" w:customStyle="1" w:styleId="Level6">
    <w:name w:val="Level 6"/>
    <w:basedOn w:val="Normal"/>
    <w:uiPriority w:val="99"/>
    <w:rsid w:val="00645714"/>
    <w:pPr>
      <w:numPr>
        <w:ilvl w:val="5"/>
        <w:numId w:val="29"/>
      </w:numPr>
      <w:adjustRightInd w:val="0"/>
      <w:spacing w:after="240"/>
      <w:outlineLvl w:val="5"/>
    </w:pPr>
    <w:rPr>
      <w:rFonts w:eastAsia="Arial" w:cs="Arial"/>
      <w:sz w:val="20"/>
    </w:rPr>
  </w:style>
  <w:style w:type="paragraph" w:customStyle="1" w:styleId="Bullet1">
    <w:name w:val="Bullet 1"/>
    <w:basedOn w:val="Normal"/>
    <w:uiPriority w:val="99"/>
    <w:rsid w:val="00645714"/>
    <w:pPr>
      <w:numPr>
        <w:numId w:val="30"/>
      </w:numPr>
      <w:adjustRightInd w:val="0"/>
      <w:spacing w:after="240"/>
      <w:outlineLvl w:val="0"/>
    </w:pPr>
    <w:rPr>
      <w:rFonts w:eastAsia="Arial" w:cs="Arial"/>
      <w:sz w:val="20"/>
    </w:rPr>
  </w:style>
  <w:style w:type="paragraph" w:customStyle="1" w:styleId="Bullet2">
    <w:name w:val="Bullet 2"/>
    <w:basedOn w:val="Normal"/>
    <w:uiPriority w:val="99"/>
    <w:rsid w:val="00645714"/>
    <w:pPr>
      <w:numPr>
        <w:ilvl w:val="1"/>
        <w:numId w:val="30"/>
      </w:numPr>
      <w:adjustRightInd w:val="0"/>
      <w:spacing w:after="240"/>
      <w:outlineLvl w:val="1"/>
    </w:pPr>
    <w:rPr>
      <w:rFonts w:eastAsia="Arial" w:cs="Arial"/>
      <w:sz w:val="20"/>
    </w:rPr>
  </w:style>
  <w:style w:type="paragraph" w:customStyle="1" w:styleId="Bullet3">
    <w:name w:val="Bullet 3"/>
    <w:basedOn w:val="Normal"/>
    <w:uiPriority w:val="99"/>
    <w:rsid w:val="00645714"/>
    <w:pPr>
      <w:numPr>
        <w:ilvl w:val="2"/>
        <w:numId w:val="30"/>
      </w:numPr>
      <w:adjustRightInd w:val="0"/>
      <w:spacing w:after="240"/>
      <w:outlineLvl w:val="2"/>
    </w:pPr>
    <w:rPr>
      <w:rFonts w:eastAsia="Arial" w:cs="Arial"/>
      <w:sz w:val="20"/>
    </w:rPr>
  </w:style>
  <w:style w:type="paragraph" w:customStyle="1" w:styleId="Bullet4">
    <w:name w:val="Bullet 4"/>
    <w:basedOn w:val="Normal"/>
    <w:uiPriority w:val="99"/>
    <w:rsid w:val="00645714"/>
    <w:pPr>
      <w:numPr>
        <w:ilvl w:val="3"/>
        <w:numId w:val="30"/>
      </w:numPr>
      <w:adjustRightInd w:val="0"/>
      <w:spacing w:after="240"/>
      <w:outlineLvl w:val="3"/>
    </w:pPr>
    <w:rPr>
      <w:rFonts w:eastAsia="Arial" w:cs="Arial"/>
      <w:sz w:val="20"/>
    </w:rPr>
  </w:style>
  <w:style w:type="paragraph" w:styleId="Revision">
    <w:name w:val="Revision"/>
    <w:hidden/>
    <w:uiPriority w:val="99"/>
    <w:semiHidden/>
    <w:rsid w:val="00C6097B"/>
    <w:rPr>
      <w:rFonts w:ascii="Arial" w:hAnsi="Arial"/>
      <w:sz w:val="24"/>
    </w:rPr>
  </w:style>
  <w:style w:type="character" w:styleId="UnresolvedMention">
    <w:name w:val="Unresolved Mention"/>
    <w:basedOn w:val="DefaultParagraphFont"/>
    <w:uiPriority w:val="99"/>
    <w:semiHidden/>
    <w:unhideWhenUsed/>
    <w:rsid w:val="00A25748"/>
    <w:rPr>
      <w:color w:val="808080"/>
      <w:shd w:val="clear" w:color="auto" w:fill="E6E6E6"/>
    </w:rPr>
  </w:style>
  <w:style w:type="paragraph" w:styleId="NormalWeb">
    <w:name w:val="Normal (Web)"/>
    <w:basedOn w:val="Normal"/>
    <w:semiHidden/>
    <w:unhideWhenUsed/>
    <w:rsid w:val="007F514E"/>
    <w:rPr>
      <w:rFonts w:ascii="Times New Roman" w:hAnsi="Times New Roman"/>
      <w:szCs w:val="24"/>
    </w:rPr>
  </w:style>
  <w:style w:type="character" w:styleId="Mention">
    <w:name w:val="Mention"/>
    <w:basedOn w:val="DefaultParagraphFont"/>
    <w:uiPriority w:val="99"/>
    <w:unhideWhenUsed/>
    <w:rsid w:val="000B41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2537">
      <w:bodyDiv w:val="1"/>
      <w:marLeft w:val="0"/>
      <w:marRight w:val="0"/>
      <w:marTop w:val="0"/>
      <w:marBottom w:val="0"/>
      <w:divBdr>
        <w:top w:val="none" w:sz="0" w:space="0" w:color="auto"/>
        <w:left w:val="none" w:sz="0" w:space="0" w:color="auto"/>
        <w:bottom w:val="none" w:sz="0" w:space="0" w:color="auto"/>
        <w:right w:val="none" w:sz="0" w:space="0" w:color="auto"/>
      </w:divBdr>
    </w:div>
    <w:div w:id="202451298">
      <w:bodyDiv w:val="1"/>
      <w:marLeft w:val="0"/>
      <w:marRight w:val="0"/>
      <w:marTop w:val="0"/>
      <w:marBottom w:val="0"/>
      <w:divBdr>
        <w:top w:val="none" w:sz="0" w:space="0" w:color="auto"/>
        <w:left w:val="none" w:sz="0" w:space="0" w:color="auto"/>
        <w:bottom w:val="none" w:sz="0" w:space="0" w:color="auto"/>
        <w:right w:val="none" w:sz="0" w:space="0" w:color="auto"/>
      </w:divBdr>
    </w:div>
    <w:div w:id="246312570">
      <w:bodyDiv w:val="1"/>
      <w:marLeft w:val="0"/>
      <w:marRight w:val="0"/>
      <w:marTop w:val="0"/>
      <w:marBottom w:val="0"/>
      <w:divBdr>
        <w:top w:val="none" w:sz="0" w:space="0" w:color="auto"/>
        <w:left w:val="none" w:sz="0" w:space="0" w:color="auto"/>
        <w:bottom w:val="none" w:sz="0" w:space="0" w:color="auto"/>
        <w:right w:val="none" w:sz="0" w:space="0" w:color="auto"/>
      </w:divBdr>
    </w:div>
    <w:div w:id="463279169">
      <w:bodyDiv w:val="1"/>
      <w:marLeft w:val="0"/>
      <w:marRight w:val="0"/>
      <w:marTop w:val="0"/>
      <w:marBottom w:val="0"/>
      <w:divBdr>
        <w:top w:val="none" w:sz="0" w:space="0" w:color="auto"/>
        <w:left w:val="none" w:sz="0" w:space="0" w:color="auto"/>
        <w:bottom w:val="none" w:sz="0" w:space="0" w:color="auto"/>
        <w:right w:val="none" w:sz="0" w:space="0" w:color="auto"/>
      </w:divBdr>
    </w:div>
    <w:div w:id="477066005">
      <w:bodyDiv w:val="1"/>
      <w:marLeft w:val="0"/>
      <w:marRight w:val="0"/>
      <w:marTop w:val="0"/>
      <w:marBottom w:val="0"/>
      <w:divBdr>
        <w:top w:val="none" w:sz="0" w:space="0" w:color="auto"/>
        <w:left w:val="none" w:sz="0" w:space="0" w:color="auto"/>
        <w:bottom w:val="none" w:sz="0" w:space="0" w:color="auto"/>
        <w:right w:val="none" w:sz="0" w:space="0" w:color="auto"/>
      </w:divBdr>
    </w:div>
    <w:div w:id="517699113">
      <w:bodyDiv w:val="1"/>
      <w:marLeft w:val="0"/>
      <w:marRight w:val="0"/>
      <w:marTop w:val="0"/>
      <w:marBottom w:val="0"/>
      <w:divBdr>
        <w:top w:val="none" w:sz="0" w:space="0" w:color="auto"/>
        <w:left w:val="none" w:sz="0" w:space="0" w:color="auto"/>
        <w:bottom w:val="none" w:sz="0" w:space="0" w:color="auto"/>
        <w:right w:val="none" w:sz="0" w:space="0" w:color="auto"/>
      </w:divBdr>
    </w:div>
    <w:div w:id="633750762">
      <w:bodyDiv w:val="1"/>
      <w:marLeft w:val="0"/>
      <w:marRight w:val="0"/>
      <w:marTop w:val="0"/>
      <w:marBottom w:val="0"/>
      <w:divBdr>
        <w:top w:val="none" w:sz="0" w:space="0" w:color="auto"/>
        <w:left w:val="none" w:sz="0" w:space="0" w:color="auto"/>
        <w:bottom w:val="none" w:sz="0" w:space="0" w:color="auto"/>
        <w:right w:val="none" w:sz="0" w:space="0" w:color="auto"/>
      </w:divBdr>
    </w:div>
    <w:div w:id="1443526811">
      <w:bodyDiv w:val="1"/>
      <w:marLeft w:val="0"/>
      <w:marRight w:val="0"/>
      <w:marTop w:val="0"/>
      <w:marBottom w:val="0"/>
      <w:divBdr>
        <w:top w:val="none" w:sz="0" w:space="0" w:color="auto"/>
        <w:left w:val="none" w:sz="0" w:space="0" w:color="auto"/>
        <w:bottom w:val="none" w:sz="0" w:space="0" w:color="auto"/>
        <w:right w:val="none" w:sz="0" w:space="0" w:color="auto"/>
      </w:divBdr>
    </w:div>
    <w:div w:id="160800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inance-ni.gov.uk/publications/sourcing-and-construction-toolkits-0" TargetMode="External"/><Relationship Id="rId26" Type="http://schemas.openxmlformats.org/officeDocument/2006/relationships/hyperlink" Target="https://www.finance-ni.gov.uk/publications/sustainable-construction-guidance-notes" TargetMode="External"/><Relationship Id="rId3" Type="http://schemas.openxmlformats.org/officeDocument/2006/relationships/customXml" Target="../customXml/item3.xml"/><Relationship Id="rId21" Type="http://schemas.openxmlformats.org/officeDocument/2006/relationships/hyperlink" Target="http://www.cabinetoffice.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finance-ni.gov.uk/publications/sourcing-and-construction-toolkits-finance" TargetMode="External"/><Relationship Id="rId25" Type="http://schemas.openxmlformats.org/officeDocument/2006/relationships/hyperlink" Target="https://www.finance-ni.gov.uk/publications/achieving-excellence-guide-sustainability" TargetMode="External"/><Relationship Id="rId2" Type="http://schemas.openxmlformats.org/officeDocument/2006/relationships/customXml" Target="../customXml/item2.xml"/><Relationship Id="rId16" Type="http://schemas.openxmlformats.org/officeDocument/2006/relationships/hyperlink" Target="https://www.find-tender.service.gov.uk/Search" TargetMode="External"/><Relationship Id="rId20" Type="http://schemas.openxmlformats.org/officeDocument/2006/relationships/hyperlink" Target="https://www.communities-ni.gov.uk/articles/design-standard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inance-ni.gov.uk/publications/climate-and-sustainability-action-plan-csap-2025-202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onstructionline.co.uk" TargetMode="External"/><Relationship Id="rId23" Type="http://schemas.openxmlformats.org/officeDocument/2006/relationships/hyperlink" Target="https://www.communities-ni.gov.uk/sites/default/files/publications/dcal/dcal-architecture-and-built-environment-policy-document.pdf"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chrome-extension://efaidnbmnnnibpcajpcglclefindmkaj/https:/www.finance-ni.gov.uk/sites/default/files/publications/dfp/Construction%20Toolkit%20pdf%20version%2030%2004%2024%20-%20ACC.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finance-ni.gov.uk/publications/supplier-code-conduct" TargetMode="External"/><Relationship Id="rId27" Type="http://schemas.openxmlformats.org/officeDocument/2006/relationships/header" Target="header2.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110417e-d228-4f6e-bab3-852f1a44d7fd" xsi:nil="true"/>
    <lcf76f155ced4ddcb4097134ff3c332f xmlns="69677e4c-62a0-4a5d-a44f-4443a76cc37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0BF7D7AF45B34AB7EEFF23C5CF3414" ma:contentTypeVersion="14" ma:contentTypeDescription="Create a new document." ma:contentTypeScope="" ma:versionID="eed02a1c410c6ba159d51c5638097383">
  <xsd:schema xmlns:xsd="http://www.w3.org/2001/XMLSchema" xmlns:xs="http://www.w3.org/2001/XMLSchema" xmlns:p="http://schemas.microsoft.com/office/2006/metadata/properties" xmlns:ns2="69677e4c-62a0-4a5d-a44f-4443a76cc372" xmlns:ns3="c110417e-d228-4f6e-bab3-852f1a44d7fd" targetNamespace="http://schemas.microsoft.com/office/2006/metadata/properties" ma:root="true" ma:fieldsID="bbd45c78305a6036f386e2a038fb1833" ns2:_="" ns3:_="">
    <xsd:import namespace="69677e4c-62a0-4a5d-a44f-4443a76cc372"/>
    <xsd:import namespace="c110417e-d228-4f6e-bab3-852f1a44d7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77e4c-62a0-4a5d-a44f-4443a76c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7b1d99-c3f4-4498-9dd4-abc0437cba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0417e-d228-4f6e-bab3-852f1a44d7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ecd1af-6afe-4425-a0cd-16ba2706ecd4}" ma:internalName="TaxCatchAll" ma:showField="CatchAllData" ma:web="c110417e-d228-4f6e-bab3-852f1a44d7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FD543-8FCC-4027-AE9E-B41F2C6FAFBD}">
  <ds:schemaRefs>
    <ds:schemaRef ds:uri="http://schemas.microsoft.com/sharepoint/v3/contenttype/forms"/>
  </ds:schemaRefs>
</ds:datastoreItem>
</file>

<file path=customXml/itemProps2.xml><?xml version="1.0" encoding="utf-8"?>
<ds:datastoreItem xmlns:ds="http://schemas.openxmlformats.org/officeDocument/2006/customXml" ds:itemID="{736263E3-5F5F-402F-93AB-3DBC4B55E20B}">
  <ds:schemaRefs>
    <ds:schemaRef ds:uri="http://schemas.openxmlformats.org/officeDocument/2006/bibliography"/>
  </ds:schemaRefs>
</ds:datastoreItem>
</file>

<file path=customXml/itemProps3.xml><?xml version="1.0" encoding="utf-8"?>
<ds:datastoreItem xmlns:ds="http://schemas.openxmlformats.org/officeDocument/2006/customXml" ds:itemID="{FA99EBBD-E8A4-4EA4-93A9-99A65A83A959}">
  <ds:schemaRefs>
    <ds:schemaRef ds:uri="http://schemas.microsoft.com/office/2006/metadata/properties"/>
    <ds:schemaRef ds:uri="http://schemas.microsoft.com/office/infopath/2007/PartnerControls"/>
    <ds:schemaRef ds:uri="c110417e-d228-4f6e-bab3-852f1a44d7fd"/>
    <ds:schemaRef ds:uri="69677e4c-62a0-4a5d-a44f-4443a76cc372"/>
  </ds:schemaRefs>
</ds:datastoreItem>
</file>

<file path=customXml/itemProps4.xml><?xml version="1.0" encoding="utf-8"?>
<ds:datastoreItem xmlns:ds="http://schemas.openxmlformats.org/officeDocument/2006/customXml" ds:itemID="{703C8D8D-5779-479F-8CEE-580F45033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77e4c-62a0-4a5d-a44f-4443a76cc372"/>
    <ds:schemaRef ds:uri="c110417e-d228-4f6e-bab3-852f1a44d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11379</Words>
  <Characters>64861</Characters>
  <Application>Microsoft Office Word</Application>
  <DocSecurity>0</DocSecurity>
  <PresentationFormat/>
  <Lines>540</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2025-12-17T10:30:00Z</dcterms:created>
  <dcterms:modified xsi:type="dcterms:W3CDTF">2025-12-19T09:53:00Z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M-25249912-1</vt:lpwstr>
  </property>
  <property fmtid="{D5CDD505-2E9C-101B-9397-08002B2CF9AE}" pid="3" name="Status">
    <vt:lpwstr>New</vt:lpwstr>
  </property>
  <property fmtid="{D5CDD505-2E9C-101B-9397-08002B2CF9AE}" pid="4" name="ContentTypeId">
    <vt:lpwstr>0x0101005C0BF7D7AF45B34AB7EEFF23C5CF3414</vt:lpwstr>
  </property>
  <property fmtid="{D5CDD505-2E9C-101B-9397-08002B2CF9AE}" pid="5" name="MediaServiceImageTags">
    <vt:lpwstr/>
  </property>
</Properties>
</file>