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4BF4"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Project title: NHS National Framework for Transition Products (Nintedanib and Dalbavancin) commencing 1st May 2026</w:t>
      </w:r>
    </w:p>
    <w:p w14:paraId="7D4CA667" w14:textId="77777777" w:rsidR="00A4384C" w:rsidRDefault="00A4384C" w:rsidP="00A4384C">
      <w:pPr>
        <w:pStyle w:val="NormalWeb"/>
        <w:spacing w:before="0" w:beforeAutospacing="0" w:after="0" w:afterAutospacing="0"/>
        <w:rPr>
          <w:rFonts w:ascii="Arial" w:hAnsi="Arial" w:cs="Arial"/>
        </w:rPr>
      </w:pPr>
      <w:r>
        <w:rPr>
          <w:rFonts w:ascii="Arial" w:hAnsi="Arial" w:cs="Arial"/>
        </w:rPr>
        <w:t> </w:t>
      </w:r>
    </w:p>
    <w:p w14:paraId="0098CAA9"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Offer reference number: CM/TNS/25/5736</w:t>
      </w:r>
    </w:p>
    <w:p w14:paraId="00A37803" w14:textId="77777777" w:rsidR="00A4384C" w:rsidRDefault="00A4384C" w:rsidP="00A4384C">
      <w:pPr>
        <w:pStyle w:val="NormalWeb"/>
        <w:spacing w:before="0" w:beforeAutospacing="0" w:after="0" w:afterAutospacing="0"/>
        <w:rPr>
          <w:rFonts w:ascii="Arial" w:hAnsi="Arial" w:cs="Arial"/>
        </w:rPr>
      </w:pPr>
      <w:r>
        <w:rPr>
          <w:rFonts w:ascii="Arial" w:hAnsi="Arial" w:cs="Arial"/>
        </w:rPr>
        <w:t> </w:t>
      </w:r>
    </w:p>
    <w:p w14:paraId="1A3FAA90"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Period of framework agreement: Dates detailed below, with an option or options to extend (at the discretion of the Authority) up to a maximum of 24 months.</w:t>
      </w:r>
    </w:p>
    <w:p w14:paraId="177F2061" w14:textId="77777777" w:rsidR="00A4384C" w:rsidRDefault="00A4384C" w:rsidP="00A4384C">
      <w:pPr>
        <w:pStyle w:val="NormalWeb"/>
        <w:spacing w:before="0" w:beforeAutospacing="0" w:after="0" w:afterAutospacing="0"/>
        <w:rPr>
          <w:rFonts w:ascii="Arial" w:hAnsi="Arial" w:cs="Arial"/>
        </w:rPr>
      </w:pPr>
      <w:r>
        <w:rPr>
          <w:rFonts w:ascii="Arial" w:hAnsi="Arial" w:cs="Arial"/>
        </w:rPr>
        <w:t> </w:t>
      </w:r>
    </w:p>
    <w:p w14:paraId="0309EE10"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 xml:space="preserve">CM/TNS/25/5736 Nintedanib and Dalbavancin </w:t>
      </w:r>
    </w:p>
    <w:p w14:paraId="2EFE9C37"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Lot 1 DLN/DNW: 01/05/2026 to 30/09/2027 (17 months)</w:t>
      </w:r>
    </w:p>
    <w:p w14:paraId="78BBB53F"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 xml:space="preserve">Lot 2 DLS/DNE: 01/05/2026 to 31/05/2027 (13 months) </w:t>
      </w:r>
    </w:p>
    <w:p w14:paraId="5425211E"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Lot 3 DCE/DSW: 01/05/2026 to 31/01/2027 (9 months)</w:t>
      </w:r>
    </w:p>
    <w:p w14:paraId="2F745B6F" w14:textId="77777777" w:rsidR="00A4384C" w:rsidRDefault="00A4384C" w:rsidP="00A4384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DE47B81" w14:textId="77777777" w:rsidR="00A4384C" w:rsidRDefault="00A4384C" w:rsidP="00A4384C">
      <w:pPr>
        <w:pStyle w:val="NormalWeb"/>
        <w:spacing w:before="0" w:beforeAutospacing="0" w:after="0" w:afterAutospacing="0"/>
        <w:rPr>
          <w:rFonts w:ascii="Arial" w:hAnsi="Arial" w:cs="Arial"/>
        </w:rPr>
      </w:pPr>
      <w:r>
        <w:rPr>
          <w:rFonts w:ascii="Arial" w:hAnsi="Arial" w:cs="Arial"/>
          <w:b/>
          <w:bCs/>
        </w:rPr>
        <w:t>Published By: Medicines Procurement and Supply Chain - NHS Medicines Value &amp; Access, NHS England</w:t>
      </w:r>
    </w:p>
    <w:p w14:paraId="29268AFF" w14:textId="77777777" w:rsidR="006B52DC" w:rsidRDefault="006B52DC" w:rsidP="00DD2453">
      <w:pPr>
        <w:jc w:val="both"/>
        <w:rPr>
          <w:rFonts w:ascii="Arial" w:hAnsi="Arial" w:cs="Arial"/>
          <w:b/>
          <w:sz w:val="28"/>
          <w:szCs w:val="28"/>
          <w:lang w:eastAsia="en-US"/>
        </w:rPr>
      </w:pPr>
    </w:p>
    <w:p w14:paraId="2450ED65" w14:textId="312D125F"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5F59365F" w14:textId="626DC807" w:rsidR="00CB6949" w:rsidRDefault="000A7881" w:rsidP="00C569E3">
      <w:pPr>
        <w:numPr>
          <w:ilvl w:val="0"/>
          <w:numId w:val="8"/>
        </w:numPr>
        <w:spacing w:before="240"/>
        <w:ind w:hanging="1080"/>
        <w:jc w:val="both"/>
        <w:rPr>
          <w:rFonts w:ascii="Arial" w:hAnsi="Arial" w:cs="Arial"/>
          <w:b/>
          <w:lang w:eastAsia="en-US"/>
        </w:rPr>
      </w:pPr>
      <w:r w:rsidRPr="001867DD">
        <w:rPr>
          <w:rFonts w:ascii="Arial" w:hAnsi="Arial" w:cs="Arial"/>
          <w:b/>
          <w:lang w:eastAsia="en-US"/>
        </w:rPr>
        <w:t>Medicines Procurement and Supply Chain</w:t>
      </w:r>
    </w:p>
    <w:p w14:paraId="0D59A970" w14:textId="77777777" w:rsidR="001867DD" w:rsidRPr="001867DD" w:rsidRDefault="001867DD" w:rsidP="001867DD">
      <w:pPr>
        <w:spacing w:before="240"/>
        <w:ind w:left="1080"/>
        <w:jc w:val="both"/>
        <w:rPr>
          <w:rFonts w:ascii="Arial" w:hAnsi="Arial" w:cs="Arial"/>
          <w:b/>
          <w:lang w:eastAsia="en-US"/>
        </w:rPr>
      </w:pPr>
    </w:p>
    <w:p w14:paraId="7C87B758" w14:textId="253FFCD9"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C015AC">
        <w:rPr>
          <w:rFonts w:ascii="Arial" w:hAnsi="Arial" w:cs="Arial"/>
          <w:lang w:eastAsia="en-US"/>
        </w:rPr>
        <w:t>Offeror</w:t>
      </w:r>
      <w:r w:rsidR="005A2E5C" w:rsidRPr="006F3400">
        <w:rPr>
          <w:rFonts w:ascii="Arial" w:hAnsi="Arial" w:cs="Arial"/>
          <w:lang w:eastAsia="en-US"/>
        </w:rPr>
        <w:t>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2F3490FD"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1F2ABD69"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proofErr w:type="gramStart"/>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roofErr w:type="gramEnd"/>
      <w:r w:rsidR="00AC4142" w:rsidRPr="006F3400">
        <w:rPr>
          <w:rFonts w:ascii="Arial" w:hAnsi="Arial" w:cs="Arial"/>
          <w:iCs/>
        </w:rPr>
        <w:t xml:space="preserve"> </w:t>
      </w:r>
    </w:p>
    <w:p w14:paraId="72A01C95" w14:textId="2F02C833"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1" w:name="a723851"/>
      <w:bookmarkEnd w:id="1"/>
      <w:r w:rsidR="00AC4142" w:rsidRPr="006F3400">
        <w:rPr>
          <w:rFonts w:ascii="Arial" w:hAnsi="Arial" w:cs="Arial"/>
          <w:iCs/>
        </w:rPr>
        <w:t xml:space="preserve"> </w:t>
      </w:r>
    </w:p>
    <w:p w14:paraId="037582E2" w14:textId="0CA6870E"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3CF8CCAE"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020D011F"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orders, nor can it require them to place orders with </w:t>
      </w:r>
      <w:proofErr w:type="gramStart"/>
      <w:r w:rsidRPr="006F3400">
        <w:rPr>
          <w:rFonts w:ascii="Arial" w:hAnsi="Arial" w:cs="Arial"/>
          <w:lang w:eastAsia="en-US"/>
        </w:rPr>
        <w:t>particular successful</w:t>
      </w:r>
      <w:proofErr w:type="gramEnd"/>
      <w:r w:rsidRPr="006F3400">
        <w:rPr>
          <w:rFonts w:ascii="Arial" w:hAnsi="Arial" w:cs="Arial"/>
          <w:lang w:eastAsia="en-US"/>
        </w:rPr>
        <w:t xml:space="preserve"> Offerors. It follows that the Authority can give no warranty that any successful Offeror will receive any business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 xml:space="preserve">Any volume estimates provided to Offerors by Authority are statements of opinion, provided in good faith and based on </w:t>
      </w:r>
      <w:proofErr w:type="gramStart"/>
      <w:r w:rsidRPr="006F3400">
        <w:rPr>
          <w:rFonts w:ascii="Arial" w:hAnsi="Arial" w:cs="Arial"/>
          <w:lang w:eastAsia="en-US"/>
        </w:rPr>
        <w:t>past</w:t>
      </w:r>
      <w:r w:rsidR="00303944">
        <w:rPr>
          <w:rFonts w:ascii="Arial" w:hAnsi="Arial" w:cs="Arial"/>
          <w:lang w:eastAsia="en-US"/>
        </w:rPr>
        <w:t xml:space="preserve"> </w:t>
      </w:r>
      <w:r w:rsidRPr="006F3400">
        <w:rPr>
          <w:rFonts w:ascii="Arial" w:hAnsi="Arial" w:cs="Arial"/>
          <w:lang w:eastAsia="en-US"/>
        </w:rPr>
        <w:t>experience</w:t>
      </w:r>
      <w:proofErr w:type="gramEnd"/>
      <w:r w:rsidRPr="006F3400">
        <w:rPr>
          <w:rFonts w:ascii="Arial" w:hAnsi="Arial" w:cs="Arial"/>
          <w:lang w:eastAsia="en-US"/>
        </w:rPr>
        <w:t xml:space="preserv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91F9DD5"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0CB52647"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pursuant to this procurement exercise, the Authority and/or any of the Participating Authorities may at any time purchase goods and/or services from (and/or enter into other contracts and</w:t>
      </w:r>
      <w:r w:rsidR="008574C7">
        <w:rPr>
          <w:rFonts w:ascii="Arial" w:hAnsi="Arial" w:cs="Arial"/>
        </w:rPr>
        <w:t>/or</w:t>
      </w:r>
      <w:r w:rsidRPr="006F3400">
        <w:rPr>
          <w:rFonts w:ascii="Arial" w:hAnsi="Arial" w:cs="Arial"/>
        </w:rPr>
        <w:t xml:space="preserve"> framework agreements with) any third party that are the same as, or similar to, the goods and/or services described in </w:t>
      </w:r>
      <w:r w:rsidR="00626285" w:rsidRPr="00747EB5">
        <w:rPr>
          <w:rFonts w:ascii="Arial" w:hAnsi="Arial" w:cs="Arial"/>
          <w:lang w:eastAsia="en-US"/>
        </w:rPr>
        <w:t>Document No. 05a</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196DABA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w:t>
      </w:r>
      <w:proofErr w:type="gramStart"/>
      <w:r w:rsidRPr="006F3400">
        <w:rPr>
          <w:sz w:val="24"/>
          <w:szCs w:val="24"/>
        </w:rPr>
        <w:t>In particular</w:t>
      </w:r>
      <w:r w:rsidR="001422E1">
        <w:rPr>
          <w:sz w:val="24"/>
          <w:szCs w:val="24"/>
        </w:rPr>
        <w:t xml:space="preserve">, </w:t>
      </w:r>
      <w:r w:rsidRPr="006F3400">
        <w:rPr>
          <w:sz w:val="24"/>
          <w:szCs w:val="24"/>
        </w:rPr>
        <w:t>they</w:t>
      </w:r>
      <w:proofErr w:type="gramEnd"/>
      <w:r w:rsidRPr="006F3400">
        <w:rPr>
          <w:sz w:val="24"/>
          <w:szCs w:val="24"/>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1F600469"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1422E1">
        <w:rPr>
          <w:rFonts w:ascii="Arial" w:hAnsi="Arial" w:cs="Arial"/>
          <w:lang w:eastAsia="en-US"/>
        </w:rPr>
        <w:t xml:space="preserve"> </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7E363736"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w:t>
      </w:r>
      <w:proofErr w:type="gramStart"/>
      <w:r w:rsidR="00F15049" w:rsidRPr="006F3400">
        <w:rPr>
          <w:rFonts w:ascii="Arial" w:hAnsi="Arial" w:cs="Arial"/>
          <w:b w:val="0"/>
          <w:i w:val="0"/>
          <w:sz w:val="24"/>
          <w:szCs w:val="24"/>
          <w:lang w:eastAsia="en-US"/>
        </w:rPr>
        <w:t>as a result of</w:t>
      </w:r>
      <w:proofErr w:type="gramEnd"/>
      <w:r w:rsidR="00F15049" w:rsidRPr="006F3400">
        <w:rPr>
          <w:rFonts w:ascii="Arial" w:hAnsi="Arial" w:cs="Arial"/>
          <w:b w:val="0"/>
          <w:i w:val="0"/>
          <w:sz w:val="24"/>
          <w:szCs w:val="24"/>
          <w:lang w:eastAsia="en-US"/>
        </w:rPr>
        <w:t xml:space="preserve">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12" w:history="1">
        <w:r w:rsidR="00242703" w:rsidRPr="006F3400">
          <w:rPr>
            <w:rStyle w:val="Hyperlink"/>
            <w:rFonts w:ascii="Arial" w:hAnsi="Arial" w:cs="Arial"/>
            <w:b w:val="0"/>
            <w:i w:val="0"/>
            <w:sz w:val="24"/>
            <w:szCs w:val="24"/>
          </w:rPr>
          <w:t>https://www.england.nhs.uk/contract-us/pub-scheme</w:t>
        </w:r>
      </w:hyperlink>
    </w:p>
    <w:p w14:paraId="2EE17A79" w14:textId="06307D3E"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4B271AFC"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F15049" w:rsidRPr="006F3400">
        <w:rPr>
          <w:rFonts w:ascii="Arial" w:hAnsi="Arial" w:cs="Arial"/>
          <w:lang w:eastAsia="en-US"/>
        </w:rPr>
        <w:t>is considered to be</w:t>
      </w:r>
      <w:proofErr w:type="gramEnd"/>
      <w:r w:rsidR="00F15049" w:rsidRPr="006F3400">
        <w:rPr>
          <w:rFonts w:ascii="Arial" w:hAnsi="Arial" w:cs="Arial"/>
          <w:lang w:eastAsia="en-US"/>
        </w:rPr>
        <w:t xml:space="preserve"> so, along with the </w:t>
      </w:r>
      <w:proofErr w:type="gramStart"/>
      <w:r w:rsidR="00F15049" w:rsidRPr="006F3400">
        <w:rPr>
          <w:rFonts w:ascii="Arial" w:hAnsi="Arial" w:cs="Arial"/>
          <w:lang w:eastAsia="en-US"/>
        </w:rPr>
        <w:t>time period</w:t>
      </w:r>
      <w:proofErr w:type="gramEnd"/>
      <w:r w:rsidR="00F15049" w:rsidRPr="006F3400">
        <w:rPr>
          <w:rFonts w:ascii="Arial" w:hAnsi="Arial" w:cs="Arial"/>
          <w:lang w:eastAsia="en-US"/>
        </w:rPr>
        <w:t xml:space="preserve">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58899928"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3" w:history="1">
        <w:r w:rsidRPr="006F3400">
          <w:rPr>
            <w:rStyle w:val="Hyperlink"/>
            <w:rFonts w:ascii="Arial" w:hAnsi="Arial" w:cs="Arial"/>
          </w:rPr>
          <w:t>https://www.gov.uk/government/policies/buying-and-managing-government-goods-and-services-more-efficiently-and-effectively</w:t>
        </w:r>
      </w:hyperlink>
    </w:p>
    <w:p w14:paraId="78D20ED3" w14:textId="31C5697A"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w:t>
      </w:r>
      <w:proofErr w:type="gramStart"/>
      <w:r w:rsidRPr="006F3400">
        <w:rPr>
          <w:rFonts w:ascii="Arial" w:hAnsi="Arial" w:cs="Arial"/>
          <w:color w:val="000000"/>
        </w:rPr>
        <w:t>as a result of</w:t>
      </w:r>
      <w:proofErr w:type="gramEnd"/>
      <w:r w:rsidRPr="006F3400">
        <w:rPr>
          <w:rFonts w:ascii="Arial" w:hAnsi="Arial" w:cs="Arial"/>
          <w:color w:val="000000"/>
        </w:rPr>
        <w:t xml:space="preserve">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w:t>
      </w:r>
      <w:proofErr w:type="gramStart"/>
      <w:r w:rsidR="007E23A7" w:rsidRPr="00C10759">
        <w:rPr>
          <w:rFonts w:ascii="Arial" w:hAnsi="Arial" w:cs="Arial"/>
          <w:lang w:eastAsia="en-US"/>
        </w:rPr>
        <w:t>time,</w:t>
      </w:r>
      <w:proofErr w:type="gramEnd"/>
      <w:r w:rsidR="007E23A7" w:rsidRPr="00C10759">
        <w:rPr>
          <w:rFonts w:ascii="Arial" w:hAnsi="Arial" w:cs="Arial"/>
          <w:lang w:eastAsia="en-US"/>
        </w:rPr>
        <w:t xml:space="preserve"> however the Authority retains the right to request samples should the Authority </w:t>
      </w:r>
      <w:proofErr w:type="gramStart"/>
      <w:r w:rsidR="007E23A7" w:rsidRPr="00C10759">
        <w:rPr>
          <w:rFonts w:ascii="Arial" w:hAnsi="Arial" w:cs="Arial"/>
          <w:lang w:eastAsia="en-US"/>
        </w:rPr>
        <w:t>decide</w:t>
      </w:r>
      <w:proofErr w:type="gramEnd"/>
      <w:r w:rsidR="007E23A7" w:rsidRPr="00C10759">
        <w:rPr>
          <w:rFonts w:ascii="Arial" w:hAnsi="Arial" w:cs="Arial"/>
          <w:lang w:eastAsia="en-US"/>
        </w:rPr>
        <w:t xml:space="preserv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3178E873" w:rsidR="00DE5333" w:rsidRPr="000504FE" w:rsidRDefault="00DE5333" w:rsidP="00DE5333">
      <w:pPr>
        <w:numPr>
          <w:ilvl w:val="1"/>
          <w:numId w:val="46"/>
        </w:numPr>
        <w:ind w:left="709" w:hanging="709"/>
        <w:contextualSpacing/>
        <w:jc w:val="both"/>
        <w:rPr>
          <w:rFonts w:ascii="Arial" w:eastAsia="Calibri" w:hAnsi="Arial" w:cs="Arial"/>
        </w:rPr>
      </w:pPr>
      <w:r w:rsidRPr="000504FE">
        <w:rPr>
          <w:rFonts w:ascii="Arial" w:eastAsia="Calibri" w:hAnsi="Arial" w:cs="Arial"/>
        </w:rPr>
        <w:t xml:space="preserve">Offerors must fully register any offered item on PharmaQC (the Authority’s electronic application for gathering product details and organising QA assessments).  All required information/images for </w:t>
      </w:r>
      <w:r w:rsidR="001867DD">
        <w:rPr>
          <w:rFonts w:ascii="Arial" w:eastAsia="Calibri" w:hAnsi="Arial" w:cs="Arial"/>
        </w:rPr>
        <w:t>quality assurance assessment must</w:t>
      </w:r>
      <w:r w:rsidRPr="000504FE">
        <w:rPr>
          <w:rFonts w:ascii="Arial" w:eastAsia="Calibri" w:hAnsi="Arial" w:cs="Arial"/>
        </w:rPr>
        <w:t xml:space="preserve"> be uploaded to PharmaQC by tender close otherwise it </w:t>
      </w:r>
      <w:r w:rsidR="00DC3CB3">
        <w:rPr>
          <w:rFonts w:ascii="Arial" w:eastAsia="Calibri" w:hAnsi="Arial" w:cs="Arial"/>
        </w:rPr>
        <w:t>may</w:t>
      </w:r>
      <w:r w:rsidRPr="000504FE">
        <w:rPr>
          <w:rFonts w:ascii="Arial" w:eastAsia="Calibri" w:hAnsi="Arial" w:cs="Arial"/>
        </w:rPr>
        <w:t xml:space="preserve"> invalidate your offer</w:t>
      </w:r>
      <w:r w:rsidR="00886D4D" w:rsidRPr="000504FE">
        <w:rPr>
          <w:rFonts w:ascii="Arial" w:eastAsia="Calibri" w:hAnsi="Arial" w:cs="Arial"/>
        </w:rPr>
        <w:t xml:space="preserve"> and in such circumstances your offer will not be considered or evaluated any further</w:t>
      </w:r>
      <w:r w:rsidRPr="000504FE">
        <w:rPr>
          <w:rFonts w:ascii="Arial" w:eastAsia="Calibri" w:hAnsi="Arial" w:cs="Arial"/>
        </w:rPr>
        <w:t>.</w:t>
      </w:r>
    </w:p>
    <w:p w14:paraId="20D7EE87" w14:textId="77777777" w:rsidR="00DE5333" w:rsidRDefault="00DE5333" w:rsidP="00DE5333">
      <w:pPr>
        <w:contextualSpacing/>
        <w:jc w:val="both"/>
        <w:rPr>
          <w:rFonts w:ascii="Arial" w:eastAsia="Calibri" w:hAnsi="Arial" w:cs="Arial"/>
        </w:rPr>
      </w:pPr>
    </w:p>
    <w:p w14:paraId="16E68591" w14:textId="7C2F5A70"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r>
      <w:r w:rsidR="00FB4D7B">
        <w:rPr>
          <w:rFonts w:ascii="Arial" w:eastAsia="Calibri" w:hAnsi="Arial" w:cs="Arial"/>
        </w:rPr>
        <w:t>Please refer to Document No. 04 Quality Assurance Process which details all requirements for Pharma QC registration and product images.  All product image uploads must be clear, legible and unambiguous.</w:t>
      </w:r>
    </w:p>
    <w:p w14:paraId="249EBAF5" w14:textId="77777777" w:rsidR="007E23A7" w:rsidRPr="007E23A7" w:rsidRDefault="007E23A7" w:rsidP="007E23A7">
      <w:pPr>
        <w:ind w:left="720" w:hanging="720"/>
        <w:jc w:val="both"/>
        <w:rPr>
          <w:rFonts w:ascii="Arial" w:hAnsi="Arial" w:cs="Arial"/>
          <w:color w:val="FF0000"/>
          <w:lang w:eastAsia="en-US"/>
        </w:rPr>
      </w:pPr>
    </w:p>
    <w:p w14:paraId="2FC86B3C" w14:textId="1791AF7D" w:rsidR="001422E1" w:rsidRPr="00C10759" w:rsidRDefault="007E23A7" w:rsidP="00BF7403">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PharmaQC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1C3AF2F1"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1C86CCB6"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45A5E848" w14:textId="03885480"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0C8FC126" w:rsidR="00037379" w:rsidRPr="001422E1"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r>
      <w:r w:rsidRPr="001422E1">
        <w:rPr>
          <w:rFonts w:ascii="Arial" w:hAnsi="Arial" w:cs="Arial"/>
          <w:lang w:eastAsia="en-US"/>
        </w:rPr>
        <w:t xml:space="preserve">This procurement concerns the procurement of Transition products.  The procurement is sub-divided into lots. </w:t>
      </w:r>
    </w:p>
    <w:p w14:paraId="292DEB6A" w14:textId="77777777" w:rsidR="00037379" w:rsidRPr="001422E1" w:rsidRDefault="00037379" w:rsidP="00037379">
      <w:pPr>
        <w:ind w:left="567" w:hanging="567"/>
        <w:jc w:val="both"/>
        <w:rPr>
          <w:rFonts w:ascii="Arial" w:hAnsi="Arial" w:cs="Arial"/>
          <w:lang w:eastAsia="en-US"/>
        </w:rPr>
      </w:pPr>
    </w:p>
    <w:p w14:paraId="61AD0504" w14:textId="73E0BF31" w:rsidR="00037379" w:rsidRPr="001422E1" w:rsidRDefault="00037379" w:rsidP="00037379">
      <w:pPr>
        <w:ind w:left="720" w:hanging="720"/>
        <w:jc w:val="both"/>
        <w:rPr>
          <w:rFonts w:ascii="Arial" w:hAnsi="Arial" w:cs="Arial"/>
          <w:sz w:val="22"/>
          <w:szCs w:val="22"/>
          <w:lang w:eastAsia="en-US"/>
        </w:rPr>
      </w:pPr>
      <w:r w:rsidRPr="001422E1">
        <w:rPr>
          <w:rFonts w:ascii="Arial" w:hAnsi="Arial" w:cs="Arial"/>
          <w:lang w:eastAsia="en-US"/>
        </w:rPr>
        <w:t>8.2</w:t>
      </w:r>
      <w:r w:rsidRPr="001422E1">
        <w:rPr>
          <w:rFonts w:ascii="Arial" w:hAnsi="Arial" w:cs="Arial"/>
          <w:lang w:eastAsia="en-US"/>
        </w:rPr>
        <w:tab/>
      </w:r>
      <w:r w:rsidR="0077546C" w:rsidRPr="001422E1">
        <w:rPr>
          <w:rFonts w:ascii="Arial" w:hAnsi="Arial" w:cs="Arial"/>
          <w:lang w:eastAsia="en-US"/>
        </w:rPr>
        <w:t xml:space="preserve">For </w:t>
      </w:r>
      <w:r w:rsidRPr="001422E1">
        <w:rPr>
          <w:rFonts w:ascii="Arial" w:hAnsi="Arial" w:cs="Arial"/>
          <w:lang w:eastAsia="en-US"/>
        </w:rPr>
        <w:t>Transition products (</w:t>
      </w:r>
      <w:r w:rsidR="00F22A01" w:rsidRPr="00F22A01">
        <w:rPr>
          <w:rFonts w:ascii="Arial" w:hAnsi="Arial" w:cs="Arial"/>
          <w:sz w:val="22"/>
          <w:szCs w:val="22"/>
        </w:rPr>
        <w:t>CM/TNS/25/57</w:t>
      </w:r>
      <w:r w:rsidR="0010244D">
        <w:rPr>
          <w:rFonts w:ascii="Arial" w:hAnsi="Arial" w:cs="Arial"/>
          <w:sz w:val="22"/>
          <w:szCs w:val="22"/>
        </w:rPr>
        <w:t>3</w:t>
      </w:r>
      <w:r w:rsidR="00ED4D25">
        <w:rPr>
          <w:rFonts w:ascii="Arial" w:hAnsi="Arial" w:cs="Arial"/>
          <w:sz w:val="22"/>
          <w:szCs w:val="22"/>
        </w:rPr>
        <w:t>6</w:t>
      </w:r>
      <w:r w:rsidR="00940D3A" w:rsidRPr="001422E1">
        <w:rPr>
          <w:rFonts w:ascii="Arial" w:hAnsi="Arial" w:cs="Arial"/>
          <w:sz w:val="22"/>
          <w:szCs w:val="22"/>
        </w:rPr>
        <w:t>/01</w:t>
      </w:r>
      <w:r w:rsidRPr="001422E1">
        <w:rPr>
          <w:rFonts w:ascii="Arial" w:hAnsi="Arial" w:cs="Arial"/>
          <w:lang w:eastAsia="en-US"/>
        </w:rPr>
        <w:t>)</w:t>
      </w:r>
      <w:r w:rsidR="001422E1">
        <w:rPr>
          <w:rFonts w:ascii="Arial" w:hAnsi="Arial" w:cs="Arial"/>
          <w:lang w:eastAsia="en-US"/>
        </w:rPr>
        <w:t xml:space="preserve">, </w:t>
      </w:r>
      <w:r w:rsidR="0030196D" w:rsidRPr="001422E1">
        <w:rPr>
          <w:rFonts w:ascii="Arial" w:hAnsi="Arial" w:cs="Arial"/>
          <w:lang w:eastAsia="en-US"/>
        </w:rPr>
        <w:t>six</w:t>
      </w:r>
      <w:r w:rsidR="009271B1" w:rsidRPr="001422E1">
        <w:rPr>
          <w:rFonts w:ascii="Arial" w:hAnsi="Arial" w:cs="Arial"/>
          <w:lang w:eastAsia="en-US"/>
        </w:rPr>
        <w:t xml:space="preserve"> region</w:t>
      </w:r>
      <w:r w:rsidR="007E51A0" w:rsidRPr="001422E1">
        <w:rPr>
          <w:rFonts w:ascii="Arial" w:hAnsi="Arial" w:cs="Arial"/>
          <w:lang w:eastAsia="en-US"/>
        </w:rPr>
        <w:t>s are</w:t>
      </w:r>
      <w:r w:rsidR="009271B1" w:rsidRPr="001422E1">
        <w:rPr>
          <w:rFonts w:ascii="Arial" w:hAnsi="Arial" w:cs="Arial"/>
          <w:lang w:eastAsia="en-US"/>
        </w:rPr>
        <w:t xml:space="preserve"> </w:t>
      </w:r>
      <w:r w:rsidRPr="001422E1">
        <w:rPr>
          <w:rFonts w:ascii="Arial" w:hAnsi="Arial" w:cs="Arial"/>
          <w:lang w:eastAsia="en-US"/>
        </w:rPr>
        <w:t xml:space="preserve">being tendered </w:t>
      </w:r>
      <w:r w:rsidR="000504FE" w:rsidRPr="001422E1">
        <w:rPr>
          <w:rFonts w:ascii="Arial" w:hAnsi="Arial" w:cs="Arial"/>
          <w:lang w:eastAsia="en-US"/>
        </w:rPr>
        <w:t xml:space="preserve">and have been divided into </w:t>
      </w:r>
      <w:r w:rsidR="006D6184">
        <w:rPr>
          <w:rFonts w:ascii="Arial" w:hAnsi="Arial" w:cs="Arial"/>
          <w:lang w:eastAsia="en-US"/>
        </w:rPr>
        <w:t>three</w:t>
      </w:r>
      <w:r w:rsidR="000504FE" w:rsidRPr="001422E1">
        <w:rPr>
          <w:rFonts w:ascii="Arial" w:hAnsi="Arial" w:cs="Arial"/>
          <w:lang w:eastAsia="en-US"/>
        </w:rPr>
        <w:t xml:space="preserve"> Lots </w:t>
      </w:r>
      <w:r w:rsidRPr="001422E1">
        <w:rPr>
          <w:rFonts w:ascii="Arial" w:hAnsi="Arial" w:cs="Arial"/>
          <w:lang w:eastAsia="en-US"/>
        </w:rPr>
        <w:t>(see Table 1 below).  Each Lot is a separate entity.  An Offeror may be awarded one or more Lots (refer to Clause 8.</w:t>
      </w:r>
      <w:r w:rsidR="005642FA" w:rsidRPr="001422E1">
        <w:rPr>
          <w:rFonts w:ascii="Arial" w:hAnsi="Arial" w:cs="Arial"/>
          <w:lang w:eastAsia="en-US"/>
        </w:rPr>
        <w:t>8</w:t>
      </w:r>
      <w:r w:rsidRPr="001422E1">
        <w:rPr>
          <w:rFonts w:ascii="Arial" w:hAnsi="Arial" w:cs="Arial"/>
          <w:lang w:eastAsia="en-US"/>
        </w:rPr>
        <w:t xml:space="preserve"> for further explanation):</w:t>
      </w:r>
    </w:p>
    <w:p w14:paraId="45A65D8B" w14:textId="77777777" w:rsidR="00037379" w:rsidRPr="001422E1" w:rsidRDefault="00037379" w:rsidP="00037379">
      <w:pPr>
        <w:ind w:left="567" w:hanging="567"/>
        <w:jc w:val="both"/>
        <w:rPr>
          <w:rFonts w:ascii="Arial" w:hAnsi="Arial" w:cs="Arial"/>
          <w:sz w:val="22"/>
          <w:szCs w:val="22"/>
          <w:lang w:eastAsia="en-US"/>
        </w:rPr>
      </w:pPr>
    </w:p>
    <w:p w14:paraId="1A5F7756" w14:textId="512314C0" w:rsidR="00037379" w:rsidRPr="001422E1" w:rsidRDefault="00037379" w:rsidP="00037379">
      <w:pPr>
        <w:ind w:left="567" w:hanging="567"/>
        <w:jc w:val="both"/>
        <w:rPr>
          <w:rFonts w:ascii="Arial" w:hAnsi="Arial" w:cs="Arial"/>
          <w:b/>
          <w:sz w:val="22"/>
          <w:szCs w:val="22"/>
        </w:rPr>
      </w:pPr>
      <w:r w:rsidRPr="001422E1">
        <w:rPr>
          <w:rFonts w:ascii="Arial" w:hAnsi="Arial" w:cs="Arial"/>
          <w:sz w:val="22"/>
          <w:szCs w:val="22"/>
          <w:lang w:eastAsia="en-US"/>
        </w:rPr>
        <w:tab/>
      </w:r>
      <w:r w:rsidRPr="001422E1">
        <w:rPr>
          <w:rFonts w:ascii="Arial" w:hAnsi="Arial" w:cs="Arial"/>
          <w:sz w:val="22"/>
          <w:szCs w:val="22"/>
          <w:lang w:eastAsia="en-US"/>
        </w:rPr>
        <w:tab/>
      </w:r>
      <w:r w:rsidRPr="001422E1">
        <w:rPr>
          <w:rFonts w:ascii="Arial" w:hAnsi="Arial" w:cs="Arial"/>
          <w:b/>
          <w:sz w:val="22"/>
          <w:szCs w:val="22"/>
          <w:lang w:eastAsia="en-US"/>
        </w:rPr>
        <w:t>Table 1</w:t>
      </w:r>
      <w:r w:rsidRPr="001422E1">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1422E1" w14:paraId="5327C047" w14:textId="77777777" w:rsidTr="004B40C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1422E1" w:rsidRDefault="00037379" w:rsidP="004B40CA">
            <w:pPr>
              <w:jc w:val="both"/>
              <w:rPr>
                <w:rFonts w:ascii="Arial" w:hAnsi="Arial" w:cs="Arial"/>
                <w:b/>
                <w:sz w:val="22"/>
                <w:szCs w:val="22"/>
              </w:rPr>
            </w:pPr>
            <w:r w:rsidRPr="001422E1">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1422E1" w:rsidRDefault="00037379" w:rsidP="004B40CA">
            <w:pPr>
              <w:jc w:val="both"/>
              <w:rPr>
                <w:rFonts w:ascii="Arial" w:hAnsi="Arial" w:cs="Arial"/>
                <w:b/>
                <w:sz w:val="22"/>
                <w:szCs w:val="22"/>
              </w:rPr>
            </w:pPr>
            <w:r w:rsidRPr="001422E1">
              <w:rPr>
                <w:rFonts w:ascii="Arial" w:hAnsi="Arial" w:cs="Arial"/>
                <w:b/>
                <w:sz w:val="22"/>
                <w:szCs w:val="22"/>
              </w:rPr>
              <w:t>REGION</w:t>
            </w:r>
          </w:p>
        </w:tc>
      </w:tr>
      <w:tr w:rsidR="00037379" w:rsidRPr="001422E1" w14:paraId="6A988175"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1422E1" w:rsidRDefault="00037379" w:rsidP="004B40CA">
            <w:pPr>
              <w:rPr>
                <w:rFonts w:ascii="Arial" w:hAnsi="Arial" w:cs="Arial"/>
                <w:b/>
                <w:bCs/>
                <w:sz w:val="22"/>
                <w:szCs w:val="22"/>
                <w:u w:val="single"/>
              </w:rPr>
            </w:pPr>
            <w:r w:rsidRPr="001422E1">
              <w:rPr>
                <w:rFonts w:ascii="Arial" w:hAnsi="Arial" w:cs="Arial"/>
                <w:b/>
                <w:bCs/>
                <w:sz w:val="22"/>
                <w:szCs w:val="22"/>
                <w:u w:val="single"/>
              </w:rPr>
              <w:t>Lot 1</w:t>
            </w:r>
          </w:p>
          <w:p w14:paraId="55D4979F" w14:textId="2710FD37" w:rsidR="00037379" w:rsidRPr="001422E1" w:rsidRDefault="00037379" w:rsidP="00EE11A9">
            <w:pPr>
              <w:rPr>
                <w:rFonts w:ascii="Arial" w:hAnsi="Arial" w:cs="Arial"/>
                <w:sz w:val="22"/>
                <w:szCs w:val="22"/>
              </w:rPr>
            </w:pPr>
            <w:r w:rsidRPr="001422E1">
              <w:rPr>
                <w:rFonts w:ascii="Arial" w:hAnsi="Arial" w:cs="Arial"/>
                <w:sz w:val="22"/>
                <w:szCs w:val="22"/>
              </w:rPr>
              <w:t>Transition Products – (</w:t>
            </w:r>
            <w:r w:rsidR="0030196D" w:rsidRPr="001422E1">
              <w:rPr>
                <w:rFonts w:ascii="Arial" w:hAnsi="Arial" w:cs="Arial"/>
                <w:sz w:val="22"/>
                <w:szCs w:val="22"/>
              </w:rPr>
              <w:t>CM/TNS/2</w:t>
            </w:r>
            <w:r w:rsidR="005F7AA5">
              <w:rPr>
                <w:rFonts w:ascii="Arial" w:hAnsi="Arial" w:cs="Arial"/>
                <w:sz w:val="22"/>
                <w:szCs w:val="22"/>
              </w:rPr>
              <w:t>5</w:t>
            </w:r>
            <w:r w:rsidR="0030196D" w:rsidRPr="001422E1">
              <w:rPr>
                <w:rFonts w:ascii="Arial" w:hAnsi="Arial" w:cs="Arial"/>
                <w:sz w:val="22"/>
                <w:szCs w:val="22"/>
              </w:rPr>
              <w:t>/57</w:t>
            </w:r>
            <w:r w:rsidR="001626E8">
              <w:rPr>
                <w:rFonts w:ascii="Arial" w:hAnsi="Arial" w:cs="Arial"/>
                <w:sz w:val="22"/>
                <w:szCs w:val="22"/>
              </w:rPr>
              <w:t>3</w:t>
            </w:r>
            <w:r w:rsidR="00A4384C">
              <w:rPr>
                <w:rFonts w:ascii="Arial" w:hAnsi="Arial" w:cs="Arial"/>
                <w:sz w:val="22"/>
                <w:szCs w:val="22"/>
              </w:rPr>
              <w:t>6</w:t>
            </w:r>
            <w:r w:rsidR="0030196D" w:rsidRPr="001422E1">
              <w:rPr>
                <w:rFonts w:ascii="Arial" w:hAnsi="Arial" w:cs="Arial"/>
                <w:sz w:val="22"/>
                <w:szCs w:val="22"/>
              </w:rPr>
              <w:t>/01</w:t>
            </w:r>
            <w:r w:rsidRPr="001422E1">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6B796B10" w:rsidR="00037379" w:rsidRPr="001422E1" w:rsidRDefault="0010244D" w:rsidP="004B40CA">
            <w:pPr>
              <w:rPr>
                <w:rFonts w:ascii="Arial" w:hAnsi="Arial" w:cs="Arial"/>
                <w:sz w:val="22"/>
                <w:szCs w:val="22"/>
              </w:rPr>
            </w:pPr>
            <w:r w:rsidRPr="0010244D">
              <w:rPr>
                <w:rFonts w:ascii="Arial" w:hAnsi="Arial" w:cs="Arial"/>
                <w:sz w:val="22"/>
                <w:szCs w:val="22"/>
              </w:rPr>
              <w:t>DLN/DNW</w:t>
            </w:r>
            <w:r>
              <w:rPr>
                <w:rFonts w:ascii="Arial" w:hAnsi="Arial" w:cs="Arial"/>
                <w:sz w:val="22"/>
                <w:szCs w:val="22"/>
              </w:rPr>
              <w:t xml:space="preserve"> - </w:t>
            </w:r>
            <w:r w:rsidRPr="0010244D">
              <w:rPr>
                <w:rFonts w:ascii="Arial" w:hAnsi="Arial" w:cs="Arial"/>
                <w:sz w:val="22"/>
                <w:szCs w:val="22"/>
              </w:rPr>
              <w:t>NWLN</w:t>
            </w:r>
          </w:p>
        </w:tc>
      </w:tr>
      <w:tr w:rsidR="00C55235" w:rsidRPr="001422E1" w14:paraId="2B7ED486"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77AB6182" w14:textId="77777777" w:rsidR="00C55235" w:rsidRPr="001422E1" w:rsidRDefault="00C55235" w:rsidP="00C55235">
            <w:pPr>
              <w:rPr>
                <w:rFonts w:ascii="Arial" w:hAnsi="Arial" w:cs="Arial"/>
                <w:b/>
                <w:bCs/>
                <w:sz w:val="22"/>
                <w:szCs w:val="22"/>
                <w:u w:val="single"/>
              </w:rPr>
            </w:pPr>
            <w:r w:rsidRPr="001422E1">
              <w:rPr>
                <w:rFonts w:ascii="Arial" w:hAnsi="Arial" w:cs="Arial"/>
                <w:b/>
                <w:bCs/>
                <w:sz w:val="22"/>
                <w:szCs w:val="22"/>
                <w:u w:val="single"/>
              </w:rPr>
              <w:t>Lot 2</w:t>
            </w:r>
          </w:p>
          <w:p w14:paraId="04C8A9AC" w14:textId="0C8D7368" w:rsidR="00C55235" w:rsidRPr="001422E1" w:rsidRDefault="00C55235" w:rsidP="00C55235">
            <w:pPr>
              <w:rPr>
                <w:rFonts w:ascii="Arial" w:hAnsi="Arial" w:cs="Arial"/>
                <w:b/>
                <w:bCs/>
                <w:sz w:val="22"/>
                <w:szCs w:val="22"/>
                <w:u w:val="single"/>
              </w:rPr>
            </w:pPr>
            <w:r w:rsidRPr="001422E1">
              <w:rPr>
                <w:rFonts w:ascii="Arial" w:hAnsi="Arial" w:cs="Arial"/>
                <w:sz w:val="22"/>
                <w:szCs w:val="22"/>
              </w:rPr>
              <w:t>Transition Products – (</w:t>
            </w:r>
            <w:r w:rsidR="0030196D" w:rsidRPr="001422E1">
              <w:rPr>
                <w:rFonts w:ascii="Arial" w:hAnsi="Arial" w:cs="Arial"/>
                <w:sz w:val="22"/>
                <w:szCs w:val="22"/>
              </w:rPr>
              <w:t>CM/TNS/2</w:t>
            </w:r>
            <w:r w:rsidR="005F7AA5">
              <w:rPr>
                <w:rFonts w:ascii="Arial" w:hAnsi="Arial" w:cs="Arial"/>
                <w:sz w:val="22"/>
                <w:szCs w:val="22"/>
              </w:rPr>
              <w:t>5</w:t>
            </w:r>
            <w:r w:rsidR="0030196D" w:rsidRPr="001422E1">
              <w:rPr>
                <w:rFonts w:ascii="Arial" w:hAnsi="Arial" w:cs="Arial"/>
                <w:sz w:val="22"/>
                <w:szCs w:val="22"/>
              </w:rPr>
              <w:t>/57</w:t>
            </w:r>
            <w:r w:rsidR="001626E8">
              <w:rPr>
                <w:rFonts w:ascii="Arial" w:hAnsi="Arial" w:cs="Arial"/>
                <w:sz w:val="22"/>
                <w:szCs w:val="22"/>
              </w:rPr>
              <w:t>3</w:t>
            </w:r>
            <w:r w:rsidR="00A4384C">
              <w:rPr>
                <w:rFonts w:ascii="Arial" w:hAnsi="Arial" w:cs="Arial"/>
                <w:sz w:val="22"/>
                <w:szCs w:val="22"/>
              </w:rPr>
              <w:t>6</w:t>
            </w:r>
            <w:r w:rsidR="0030196D" w:rsidRPr="001422E1">
              <w:rPr>
                <w:rFonts w:ascii="Arial" w:hAnsi="Arial" w:cs="Arial"/>
                <w:sz w:val="22"/>
                <w:szCs w:val="22"/>
              </w:rPr>
              <w:t>/0</w:t>
            </w:r>
            <w:r w:rsidR="006D6184">
              <w:rPr>
                <w:rFonts w:ascii="Arial" w:hAnsi="Arial" w:cs="Arial"/>
                <w:sz w:val="22"/>
                <w:szCs w:val="22"/>
              </w:rPr>
              <w:t>1</w:t>
            </w:r>
            <w:r w:rsidRPr="001422E1">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2121DF43" w14:textId="5FA9D93B" w:rsidR="00C55235" w:rsidRPr="0010244D" w:rsidRDefault="0010244D" w:rsidP="0010244D">
            <w:pPr>
              <w:rPr>
                <w:rFonts w:ascii="Arial" w:hAnsi="Arial" w:cs="Arial"/>
                <w:sz w:val="22"/>
                <w:szCs w:val="22"/>
              </w:rPr>
            </w:pPr>
            <w:r w:rsidRPr="0010244D">
              <w:rPr>
                <w:rFonts w:ascii="Arial" w:hAnsi="Arial" w:cs="Arial"/>
                <w:sz w:val="22"/>
                <w:szCs w:val="22"/>
              </w:rPr>
              <w:t>DLS/DNE - LSNE</w:t>
            </w:r>
          </w:p>
        </w:tc>
      </w:tr>
      <w:tr w:rsidR="005F7AA5" w:rsidRPr="001422E1" w14:paraId="5C962936"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494F3019" w14:textId="471CC344" w:rsidR="005F7AA5" w:rsidRPr="001422E1" w:rsidRDefault="005F7AA5" w:rsidP="005F7AA5">
            <w:pPr>
              <w:rPr>
                <w:rFonts w:ascii="Arial" w:hAnsi="Arial" w:cs="Arial"/>
                <w:b/>
                <w:bCs/>
                <w:sz w:val="22"/>
                <w:szCs w:val="22"/>
                <w:u w:val="single"/>
              </w:rPr>
            </w:pPr>
            <w:r w:rsidRPr="001422E1">
              <w:rPr>
                <w:rFonts w:ascii="Arial" w:hAnsi="Arial" w:cs="Arial"/>
                <w:b/>
                <w:bCs/>
                <w:sz w:val="22"/>
                <w:szCs w:val="22"/>
                <w:u w:val="single"/>
              </w:rPr>
              <w:t xml:space="preserve">Lot </w:t>
            </w:r>
            <w:r>
              <w:rPr>
                <w:rFonts w:ascii="Arial" w:hAnsi="Arial" w:cs="Arial"/>
                <w:b/>
                <w:bCs/>
                <w:sz w:val="22"/>
                <w:szCs w:val="22"/>
                <w:u w:val="single"/>
              </w:rPr>
              <w:t>3</w:t>
            </w:r>
          </w:p>
          <w:p w14:paraId="4831DBFB" w14:textId="3C2F70E6" w:rsidR="005F7AA5" w:rsidRPr="001422E1" w:rsidRDefault="005F7AA5" w:rsidP="005F7AA5">
            <w:pPr>
              <w:rPr>
                <w:rFonts w:ascii="Arial" w:hAnsi="Arial" w:cs="Arial"/>
                <w:b/>
                <w:bCs/>
                <w:sz w:val="22"/>
                <w:szCs w:val="22"/>
                <w:u w:val="single"/>
              </w:rPr>
            </w:pPr>
            <w:r w:rsidRPr="001422E1">
              <w:rPr>
                <w:rFonts w:ascii="Arial" w:hAnsi="Arial" w:cs="Arial"/>
                <w:sz w:val="22"/>
                <w:szCs w:val="22"/>
              </w:rPr>
              <w:t>Transition Products – (CM/TNS/2</w:t>
            </w:r>
            <w:r>
              <w:rPr>
                <w:rFonts w:ascii="Arial" w:hAnsi="Arial" w:cs="Arial"/>
                <w:sz w:val="22"/>
                <w:szCs w:val="22"/>
              </w:rPr>
              <w:t>5</w:t>
            </w:r>
            <w:r w:rsidRPr="001422E1">
              <w:rPr>
                <w:rFonts w:ascii="Arial" w:hAnsi="Arial" w:cs="Arial"/>
                <w:sz w:val="22"/>
                <w:szCs w:val="22"/>
              </w:rPr>
              <w:t>/57</w:t>
            </w:r>
            <w:r w:rsidR="001626E8">
              <w:rPr>
                <w:rFonts w:ascii="Arial" w:hAnsi="Arial" w:cs="Arial"/>
                <w:sz w:val="22"/>
                <w:szCs w:val="22"/>
              </w:rPr>
              <w:t>3</w:t>
            </w:r>
            <w:r w:rsidR="00A4384C">
              <w:rPr>
                <w:rFonts w:ascii="Arial" w:hAnsi="Arial" w:cs="Arial"/>
                <w:sz w:val="22"/>
                <w:szCs w:val="22"/>
              </w:rPr>
              <w:t>6</w:t>
            </w:r>
            <w:r w:rsidRPr="001422E1">
              <w:rPr>
                <w:rFonts w:ascii="Arial" w:hAnsi="Arial" w:cs="Arial"/>
                <w:sz w:val="22"/>
                <w:szCs w:val="22"/>
              </w:rPr>
              <w:t>/0</w:t>
            </w:r>
            <w:r w:rsidR="006D6184">
              <w:rPr>
                <w:rFonts w:ascii="Arial" w:hAnsi="Arial" w:cs="Arial"/>
                <w:sz w:val="22"/>
                <w:szCs w:val="22"/>
              </w:rPr>
              <w:t>1</w:t>
            </w:r>
            <w:r w:rsidRPr="001422E1">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3BD10413" w14:textId="2A1CBB9B" w:rsidR="005F7AA5" w:rsidRPr="0010244D" w:rsidRDefault="0010244D" w:rsidP="0010244D">
            <w:pPr>
              <w:rPr>
                <w:rFonts w:ascii="Arial" w:hAnsi="Arial" w:cs="Arial"/>
                <w:sz w:val="22"/>
                <w:szCs w:val="22"/>
              </w:rPr>
            </w:pPr>
            <w:r w:rsidRPr="0010244D">
              <w:rPr>
                <w:rFonts w:ascii="Arial" w:hAnsi="Arial" w:cs="Arial"/>
                <w:sz w:val="22"/>
                <w:szCs w:val="22"/>
              </w:rPr>
              <w:t>DCE/DSW - CESW</w:t>
            </w:r>
          </w:p>
        </w:tc>
      </w:tr>
    </w:tbl>
    <w:p w14:paraId="6B8B0DBF" w14:textId="031D40D1" w:rsidR="00037379" w:rsidRPr="001422E1" w:rsidRDefault="00037379" w:rsidP="005642FA">
      <w:pPr>
        <w:jc w:val="both"/>
        <w:rPr>
          <w:rFonts w:ascii="Arial" w:hAnsi="Arial" w:cs="Arial"/>
          <w:b/>
          <w:sz w:val="22"/>
          <w:szCs w:val="22"/>
        </w:rPr>
      </w:pPr>
    </w:p>
    <w:p w14:paraId="509B4AF4" w14:textId="77777777" w:rsidR="00037379" w:rsidRPr="001422E1" w:rsidRDefault="00037379" w:rsidP="00C55235">
      <w:pPr>
        <w:jc w:val="both"/>
        <w:rPr>
          <w:rFonts w:ascii="Arial" w:hAnsi="Arial" w:cs="Arial"/>
        </w:rPr>
      </w:pPr>
    </w:p>
    <w:p w14:paraId="70974223" w14:textId="50293EEF" w:rsidR="00037379" w:rsidRPr="002D2C4E" w:rsidRDefault="00037379" w:rsidP="00037379">
      <w:pPr>
        <w:tabs>
          <w:tab w:val="left" w:pos="567"/>
        </w:tabs>
        <w:ind w:left="720" w:hanging="717"/>
        <w:jc w:val="both"/>
        <w:rPr>
          <w:rFonts w:ascii="Arial" w:hAnsi="Arial" w:cs="Arial"/>
        </w:rPr>
      </w:pPr>
      <w:r w:rsidRPr="001422E1">
        <w:rPr>
          <w:rFonts w:ascii="Arial" w:hAnsi="Arial" w:cs="Arial"/>
        </w:rPr>
        <w:t>8.</w:t>
      </w:r>
      <w:r w:rsidR="005642FA" w:rsidRPr="001422E1">
        <w:rPr>
          <w:rFonts w:ascii="Arial" w:hAnsi="Arial" w:cs="Arial"/>
        </w:rPr>
        <w:t>3</w:t>
      </w:r>
      <w:r w:rsidRPr="001422E1">
        <w:rPr>
          <w:rFonts w:ascii="Arial" w:hAnsi="Arial" w:cs="Arial"/>
        </w:rPr>
        <w:tab/>
      </w:r>
      <w:r w:rsidRPr="001422E1">
        <w:rPr>
          <w:rFonts w:ascii="Arial" w:hAnsi="Arial" w:cs="Arial"/>
        </w:rPr>
        <w:tab/>
        <w:t>The composition of each Region</w:t>
      </w:r>
      <w:r w:rsidR="001422E1">
        <w:rPr>
          <w:rFonts w:ascii="Arial" w:hAnsi="Arial" w:cs="Arial"/>
        </w:rPr>
        <w:t xml:space="preserve"> </w:t>
      </w:r>
      <w:r w:rsidRPr="001422E1">
        <w:rPr>
          <w:rFonts w:ascii="Arial" w:hAnsi="Arial" w:cs="Arial"/>
        </w:rPr>
        <w:t>and therefore the potential range of Participating Authorities in each Lot is described in more detail in Schedule 8 (Participating Authorities) 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6182CC91"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 xml:space="preserve">Specification (Document No. 04) including, but not limited to, Document No. 04 – </w:t>
      </w:r>
      <w:r w:rsidR="00E05337" w:rsidRPr="00597EBB">
        <w:rPr>
          <w:rFonts w:ascii="Arial" w:hAnsi="Arial" w:cs="Arial"/>
        </w:rPr>
        <w:t>Assessment Criteria</w:t>
      </w:r>
      <w:r w:rsidRPr="00597EBB">
        <w:rPr>
          <w:rFonts w:ascii="Arial" w:hAnsi="Arial" w:cs="Arial"/>
        </w:rPr>
        <w:t>.</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59602E1D"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0E6FDFF5" w14:textId="78465E32" w:rsidR="00037379" w:rsidRPr="001422E1" w:rsidRDefault="00037379" w:rsidP="00037379">
      <w:pPr>
        <w:ind w:left="1440" w:hanging="720"/>
        <w:jc w:val="both"/>
        <w:rPr>
          <w:rFonts w:ascii="Arial" w:hAnsi="Arial" w:cs="Arial"/>
          <w:b/>
        </w:rPr>
      </w:pPr>
      <w:r w:rsidRPr="001422E1">
        <w:rPr>
          <w:rFonts w:ascii="Arial" w:hAnsi="Arial" w:cs="Arial"/>
        </w:rPr>
        <w:t>8.</w:t>
      </w:r>
      <w:r w:rsidR="005642FA" w:rsidRPr="001422E1">
        <w:rPr>
          <w:rFonts w:ascii="Arial" w:hAnsi="Arial" w:cs="Arial"/>
        </w:rPr>
        <w:t>6</w:t>
      </w:r>
      <w:r w:rsidRPr="001422E1">
        <w:rPr>
          <w:rFonts w:ascii="Arial" w:hAnsi="Arial" w:cs="Arial"/>
        </w:rPr>
        <w:t>.1</w:t>
      </w:r>
      <w:r w:rsidRPr="001422E1">
        <w:rPr>
          <w:rFonts w:ascii="Arial" w:hAnsi="Arial" w:cs="Arial"/>
          <w:b/>
        </w:rPr>
        <w:tab/>
      </w:r>
      <w:r w:rsidR="00541B92">
        <w:rPr>
          <w:rFonts w:ascii="Arial" w:hAnsi="Arial" w:cs="Arial"/>
          <w:b/>
          <w:bCs/>
          <w:sz w:val="22"/>
          <w:szCs w:val="22"/>
        </w:rPr>
        <w:t>CM/TNS/25/57</w:t>
      </w:r>
      <w:r w:rsidR="0010244D">
        <w:rPr>
          <w:rFonts w:ascii="Arial" w:hAnsi="Arial" w:cs="Arial"/>
          <w:b/>
          <w:bCs/>
          <w:sz w:val="22"/>
          <w:szCs w:val="22"/>
        </w:rPr>
        <w:t>3</w:t>
      </w:r>
      <w:r w:rsidR="00A4384C">
        <w:rPr>
          <w:rFonts w:ascii="Arial" w:hAnsi="Arial" w:cs="Arial"/>
          <w:b/>
          <w:bCs/>
          <w:sz w:val="22"/>
          <w:szCs w:val="22"/>
        </w:rPr>
        <w:t>6</w:t>
      </w:r>
      <w:r w:rsidR="00940D3A" w:rsidRPr="001422E1">
        <w:rPr>
          <w:rFonts w:ascii="Arial" w:hAnsi="Arial" w:cs="Arial"/>
          <w:b/>
          <w:bCs/>
          <w:sz w:val="22"/>
          <w:szCs w:val="22"/>
        </w:rPr>
        <w:t>/01</w:t>
      </w:r>
      <w:r w:rsidR="00B50F03" w:rsidRPr="001422E1">
        <w:rPr>
          <w:rFonts w:ascii="Arial" w:hAnsi="Arial" w:cs="Arial"/>
          <w:b/>
        </w:rPr>
        <w:t xml:space="preserve"> </w:t>
      </w:r>
      <w:r w:rsidRPr="001422E1">
        <w:rPr>
          <w:rFonts w:ascii="Arial" w:hAnsi="Arial" w:cs="Arial"/>
          <w:b/>
        </w:rPr>
        <w:t>(Document No. 05a) – NHS National Pharmaceuticals – Transition Products:</w:t>
      </w:r>
    </w:p>
    <w:p w14:paraId="74EF7E30" w14:textId="77777777" w:rsidR="00037379" w:rsidRPr="001422E1" w:rsidRDefault="00037379" w:rsidP="00037379">
      <w:pPr>
        <w:jc w:val="both"/>
        <w:rPr>
          <w:rFonts w:ascii="Arial" w:hAnsi="Arial" w:cs="Arial"/>
          <w:b/>
        </w:rPr>
      </w:pPr>
    </w:p>
    <w:p w14:paraId="5BBB125A" w14:textId="2CD8B276" w:rsidR="00CF1906" w:rsidRDefault="00037379" w:rsidP="00757367">
      <w:pPr>
        <w:ind w:left="1440" w:hanging="22"/>
        <w:jc w:val="both"/>
        <w:rPr>
          <w:rFonts w:ascii="Arial" w:hAnsi="Arial" w:cs="Arial"/>
        </w:rPr>
      </w:pPr>
      <w:r w:rsidRPr="001422E1">
        <w:rPr>
          <w:rFonts w:ascii="Arial" w:hAnsi="Arial" w:cs="Arial"/>
        </w:rPr>
        <w:t>For each Product comprised in this offer schedule, Document No. 0</w:t>
      </w:r>
      <w:r w:rsidR="001B04D5">
        <w:rPr>
          <w:rFonts w:ascii="Arial" w:hAnsi="Arial" w:cs="Arial"/>
        </w:rPr>
        <w:t xml:space="preserve">5a </w:t>
      </w:r>
      <w:r w:rsidRPr="001422E1">
        <w:rPr>
          <w:rFonts w:ascii="Arial" w:hAnsi="Arial" w:cs="Arial"/>
        </w:rPr>
        <w:t>specifies the Lot(s) being tendered in this competition.</w:t>
      </w:r>
    </w:p>
    <w:p w14:paraId="0CF4C5D5" w14:textId="77777777" w:rsidR="006D6184" w:rsidRDefault="006D6184" w:rsidP="00757367">
      <w:pPr>
        <w:ind w:left="1440" w:hanging="22"/>
        <w:jc w:val="both"/>
        <w:rPr>
          <w:rFonts w:ascii="Arial" w:hAnsi="Arial" w:cs="Arial"/>
        </w:rPr>
      </w:pPr>
    </w:p>
    <w:p w14:paraId="3C921050" w14:textId="624DB96E" w:rsidR="006D6184" w:rsidRPr="00673E04" w:rsidRDefault="006D6184" w:rsidP="006D6184">
      <w:pPr>
        <w:jc w:val="both"/>
        <w:rPr>
          <w:rFonts w:ascii="Arial" w:hAnsi="Arial" w:cs="Arial"/>
          <w:b/>
        </w:rPr>
      </w:pPr>
      <w:r w:rsidRPr="00E4788C">
        <w:rPr>
          <w:rFonts w:ascii="Arial" w:hAnsi="Arial" w:cs="Arial"/>
          <w:b/>
          <w:shd w:val="clear" w:color="auto" w:fill="FFFFFF"/>
        </w:rPr>
        <w:t>Please</w:t>
      </w:r>
      <w:r w:rsidRPr="00673E04">
        <w:rPr>
          <w:rFonts w:ascii="Arial" w:hAnsi="Arial" w:cs="Arial"/>
          <w:b/>
        </w:rPr>
        <w:t xml:space="preserve"> note that this reference to "Lot" in the SELECTT tender tool DOES equate to a Lot, as identified in Table </w:t>
      </w:r>
      <w:r w:rsidR="009F7871">
        <w:rPr>
          <w:rFonts w:ascii="Arial" w:hAnsi="Arial" w:cs="Arial"/>
          <w:b/>
        </w:rPr>
        <w:t>1</w:t>
      </w:r>
      <w:r w:rsidRPr="00673E04">
        <w:rPr>
          <w:rFonts w:ascii="Arial" w:hAnsi="Arial" w:cs="Arial"/>
          <w:b/>
        </w:rPr>
        <w:t xml:space="preserve"> above.</w:t>
      </w:r>
    </w:p>
    <w:p w14:paraId="4A88A148" w14:textId="27A1D14B" w:rsidR="006D6184" w:rsidRPr="00673E04" w:rsidRDefault="006D6184" w:rsidP="006D6184">
      <w:pPr>
        <w:ind w:left="1440" w:hanging="22"/>
        <w:jc w:val="both"/>
        <w:rPr>
          <w:rFonts w:ascii="Arial" w:hAnsi="Arial" w:cs="Arial"/>
        </w:rPr>
      </w:pPr>
      <w:r>
        <w:rPr>
          <w:noProof/>
        </w:rPr>
        <mc:AlternateContent>
          <mc:Choice Requires="wps">
            <w:drawing>
              <wp:anchor distT="0" distB="0" distL="114300" distR="114300" simplePos="0" relativeHeight="251658242" behindDoc="0" locked="0" layoutInCell="1" allowOverlap="1" wp14:anchorId="7323727E" wp14:editId="46FE5F7B">
                <wp:simplePos x="0" y="0"/>
                <wp:positionH relativeFrom="column">
                  <wp:posOffset>3283585</wp:posOffset>
                </wp:positionH>
                <wp:positionV relativeFrom="paragraph">
                  <wp:posOffset>138430</wp:posOffset>
                </wp:positionV>
                <wp:extent cx="168910" cy="587375"/>
                <wp:effectExtent l="0" t="0" r="0" b="0"/>
                <wp:wrapNone/>
                <wp:docPr id="12539085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910" cy="587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BF1B2D0" id="_x0000_t32" coordsize="21600,21600" o:spt="32" o:oned="t" path="m,l21600,21600e" filled="f">
                <v:path arrowok="t" fillok="f" o:connecttype="none"/>
                <o:lock v:ext="edit" shapetype="t"/>
              </v:shapetype>
              <v:shape id="Straight Arrow Connector 4" o:spid="_x0000_s1026" type="#_x0000_t32" style="position:absolute;margin-left:258.55pt;margin-top:10.9pt;width:13.3pt;height:4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">
                <v:stroke endarrow="block"/>
              </v:shape>
            </w:pict>
          </mc:Fallback>
        </mc:AlternateContent>
      </w:r>
      <w:r w:rsidRPr="00E4788C">
        <w:rPr>
          <w:noProof/>
          <w:shd w:val="clear" w:color="auto" w:fill="FFFFFF"/>
        </w:rPr>
        <mc:AlternateContent>
          <mc:Choice Requires="wps">
            <w:drawing>
              <wp:anchor distT="0" distB="0" distL="114300" distR="114300" simplePos="0" relativeHeight="251658241" behindDoc="0" locked="0" layoutInCell="1" allowOverlap="1" wp14:anchorId="31EC31AD" wp14:editId="3F9E6C9A">
                <wp:simplePos x="0" y="0"/>
                <wp:positionH relativeFrom="column">
                  <wp:posOffset>3452495</wp:posOffset>
                </wp:positionH>
                <wp:positionV relativeFrom="paragraph">
                  <wp:posOffset>119380</wp:posOffset>
                </wp:positionV>
                <wp:extent cx="926465" cy="722630"/>
                <wp:effectExtent l="0" t="0" r="0" b="0"/>
                <wp:wrapNone/>
                <wp:docPr id="3304332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722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B857890" id="Straight Arrow Connector 3" o:spid="_x0000_s1026" type="#_x0000_t32" style="position:absolute;margin-left:271.85pt;margin-top:9.4pt;width:72.95pt;height:5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">
                <v:stroke endarrow="block"/>
              </v:shape>
            </w:pict>
          </mc:Fallback>
        </mc:AlternateContent>
      </w:r>
      <w:r w:rsidRPr="00E4788C">
        <w:rPr>
          <w:noProof/>
          <w:shd w:val="clear" w:color="auto" w:fill="FFFFFF"/>
        </w:rPr>
        <mc:AlternateContent>
          <mc:Choice Requires="wps">
            <w:drawing>
              <wp:anchor distT="0" distB="0" distL="114300" distR="114300" simplePos="0" relativeHeight="251658240" behindDoc="0" locked="0" layoutInCell="1" allowOverlap="1" wp14:anchorId="4D3A94E3" wp14:editId="703BC928">
                <wp:simplePos x="0" y="0"/>
                <wp:positionH relativeFrom="column">
                  <wp:posOffset>2131060</wp:posOffset>
                </wp:positionH>
                <wp:positionV relativeFrom="paragraph">
                  <wp:posOffset>138430</wp:posOffset>
                </wp:positionV>
                <wp:extent cx="1321435" cy="522605"/>
                <wp:effectExtent l="0" t="0" r="0" b="0"/>
                <wp:wrapNone/>
                <wp:docPr id="14393014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1435" cy="522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8CEDB72" id="Straight Arrow Connector 2" o:spid="_x0000_s1026" type="#_x0000_t32" style="position:absolute;margin-left:167.8pt;margin-top:10.9pt;width:104.05pt;height:41.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">
                <v:stroke endarrow="block"/>
              </v:shape>
            </w:pict>
          </mc:Fallback>
        </mc:AlternateContent>
      </w:r>
    </w:p>
    <w:p w14:paraId="76A02749" w14:textId="77777777" w:rsidR="006D6184" w:rsidRPr="00673E04" w:rsidRDefault="006D6184" w:rsidP="006D6184">
      <w:pPr>
        <w:ind w:left="1440" w:hanging="22"/>
        <w:jc w:val="both"/>
        <w:rPr>
          <w:rFonts w:ascii="Arial" w:hAnsi="Arial" w:cs="Arial"/>
        </w:rPr>
      </w:pPr>
    </w:p>
    <w:p w14:paraId="79101D71" w14:textId="77777777" w:rsidR="006D6184" w:rsidRDefault="006D6184" w:rsidP="006D6184">
      <w:pPr>
        <w:ind w:left="1440" w:hanging="22"/>
        <w:jc w:val="both"/>
        <w:rPr>
          <w:noProof/>
        </w:rPr>
      </w:pPr>
    </w:p>
    <w:p w14:paraId="356B5EDF" w14:textId="13168C4D" w:rsidR="006D6184" w:rsidRPr="006D6184" w:rsidRDefault="006D6184" w:rsidP="009F7871">
      <w:pPr>
        <w:jc w:val="center"/>
        <w:rPr>
          <w:noProof/>
        </w:rPr>
      </w:pPr>
      <w:r w:rsidRPr="004D2584">
        <w:rPr>
          <w:noProof/>
        </w:rPr>
        <w:drawing>
          <wp:inline distT="0" distB="0" distL="0" distR="0" wp14:anchorId="5B6E968A" wp14:editId="739F1905">
            <wp:extent cx="5810250" cy="1447800"/>
            <wp:effectExtent l="0" t="0" r="0" b="0"/>
            <wp:docPr id="1473465384" name="Picture 1" descr="A screenshot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65384" name="Picture 1" descr="A screenshot of a numb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1447800"/>
                    </a:xfrm>
                    <a:prstGeom prst="rect">
                      <a:avLst/>
                    </a:prstGeom>
                    <a:noFill/>
                    <a:ln>
                      <a:noFill/>
                    </a:ln>
                  </pic:spPr>
                </pic:pic>
              </a:graphicData>
            </a:graphic>
          </wp:inline>
        </w:drawing>
      </w:r>
    </w:p>
    <w:p w14:paraId="16727532" w14:textId="77777777" w:rsidR="00037379" w:rsidRPr="00597EBB" w:rsidRDefault="00037379" w:rsidP="00037379">
      <w:pPr>
        <w:ind w:left="1440" w:hanging="22"/>
        <w:jc w:val="both"/>
        <w:rPr>
          <w:rFonts w:ascii="Arial" w:hAnsi="Arial" w:cs="Arial"/>
        </w:rPr>
      </w:pPr>
    </w:p>
    <w:p w14:paraId="2B179CC0" w14:textId="77777777" w:rsidR="00037379" w:rsidRPr="009F3C5E" w:rsidRDefault="00037379" w:rsidP="00037379">
      <w:pPr>
        <w:ind w:left="1418" w:hanging="851"/>
        <w:jc w:val="both"/>
        <w:rPr>
          <w:rFonts w:ascii="Arial" w:hAnsi="Arial" w:cs="Arial"/>
          <w:highlight w:val="yellow"/>
        </w:rPr>
      </w:pPr>
    </w:p>
    <w:p w14:paraId="671279B6" w14:textId="7495F96D" w:rsidR="001422E1" w:rsidRDefault="00037379" w:rsidP="001422E1">
      <w:pPr>
        <w:jc w:val="both"/>
        <w:rPr>
          <w:rFonts w:ascii="Arial" w:hAnsi="Arial" w:cs="Arial"/>
          <w:b/>
        </w:rPr>
      </w:pPr>
      <w:r w:rsidRPr="00BB5F4A">
        <w:rPr>
          <w:rFonts w:ascii="Arial" w:hAnsi="Arial" w:cs="Arial"/>
          <w:b/>
        </w:rPr>
        <w:t>In this example each Lot relates to the specific regional buying groups as defined in Table 1 above.  Where offerors are offering for all tendered Lots</w:t>
      </w:r>
      <w:r w:rsidR="001422E1">
        <w:rPr>
          <w:rFonts w:ascii="Arial" w:hAnsi="Arial" w:cs="Arial"/>
          <w:b/>
        </w:rPr>
        <w:t>,</w:t>
      </w:r>
      <w:r w:rsidRPr="00BB5F4A">
        <w:rPr>
          <w:rFonts w:ascii="Arial" w:hAnsi="Arial" w:cs="Arial"/>
          <w:b/>
        </w:rPr>
        <w:t xml:space="preserve"> they should insert the price in each of the Lots above. Should </w:t>
      </w:r>
      <w:r w:rsidR="003A4057">
        <w:rPr>
          <w:rFonts w:ascii="Arial" w:hAnsi="Arial" w:cs="Arial"/>
          <w:b/>
        </w:rPr>
        <w:t>an Offeror</w:t>
      </w:r>
      <w:r w:rsidRPr="00BB5F4A">
        <w:rPr>
          <w:rFonts w:ascii="Arial" w:hAnsi="Arial" w:cs="Arial"/>
          <w:b/>
        </w:rPr>
        <w:t xml:space="preserve"> not wish to offer for all tendered Lots but to restrict their offer to a specific Lot(s) then they should insert the price against the specific Lot(s) only. Where </w:t>
      </w:r>
      <w:r w:rsidR="003A4057">
        <w:rPr>
          <w:rFonts w:ascii="Arial" w:hAnsi="Arial" w:cs="Arial"/>
          <w:b/>
        </w:rPr>
        <w:t>an Offeror</w:t>
      </w:r>
      <w:r w:rsidRPr="00BB5F4A">
        <w:rPr>
          <w:rFonts w:ascii="Arial" w:hAnsi="Arial" w:cs="Arial"/>
          <w:b/>
        </w:rPr>
        <w:t xml:space="preserve"> wishes to offer for </w:t>
      </w:r>
      <w:r w:rsidR="000A7881" w:rsidRPr="00BB5F4A">
        <w:rPr>
          <w:rFonts w:ascii="Arial" w:hAnsi="Arial" w:cs="Arial"/>
          <w:b/>
        </w:rPr>
        <w:t>fewer</w:t>
      </w:r>
      <w:r w:rsidRPr="00BB5F4A">
        <w:rPr>
          <w:rFonts w:ascii="Arial" w:hAnsi="Arial" w:cs="Arial"/>
          <w:b/>
        </w:rPr>
        <w:t xml:space="preserve"> than the total number of Lots available but does not wish to be specific about which Lots it wishes to offer for then the </w:t>
      </w:r>
      <w:r w:rsidR="003A4057">
        <w:rPr>
          <w:rFonts w:ascii="Arial" w:hAnsi="Arial" w:cs="Arial"/>
          <w:b/>
        </w:rPr>
        <w:t>Offeror</w:t>
      </w:r>
      <w:r w:rsidRPr="00BB5F4A">
        <w:rPr>
          <w:rFonts w:ascii="Arial" w:hAnsi="Arial" w:cs="Arial"/>
          <w:b/>
        </w:rPr>
        <w:t xml:space="preserve"> should offer the price against all of the Lots on the Selectt offer schedule and insert the comment “Not Lot specific” in the remarks field, such offers should additionally be supported by including an explanatory note when the </w:t>
      </w:r>
      <w:r w:rsidR="003A4057">
        <w:rPr>
          <w:rFonts w:ascii="Arial" w:hAnsi="Arial" w:cs="Arial"/>
          <w:b/>
        </w:rPr>
        <w:t>Offeror</w:t>
      </w:r>
      <w:r w:rsidRPr="00BB5F4A">
        <w:rPr>
          <w:rFonts w:ascii="Arial" w:hAnsi="Arial" w:cs="Arial"/>
          <w:b/>
        </w:rPr>
        <w:t xml:space="preserve"> uploads their offer(s).  For the avoidance of doubt any such offers will be dealt with as per the Award Criteria and awarded </w:t>
      </w:r>
      <w:proofErr w:type="gramStart"/>
      <w:r w:rsidRPr="00BB5F4A">
        <w:rPr>
          <w:rFonts w:ascii="Arial" w:hAnsi="Arial" w:cs="Arial"/>
          <w:b/>
        </w:rPr>
        <w:t>on the basis of</w:t>
      </w:r>
      <w:proofErr w:type="gramEnd"/>
      <w:r w:rsidR="009F3C5E" w:rsidRPr="00BB5F4A">
        <w:rPr>
          <w:rFonts w:ascii="Arial" w:hAnsi="Arial" w:cs="Arial"/>
          <w:b/>
        </w:rPr>
        <w:t xml:space="preserve"> the most advantageous tender</w:t>
      </w:r>
      <w:r w:rsidRPr="00BB5F4A">
        <w:rPr>
          <w:rFonts w:ascii="Arial" w:hAnsi="Arial" w:cs="Arial"/>
          <w:b/>
        </w:rPr>
        <w:t xml:space="preserve"> </w:t>
      </w:r>
      <w:r w:rsidR="009F3C5E" w:rsidRPr="00BB5F4A">
        <w:rPr>
          <w:rFonts w:ascii="Arial" w:hAnsi="Arial" w:cs="Arial"/>
          <w:b/>
        </w:rPr>
        <w:t>(</w:t>
      </w:r>
      <w:r w:rsidRPr="00BB5F4A">
        <w:rPr>
          <w:rFonts w:ascii="Arial" w:hAnsi="Arial" w:cs="Arial"/>
          <w:b/>
        </w:rPr>
        <w:t>MAT</w:t>
      </w:r>
      <w:r w:rsidR="009F3C5E" w:rsidRPr="00BB5F4A">
        <w:rPr>
          <w:rFonts w:ascii="Arial" w:hAnsi="Arial" w:cs="Arial"/>
          <w:b/>
        </w:rPr>
        <w:t>)</w:t>
      </w:r>
      <w:r w:rsidRPr="00BB5F4A">
        <w:rPr>
          <w:rFonts w:ascii="Arial" w:hAnsi="Arial" w:cs="Arial"/>
          <w:b/>
        </w:rPr>
        <w:t>, where applicable.   Please refer to Paragraph 8.8 regarding offer prices.</w:t>
      </w:r>
    </w:p>
    <w:p w14:paraId="6A53C1C5" w14:textId="36C9641D" w:rsidR="00FE6240" w:rsidRDefault="00037379" w:rsidP="001422E1">
      <w:pPr>
        <w:jc w:val="both"/>
        <w:rPr>
          <w:rFonts w:ascii="Arial" w:hAnsi="Arial" w:cs="Arial"/>
          <w:b/>
          <w:bCs/>
        </w:rPr>
      </w:pPr>
      <w:r w:rsidRPr="00F1105A">
        <w:rPr>
          <w:rFonts w:ascii="Arial" w:hAnsi="Arial" w:cs="Arial"/>
          <w:b/>
          <w:bCs/>
        </w:rPr>
        <w:tab/>
      </w:r>
      <w:r w:rsidRPr="00F1105A">
        <w:rPr>
          <w:rFonts w:ascii="Arial" w:hAnsi="Arial" w:cs="Arial"/>
          <w:b/>
          <w:bCs/>
        </w:rPr>
        <w:tab/>
      </w:r>
    </w:p>
    <w:p w14:paraId="01D37A37" w14:textId="470263DB" w:rsidR="00037379" w:rsidRDefault="00037379" w:rsidP="006D6184">
      <w:pPr>
        <w:tabs>
          <w:tab w:val="left" w:pos="426"/>
        </w:tabs>
        <w:spacing w:before="60" w:after="200" w:line="312" w:lineRule="auto"/>
        <w:rPr>
          <w:rFonts w:ascii="Arial" w:hAnsi="Arial" w:cs="Arial"/>
          <w:b/>
        </w:rPr>
      </w:pPr>
      <w:r w:rsidRPr="00F1105A">
        <w:rPr>
          <w:rFonts w:ascii="Arial" w:hAnsi="Arial" w:cs="Arial"/>
        </w:rPr>
        <w:t>8.</w:t>
      </w:r>
      <w:r w:rsidR="005642FA">
        <w:rPr>
          <w:rFonts w:ascii="Arial" w:hAnsi="Arial" w:cs="Arial"/>
        </w:rPr>
        <w:t>7</w:t>
      </w:r>
      <w:r w:rsidRPr="00F1105A">
        <w:rPr>
          <w:rFonts w:ascii="Arial" w:hAnsi="Arial" w:cs="Arial"/>
        </w:rPr>
        <w:tab/>
        <w:t xml:space="preserve">Offerors </w:t>
      </w:r>
      <w:proofErr w:type="gramStart"/>
      <w:r w:rsidRPr="00F1105A">
        <w:rPr>
          <w:rFonts w:ascii="Arial" w:hAnsi="Arial" w:cs="Arial"/>
        </w:rPr>
        <w:t>have the opportunity to</w:t>
      </w:r>
      <w:proofErr w:type="gramEnd"/>
      <w:r w:rsidRPr="00F1105A">
        <w:rPr>
          <w:rFonts w:ascii="Arial" w:hAnsi="Arial" w:cs="Arial"/>
        </w:rPr>
        <w:t xml:space="preserve"> bid for all (or any) of the Lots or Regions specified in the offer schedules. </w:t>
      </w:r>
      <w:r w:rsidRPr="00F1105A">
        <w:rPr>
          <w:rFonts w:ascii="Arial" w:hAnsi="Arial" w:cs="Arial"/>
          <w:b/>
        </w:rPr>
        <w:t xml:space="preserve">Offerors shall only submit </w:t>
      </w:r>
      <w:r w:rsidRPr="00F1105A">
        <w:rPr>
          <w:rFonts w:ascii="Arial" w:hAnsi="Arial" w:cs="Arial"/>
          <w:b/>
          <w:u w:val="single"/>
        </w:rPr>
        <w:t>one offer price per Product</w:t>
      </w:r>
      <w:r w:rsidRPr="00F1105A">
        <w:rPr>
          <w:rFonts w:ascii="Arial" w:hAnsi="Arial" w:cs="Arial"/>
          <w:b/>
        </w:rPr>
        <w:t xml:space="preserve">, irrespective of the number of Lots specified in the offer schedule.  </w:t>
      </w:r>
      <w:r w:rsidR="009F3C5E">
        <w:rPr>
          <w:rFonts w:ascii="Arial" w:hAnsi="Arial" w:cs="Arial"/>
          <w:b/>
        </w:rPr>
        <w:t>This means that if an Offeror wishes to offer the same Product in more than one Lot, the price offered for that Product must be the same for each Lot.</w:t>
      </w:r>
    </w:p>
    <w:p w14:paraId="64E73C9A" w14:textId="77777777" w:rsidR="00BF7403" w:rsidRPr="00F1105A" w:rsidRDefault="00BF7403" w:rsidP="00BF7403">
      <w:pPr>
        <w:ind w:left="708" w:hanging="708"/>
        <w:jc w:val="both"/>
        <w:rPr>
          <w:rFonts w:ascii="Arial" w:hAnsi="Arial" w:cs="Arial"/>
        </w:rPr>
      </w:pPr>
      <w:r w:rsidRPr="00F1105A">
        <w:rPr>
          <w:rFonts w:ascii="Arial" w:hAnsi="Arial" w:cs="Arial"/>
        </w:rPr>
        <w:t>8.</w:t>
      </w:r>
      <w:r>
        <w:rPr>
          <w:rFonts w:ascii="Arial" w:hAnsi="Arial" w:cs="Arial"/>
        </w:rPr>
        <w:t>8</w:t>
      </w:r>
      <w:r w:rsidRPr="00F1105A">
        <w:rPr>
          <w:rFonts w:ascii="Arial" w:hAnsi="Arial" w:cs="Arial"/>
        </w:rPr>
        <w:tab/>
      </w:r>
      <w:r w:rsidRPr="00F1105A">
        <w:rPr>
          <w:rFonts w:ascii="Arial" w:hAnsi="Arial" w:cs="Arial"/>
        </w:rPr>
        <w:tab/>
        <w:t xml:space="preserve">To ensure a diverse range of </w:t>
      </w:r>
      <w:r>
        <w:rPr>
          <w:rFonts w:ascii="Arial" w:hAnsi="Arial" w:cs="Arial"/>
        </w:rPr>
        <w:t>Offeror</w:t>
      </w:r>
      <w:r w:rsidRPr="00F1105A">
        <w:rPr>
          <w:rFonts w:ascii="Arial" w:hAnsi="Arial" w:cs="Arial"/>
        </w:rPr>
        <w:t xml:space="preserve">s, the Authority may limit the number </w:t>
      </w:r>
      <w:r w:rsidRPr="001422E1">
        <w:rPr>
          <w:rFonts w:ascii="Arial" w:hAnsi="Arial" w:cs="Arial"/>
        </w:rPr>
        <w:t xml:space="preserve">of Lots </w:t>
      </w:r>
      <w:bookmarkStart w:id="2" w:name="_Hlk192846364"/>
      <w:r w:rsidRPr="001422E1">
        <w:rPr>
          <w:rFonts w:ascii="Arial" w:hAnsi="Arial" w:cs="Arial"/>
        </w:rPr>
        <w:t>that</w:t>
      </w:r>
      <w:r w:rsidRPr="00F1105A">
        <w:rPr>
          <w:rFonts w:ascii="Arial" w:hAnsi="Arial" w:cs="Arial"/>
        </w:rPr>
        <w:t xml:space="preserve"> may be awarded to one </w:t>
      </w:r>
      <w:r>
        <w:rPr>
          <w:rFonts w:ascii="Arial" w:hAnsi="Arial" w:cs="Arial"/>
        </w:rPr>
        <w:t>Offeror</w:t>
      </w:r>
      <w:r w:rsidRPr="00F1105A">
        <w:rPr>
          <w:rFonts w:ascii="Arial" w:hAnsi="Arial" w:cs="Arial"/>
        </w:rPr>
        <w:t xml:space="preserve"> as follows: </w:t>
      </w:r>
    </w:p>
    <w:p w14:paraId="160CC1A8" w14:textId="77777777" w:rsidR="00BF7403" w:rsidRPr="00F1105A" w:rsidRDefault="00BF7403" w:rsidP="00BF7403">
      <w:pPr>
        <w:tabs>
          <w:tab w:val="left" w:pos="4758"/>
        </w:tabs>
        <w:ind w:left="1418" w:hanging="709"/>
        <w:jc w:val="both"/>
        <w:rPr>
          <w:rFonts w:ascii="Arial" w:hAnsi="Arial" w:cs="Arial"/>
        </w:rPr>
      </w:pPr>
      <w:r w:rsidRPr="00F1105A">
        <w:rPr>
          <w:rFonts w:ascii="Arial" w:hAnsi="Arial" w:cs="Arial"/>
        </w:rPr>
        <w:tab/>
      </w:r>
      <w:r w:rsidRPr="00F1105A">
        <w:rPr>
          <w:rFonts w:ascii="Arial" w:hAnsi="Arial" w:cs="Arial"/>
        </w:rPr>
        <w:tab/>
      </w:r>
    </w:p>
    <w:p w14:paraId="026DF81E" w14:textId="14F2C39E" w:rsidR="00BF7403" w:rsidRPr="001422E1" w:rsidRDefault="00BF7403" w:rsidP="00BF7403">
      <w:pPr>
        <w:ind w:left="1418" w:hanging="710"/>
        <w:jc w:val="both"/>
        <w:rPr>
          <w:rFonts w:ascii="Arial" w:eastAsia="Calibri" w:hAnsi="Arial" w:cs="Arial"/>
          <w:lang w:val="en-US" w:eastAsia="en-US"/>
        </w:rPr>
      </w:pPr>
      <w:r w:rsidRPr="001422E1">
        <w:rPr>
          <w:rFonts w:ascii="Arial" w:hAnsi="Arial" w:cs="Arial"/>
        </w:rPr>
        <w:t>8.8.1</w:t>
      </w:r>
      <w:r w:rsidRPr="001422E1">
        <w:rPr>
          <w:rFonts w:ascii="Arial" w:hAnsi="Arial" w:cs="Arial"/>
        </w:rPr>
        <w:tab/>
        <w:t>In respect of each Product listed in the “Transition” Products tender (CM/TNS/2</w:t>
      </w:r>
      <w:r>
        <w:rPr>
          <w:rFonts w:ascii="Arial" w:hAnsi="Arial" w:cs="Arial"/>
        </w:rPr>
        <w:t>5</w:t>
      </w:r>
      <w:r w:rsidRPr="001422E1">
        <w:rPr>
          <w:rFonts w:ascii="Arial" w:hAnsi="Arial" w:cs="Arial"/>
        </w:rPr>
        <w:t>/57</w:t>
      </w:r>
      <w:r>
        <w:rPr>
          <w:rFonts w:ascii="Arial" w:hAnsi="Arial" w:cs="Arial"/>
        </w:rPr>
        <w:t>3</w:t>
      </w:r>
      <w:r w:rsidR="00A4384C">
        <w:rPr>
          <w:rFonts w:ascii="Arial" w:hAnsi="Arial" w:cs="Arial"/>
        </w:rPr>
        <w:t>6</w:t>
      </w:r>
      <w:r w:rsidRPr="001422E1">
        <w:rPr>
          <w:rFonts w:ascii="Arial" w:hAnsi="Arial" w:cs="Arial"/>
        </w:rPr>
        <w:t>/01)</w:t>
      </w:r>
      <w:r w:rsidRPr="001422E1">
        <w:rPr>
          <w:rFonts w:ascii="Arial" w:hAnsi="Arial" w:cs="Arial"/>
          <w:b/>
          <w:bCs/>
        </w:rPr>
        <w:t xml:space="preserve"> </w:t>
      </w:r>
      <w:r w:rsidRPr="001422E1">
        <w:rPr>
          <w:rFonts w:ascii="Arial" w:eastAsia="Calibri" w:hAnsi="Arial" w:cs="Arial"/>
          <w:lang w:val="en-US" w:eastAsia="en-US"/>
        </w:rPr>
        <w:t>where Document No. 05a specifies that all t</w:t>
      </w:r>
      <w:r>
        <w:rPr>
          <w:rFonts w:ascii="Arial" w:eastAsia="Calibri" w:hAnsi="Arial" w:cs="Arial"/>
          <w:lang w:val="en-US" w:eastAsia="en-US"/>
        </w:rPr>
        <w:t>hree</w:t>
      </w:r>
      <w:r w:rsidRPr="001422E1">
        <w:rPr>
          <w:rFonts w:ascii="Arial" w:eastAsia="Calibri" w:hAnsi="Arial" w:cs="Arial"/>
          <w:lang w:val="en-US" w:eastAsia="en-US"/>
        </w:rPr>
        <w:t xml:space="preserve"> Lots are being tendered, the following restrictions shall apply, subject to paragraph 12.2.3:</w:t>
      </w:r>
    </w:p>
    <w:p w14:paraId="4FD43F36" w14:textId="77777777" w:rsidR="00BF7403" w:rsidRPr="001422E1" w:rsidRDefault="00BF7403" w:rsidP="00BF7403">
      <w:pPr>
        <w:ind w:left="1418" w:hanging="851"/>
        <w:jc w:val="both"/>
        <w:rPr>
          <w:rFonts w:ascii="Arial" w:hAnsi="Arial" w:cs="Arial"/>
        </w:rPr>
      </w:pPr>
    </w:p>
    <w:p w14:paraId="283793D9" w14:textId="77777777" w:rsidR="00BF7403" w:rsidRDefault="00BF7403" w:rsidP="00BF7403">
      <w:pPr>
        <w:numPr>
          <w:ilvl w:val="0"/>
          <w:numId w:val="23"/>
        </w:numPr>
        <w:spacing w:after="200"/>
        <w:ind w:left="1985" w:hanging="567"/>
        <w:contextualSpacing/>
        <w:jc w:val="both"/>
        <w:rPr>
          <w:rFonts w:ascii="Arial" w:eastAsia="Calibri" w:hAnsi="Arial" w:cs="Arial"/>
          <w:lang w:val="en-US" w:eastAsia="en-US"/>
        </w:rPr>
      </w:pPr>
      <w:r w:rsidRPr="001422E1">
        <w:rPr>
          <w:rFonts w:ascii="Arial" w:eastAsia="Calibri" w:hAnsi="Arial" w:cs="Arial"/>
          <w:lang w:val="en-US" w:eastAsia="en-US"/>
        </w:rPr>
        <w:t>where t</w:t>
      </w:r>
      <w:r>
        <w:rPr>
          <w:rFonts w:ascii="Arial" w:eastAsia="Calibri" w:hAnsi="Arial" w:cs="Arial"/>
          <w:lang w:val="en-US" w:eastAsia="en-US"/>
        </w:rPr>
        <w:t>hree</w:t>
      </w:r>
      <w:r w:rsidRPr="001422E1">
        <w:rPr>
          <w:rFonts w:ascii="Arial" w:eastAsia="Calibri" w:hAnsi="Arial" w:cs="Arial"/>
          <w:lang w:val="en-US" w:eastAsia="en-US"/>
        </w:rPr>
        <w:t xml:space="preserve"> or more compliant offers that meet the qualitative criteria are received, a maximum of one Lot may be awarded to one </w:t>
      </w:r>
      <w:proofErr w:type="gramStart"/>
      <w:r>
        <w:rPr>
          <w:rFonts w:ascii="Arial" w:eastAsia="Calibri" w:hAnsi="Arial" w:cs="Arial"/>
          <w:lang w:val="en-US" w:eastAsia="en-US"/>
        </w:rPr>
        <w:t>Offeror</w:t>
      </w:r>
      <w:r w:rsidRPr="001422E1">
        <w:rPr>
          <w:rFonts w:ascii="Arial" w:eastAsia="Calibri" w:hAnsi="Arial" w:cs="Arial"/>
          <w:lang w:val="en-US" w:eastAsia="en-US"/>
        </w:rPr>
        <w:t>;</w:t>
      </w:r>
      <w:proofErr w:type="gramEnd"/>
    </w:p>
    <w:p w14:paraId="02C82E70" w14:textId="77777777" w:rsidR="00BF7403" w:rsidRDefault="00BF7403" w:rsidP="00BF7403">
      <w:pPr>
        <w:spacing w:after="200"/>
        <w:ind w:left="1985"/>
        <w:contextualSpacing/>
        <w:jc w:val="both"/>
        <w:rPr>
          <w:rFonts w:ascii="Arial" w:eastAsia="Calibri" w:hAnsi="Arial" w:cs="Arial"/>
          <w:lang w:val="en-US" w:eastAsia="en-US"/>
        </w:rPr>
      </w:pPr>
    </w:p>
    <w:p w14:paraId="231C3364" w14:textId="13E7860D" w:rsidR="00BF7403" w:rsidRDefault="00BF7403" w:rsidP="00BF7403">
      <w:pPr>
        <w:numPr>
          <w:ilvl w:val="0"/>
          <w:numId w:val="23"/>
        </w:numPr>
        <w:spacing w:after="200"/>
        <w:ind w:left="1985" w:hanging="567"/>
        <w:contextualSpacing/>
        <w:jc w:val="both"/>
        <w:rPr>
          <w:rFonts w:ascii="Arial" w:eastAsia="Calibri" w:hAnsi="Arial" w:cs="Arial"/>
          <w:lang w:val="en-US" w:eastAsia="en-US"/>
        </w:rPr>
      </w:pPr>
      <w:r w:rsidRPr="001422E1">
        <w:rPr>
          <w:rFonts w:ascii="Arial" w:eastAsia="Calibri" w:hAnsi="Arial" w:cs="Arial"/>
          <w:lang w:val="en-US" w:eastAsia="en-US"/>
        </w:rPr>
        <w:t>where t</w:t>
      </w:r>
      <w:r>
        <w:rPr>
          <w:rFonts w:ascii="Arial" w:eastAsia="Calibri" w:hAnsi="Arial" w:cs="Arial"/>
          <w:lang w:val="en-US" w:eastAsia="en-US"/>
        </w:rPr>
        <w:t>wo</w:t>
      </w:r>
      <w:r w:rsidRPr="001422E1">
        <w:rPr>
          <w:rFonts w:ascii="Arial" w:eastAsia="Calibri" w:hAnsi="Arial" w:cs="Arial"/>
          <w:lang w:val="en-US" w:eastAsia="en-US"/>
        </w:rPr>
        <w:t xml:space="preserve"> or more compliant offers that meet the qualitative criteria are received, a </w:t>
      </w:r>
      <w:r w:rsidRPr="00DD6881">
        <w:rPr>
          <w:rFonts w:ascii="Arial" w:eastAsia="Calibri" w:hAnsi="Arial" w:cs="Arial"/>
          <w:lang w:val="en-US" w:eastAsia="en-US"/>
        </w:rPr>
        <w:t>maximum of two Lots may</w:t>
      </w:r>
      <w:r w:rsidRPr="001422E1">
        <w:rPr>
          <w:rFonts w:ascii="Arial" w:eastAsia="Calibri" w:hAnsi="Arial" w:cs="Arial"/>
          <w:lang w:val="en-US" w:eastAsia="en-US"/>
        </w:rPr>
        <w:t xml:space="preserve"> be awarded to one </w:t>
      </w:r>
      <w:proofErr w:type="gramStart"/>
      <w:r>
        <w:rPr>
          <w:rFonts w:ascii="Arial" w:eastAsia="Calibri" w:hAnsi="Arial" w:cs="Arial"/>
          <w:lang w:val="en-US" w:eastAsia="en-US"/>
        </w:rPr>
        <w:t>Offeror</w:t>
      </w:r>
      <w:r w:rsidRPr="001422E1">
        <w:rPr>
          <w:rFonts w:ascii="Arial" w:eastAsia="Calibri" w:hAnsi="Arial" w:cs="Arial"/>
          <w:lang w:val="en-US" w:eastAsia="en-US"/>
        </w:rPr>
        <w:t>;</w:t>
      </w:r>
      <w:proofErr w:type="gramEnd"/>
    </w:p>
    <w:p w14:paraId="7BD6AAA6" w14:textId="77777777" w:rsidR="00BF7403" w:rsidRDefault="00BF7403" w:rsidP="00BF7403">
      <w:pPr>
        <w:spacing w:after="200"/>
        <w:ind w:left="1985"/>
        <w:contextualSpacing/>
        <w:jc w:val="both"/>
        <w:rPr>
          <w:rFonts w:ascii="Arial" w:eastAsia="Calibri" w:hAnsi="Arial" w:cs="Arial"/>
          <w:lang w:val="en-US" w:eastAsia="en-US"/>
        </w:rPr>
      </w:pPr>
    </w:p>
    <w:p w14:paraId="156549AE" w14:textId="772FB243" w:rsidR="00BF7403" w:rsidRPr="00BF7403" w:rsidRDefault="00BF7403" w:rsidP="00BF7403">
      <w:pPr>
        <w:numPr>
          <w:ilvl w:val="0"/>
          <w:numId w:val="23"/>
        </w:numPr>
        <w:spacing w:after="200"/>
        <w:ind w:left="1985" w:hanging="567"/>
        <w:contextualSpacing/>
        <w:jc w:val="both"/>
        <w:rPr>
          <w:rFonts w:ascii="Arial" w:eastAsia="Calibri" w:hAnsi="Arial" w:cs="Arial"/>
          <w:lang w:val="en-US" w:eastAsia="en-US"/>
        </w:rPr>
      </w:pPr>
      <w:r w:rsidRPr="00BF7403">
        <w:rPr>
          <w:rFonts w:ascii="Arial" w:eastAsia="Calibri" w:hAnsi="Arial" w:cs="Arial"/>
          <w:lang w:val="en-US" w:eastAsia="en-US"/>
        </w:rPr>
        <w:t>where only one compliant offer that meets the qualitative criteria is received, all three Lots may be awarded to one Offeror.</w:t>
      </w:r>
    </w:p>
    <w:bookmarkEnd w:id="2"/>
    <w:p w14:paraId="44378EAB" w14:textId="77777777" w:rsidR="00BF7403" w:rsidRPr="00F1105A" w:rsidRDefault="00BF7403" w:rsidP="00BF7403">
      <w:pPr>
        <w:contextualSpacing/>
        <w:jc w:val="both"/>
        <w:rPr>
          <w:rFonts w:ascii="Arial" w:eastAsia="Calibri" w:hAnsi="Arial" w:cs="Arial"/>
          <w:lang w:val="en-US" w:eastAsia="en-US"/>
        </w:rPr>
      </w:pPr>
    </w:p>
    <w:p w14:paraId="452DC913" w14:textId="50318A41" w:rsidR="00BF7403" w:rsidRPr="00BF7403" w:rsidRDefault="00BF7403" w:rsidP="00BF7403">
      <w:pPr>
        <w:ind w:left="720" w:hanging="720"/>
        <w:jc w:val="both"/>
        <w:rPr>
          <w:rFonts w:ascii="Arial" w:hAnsi="Arial" w:cs="Arial"/>
        </w:rPr>
      </w:pPr>
      <w:r w:rsidRPr="00F1105A">
        <w:rPr>
          <w:rFonts w:ascii="Arial" w:hAnsi="Arial" w:cs="Arial"/>
        </w:rPr>
        <w:t>8.</w:t>
      </w:r>
      <w:r>
        <w:rPr>
          <w:rFonts w:ascii="Arial" w:hAnsi="Arial" w:cs="Arial"/>
        </w:rPr>
        <w:t>9</w:t>
      </w:r>
      <w:r w:rsidRPr="00F1105A">
        <w:rPr>
          <w:rFonts w:ascii="Arial" w:hAnsi="Arial" w:cs="Arial"/>
        </w:rPr>
        <w:tab/>
        <w:t xml:space="preserve">In respect of each Product in each Lot or Region, unless otherwise notified, this procurement will establish a single </w:t>
      </w:r>
      <w:r>
        <w:rPr>
          <w:rFonts w:ascii="Arial" w:hAnsi="Arial" w:cs="Arial"/>
        </w:rPr>
        <w:t>Offeror</w:t>
      </w:r>
      <w:r w:rsidRPr="00FE6744">
        <w:rPr>
          <w:rFonts w:ascii="Arial" w:hAnsi="Arial" w:cs="Arial"/>
        </w:rPr>
        <w:t xml:space="preserve"> </w:t>
      </w:r>
      <w:r>
        <w:rPr>
          <w:rFonts w:ascii="Arial" w:hAnsi="Arial" w:cs="Arial"/>
        </w:rPr>
        <w:t>F</w:t>
      </w:r>
      <w:r w:rsidRPr="00FE6744">
        <w:rPr>
          <w:rFonts w:ascii="Arial" w:hAnsi="Arial" w:cs="Arial"/>
        </w:rPr>
        <w:t xml:space="preserve">ramework </w:t>
      </w:r>
      <w:r>
        <w:rPr>
          <w:rFonts w:ascii="Arial" w:hAnsi="Arial" w:cs="Arial"/>
        </w:rPr>
        <w:t>A</w:t>
      </w:r>
      <w:r w:rsidRPr="00FE6744">
        <w:rPr>
          <w:rFonts w:ascii="Arial" w:hAnsi="Arial" w:cs="Arial"/>
        </w:rPr>
        <w:t xml:space="preserve">greement. </w:t>
      </w: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407D8952"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w:t>
      </w:r>
      <w:r w:rsidR="00C85146">
        <w:rPr>
          <w:rFonts w:ascii="Arial" w:eastAsia="Calibri" w:hAnsi="Arial" w:cs="Arial"/>
        </w:rPr>
        <w:t xml:space="preserve">[offered and supplied] </w:t>
      </w:r>
      <w:r w:rsidRPr="00C44CA9">
        <w:rPr>
          <w:rFonts w:ascii="Arial" w:eastAsia="Calibri" w:hAnsi="Arial" w:cs="Arial"/>
        </w:rPr>
        <w:t xml:space="preserve">strictly in accordance </w:t>
      </w:r>
      <w:r w:rsidR="00C85146">
        <w:rPr>
          <w:rFonts w:ascii="Arial" w:eastAsia="Calibri" w:hAnsi="Arial" w:cs="Arial"/>
        </w:rPr>
        <w:t xml:space="preserve">with </w:t>
      </w:r>
      <w:r w:rsidRPr="00C44CA9">
        <w:rPr>
          <w:rFonts w:ascii="Arial" w:hAnsi="Arial" w:cs="Arial"/>
        </w:rPr>
        <w:t xml:space="preserve">Document No. 04 – </w:t>
      </w:r>
      <w:r w:rsidR="001867DD">
        <w:rPr>
          <w:rFonts w:ascii="Arial" w:hAnsi="Arial" w:cs="Arial"/>
        </w:rPr>
        <w:t>Quality Assurance Process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5"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Pr="001422E1" w:rsidRDefault="000331ED" w:rsidP="00F55A3E">
      <w:pPr>
        <w:numPr>
          <w:ilvl w:val="1"/>
          <w:numId w:val="28"/>
        </w:numPr>
        <w:ind w:left="709" w:hanging="709"/>
        <w:jc w:val="both"/>
        <w:rPr>
          <w:rFonts w:ascii="Arial" w:hAnsi="Arial" w:cs="Arial"/>
          <w:snapToGrid w:val="0"/>
          <w:lang w:eastAsia="en-US"/>
        </w:rPr>
      </w:pPr>
      <w:r w:rsidRPr="001422E1">
        <w:rPr>
          <w:rFonts w:ascii="Arial" w:hAnsi="Arial" w:cs="Arial"/>
          <w:snapToGrid w:val="0"/>
          <w:lang w:eastAsia="en-US"/>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r w:rsidR="00B61A35">
        <w:rPr>
          <w:rFonts w:ascii="Arial" w:hAnsi="Arial" w:cs="Arial"/>
          <w:lang w:eastAsia="en-US"/>
        </w:rPr>
        <w:t xml:space="preserve">Atamis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7A6A4C1A"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Document No. 05a of the tender pack, Selectt bid file(s), with the titles respectively:</w:t>
      </w:r>
    </w:p>
    <w:p w14:paraId="767281D2" w14:textId="1581CD58" w:rsidR="00E6096A" w:rsidRPr="00597EBB" w:rsidRDefault="00C4632B" w:rsidP="00E6096A">
      <w:pPr>
        <w:spacing w:after="240"/>
        <w:ind w:left="1418"/>
        <w:jc w:val="both"/>
        <w:rPr>
          <w:rFonts w:ascii="Arial" w:hAnsi="Arial" w:cs="Arial"/>
          <w:lang w:eastAsia="en-US"/>
        </w:rPr>
      </w:pPr>
      <w:r w:rsidRPr="00C85146">
        <w:rPr>
          <w:rFonts w:ascii="Arial" w:hAnsi="Arial" w:cs="Arial"/>
          <w:sz w:val="22"/>
          <w:szCs w:val="22"/>
          <w:highlight w:val="yellow"/>
        </w:rPr>
        <w:t>CM</w:t>
      </w:r>
      <w:r w:rsidR="00BF3F17" w:rsidRPr="00C85146">
        <w:rPr>
          <w:rFonts w:ascii="Arial" w:hAnsi="Arial" w:cs="Arial"/>
          <w:sz w:val="22"/>
          <w:szCs w:val="22"/>
          <w:highlight w:val="yellow"/>
        </w:rPr>
        <w:t>_TNS_</w:t>
      </w:r>
      <w:r w:rsidR="00C55235" w:rsidRPr="00C85146">
        <w:rPr>
          <w:rFonts w:ascii="Arial" w:hAnsi="Arial" w:cs="Arial"/>
          <w:sz w:val="22"/>
          <w:szCs w:val="22"/>
          <w:highlight w:val="yellow"/>
        </w:rPr>
        <w:t>2</w:t>
      </w:r>
      <w:r w:rsidR="00EF4815">
        <w:rPr>
          <w:rFonts w:ascii="Arial" w:hAnsi="Arial" w:cs="Arial"/>
          <w:sz w:val="22"/>
          <w:szCs w:val="22"/>
          <w:highlight w:val="yellow"/>
        </w:rPr>
        <w:t>5</w:t>
      </w:r>
      <w:r w:rsidRPr="00C85146">
        <w:rPr>
          <w:rFonts w:ascii="Arial" w:hAnsi="Arial" w:cs="Arial"/>
          <w:sz w:val="22"/>
          <w:szCs w:val="22"/>
          <w:highlight w:val="yellow"/>
        </w:rPr>
        <w:t>_</w:t>
      </w:r>
      <w:r w:rsidR="0030196D" w:rsidRPr="00C85146">
        <w:rPr>
          <w:rFonts w:ascii="Arial" w:hAnsi="Arial" w:cs="Arial"/>
          <w:sz w:val="22"/>
          <w:szCs w:val="22"/>
          <w:highlight w:val="yellow"/>
        </w:rPr>
        <w:t>57</w:t>
      </w:r>
      <w:r w:rsidR="0010244D">
        <w:rPr>
          <w:rFonts w:ascii="Arial" w:hAnsi="Arial" w:cs="Arial"/>
          <w:sz w:val="22"/>
          <w:szCs w:val="22"/>
          <w:highlight w:val="yellow"/>
        </w:rPr>
        <w:t>3</w:t>
      </w:r>
      <w:r w:rsidR="00A4384C">
        <w:rPr>
          <w:rFonts w:ascii="Arial" w:hAnsi="Arial" w:cs="Arial"/>
          <w:sz w:val="22"/>
          <w:szCs w:val="22"/>
          <w:highlight w:val="yellow"/>
        </w:rPr>
        <w:t>6</w:t>
      </w:r>
      <w:r w:rsidR="00BF3F17" w:rsidRPr="00C85146">
        <w:rPr>
          <w:rFonts w:ascii="Arial" w:hAnsi="Arial" w:cs="Arial"/>
          <w:sz w:val="22"/>
          <w:szCs w:val="22"/>
          <w:highlight w:val="yellow"/>
        </w:rPr>
        <w:t>_0</w:t>
      </w:r>
      <w:r w:rsidR="00940D3A" w:rsidRPr="00C85146">
        <w:rPr>
          <w:rFonts w:ascii="Arial" w:hAnsi="Arial" w:cs="Arial"/>
          <w:sz w:val="22"/>
          <w:szCs w:val="22"/>
          <w:highlight w:val="yellow"/>
        </w:rPr>
        <w:t>1</w:t>
      </w:r>
      <w:r w:rsidR="00E6096A" w:rsidRPr="00C85146">
        <w:rPr>
          <w:rFonts w:ascii="Arial" w:hAnsi="Arial" w:cs="Arial"/>
          <w:highlight w:val="yellow"/>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7180153A" w14:textId="5A72957F" w:rsidR="00F55A3E" w:rsidRPr="001422E1" w:rsidRDefault="00F55A3E" w:rsidP="00E6096A">
      <w:pPr>
        <w:numPr>
          <w:ilvl w:val="2"/>
          <w:numId w:val="30"/>
        </w:numPr>
        <w:spacing w:after="240"/>
        <w:jc w:val="both"/>
        <w:rPr>
          <w:rFonts w:ascii="Arial" w:hAnsi="Arial" w:cs="Arial"/>
          <w:snapToGrid w:val="0"/>
          <w:lang w:eastAsia="en-US"/>
        </w:rPr>
      </w:pPr>
      <w:r w:rsidRPr="001422E1">
        <w:rPr>
          <w:rFonts w:ascii="Arial" w:hAnsi="Arial" w:cs="Arial"/>
          <w:snapToGrid w:val="0"/>
          <w:lang w:eastAsia="en-US"/>
        </w:rPr>
        <w:t>the uploading of the relevant documentation and information to PharmaQC as required by section 6 of this Document No.</w:t>
      </w:r>
      <w:r w:rsidR="008B0307">
        <w:rPr>
          <w:rFonts w:ascii="Arial" w:hAnsi="Arial" w:cs="Arial"/>
          <w:snapToGrid w:val="0"/>
          <w:lang w:eastAsia="en-US"/>
        </w:rPr>
        <w:t xml:space="preserve"> </w:t>
      </w:r>
      <w:r w:rsidRPr="001422E1">
        <w:rPr>
          <w:rFonts w:ascii="Arial" w:hAnsi="Arial" w:cs="Arial"/>
          <w:snapToGrid w:val="0"/>
          <w:lang w:eastAsia="en-US"/>
        </w:rPr>
        <w:t>02 and Document No.4 Quality Assurance Process</w:t>
      </w:r>
    </w:p>
    <w:p w14:paraId="59BB3DAB" w14:textId="0B9F7ADF"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 xml:space="preserve">(Document No. 07 to be completed on the </w:t>
      </w:r>
      <w:r w:rsidR="00B61A35" w:rsidRPr="00E05337">
        <w:rPr>
          <w:rFonts w:ascii="Arial" w:hAnsi="Arial" w:cs="Arial"/>
          <w:lang w:eastAsia="en-US"/>
        </w:rPr>
        <w:t>Atamis</w:t>
      </w:r>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w:t>
      </w:r>
      <w:proofErr w:type="gramStart"/>
      <w:r w:rsidR="00814BA6" w:rsidRPr="00E05337">
        <w:rPr>
          <w:rFonts w:ascii="Arial" w:hAnsi="Arial" w:cs="Arial"/>
          <w:lang w:eastAsia="en-US"/>
        </w:rPr>
        <w:t>are considered to be</w:t>
      </w:r>
      <w:proofErr w:type="gramEnd"/>
      <w:r w:rsidR="00814BA6" w:rsidRPr="00E05337">
        <w:rPr>
          <w:rFonts w:ascii="Arial" w:hAnsi="Arial" w:cs="Arial"/>
          <w:lang w:eastAsia="en-US"/>
        </w:rPr>
        <w:t xml:space="preserve"> confidential by the </w:t>
      </w:r>
      <w:proofErr w:type="gramStart"/>
      <w:r w:rsidR="00814BA6" w:rsidRPr="00E05337">
        <w:rPr>
          <w:rFonts w:ascii="Arial" w:hAnsi="Arial" w:cs="Arial"/>
          <w:lang w:eastAsia="en-US"/>
        </w:rPr>
        <w:t>Offeror</w:t>
      </w:r>
      <w:r w:rsidRPr="00E05337">
        <w:rPr>
          <w:rFonts w:ascii="Arial" w:hAnsi="Arial" w:cs="Arial"/>
          <w:lang w:eastAsia="en-US"/>
        </w:rPr>
        <w:t>;</w:t>
      </w:r>
      <w:proofErr w:type="gramEnd"/>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a statement of prompt settlement discounts, if </w:t>
      </w:r>
      <w:proofErr w:type="gramStart"/>
      <w:r w:rsidRPr="006F3400">
        <w:rPr>
          <w:rFonts w:ascii="Arial" w:hAnsi="Arial" w:cs="Arial"/>
          <w:lang w:eastAsia="en-US"/>
        </w:rPr>
        <w:t>available;</w:t>
      </w:r>
      <w:proofErr w:type="gramEnd"/>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details of the Offeror’s ability, if any, to trade </w:t>
      </w:r>
      <w:proofErr w:type="gramStart"/>
      <w:r w:rsidRPr="006F3400">
        <w:rPr>
          <w:rFonts w:ascii="Arial" w:hAnsi="Arial" w:cs="Arial"/>
          <w:lang w:eastAsia="en-US"/>
        </w:rPr>
        <w:t>electronically;</w:t>
      </w:r>
      <w:proofErr w:type="gramEnd"/>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Pr="0030196D"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proofErr w:type="gramStart"/>
      <w:r w:rsidRPr="006F3400">
        <w:rPr>
          <w:rFonts w:ascii="Arial" w:hAnsi="Arial" w:cs="Arial"/>
          <w:snapToGrid w:val="0"/>
          <w:lang w:eastAsia="en-US"/>
        </w:rPr>
        <w:t>in order to</w:t>
      </w:r>
      <w:proofErr w:type="gramEnd"/>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w:t>
      </w:r>
      <w:r w:rsidRPr="0030196D">
        <w:rPr>
          <w:rFonts w:ascii="Arial" w:hAnsi="Arial" w:cs="Arial"/>
          <w:snapToGrid w:val="0"/>
          <w:lang w:eastAsia="en-US"/>
        </w:rPr>
        <w:t>to all other Offerors.</w:t>
      </w:r>
    </w:p>
    <w:p w14:paraId="3AE5AF09" w14:textId="77777777" w:rsidR="000331ED" w:rsidRPr="0030196D" w:rsidRDefault="000331ED" w:rsidP="006F3400">
      <w:pPr>
        <w:jc w:val="both"/>
        <w:rPr>
          <w:rFonts w:ascii="Arial" w:hAnsi="Arial" w:cs="Arial"/>
          <w:snapToGrid w:val="0"/>
          <w:lang w:eastAsia="en-US"/>
        </w:rPr>
      </w:pPr>
      <w:hyperlink w:history="1"/>
    </w:p>
    <w:p w14:paraId="2404CF66" w14:textId="59E8D378" w:rsidR="000331ED" w:rsidRPr="00526BC6" w:rsidRDefault="000331ED" w:rsidP="003A66FD">
      <w:pPr>
        <w:numPr>
          <w:ilvl w:val="1"/>
          <w:numId w:val="30"/>
        </w:numPr>
        <w:ind w:left="720" w:hanging="720"/>
        <w:jc w:val="both"/>
        <w:rPr>
          <w:rFonts w:ascii="Arial" w:hAnsi="Arial" w:cs="Arial"/>
          <w:b/>
          <w:bCs/>
        </w:rPr>
      </w:pPr>
      <w:r w:rsidRPr="00526BC6">
        <w:rPr>
          <w:rFonts w:ascii="Arial" w:hAnsi="Arial" w:cs="Arial"/>
          <w:snapToGrid w:val="0"/>
          <w:lang w:eastAsia="en-US"/>
        </w:rPr>
        <w:t>Offers and all documents relating to the offers must be written in English and submitted to the Authority via the Authority’s electronic tendering system by</w:t>
      </w:r>
      <w:r w:rsidRPr="00526BC6">
        <w:rPr>
          <w:rFonts w:ascii="Arial" w:hAnsi="Arial" w:cs="Arial"/>
          <w:lang w:eastAsia="en-US"/>
        </w:rPr>
        <w:t xml:space="preserve"> </w:t>
      </w:r>
      <w:r w:rsidR="00A4384C">
        <w:rPr>
          <w:rFonts w:ascii="Arial" w:hAnsi="Arial" w:cs="Arial"/>
          <w:b/>
          <w:bCs/>
          <w:lang w:eastAsia="en-US"/>
        </w:rPr>
        <w:t>Wednesday 28 January 2026</w:t>
      </w:r>
    </w:p>
    <w:p w14:paraId="5433E347" w14:textId="77777777" w:rsidR="003A66FD" w:rsidRPr="006F3400" w:rsidRDefault="003A66FD" w:rsidP="003A66FD">
      <w:pPr>
        <w:ind w:left="720"/>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 xml:space="preserve">waive or change the requirements of this Invitation to Offer from time to time without prior (or any) notice being given by the </w:t>
      </w:r>
      <w:proofErr w:type="gramStart"/>
      <w:r w:rsidR="00F15049" w:rsidRPr="006F3400">
        <w:rPr>
          <w:rFonts w:ascii="Arial" w:hAnsi="Arial" w:cs="Arial"/>
        </w:rPr>
        <w:t>Authority;</w:t>
      </w:r>
      <w:proofErr w:type="gramEnd"/>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 xml:space="preserve">seek clarification or documents in respect of an Offeror's </w:t>
      </w:r>
      <w:proofErr w:type="gramStart"/>
      <w:r w:rsidR="00F15049" w:rsidRPr="006F3400">
        <w:rPr>
          <w:rFonts w:cs="Arial"/>
          <w:sz w:val="24"/>
          <w:szCs w:val="24"/>
        </w:rPr>
        <w:t>submission;</w:t>
      </w:r>
      <w:proofErr w:type="gramEnd"/>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 xml:space="preserve">disqualify any Offeror that does not submit a compliant Offer in accordance with the instructions in this Invitation to </w:t>
      </w:r>
      <w:proofErr w:type="gramStart"/>
      <w:r w:rsidR="00F15049" w:rsidRPr="006F3400">
        <w:rPr>
          <w:rFonts w:cs="Arial"/>
          <w:sz w:val="24"/>
          <w:szCs w:val="24"/>
        </w:rPr>
        <w:t>Offer;</w:t>
      </w:r>
      <w:proofErr w:type="gramEnd"/>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 xml:space="preserve">disqualify any Offeror that is guilty of serious misrepresentation in relation to its Offer or the procurement </w:t>
      </w:r>
      <w:proofErr w:type="gramStart"/>
      <w:r w:rsidR="00F15049" w:rsidRPr="006F3400">
        <w:rPr>
          <w:rFonts w:cs="Arial"/>
          <w:sz w:val="24"/>
          <w:szCs w:val="24"/>
        </w:rPr>
        <w:t>process;</w:t>
      </w:r>
      <w:proofErr w:type="gramEnd"/>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withdraw this Invitation to Offer at any time, or re-invite Offers on the same or any alternative </w:t>
      </w:r>
      <w:proofErr w:type="gramStart"/>
      <w:r w:rsidRPr="006F3400">
        <w:rPr>
          <w:rFonts w:cs="Arial"/>
          <w:sz w:val="24"/>
          <w:szCs w:val="24"/>
        </w:rPr>
        <w:t>basis;</w:t>
      </w:r>
      <w:proofErr w:type="gramEnd"/>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accept an Offer either in whole or in part, each item being for this purpose treated as offered </w:t>
      </w:r>
      <w:proofErr w:type="gramStart"/>
      <w:r w:rsidRPr="006F3400">
        <w:rPr>
          <w:rFonts w:cs="Arial"/>
          <w:sz w:val="24"/>
          <w:szCs w:val="24"/>
        </w:rPr>
        <w:t>separately;</w:t>
      </w:r>
      <w:proofErr w:type="gramEnd"/>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02360F73"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proofErr w:type="gramStart"/>
      <w:r w:rsidRPr="006F3400">
        <w:rPr>
          <w:rFonts w:cs="Arial"/>
          <w:sz w:val="24"/>
          <w:szCs w:val="24"/>
        </w:rPr>
        <w:t>as a result of</w:t>
      </w:r>
      <w:proofErr w:type="gramEnd"/>
      <w:r w:rsidRPr="006F3400">
        <w:rPr>
          <w:rFonts w:cs="Arial"/>
          <w:sz w:val="24"/>
          <w:szCs w:val="24"/>
        </w:rPr>
        <w:t xml:space="preserve"> the procurement process for any </w:t>
      </w:r>
      <w:proofErr w:type="gramStart"/>
      <w:r w:rsidRPr="006F3400">
        <w:rPr>
          <w:rFonts w:cs="Arial"/>
          <w:sz w:val="24"/>
          <w:szCs w:val="24"/>
        </w:rPr>
        <w:t>reason;</w:t>
      </w:r>
      <w:proofErr w:type="gramEnd"/>
      <w:r w:rsidRPr="006F3400">
        <w:rPr>
          <w:rFonts w:cs="Arial"/>
          <w:sz w:val="24"/>
          <w:szCs w:val="24"/>
        </w:rPr>
        <w:t xml:space="preserve">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3"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3CA1CD0A"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1139514A"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 xml:space="preserve">Neither the issue of this Invitation to Offer, nor any of the information presented in it, should be regarded as an offer, commitment or representation on the part of the Authority (or any other person) to </w:t>
      </w:r>
      <w:proofErr w:type="gramStart"/>
      <w:r w:rsidRPr="006F3400">
        <w:rPr>
          <w:rFonts w:ascii="Arial" w:hAnsi="Arial" w:cs="Arial"/>
        </w:rPr>
        <w:t>enter into</w:t>
      </w:r>
      <w:proofErr w:type="gramEnd"/>
      <w:r w:rsidRPr="006F3400">
        <w:rPr>
          <w:rFonts w:ascii="Arial" w:hAnsi="Arial" w:cs="Arial"/>
        </w:rPr>
        <w:t xml:space="preserve">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12</w:t>
      </w:r>
      <w:r w:rsidRPr="00FB2319">
        <w:rPr>
          <w:rFonts w:ascii="Arial" w:hAnsi="Arial" w:cs="Arial"/>
          <w:b/>
          <w:lang w:eastAsia="en-US"/>
        </w:rPr>
        <w:t xml:space="preserve">. </w:t>
      </w:r>
      <w:r w:rsidRPr="00FB2319">
        <w:rPr>
          <w:rFonts w:ascii="Arial" w:hAnsi="Arial" w:cs="Arial"/>
          <w:b/>
          <w:lang w:eastAsia="en-US"/>
        </w:rPr>
        <w:tab/>
      </w:r>
      <w:bookmarkStart w:id="4" w:name="_Hlk74583142"/>
      <w:r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0D2CB973" w14:textId="7F796C3E" w:rsidR="00AA4070" w:rsidRDefault="0034624F" w:rsidP="00AA4070">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w:t>
      </w:r>
      <w:proofErr w:type="gramStart"/>
      <w:r w:rsidRPr="00F1105A">
        <w:rPr>
          <w:rFonts w:ascii="Arial" w:hAnsi="Arial" w:cs="Arial"/>
        </w:rPr>
        <w:t>as a result of</w:t>
      </w:r>
      <w:proofErr w:type="gramEnd"/>
      <w:r w:rsidRPr="00F1105A">
        <w:rPr>
          <w:rFonts w:ascii="Arial" w:hAnsi="Arial" w:cs="Arial"/>
        </w:rPr>
        <w:t xml:space="preserve"> this procurement shall be awarded </w:t>
      </w:r>
      <w:r w:rsidR="00FB2319">
        <w:rPr>
          <w:rFonts w:ascii="Arial" w:hAnsi="Arial" w:cs="Arial"/>
        </w:rPr>
        <w:t xml:space="preserve">to the Offeror that submits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paragraph 12.1.</w:t>
      </w:r>
      <w:r w:rsidR="00AA4070">
        <w:rPr>
          <w:rFonts w:ascii="Arial" w:hAnsi="Arial" w:cs="Arial"/>
        </w:rPr>
        <w:t>4</w:t>
      </w:r>
      <w:r w:rsidR="00FB2319" w:rsidRPr="00F1105A">
        <w:rPr>
          <w:rFonts w:ascii="Arial" w:hAnsi="Arial" w:cs="Arial"/>
        </w:rPr>
        <w:t xml:space="preserve"> </w:t>
      </w:r>
      <w:r w:rsidRPr="00F1105A">
        <w:rPr>
          <w:rFonts w:ascii="Arial" w:hAnsi="Arial" w:cs="Arial"/>
        </w:rPr>
        <w:t xml:space="preserve">and Table </w:t>
      </w:r>
      <w:r w:rsidR="00FB2319">
        <w:rPr>
          <w:rFonts w:ascii="Arial" w:hAnsi="Arial" w:cs="Arial"/>
        </w:rPr>
        <w:t>2</w:t>
      </w:r>
      <w:r w:rsidR="00FB2319" w:rsidRPr="00F1105A">
        <w:rPr>
          <w:rFonts w:ascii="Arial" w:hAnsi="Arial" w:cs="Arial"/>
        </w:rPr>
        <w:t xml:space="preserve"> </w:t>
      </w:r>
      <w:r w:rsidRPr="00F1105A">
        <w:rPr>
          <w:rFonts w:ascii="Arial" w:hAnsi="Arial" w:cs="Arial"/>
        </w:rPr>
        <w:t xml:space="preserve">below.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t xml:space="preserve">award is made, each Product within </w:t>
      </w:r>
      <w:r>
        <w:rPr>
          <w:rFonts w:ascii="Arial" w:hAnsi="Arial" w:cs="Arial"/>
          <w:lang w:eastAsia="en-US"/>
        </w:rPr>
        <w:t>the</w:t>
      </w:r>
      <w:r w:rsidRPr="00F1105A">
        <w:rPr>
          <w:rFonts w:ascii="Arial" w:hAnsi="Arial" w:cs="Arial"/>
          <w:lang w:eastAsia="en-US"/>
        </w:rPr>
        <w:t xml:space="preserve"> Lot shall be awarded separately</w:t>
      </w:r>
      <w:r w:rsidR="00D95334" w:rsidRPr="00F1105A">
        <w:rPr>
          <w:rFonts w:ascii="Arial" w:hAnsi="Arial" w:cs="Arial"/>
          <w:lang w:eastAsia="en-US"/>
        </w:rPr>
        <w:t>,</w:t>
      </w:r>
      <w:r w:rsidRPr="00F1105A">
        <w:rPr>
          <w:rFonts w:ascii="Arial" w:hAnsi="Arial" w:cs="Arial"/>
          <w:lang w:eastAsia="en-US"/>
        </w:rPr>
        <w:t xml:space="preserve"> i.e. each Product within the Lot will form a separate single </w:t>
      </w:r>
      <w:r w:rsidR="003A4057">
        <w:rPr>
          <w:rFonts w:ascii="Arial" w:hAnsi="Arial" w:cs="Arial"/>
          <w:lang w:eastAsia="en-US"/>
        </w:rPr>
        <w:t>Offeror</w:t>
      </w:r>
      <w:r w:rsidRPr="00F1105A">
        <w:rPr>
          <w:rFonts w:ascii="Arial" w:hAnsi="Arial" w:cs="Arial"/>
          <w:lang w:eastAsia="en-US"/>
        </w:rPr>
        <w:t xml:space="preserve"> framework arrangement.</w:t>
      </w:r>
    </w:p>
    <w:p w14:paraId="1BF04E30" w14:textId="77777777" w:rsidR="00AA4070" w:rsidRDefault="00AA4070" w:rsidP="00AA4070">
      <w:pPr>
        <w:ind w:left="1440" w:hanging="873"/>
        <w:jc w:val="both"/>
        <w:rPr>
          <w:rFonts w:ascii="Arial" w:hAnsi="Arial" w:cs="Arial"/>
          <w:lang w:eastAsia="en-US"/>
        </w:rPr>
      </w:pPr>
    </w:p>
    <w:p w14:paraId="05DFAB0C" w14:textId="0C6BC653" w:rsidR="00AA4070" w:rsidRPr="00F1105A" w:rsidRDefault="00AA4070" w:rsidP="00AA4070">
      <w:pPr>
        <w:ind w:left="1440" w:hanging="873"/>
        <w:jc w:val="both"/>
        <w:rPr>
          <w:rFonts w:ascii="Arial" w:hAnsi="Arial" w:cs="Arial"/>
          <w:lang w:eastAsia="en-US"/>
        </w:rPr>
      </w:pPr>
      <w:r>
        <w:rPr>
          <w:rFonts w:ascii="Arial" w:hAnsi="Arial" w:cs="Arial"/>
          <w:lang w:eastAsia="en-US"/>
        </w:rPr>
        <w:t>12.1.2</w:t>
      </w:r>
      <w:r>
        <w:rPr>
          <w:rFonts w:ascii="Arial" w:hAnsi="Arial" w:cs="Arial"/>
          <w:lang w:eastAsia="en-US"/>
        </w:rPr>
        <w:tab/>
      </w:r>
      <w:r w:rsidR="006D6184">
        <w:rPr>
          <w:rFonts w:ascii="Arial" w:hAnsi="Arial" w:cs="Arial"/>
          <w:lang w:eastAsia="en-US"/>
        </w:rPr>
        <w:t>T</w:t>
      </w:r>
      <w:r w:rsidRPr="00022729">
        <w:rPr>
          <w:rFonts w:ascii="Arial" w:hAnsi="Arial" w:cs="Arial"/>
          <w:lang w:eastAsia="en-US"/>
        </w:rPr>
        <w:t>he Award Criteria (as described in paragraph 12.1.</w:t>
      </w:r>
      <w:r>
        <w:rPr>
          <w:rFonts w:ascii="Arial" w:hAnsi="Arial" w:cs="Arial"/>
          <w:lang w:eastAsia="en-US"/>
        </w:rPr>
        <w:t>4</w:t>
      </w:r>
      <w:r w:rsidRPr="00022729">
        <w:rPr>
          <w:rFonts w:ascii="Arial" w:hAnsi="Arial" w:cs="Arial"/>
          <w:lang w:eastAsia="en-US"/>
        </w:rPr>
        <w:t xml:space="preserve"> and Table </w:t>
      </w:r>
      <w:r>
        <w:rPr>
          <w:rFonts w:ascii="Arial" w:hAnsi="Arial" w:cs="Arial"/>
          <w:lang w:eastAsia="en-US"/>
        </w:rPr>
        <w:t>2</w:t>
      </w:r>
      <w:r w:rsidRPr="00022729">
        <w:rPr>
          <w:rFonts w:ascii="Arial" w:hAnsi="Arial" w:cs="Arial"/>
          <w:lang w:eastAsia="en-US"/>
        </w:rPr>
        <w:t xml:space="preserve"> below) will be applied </w:t>
      </w:r>
      <w:r>
        <w:rPr>
          <w:rFonts w:ascii="Arial" w:hAnsi="Arial" w:cs="Arial"/>
          <w:lang w:eastAsia="en-US"/>
        </w:rPr>
        <w:t xml:space="preserve">separately in relation to </w:t>
      </w:r>
      <w:r w:rsidRPr="00022729">
        <w:rPr>
          <w:rFonts w:ascii="Arial" w:hAnsi="Arial" w:cs="Arial"/>
          <w:lang w:eastAsia="en-US"/>
        </w:rPr>
        <w:t>each of the Lots</w:t>
      </w:r>
      <w:r>
        <w:rPr>
          <w:rFonts w:ascii="Arial" w:hAnsi="Arial" w:cs="Arial"/>
          <w:lang w:eastAsia="en-US"/>
        </w:rPr>
        <w:t>.</w:t>
      </w:r>
    </w:p>
    <w:p w14:paraId="3533646B" w14:textId="77777777" w:rsidR="00AA4070" w:rsidRDefault="00AA4070" w:rsidP="0034624F">
      <w:pPr>
        <w:ind w:left="1440" w:hanging="873"/>
        <w:jc w:val="both"/>
        <w:rPr>
          <w:rFonts w:ascii="Arial" w:hAnsi="Arial" w:cs="Arial"/>
          <w:color w:val="FF0000"/>
          <w:lang w:eastAsia="en-US"/>
        </w:rPr>
      </w:pPr>
    </w:p>
    <w:p w14:paraId="2156A2A5" w14:textId="5D8AE9AC"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AA4070">
        <w:rPr>
          <w:rFonts w:ascii="Arial" w:hAnsi="Arial" w:cs="Arial"/>
          <w:lang w:eastAsia="en-US"/>
        </w:rPr>
        <w:t>3</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26B758FE"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2C2077">
        <w:rPr>
          <w:rFonts w:ascii="Arial" w:hAnsi="Arial" w:cs="Arial"/>
        </w:rPr>
        <w:t>12.1.</w:t>
      </w:r>
      <w:r w:rsidR="0086178E">
        <w:rPr>
          <w:rFonts w:ascii="Arial" w:hAnsi="Arial" w:cs="Arial"/>
        </w:rPr>
        <w:t>4</w:t>
      </w:r>
      <w:r w:rsidRPr="00F1105A">
        <w:rPr>
          <w:rFonts w:ascii="Arial" w:hAnsi="Arial" w:cs="Arial"/>
        </w:rPr>
        <w:t xml:space="preserve"> </w:t>
      </w:r>
      <w:proofErr w:type="gramStart"/>
      <w:r w:rsidRPr="00F1105A">
        <w:rPr>
          <w:rFonts w:ascii="Arial" w:hAnsi="Arial" w:cs="Arial"/>
        </w:rPr>
        <w:t>below;</w:t>
      </w:r>
      <w:proofErr w:type="gramEnd"/>
      <w:r w:rsidRPr="00F1105A">
        <w:rPr>
          <w:rFonts w:ascii="Arial" w:hAnsi="Arial" w:cs="Arial"/>
        </w:rPr>
        <w:t xml:space="preserve">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12.2 below</w:t>
      </w:r>
      <w:r w:rsidRPr="00F1105A">
        <w:rPr>
          <w:rFonts w:ascii="Arial" w:hAnsi="Arial" w:cs="Arial"/>
        </w:rPr>
        <w:t xml:space="preserve">; and </w:t>
      </w:r>
    </w:p>
    <w:p w14:paraId="316B60F6" w14:textId="20839888" w:rsidR="0034624F" w:rsidRPr="00F1105A" w:rsidRDefault="0034624F" w:rsidP="0034624F">
      <w:pPr>
        <w:numPr>
          <w:ilvl w:val="0"/>
          <w:numId w:val="14"/>
        </w:numPr>
        <w:spacing w:after="200"/>
        <w:ind w:hanging="742"/>
        <w:jc w:val="both"/>
        <w:rPr>
          <w:rFonts w:ascii="Arial" w:hAnsi="Arial" w:cs="Arial"/>
          <w:lang w:eastAsia="en-US"/>
        </w:rPr>
      </w:pPr>
      <w:r w:rsidRPr="00F1105A">
        <w:rPr>
          <w:rFonts w:ascii="Arial" w:hAnsi="Arial" w:cs="Arial"/>
        </w:rPr>
        <w:t xml:space="preserve">the </w:t>
      </w:r>
      <w:proofErr w:type="spellStart"/>
      <w:r w:rsidRPr="00F1105A">
        <w:rPr>
          <w:rFonts w:ascii="Arial" w:hAnsi="Arial" w:cs="Arial"/>
        </w:rPr>
        <w:t>lotting</w:t>
      </w:r>
      <w:proofErr w:type="spellEnd"/>
      <w:r w:rsidRPr="00F1105A">
        <w:rPr>
          <w:rFonts w:ascii="Arial" w:hAnsi="Arial" w:cs="Arial"/>
        </w:rPr>
        <w:t xml:space="preserve"> strategy described at paragraph</w:t>
      </w:r>
      <w:r w:rsidR="00C015AC">
        <w:rPr>
          <w:rFonts w:ascii="Arial" w:hAnsi="Arial" w:cs="Arial"/>
        </w:rPr>
        <w:t xml:space="preserve"> 8.8 and </w:t>
      </w:r>
      <w:r w:rsidR="00C015AC" w:rsidRPr="00F1105A">
        <w:rPr>
          <w:rFonts w:ascii="Arial" w:hAnsi="Arial" w:cs="Arial"/>
        </w:rPr>
        <w:t>8.9</w:t>
      </w:r>
      <w:r w:rsidRPr="00F1105A">
        <w:rPr>
          <w:rFonts w:ascii="Arial" w:hAnsi="Arial" w:cs="Arial"/>
        </w:rPr>
        <w:t xml:space="preserve"> above.</w:t>
      </w:r>
    </w:p>
    <w:p w14:paraId="7F737C61" w14:textId="77777777" w:rsidR="0034624F" w:rsidRPr="00F1105A" w:rsidRDefault="0034624F" w:rsidP="0034624F">
      <w:pPr>
        <w:ind w:left="1418"/>
        <w:jc w:val="both"/>
        <w:rPr>
          <w:rFonts w:ascii="Arial" w:hAnsi="Arial" w:cs="Arial"/>
        </w:rPr>
      </w:pPr>
    </w:p>
    <w:p w14:paraId="0C778C3A" w14:textId="7207E8EF" w:rsidR="0034624F" w:rsidRDefault="0086178E" w:rsidP="0034624F">
      <w:pPr>
        <w:ind w:left="1418"/>
        <w:jc w:val="both"/>
        <w:rPr>
          <w:rFonts w:ascii="Arial" w:hAnsi="Arial" w:cs="Arial"/>
        </w:rPr>
      </w:pPr>
      <w:r>
        <w:rPr>
          <w:rFonts w:ascii="Arial" w:hAnsi="Arial" w:cs="Arial"/>
        </w:rPr>
        <w:t>o</w:t>
      </w:r>
      <w:r w:rsidR="001867DD">
        <w:rPr>
          <w:rFonts w:ascii="Arial" w:hAnsi="Arial" w:cs="Arial"/>
        </w:rPr>
        <w:t xml:space="preserve">n the basis of the lowest cost </w:t>
      </w:r>
      <w:r w:rsidR="0034624F" w:rsidRPr="00F1105A">
        <w:rPr>
          <w:rFonts w:ascii="Arial" w:hAnsi="Arial" w:cs="Arial"/>
        </w:rPr>
        <w:t>solution for the Authority for all of the Lots being tendered (for the Product), where cost is calculated by multiplying the offer price tendered by the Offeror (for the Product) by the estimated volumes for the Lot(s) being tendered for the Product (anticipated for the duration of the</w:t>
      </w:r>
      <w:r w:rsidR="00EB5292">
        <w:rPr>
          <w:rFonts w:ascii="Arial" w:hAnsi="Arial" w:cs="Arial"/>
        </w:rPr>
        <w:t xml:space="preserve"> Framework</w:t>
      </w:r>
      <w:r w:rsidR="0034624F" w:rsidRPr="00F1105A">
        <w:rPr>
          <w:rFonts w:ascii="Arial" w:hAnsi="Arial" w:cs="Arial"/>
        </w:rPr>
        <w:t xml:space="preserve"> </w:t>
      </w:r>
      <w:r w:rsidR="00EB5292">
        <w:rPr>
          <w:rFonts w:ascii="Arial" w:hAnsi="Arial" w:cs="Arial"/>
        </w:rPr>
        <w:t>A</w:t>
      </w:r>
      <w:r w:rsidR="0034624F" w:rsidRPr="00F1105A">
        <w:rPr>
          <w:rFonts w:ascii="Arial" w:hAnsi="Arial" w:cs="Arial"/>
        </w:rPr>
        <w:t xml:space="preserve">greement excluding any extension period) for the Product.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4"/>
    <w:p w14:paraId="21876F0C" w14:textId="36A1A88D" w:rsidR="0034624F" w:rsidRPr="00D501B8" w:rsidRDefault="0034624F" w:rsidP="0034624F">
      <w:pPr>
        <w:ind w:left="1440" w:hanging="873"/>
        <w:jc w:val="both"/>
        <w:rPr>
          <w:rFonts w:ascii="Arial" w:hAnsi="Arial" w:cs="Arial"/>
        </w:rPr>
      </w:pPr>
      <w:r w:rsidRPr="009B0459">
        <w:rPr>
          <w:rFonts w:ascii="Arial" w:hAnsi="Arial" w:cs="Arial"/>
          <w:lang w:eastAsia="en-US"/>
        </w:rPr>
        <w:t>12.1.</w:t>
      </w:r>
      <w:r w:rsidR="00AA4070">
        <w:rPr>
          <w:rFonts w:ascii="Arial" w:hAnsi="Arial" w:cs="Arial"/>
          <w:lang w:eastAsia="en-US"/>
        </w:rPr>
        <w:t>4</w:t>
      </w:r>
      <w:r w:rsidRPr="009B0459">
        <w:rPr>
          <w:rFonts w:ascii="Arial" w:hAnsi="Arial" w:cs="Arial"/>
          <w:lang w:eastAsia="en-US"/>
        </w:rPr>
        <w:tab/>
      </w:r>
      <w:r w:rsidRPr="00D501B8">
        <w:rPr>
          <w:rFonts w:ascii="Arial" w:hAnsi="Arial" w:cs="Arial"/>
        </w:rPr>
        <w:t>For each Product, the award criteria are as follows:</w:t>
      </w:r>
    </w:p>
    <w:p w14:paraId="63BBE5DD" w14:textId="77777777" w:rsidR="0034624F" w:rsidRPr="00D501B8" w:rsidRDefault="0034624F" w:rsidP="0034624F">
      <w:pPr>
        <w:jc w:val="both"/>
        <w:rPr>
          <w:rFonts w:ascii="Arial" w:hAnsi="Arial" w:cs="Arial"/>
          <w:i/>
        </w:rPr>
      </w:pPr>
    </w:p>
    <w:p w14:paraId="3A6E4C91" w14:textId="77777777" w:rsidR="0034624F" w:rsidRPr="00D501B8" w:rsidRDefault="0034624F" w:rsidP="0034624F">
      <w:pPr>
        <w:jc w:val="both"/>
        <w:rPr>
          <w:rFonts w:ascii="Arial" w:hAnsi="Arial" w:cs="Arial"/>
        </w:rPr>
      </w:pPr>
      <w:r w:rsidRPr="00D501B8">
        <w:rPr>
          <w:rFonts w:ascii="Arial" w:hAnsi="Arial" w:cs="Arial"/>
        </w:rPr>
        <w:tab/>
      </w:r>
      <w:r w:rsidRPr="00D501B8">
        <w:rPr>
          <w:rFonts w:ascii="Arial" w:hAnsi="Arial" w:cs="Arial"/>
        </w:rPr>
        <w:tab/>
        <w:t>(a)</w:t>
      </w:r>
      <w:r w:rsidRPr="00D501B8">
        <w:rPr>
          <w:rFonts w:ascii="Arial" w:hAnsi="Arial" w:cs="Arial"/>
        </w:rPr>
        <w:tab/>
      </w:r>
      <w:r w:rsidRPr="00D501B8">
        <w:rPr>
          <w:rFonts w:ascii="Arial" w:hAnsi="Arial" w:cs="Arial"/>
          <w:b/>
        </w:rPr>
        <w:t>Price criteria of:</w:t>
      </w:r>
      <w:r w:rsidRPr="00D501B8">
        <w:rPr>
          <w:rFonts w:ascii="Arial" w:hAnsi="Arial" w:cs="Arial"/>
        </w:rPr>
        <w:t xml:space="preserve"> </w:t>
      </w:r>
    </w:p>
    <w:p w14:paraId="347C2520" w14:textId="77777777" w:rsidR="0034624F" w:rsidRPr="00D501B8" w:rsidRDefault="0034624F" w:rsidP="0034624F">
      <w:pPr>
        <w:jc w:val="both"/>
        <w:rPr>
          <w:rFonts w:ascii="Arial" w:hAnsi="Arial" w:cs="Arial"/>
        </w:rPr>
      </w:pPr>
    </w:p>
    <w:p w14:paraId="19A91D49" w14:textId="77777777" w:rsidR="0034624F" w:rsidRPr="00D501B8" w:rsidRDefault="0034624F" w:rsidP="0034624F">
      <w:pPr>
        <w:numPr>
          <w:ilvl w:val="0"/>
          <w:numId w:val="40"/>
        </w:numPr>
        <w:tabs>
          <w:tab w:val="left" w:pos="2835"/>
        </w:tabs>
        <w:jc w:val="both"/>
        <w:rPr>
          <w:rFonts w:ascii="Arial" w:hAnsi="Arial" w:cs="Arial"/>
          <w:b/>
          <w:bCs/>
          <w:color w:val="000000"/>
        </w:rPr>
      </w:pPr>
      <w:r w:rsidRPr="00D501B8">
        <w:rPr>
          <w:rFonts w:ascii="Arial" w:hAnsi="Arial" w:cs="Arial"/>
        </w:rPr>
        <w:t xml:space="preserve">sub-criterion (1) - Cost of </w:t>
      </w:r>
      <w:proofErr w:type="gramStart"/>
      <w:r w:rsidRPr="00D501B8">
        <w:rPr>
          <w:rFonts w:ascii="Arial" w:hAnsi="Arial" w:cs="Arial"/>
        </w:rPr>
        <w:t>product;</w:t>
      </w:r>
      <w:proofErr w:type="gramEnd"/>
      <w:r w:rsidRPr="00D501B8">
        <w:rPr>
          <w:rFonts w:ascii="Arial" w:hAnsi="Arial" w:cs="Arial"/>
        </w:rPr>
        <w:t xml:space="preserve">  </w:t>
      </w:r>
      <w:r w:rsidRPr="00D501B8">
        <w:rPr>
          <w:rFonts w:ascii="Arial" w:hAnsi="Arial" w:cs="Arial"/>
          <w:b/>
          <w:bCs/>
          <w:color w:val="000000"/>
        </w:rPr>
        <w:t xml:space="preserve"> </w:t>
      </w:r>
    </w:p>
    <w:p w14:paraId="07D53923" w14:textId="09E100E9" w:rsidR="0034624F" w:rsidRPr="00D501B8" w:rsidRDefault="0034624F" w:rsidP="0034624F">
      <w:pPr>
        <w:numPr>
          <w:ilvl w:val="0"/>
          <w:numId w:val="40"/>
        </w:numPr>
        <w:tabs>
          <w:tab w:val="left" w:pos="2835"/>
        </w:tabs>
        <w:jc w:val="both"/>
        <w:rPr>
          <w:rFonts w:ascii="Arial" w:hAnsi="Arial" w:cs="Arial"/>
        </w:rPr>
      </w:pPr>
      <w:r w:rsidRPr="00D501B8">
        <w:rPr>
          <w:rFonts w:ascii="Arial" w:hAnsi="Arial" w:cs="Arial"/>
          <w:bCs/>
          <w:color w:val="000000"/>
        </w:rPr>
        <w:t>sub-criterion (2) – Cost of product across range</w:t>
      </w:r>
      <w:r w:rsidRPr="00D501B8">
        <w:rPr>
          <w:rFonts w:ascii="Arial" w:hAnsi="Arial" w:cs="Arial"/>
          <w:b/>
          <w:bCs/>
          <w:color w:val="000000"/>
        </w:rPr>
        <w:t xml:space="preserve"> – </w:t>
      </w:r>
      <w:r w:rsidR="00C05913">
        <w:rPr>
          <w:rFonts w:ascii="Arial" w:hAnsi="Arial" w:cs="Arial"/>
          <w:b/>
          <w:bCs/>
          <w:color w:val="000000"/>
        </w:rPr>
        <w:t>not applicable for this framework</w:t>
      </w:r>
    </w:p>
    <w:p w14:paraId="19FDAF5C" w14:textId="77777777" w:rsidR="0034624F" w:rsidRPr="00D501B8" w:rsidRDefault="0034624F" w:rsidP="00C05913">
      <w:pPr>
        <w:tabs>
          <w:tab w:val="left" w:pos="2835"/>
        </w:tabs>
        <w:ind w:left="2835" w:hanging="697"/>
        <w:jc w:val="both"/>
        <w:rPr>
          <w:rFonts w:ascii="Arial" w:hAnsi="Arial" w:cs="Arial"/>
          <w:b/>
        </w:rPr>
      </w:pPr>
      <w:r w:rsidRPr="00D501B8">
        <w:rPr>
          <w:rFonts w:ascii="Arial" w:hAnsi="Arial" w:cs="Arial"/>
        </w:rPr>
        <w:t>(iii)</w:t>
      </w:r>
      <w:r w:rsidRPr="00D501B8">
        <w:rPr>
          <w:rFonts w:ascii="Arial" w:hAnsi="Arial" w:cs="Arial"/>
        </w:rPr>
        <w:tab/>
        <w:t xml:space="preserve">sub-criterion (3) - Cost of change – </w:t>
      </w:r>
      <w:r w:rsidRPr="00D501B8">
        <w:rPr>
          <w:rFonts w:ascii="Arial" w:hAnsi="Arial" w:cs="Arial"/>
          <w:b/>
        </w:rPr>
        <w:t>only to be used in the circumstances described in paragraphs 12.2.1 (d)(i) and 12.2.4</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D501B8" w:rsidRDefault="0034624F" w:rsidP="0034624F">
      <w:pPr>
        <w:ind w:left="1429" w:firstLine="11"/>
        <w:jc w:val="both"/>
        <w:rPr>
          <w:rFonts w:ascii="Arial" w:hAnsi="Arial" w:cs="Arial"/>
          <w:b/>
          <w:color w:val="000000"/>
        </w:rPr>
      </w:pPr>
      <w:r w:rsidRPr="00D501B8">
        <w:rPr>
          <w:rFonts w:ascii="Arial" w:hAnsi="Arial" w:cs="Arial"/>
        </w:rPr>
        <w:t>(b)</w:t>
      </w:r>
      <w:r w:rsidRPr="00D501B8">
        <w:rPr>
          <w:rFonts w:ascii="Arial" w:hAnsi="Arial" w:cs="Arial"/>
        </w:rPr>
        <w:tab/>
      </w:r>
      <w:r w:rsidRPr="00D501B8">
        <w:rPr>
          <w:rFonts w:ascii="Arial" w:hAnsi="Arial" w:cs="Arial"/>
          <w:b/>
          <w:color w:val="000000"/>
        </w:rPr>
        <w:t>Qualitative criteria of:</w:t>
      </w:r>
    </w:p>
    <w:p w14:paraId="03A0EDAA" w14:textId="77777777" w:rsidR="0034624F" w:rsidRPr="00D501B8" w:rsidRDefault="0034624F" w:rsidP="0034624F">
      <w:pPr>
        <w:ind w:left="709"/>
        <w:jc w:val="both"/>
        <w:rPr>
          <w:rFonts w:ascii="Arial" w:hAnsi="Arial" w:cs="Arial"/>
          <w:color w:val="000000"/>
        </w:rPr>
      </w:pPr>
    </w:p>
    <w:p w14:paraId="3D615876" w14:textId="77777777" w:rsidR="00C05913" w:rsidRDefault="0034624F" w:rsidP="00C05913">
      <w:pPr>
        <w:numPr>
          <w:ilvl w:val="0"/>
          <w:numId w:val="55"/>
        </w:numPr>
        <w:tabs>
          <w:tab w:val="left" w:pos="2835"/>
        </w:tabs>
        <w:jc w:val="both"/>
        <w:rPr>
          <w:rFonts w:ascii="Arial" w:hAnsi="Arial" w:cs="Arial"/>
          <w:color w:val="000000"/>
        </w:rPr>
      </w:pPr>
      <w:r w:rsidRPr="00D501B8">
        <w:rPr>
          <w:rFonts w:ascii="Arial" w:hAnsi="Arial" w:cs="Arial"/>
          <w:color w:val="000000"/>
        </w:rPr>
        <w:t xml:space="preserve">sub-criterion (1) – </w:t>
      </w:r>
      <w:r w:rsidR="00D501B8">
        <w:rPr>
          <w:rFonts w:ascii="Arial" w:hAnsi="Arial" w:cs="Arial"/>
          <w:color w:val="000000"/>
        </w:rPr>
        <w:t>Quality Assurance Process</w:t>
      </w:r>
    </w:p>
    <w:p w14:paraId="24850008" w14:textId="523F1C86" w:rsidR="00F84930" w:rsidRPr="00C05913" w:rsidRDefault="00F84930" w:rsidP="00F84930">
      <w:pPr>
        <w:numPr>
          <w:ilvl w:val="0"/>
          <w:numId w:val="55"/>
        </w:numPr>
        <w:tabs>
          <w:tab w:val="left" w:pos="2835"/>
        </w:tabs>
        <w:jc w:val="both"/>
        <w:rPr>
          <w:rFonts w:ascii="Arial" w:hAnsi="Arial" w:cs="Arial"/>
          <w:color w:val="000000"/>
        </w:rPr>
      </w:pPr>
      <w:r w:rsidRPr="00C05913">
        <w:rPr>
          <w:rFonts w:ascii="Arial" w:hAnsi="Arial" w:cs="Arial"/>
          <w:color w:val="000000"/>
        </w:rPr>
        <w:t xml:space="preserve">sub-criterion (2) – </w:t>
      </w:r>
      <w:r>
        <w:rPr>
          <w:rFonts w:ascii="Arial" w:hAnsi="Arial" w:cs="Arial"/>
          <w:color w:val="000000"/>
        </w:rPr>
        <w:t>Licensed indications</w:t>
      </w:r>
      <w:r w:rsidRPr="00C05913">
        <w:rPr>
          <w:rFonts w:ascii="Arial" w:hAnsi="Arial" w:cs="Arial"/>
          <w:color w:val="000000"/>
        </w:rPr>
        <w:t xml:space="preserve"> – </w:t>
      </w:r>
      <w:r w:rsidRPr="00C05913">
        <w:rPr>
          <w:rFonts w:ascii="Arial" w:hAnsi="Arial" w:cs="Arial"/>
          <w:b/>
          <w:bCs/>
          <w:color w:val="000000"/>
        </w:rPr>
        <w:t>only to be used in the circumstances described in paragraphs 12.2.1 (d)(ii) and 12.2.5</w:t>
      </w:r>
    </w:p>
    <w:p w14:paraId="1BA2E4D9" w14:textId="6ADA31B1" w:rsidR="00C05913" w:rsidRPr="00F84930" w:rsidRDefault="00D501B8" w:rsidP="00F84930">
      <w:pPr>
        <w:pStyle w:val="ListParagraph"/>
        <w:numPr>
          <w:ilvl w:val="0"/>
          <w:numId w:val="55"/>
        </w:numPr>
        <w:tabs>
          <w:tab w:val="left" w:pos="2835"/>
        </w:tabs>
        <w:jc w:val="both"/>
        <w:rPr>
          <w:color w:val="000000"/>
        </w:rPr>
      </w:pPr>
      <w:r w:rsidRPr="00F84930">
        <w:rPr>
          <w:color w:val="000000"/>
        </w:rPr>
        <w:t>s</w:t>
      </w:r>
      <w:r w:rsidR="0034624F" w:rsidRPr="00F84930">
        <w:rPr>
          <w:color w:val="000000"/>
        </w:rPr>
        <w:t>ub-criterion (</w:t>
      </w:r>
      <w:r w:rsidR="00F84930">
        <w:rPr>
          <w:color w:val="000000"/>
        </w:rPr>
        <w:t>3</w:t>
      </w:r>
      <w:r w:rsidR="0034624F" w:rsidRPr="00F84930">
        <w:rPr>
          <w:color w:val="000000"/>
        </w:rPr>
        <w:t xml:space="preserve">) – Supply route and associated cost – </w:t>
      </w:r>
      <w:r w:rsidR="0034624F" w:rsidRPr="00F84930">
        <w:rPr>
          <w:b/>
          <w:bCs/>
          <w:color w:val="000000"/>
        </w:rPr>
        <w:t>only to be used in the circumstances described in paragraphs 12.2.1 (d)(ii) and 12.2.</w:t>
      </w:r>
      <w:r w:rsidR="008A2BB7">
        <w:rPr>
          <w:b/>
          <w:bCs/>
          <w:color w:val="000000"/>
        </w:rPr>
        <w:t>6</w:t>
      </w:r>
    </w:p>
    <w:p w14:paraId="699F0757" w14:textId="754B6660" w:rsidR="00C05913" w:rsidRDefault="00913305" w:rsidP="00F84930">
      <w:pPr>
        <w:numPr>
          <w:ilvl w:val="0"/>
          <w:numId w:val="55"/>
        </w:numPr>
        <w:tabs>
          <w:tab w:val="left" w:pos="2835"/>
        </w:tabs>
        <w:jc w:val="both"/>
        <w:rPr>
          <w:rFonts w:ascii="Arial" w:hAnsi="Arial" w:cs="Arial"/>
          <w:color w:val="000000"/>
        </w:rPr>
      </w:pPr>
      <w:r>
        <w:rPr>
          <w:rFonts w:ascii="Arial" w:hAnsi="Arial" w:cs="Arial"/>
          <w:color w:val="000000"/>
        </w:rPr>
        <w:t xml:space="preserve">sub-criterion (4) – Extended Stability Data - </w:t>
      </w:r>
      <w:r>
        <w:rPr>
          <w:rFonts w:ascii="Arial" w:hAnsi="Arial" w:cs="Arial"/>
          <w:b/>
          <w:bCs/>
          <w:color w:val="000000"/>
        </w:rPr>
        <w:t>not applicable for this framework</w:t>
      </w:r>
    </w:p>
    <w:p w14:paraId="7ECE4637" w14:textId="79DB14A6" w:rsidR="00190B90" w:rsidRPr="00C05913" w:rsidRDefault="00F750AE" w:rsidP="00F84930">
      <w:pPr>
        <w:numPr>
          <w:ilvl w:val="0"/>
          <w:numId w:val="55"/>
        </w:numPr>
        <w:tabs>
          <w:tab w:val="left" w:pos="2835"/>
        </w:tabs>
        <w:jc w:val="both"/>
        <w:rPr>
          <w:rFonts w:ascii="Arial" w:hAnsi="Arial" w:cs="Arial"/>
          <w:color w:val="000000"/>
        </w:rPr>
      </w:pPr>
      <w:r w:rsidRPr="00C05913">
        <w:rPr>
          <w:rFonts w:ascii="Arial" w:hAnsi="Arial" w:cs="Arial"/>
          <w:color w:val="000000"/>
        </w:rPr>
        <w:t>sub-criterion</w:t>
      </w:r>
      <w:r w:rsidR="00913305">
        <w:rPr>
          <w:rFonts w:ascii="Arial" w:hAnsi="Arial" w:cs="Arial"/>
          <w:color w:val="000000"/>
        </w:rPr>
        <w:t xml:space="preserve"> </w:t>
      </w:r>
      <w:r w:rsidRPr="00C05913">
        <w:rPr>
          <w:rFonts w:ascii="Arial" w:hAnsi="Arial" w:cs="Arial"/>
          <w:color w:val="000000"/>
        </w:rPr>
        <w:t>(</w:t>
      </w:r>
      <w:r w:rsidR="00C05913">
        <w:rPr>
          <w:rFonts w:ascii="Arial" w:hAnsi="Arial" w:cs="Arial"/>
          <w:color w:val="000000"/>
        </w:rPr>
        <w:t>5</w:t>
      </w:r>
      <w:r w:rsidRPr="00C05913">
        <w:rPr>
          <w:rFonts w:ascii="Arial" w:hAnsi="Arial" w:cs="Arial"/>
          <w:color w:val="000000"/>
        </w:rPr>
        <w:t>) – Additional Specification Requirements -</w:t>
      </w:r>
      <w:r w:rsidR="00C05913">
        <w:rPr>
          <w:rFonts w:ascii="Arial" w:hAnsi="Arial" w:cs="Arial"/>
          <w:color w:val="000000"/>
        </w:rPr>
        <w:t xml:space="preserve"> </w:t>
      </w:r>
      <w:r w:rsidR="00C05913">
        <w:rPr>
          <w:rFonts w:ascii="Arial" w:hAnsi="Arial" w:cs="Arial"/>
          <w:b/>
          <w:bCs/>
          <w:color w:val="000000"/>
        </w:rPr>
        <w:t>not applicable for this framework</w:t>
      </w:r>
    </w:p>
    <w:p w14:paraId="0623C441" w14:textId="2B26E6C7" w:rsidR="00FB2319" w:rsidRDefault="00FB2319" w:rsidP="00FB2319">
      <w:pPr>
        <w:tabs>
          <w:tab w:val="left" w:pos="2835"/>
        </w:tabs>
        <w:ind w:left="720"/>
        <w:jc w:val="both"/>
        <w:rPr>
          <w:rFonts w:ascii="Arial" w:hAnsi="Arial" w:cs="Arial"/>
          <w:color w:val="000000"/>
        </w:rPr>
      </w:pPr>
    </w:p>
    <w:p w14:paraId="14A205D1" w14:textId="76FAF9A6" w:rsidR="00420E04" w:rsidRDefault="00FB2319" w:rsidP="00FB2319">
      <w:pPr>
        <w:tabs>
          <w:tab w:val="left" w:pos="2835"/>
        </w:tabs>
        <w:ind w:left="720"/>
        <w:jc w:val="both"/>
        <w:rPr>
          <w:rFonts w:ascii="Arial" w:hAnsi="Arial" w:cs="Arial"/>
          <w:color w:val="000000"/>
        </w:rPr>
      </w:pPr>
      <w:r w:rsidRPr="00950C79">
        <w:rPr>
          <w:rFonts w:ascii="Arial" w:hAnsi="Arial" w:cs="Arial"/>
          <w:color w:val="000000"/>
        </w:rPr>
        <w:t>12.1.</w:t>
      </w:r>
      <w:r w:rsidR="00C05913">
        <w:rPr>
          <w:rFonts w:ascii="Arial" w:hAnsi="Arial" w:cs="Arial"/>
          <w:color w:val="000000"/>
        </w:rPr>
        <w:t>5</w:t>
      </w:r>
      <w:r w:rsidRPr="00950C79">
        <w:rPr>
          <w:rFonts w:ascii="Arial" w:hAnsi="Arial" w:cs="Arial"/>
          <w:color w:val="000000"/>
        </w:rPr>
        <w:t xml:space="preserve"> The Award Criteria for this procurement are</w:t>
      </w:r>
      <w:r>
        <w:rPr>
          <w:rFonts w:ascii="Arial" w:hAnsi="Arial" w:cs="Arial"/>
          <w:color w:val="000000"/>
        </w:rPr>
        <w:t>:</w:t>
      </w:r>
    </w:p>
    <w:p w14:paraId="15485330" w14:textId="77777777" w:rsidR="00420E04" w:rsidRDefault="00420E04">
      <w:pPr>
        <w:rPr>
          <w:rFonts w:ascii="Arial" w:hAnsi="Arial" w:cs="Arial"/>
          <w:color w:val="000000"/>
        </w:rPr>
      </w:pPr>
      <w:r>
        <w:rPr>
          <w:rFonts w:ascii="Arial" w:hAnsi="Arial" w:cs="Arial"/>
          <w:color w:val="000000"/>
        </w:rPr>
        <w:br w:type="page"/>
      </w:r>
    </w:p>
    <w:p w14:paraId="49101CC6" w14:textId="77777777" w:rsidR="0034624F" w:rsidRPr="0069218A"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133"/>
        <w:gridCol w:w="4249"/>
        <w:gridCol w:w="4489"/>
      </w:tblGrid>
      <w:tr w:rsidR="0034624F" w:rsidRPr="0069218A" w14:paraId="1AEB1AE7" w14:textId="77777777" w:rsidTr="00F93B3F">
        <w:trPr>
          <w:trHeight w:val="395"/>
        </w:trPr>
        <w:tc>
          <w:tcPr>
            <w:tcW w:w="1131" w:type="dxa"/>
            <w:shd w:val="clear" w:color="auto" w:fill="FFFFCC"/>
            <w:tcMar>
              <w:top w:w="0" w:type="dxa"/>
              <w:left w:w="108" w:type="dxa"/>
              <w:bottom w:w="0" w:type="dxa"/>
              <w:right w:w="108" w:type="dxa"/>
            </w:tcMar>
            <w:vAlign w:val="center"/>
            <w:hideMark/>
          </w:tcPr>
          <w:p w14:paraId="0A2CB12C" w14:textId="7B755886" w:rsidR="0034624F" w:rsidRPr="0069218A" w:rsidRDefault="00FB2319"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4249" w:type="dxa"/>
            <w:shd w:val="clear" w:color="auto" w:fill="FFFFCC"/>
            <w:tcMar>
              <w:top w:w="0" w:type="dxa"/>
              <w:left w:w="108" w:type="dxa"/>
              <w:bottom w:w="0" w:type="dxa"/>
              <w:right w:w="108" w:type="dxa"/>
            </w:tcMar>
            <w:vAlign w:val="center"/>
            <w:hideMark/>
          </w:tcPr>
          <w:p w14:paraId="6F95A545" w14:textId="5FD2113A"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w:t>
            </w:r>
            <w:r w:rsidR="00FB2319" w:rsidRPr="0069218A">
              <w:rPr>
                <w:rFonts w:ascii="Arial" w:hAnsi="Arial" w:cs="Arial"/>
                <w:b/>
                <w:color w:val="000000"/>
                <w:sz w:val="22"/>
                <w:szCs w:val="22"/>
              </w:rPr>
              <w:t>Criteri</w:t>
            </w:r>
            <w:r w:rsidR="00FB2319">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420E04">
        <w:trPr>
          <w:trHeight w:val="727"/>
        </w:trPr>
        <w:tc>
          <w:tcPr>
            <w:tcW w:w="1131" w:type="dxa"/>
            <w:vMerge w:val="restart"/>
            <w:shd w:val="clear" w:color="auto" w:fill="FFFFCC"/>
            <w:tcMar>
              <w:top w:w="0" w:type="dxa"/>
              <w:left w:w="108" w:type="dxa"/>
              <w:bottom w:w="0" w:type="dxa"/>
              <w:right w:w="108" w:type="dxa"/>
            </w:tcMar>
            <w:hideMark/>
          </w:tcPr>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4249" w:type="dxa"/>
            <w:shd w:val="clear" w:color="auto" w:fill="FFFFCC"/>
            <w:tcMar>
              <w:top w:w="0" w:type="dxa"/>
              <w:left w:w="108" w:type="dxa"/>
              <w:bottom w:w="0" w:type="dxa"/>
              <w:right w:w="108" w:type="dxa"/>
            </w:tcMar>
            <w:hideMark/>
          </w:tcPr>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C0C27AE" w14:textId="77777777" w:rsidR="0034624F"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p w14:paraId="5FEE5616" w14:textId="77777777" w:rsidR="00FC1E9D" w:rsidRPr="0069218A" w:rsidRDefault="00FC1E9D" w:rsidP="0034624F">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hideMark/>
          </w:tcPr>
          <w:p w14:paraId="4BBC7F49" w14:textId="77777777" w:rsidR="0034624F" w:rsidRPr="0069218A" w:rsidRDefault="0034624F" w:rsidP="0034624F">
            <w:pPr>
              <w:jc w:val="both"/>
              <w:rPr>
                <w:rFonts w:ascii="Arial" w:hAnsi="Arial" w:cs="Arial"/>
                <w:color w:val="000000"/>
                <w:sz w:val="12"/>
                <w:szCs w:val="12"/>
              </w:rPr>
            </w:pPr>
          </w:p>
          <w:p w14:paraId="196BF381" w14:textId="46BE51F8"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Pr="0069218A">
              <w:rPr>
                <w:rFonts w:ascii="Arial" w:hAnsi="Arial" w:cs="Arial"/>
                <w:color w:val="000000"/>
                <w:sz w:val="22"/>
                <w:szCs w:val="22"/>
              </w:rPr>
              <w:t>’s offer was the lowest-priced compliant offer received.</w:t>
            </w:r>
          </w:p>
          <w:p w14:paraId="5D69697D" w14:textId="77777777" w:rsidR="0034624F" w:rsidRPr="0069218A" w:rsidRDefault="0034624F" w:rsidP="0034624F">
            <w:pPr>
              <w:jc w:val="both"/>
              <w:rPr>
                <w:rFonts w:ascii="Arial" w:hAnsi="Arial" w:cs="Arial"/>
                <w:color w:val="000000"/>
                <w:sz w:val="22"/>
                <w:szCs w:val="22"/>
              </w:rPr>
            </w:pPr>
          </w:p>
        </w:tc>
      </w:tr>
      <w:tr w:rsidR="0034624F" w:rsidRPr="0069218A" w14:paraId="1813E99D" w14:textId="77777777" w:rsidTr="00420E04">
        <w:trPr>
          <w:trHeight w:val="695"/>
        </w:trPr>
        <w:tc>
          <w:tcPr>
            <w:tcW w:w="1131" w:type="dxa"/>
            <w:vMerge/>
            <w:shd w:val="clear" w:color="auto" w:fill="FFFFCC"/>
            <w:tcMar>
              <w:top w:w="0" w:type="dxa"/>
              <w:left w:w="108" w:type="dxa"/>
              <w:bottom w:w="0" w:type="dxa"/>
              <w:right w:w="108" w:type="dxa"/>
            </w:tcMar>
          </w:tcPr>
          <w:p w14:paraId="27FE6F07" w14:textId="77777777" w:rsidR="0034624F" w:rsidRPr="0069218A" w:rsidRDefault="0034624F" w:rsidP="0034624F">
            <w:pPr>
              <w:jc w:val="both"/>
              <w:rPr>
                <w:rFonts w:ascii="Arial" w:hAnsi="Arial" w:cs="Arial"/>
                <w:color w:val="000000"/>
                <w:sz w:val="22"/>
                <w:szCs w:val="22"/>
              </w:rPr>
            </w:pPr>
          </w:p>
        </w:tc>
        <w:tc>
          <w:tcPr>
            <w:tcW w:w="4249" w:type="dxa"/>
            <w:shd w:val="clear" w:color="auto" w:fill="FFFFCC"/>
            <w:tcMar>
              <w:top w:w="0" w:type="dxa"/>
              <w:left w:w="108" w:type="dxa"/>
              <w:bottom w:w="0" w:type="dxa"/>
              <w:right w:w="108" w:type="dxa"/>
            </w:tcMar>
          </w:tcPr>
          <w:p w14:paraId="71EE46B4" w14:textId="66118273" w:rsidR="0034624F"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Sub-criterion (2)</w:t>
            </w:r>
          </w:p>
          <w:p w14:paraId="7FE578A5" w14:textId="77777777" w:rsidR="00C05913" w:rsidRPr="00C05913" w:rsidRDefault="00C05913" w:rsidP="0034624F">
            <w:pPr>
              <w:jc w:val="both"/>
              <w:rPr>
                <w:rFonts w:ascii="Arial" w:hAnsi="Arial" w:cs="Arial"/>
                <w:b/>
                <w:bCs/>
                <w:color w:val="000000"/>
                <w:sz w:val="22"/>
                <w:szCs w:val="22"/>
              </w:rPr>
            </w:pPr>
          </w:p>
          <w:p w14:paraId="5D1B5994" w14:textId="77777777" w:rsidR="0034624F" w:rsidRPr="00F37A6C" w:rsidRDefault="0034624F" w:rsidP="0034624F">
            <w:pPr>
              <w:jc w:val="both"/>
              <w:rPr>
                <w:rFonts w:ascii="Arial" w:hAnsi="Arial" w:cs="Arial"/>
                <w:color w:val="000000"/>
              </w:rPr>
            </w:pPr>
            <w:r w:rsidRPr="00747EB5">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60CCC1A9" w14:textId="77777777" w:rsidR="0034624F" w:rsidRDefault="0034624F" w:rsidP="0034624F">
            <w:pPr>
              <w:jc w:val="both"/>
              <w:rPr>
                <w:rFonts w:ascii="Arial" w:hAnsi="Arial" w:cs="Arial"/>
                <w:color w:val="000000"/>
                <w:sz w:val="22"/>
                <w:szCs w:val="22"/>
              </w:rPr>
            </w:pPr>
          </w:p>
          <w:p w14:paraId="2A2E6BCE" w14:textId="77777777" w:rsidR="0034624F" w:rsidRDefault="0034624F" w:rsidP="0034624F">
            <w:pPr>
              <w:jc w:val="both"/>
              <w:rPr>
                <w:rFonts w:ascii="Arial" w:hAnsi="Arial" w:cs="Arial"/>
                <w:color w:val="000000"/>
                <w:sz w:val="22"/>
                <w:szCs w:val="22"/>
              </w:rPr>
            </w:pPr>
          </w:p>
          <w:p w14:paraId="2AF87100" w14:textId="0F574027" w:rsidR="0034624F" w:rsidRPr="0069218A" w:rsidRDefault="00C05913" w:rsidP="00420E04">
            <w:pPr>
              <w:jc w:val="both"/>
              <w:rPr>
                <w:rFonts w:ascii="Arial" w:hAnsi="Arial" w:cs="Arial"/>
                <w:color w:val="000000"/>
                <w:sz w:val="22"/>
                <w:szCs w:val="22"/>
              </w:rPr>
            </w:pPr>
            <w:r w:rsidRPr="00C05913">
              <w:rPr>
                <w:rFonts w:ascii="Arial" w:hAnsi="Arial" w:cs="Arial"/>
                <w:color w:val="000000"/>
                <w:sz w:val="22"/>
                <w:szCs w:val="22"/>
              </w:rPr>
              <w:t>Not applicable to this framework</w:t>
            </w:r>
          </w:p>
        </w:tc>
      </w:tr>
      <w:tr w:rsidR="0034624F" w:rsidRPr="0069218A" w14:paraId="09DE0ACB" w14:textId="77777777" w:rsidTr="00F93B3F">
        <w:tc>
          <w:tcPr>
            <w:tcW w:w="1131" w:type="dxa"/>
            <w:vMerge/>
            <w:shd w:val="clear" w:color="auto" w:fill="FFFFCC"/>
            <w:tcMar>
              <w:top w:w="0" w:type="dxa"/>
              <w:left w:w="108" w:type="dxa"/>
              <w:bottom w:w="0" w:type="dxa"/>
              <w:right w:w="108" w:type="dxa"/>
            </w:tcMar>
          </w:tcPr>
          <w:p w14:paraId="4EF5F2FE" w14:textId="77777777" w:rsidR="0034624F" w:rsidRPr="0069218A" w:rsidRDefault="0034624F" w:rsidP="0034624F">
            <w:pPr>
              <w:jc w:val="both"/>
              <w:rPr>
                <w:rFonts w:ascii="Arial" w:hAnsi="Arial" w:cs="Arial"/>
                <w:color w:val="000000"/>
                <w:sz w:val="22"/>
                <w:szCs w:val="22"/>
              </w:rPr>
            </w:pPr>
          </w:p>
        </w:tc>
        <w:tc>
          <w:tcPr>
            <w:tcW w:w="4249" w:type="dxa"/>
            <w:shd w:val="clear" w:color="auto" w:fill="FFFFCC"/>
            <w:tcMar>
              <w:top w:w="0" w:type="dxa"/>
              <w:left w:w="108" w:type="dxa"/>
              <w:bottom w:w="0" w:type="dxa"/>
              <w:right w:w="108" w:type="dxa"/>
            </w:tcMar>
          </w:tcPr>
          <w:p w14:paraId="4C77D4A3" w14:textId="77777777" w:rsidR="0034624F" w:rsidRPr="0069218A" w:rsidRDefault="0034624F" w:rsidP="0034624F">
            <w:pPr>
              <w:jc w:val="both"/>
              <w:rPr>
                <w:rFonts w:ascii="Arial" w:hAnsi="Arial" w:cs="Arial"/>
                <w:b/>
                <w:color w:val="000000"/>
                <w:sz w:val="22"/>
                <w:szCs w:val="22"/>
              </w:rPr>
            </w:pPr>
          </w:p>
          <w:p w14:paraId="2C254D4E" w14:textId="77777777" w:rsidR="0034624F" w:rsidRPr="0069218A" w:rsidRDefault="0034624F" w:rsidP="0034624F">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2E1365E1" w14:textId="77777777" w:rsidR="0034624F" w:rsidRPr="0069218A" w:rsidRDefault="0034624F" w:rsidP="0034624F">
            <w:pPr>
              <w:jc w:val="both"/>
              <w:rPr>
                <w:rFonts w:ascii="Arial" w:hAnsi="Arial" w:cs="Arial"/>
                <w:color w:val="000000"/>
                <w:sz w:val="12"/>
                <w:szCs w:val="12"/>
              </w:rPr>
            </w:pPr>
          </w:p>
          <w:p w14:paraId="3938399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change</w:t>
            </w:r>
          </w:p>
          <w:p w14:paraId="3D0608F5" w14:textId="77777777" w:rsidR="0034624F" w:rsidRPr="0069218A" w:rsidRDefault="0034624F" w:rsidP="0034624F">
            <w:pPr>
              <w:jc w:val="both"/>
              <w:rPr>
                <w:rFonts w:ascii="Arial" w:hAnsi="Arial" w:cs="Arial"/>
                <w:color w:val="000000"/>
                <w:sz w:val="22"/>
                <w:szCs w:val="22"/>
              </w:rPr>
            </w:pPr>
          </w:p>
          <w:p w14:paraId="2B927433" w14:textId="13685156" w:rsidR="0034624F" w:rsidRPr="0069218A" w:rsidRDefault="0034624F" w:rsidP="0034624F">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w:t>
            </w:r>
            <w:r w:rsidR="00D501B8">
              <w:rPr>
                <w:rFonts w:ascii="Arial" w:hAnsi="Arial" w:cs="Arial"/>
                <w:b/>
                <w:sz w:val="22"/>
                <w:szCs w:val="22"/>
              </w:rPr>
              <w:t xml:space="preserve"> </w:t>
            </w:r>
            <w:r w:rsidRPr="0069218A">
              <w:rPr>
                <w:rFonts w:ascii="Arial" w:hAnsi="Arial" w:cs="Arial"/>
                <w:b/>
                <w:sz w:val="22"/>
                <w:szCs w:val="22"/>
              </w:rPr>
              <w:t>12.2.</w:t>
            </w:r>
            <w:r>
              <w:rPr>
                <w:rFonts w:ascii="Arial" w:hAnsi="Arial" w:cs="Arial"/>
                <w:b/>
                <w:sz w:val="22"/>
                <w:szCs w:val="22"/>
              </w:rPr>
              <w:t>4</w:t>
            </w:r>
          </w:p>
        </w:tc>
        <w:tc>
          <w:tcPr>
            <w:tcW w:w="4489" w:type="dxa"/>
            <w:shd w:val="clear" w:color="auto" w:fill="FFFFCC"/>
            <w:tcMar>
              <w:top w:w="0" w:type="dxa"/>
              <w:left w:w="108" w:type="dxa"/>
              <w:bottom w:w="0" w:type="dxa"/>
              <w:right w:w="108" w:type="dxa"/>
            </w:tcMar>
          </w:tcPr>
          <w:p w14:paraId="2C809029" w14:textId="77777777" w:rsidR="0034624F" w:rsidRDefault="0034624F" w:rsidP="0034624F">
            <w:pPr>
              <w:jc w:val="both"/>
              <w:rPr>
                <w:rFonts w:ascii="Arial" w:hAnsi="Arial" w:cs="Arial"/>
                <w:color w:val="000000"/>
                <w:sz w:val="22"/>
                <w:szCs w:val="22"/>
              </w:rPr>
            </w:pPr>
          </w:p>
          <w:p w14:paraId="0BFEEB40" w14:textId="6566B117" w:rsidR="0034624F"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Pr="0069218A">
              <w:rPr>
                <w:rFonts w:ascii="Arial" w:hAnsi="Arial" w:cs="Arial"/>
                <w:color w:val="000000"/>
                <w:sz w:val="22"/>
                <w:szCs w:val="22"/>
              </w:rPr>
              <w:t xml:space="preserve">’s product provides the most advantageous offer when the costs associated with change are taken into consideration. </w:t>
            </w:r>
          </w:p>
          <w:p w14:paraId="46BF019F" w14:textId="77777777" w:rsidR="00420E04" w:rsidRPr="0069218A" w:rsidRDefault="00420E04" w:rsidP="0034624F">
            <w:pPr>
              <w:jc w:val="both"/>
              <w:rPr>
                <w:rFonts w:ascii="Arial" w:hAnsi="Arial" w:cs="Arial"/>
                <w:color w:val="000000"/>
                <w:sz w:val="22"/>
                <w:szCs w:val="22"/>
              </w:rPr>
            </w:pPr>
          </w:p>
          <w:p w14:paraId="36C040C6" w14:textId="10D6152D" w:rsidR="0034624F" w:rsidRPr="0069218A" w:rsidRDefault="0034624F" w:rsidP="0034624F">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14:paraId="0881CBC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14:paraId="7672DDE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14:paraId="2FB75CCE"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14:paraId="287010BF"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E3F34EB" w14:textId="77777777" w:rsidR="0034624F" w:rsidRPr="0069218A" w:rsidRDefault="0034624F" w:rsidP="00E8352C">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tc>
      </w:tr>
      <w:tr w:rsidR="00DF4ADC" w:rsidRPr="0069218A" w14:paraId="2283D311" w14:textId="77777777" w:rsidTr="00F93B3F">
        <w:tc>
          <w:tcPr>
            <w:tcW w:w="1131"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3A6F2A8" w14:textId="77777777" w:rsidR="00DF4ADC" w:rsidRPr="00DF4ADC" w:rsidRDefault="00DF4ADC" w:rsidP="008E6239">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424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A4BBC6B" w14:textId="3F6355C8" w:rsid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Sub-criterion (1)</w:t>
            </w:r>
          </w:p>
          <w:p w14:paraId="18ACECA7" w14:textId="77777777" w:rsidR="00BB5F4A" w:rsidRDefault="00BB5F4A" w:rsidP="008E6239">
            <w:pPr>
              <w:jc w:val="both"/>
              <w:rPr>
                <w:rFonts w:ascii="Arial" w:hAnsi="Arial" w:cs="Arial"/>
                <w:b/>
                <w:color w:val="000000"/>
                <w:sz w:val="22"/>
                <w:szCs w:val="22"/>
              </w:rPr>
            </w:pPr>
          </w:p>
          <w:p w14:paraId="1323DC4E" w14:textId="294AEA2C" w:rsidR="00BB5F4A" w:rsidRPr="00C83213" w:rsidRDefault="00BB5F4A" w:rsidP="00BB5F4A">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268849E9" w14:textId="61DD7F20" w:rsidR="00DF4ADC" w:rsidRPr="00F93B3F" w:rsidRDefault="00BB5F4A" w:rsidP="00C569E3">
            <w:pPr>
              <w:numPr>
                <w:ilvl w:val="0"/>
                <w:numId w:val="50"/>
              </w:numPr>
              <w:jc w:val="both"/>
              <w:rPr>
                <w:rFonts w:ascii="Arial" w:hAnsi="Arial" w:cs="Arial"/>
                <w:b/>
                <w:color w:val="000000"/>
                <w:sz w:val="22"/>
                <w:szCs w:val="22"/>
              </w:rPr>
            </w:pPr>
            <w:r w:rsidRPr="00F93B3F">
              <w:rPr>
                <w:rFonts w:ascii="Arial" w:hAnsi="Arial" w:cs="Arial"/>
                <w:b/>
                <w:color w:val="000000"/>
                <w:sz w:val="22"/>
                <w:szCs w:val="22"/>
              </w:rPr>
              <w:t xml:space="preserve"> Document No. 04 – Quality Assurance Process</w:t>
            </w:r>
          </w:p>
          <w:p w14:paraId="40A33C8E" w14:textId="77777777" w:rsidR="00DF4ADC" w:rsidRPr="00DF4ADC" w:rsidRDefault="00DF4ADC" w:rsidP="00BB5F4A">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F18BDB0" w14:textId="77777777" w:rsidR="00DF4ADC" w:rsidRPr="0069218A" w:rsidRDefault="00DF4ADC" w:rsidP="008E6239">
            <w:pPr>
              <w:jc w:val="both"/>
              <w:rPr>
                <w:rFonts w:ascii="Arial" w:hAnsi="Arial" w:cs="Arial"/>
                <w:color w:val="000000"/>
                <w:sz w:val="22"/>
                <w:szCs w:val="22"/>
              </w:rPr>
            </w:pPr>
          </w:p>
          <w:p w14:paraId="4331B645" w14:textId="77777777" w:rsidR="00DF4ADC" w:rsidRPr="0069218A" w:rsidRDefault="00DF4ADC" w:rsidP="008E6239">
            <w:pPr>
              <w:jc w:val="both"/>
              <w:rPr>
                <w:rFonts w:ascii="Arial" w:hAnsi="Arial" w:cs="Arial"/>
                <w:color w:val="000000"/>
                <w:sz w:val="22"/>
                <w:szCs w:val="22"/>
              </w:rPr>
            </w:pPr>
          </w:p>
          <w:p w14:paraId="652A4AC8" w14:textId="57019C08" w:rsidR="00DF4ADC" w:rsidRPr="00DF4ADC" w:rsidRDefault="00BB5F4A" w:rsidP="00D90C62">
            <w:pPr>
              <w:jc w:val="both"/>
              <w:rPr>
                <w:rFonts w:ascii="Arial" w:hAnsi="Arial" w:cs="Arial"/>
                <w:color w:val="000000"/>
                <w:sz w:val="22"/>
                <w:szCs w:val="22"/>
              </w:rPr>
            </w:pPr>
            <w:r w:rsidRPr="00C83213">
              <w:rPr>
                <w:rFonts w:ascii="Arial" w:hAnsi="Arial" w:cs="Arial"/>
                <w:color w:val="000000"/>
                <w:sz w:val="22"/>
                <w:szCs w:val="22"/>
              </w:rPr>
              <w:t xml:space="preserve">The successful </w:t>
            </w:r>
            <w:r w:rsidR="003A4057">
              <w:rPr>
                <w:rFonts w:ascii="Arial" w:hAnsi="Arial" w:cs="Arial"/>
                <w:color w:val="000000"/>
                <w:sz w:val="22"/>
                <w:szCs w:val="22"/>
              </w:rPr>
              <w:t>Offeror</w:t>
            </w:r>
            <w:r w:rsidRPr="00C83213">
              <w:rPr>
                <w:rFonts w:ascii="Arial" w:hAnsi="Arial" w:cs="Arial"/>
                <w:color w:val="000000"/>
                <w:sz w:val="22"/>
                <w:szCs w:val="22"/>
              </w:rPr>
              <w:t>’s product and packaging are in accordance with the criteria detailed in Document No. 04 - Quality Assurance Process</w:t>
            </w:r>
          </w:p>
        </w:tc>
      </w:tr>
      <w:tr w:rsidR="00D90C62" w:rsidRPr="0069218A" w14:paraId="21D421F3" w14:textId="77777777" w:rsidTr="00F93B3F">
        <w:tc>
          <w:tcPr>
            <w:tcW w:w="1131"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32A6B2B" w14:textId="77777777" w:rsidR="00D90C62" w:rsidRPr="00DF4ADC" w:rsidRDefault="00D90C62" w:rsidP="008E6239">
            <w:pPr>
              <w:jc w:val="both"/>
              <w:rPr>
                <w:rFonts w:ascii="Arial" w:hAnsi="Arial" w:cs="Arial"/>
                <w:color w:val="000000"/>
                <w:sz w:val="22"/>
                <w:szCs w:val="22"/>
              </w:rPr>
            </w:pPr>
          </w:p>
        </w:tc>
        <w:tc>
          <w:tcPr>
            <w:tcW w:w="424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35C57DB" w14:textId="77777777" w:rsidR="006370C2" w:rsidRDefault="006370C2" w:rsidP="006370C2">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2</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06378163" w14:textId="77777777" w:rsidR="006370C2" w:rsidRDefault="006370C2" w:rsidP="006370C2">
            <w:pPr>
              <w:jc w:val="both"/>
              <w:rPr>
                <w:rFonts w:ascii="Arial" w:hAnsi="Arial" w:cs="Arial"/>
                <w:b/>
                <w:color w:val="000000"/>
                <w:sz w:val="22"/>
                <w:szCs w:val="22"/>
              </w:rPr>
            </w:pPr>
          </w:p>
          <w:p w14:paraId="2822CDBF" w14:textId="08CD5F05" w:rsidR="006370C2" w:rsidRDefault="006370C2" w:rsidP="006370C2">
            <w:pPr>
              <w:jc w:val="both"/>
              <w:rPr>
                <w:rFonts w:ascii="Arial" w:hAnsi="Arial" w:cs="Arial"/>
                <w:b/>
                <w:color w:val="000000"/>
                <w:sz w:val="22"/>
                <w:szCs w:val="22"/>
              </w:rPr>
            </w:pPr>
            <w:r>
              <w:rPr>
                <w:rFonts w:ascii="Arial" w:hAnsi="Arial" w:cs="Arial"/>
                <w:b/>
                <w:color w:val="000000"/>
                <w:sz w:val="22"/>
                <w:szCs w:val="22"/>
              </w:rPr>
              <w:t>Licensed Indications</w:t>
            </w:r>
          </w:p>
          <w:p w14:paraId="4ADF2EDD" w14:textId="77777777" w:rsidR="006370C2" w:rsidRDefault="006370C2" w:rsidP="006370C2">
            <w:pPr>
              <w:jc w:val="both"/>
              <w:rPr>
                <w:rFonts w:ascii="Arial" w:hAnsi="Arial" w:cs="Arial"/>
                <w:b/>
                <w:color w:val="000000"/>
                <w:sz w:val="22"/>
                <w:szCs w:val="22"/>
              </w:rPr>
            </w:pPr>
          </w:p>
          <w:p w14:paraId="2B7E4D8D" w14:textId="093FE6CC" w:rsidR="006370C2" w:rsidRPr="00DF4ADC" w:rsidRDefault="006370C2" w:rsidP="006370C2">
            <w:pPr>
              <w:jc w:val="both"/>
              <w:rPr>
                <w:rFonts w:ascii="Arial" w:hAnsi="Arial" w:cs="Arial"/>
                <w:b/>
                <w:color w:val="000000"/>
                <w:sz w:val="22"/>
                <w:szCs w:val="22"/>
              </w:rPr>
            </w:pPr>
            <w:r w:rsidRPr="00DF4ADC">
              <w:rPr>
                <w:rFonts w:ascii="Arial" w:hAnsi="Arial" w:cs="Arial"/>
                <w:b/>
                <w:color w:val="000000"/>
                <w:sz w:val="22"/>
                <w:szCs w:val="22"/>
              </w:rPr>
              <w:t>Only to be used in the circumstances described in paragraphs 12.2.1 (d)(ii) and 12.2.5</w:t>
            </w:r>
          </w:p>
          <w:p w14:paraId="0D5E0899" w14:textId="77777777" w:rsidR="00D90C62" w:rsidRPr="0069218A" w:rsidRDefault="00D90C62"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7ABCA33" w14:textId="77777777" w:rsidR="00D90C62" w:rsidRDefault="00D90C62" w:rsidP="008E6239">
            <w:pPr>
              <w:jc w:val="both"/>
              <w:rPr>
                <w:rFonts w:ascii="Arial" w:hAnsi="Arial" w:cs="Arial"/>
                <w:color w:val="000000"/>
                <w:sz w:val="22"/>
                <w:szCs w:val="22"/>
              </w:rPr>
            </w:pPr>
          </w:p>
          <w:p w14:paraId="607A3752" w14:textId="77777777" w:rsidR="006370C2" w:rsidRDefault="006370C2" w:rsidP="008E6239">
            <w:pPr>
              <w:jc w:val="both"/>
              <w:rPr>
                <w:rFonts w:ascii="Arial" w:hAnsi="Arial" w:cs="Arial"/>
                <w:color w:val="000000"/>
                <w:sz w:val="22"/>
                <w:szCs w:val="22"/>
              </w:rPr>
            </w:pPr>
          </w:p>
          <w:p w14:paraId="6B7C7CFF" w14:textId="5AF66878" w:rsidR="006370C2" w:rsidRPr="0069218A" w:rsidRDefault="00342C1F" w:rsidP="003E5A69">
            <w:pPr>
              <w:jc w:val="both"/>
              <w:rPr>
                <w:rFonts w:ascii="Arial" w:hAnsi="Arial" w:cs="Arial"/>
                <w:color w:val="000000"/>
                <w:sz w:val="22"/>
                <w:szCs w:val="22"/>
              </w:rPr>
            </w:pPr>
            <w:r>
              <w:rPr>
                <w:rFonts w:ascii="Arial" w:hAnsi="Arial" w:cs="Arial"/>
                <w:color w:val="000000"/>
                <w:sz w:val="22"/>
                <w:szCs w:val="22"/>
              </w:rPr>
              <w:t xml:space="preserve">For nintedanib </w:t>
            </w:r>
            <w:r w:rsidR="00A82FEA">
              <w:rPr>
                <w:rFonts w:ascii="Arial" w:hAnsi="Arial" w:cs="Arial"/>
                <w:color w:val="000000"/>
                <w:sz w:val="22"/>
                <w:szCs w:val="22"/>
              </w:rPr>
              <w:t>only, t</w:t>
            </w:r>
            <w:r w:rsidR="006D3C28">
              <w:rPr>
                <w:rFonts w:ascii="Arial" w:hAnsi="Arial" w:cs="Arial"/>
                <w:color w:val="000000"/>
                <w:sz w:val="22"/>
                <w:szCs w:val="22"/>
              </w:rPr>
              <w:t xml:space="preserve">he successful Offeror’s SmPC </w:t>
            </w:r>
            <w:r w:rsidR="007D5F2A">
              <w:rPr>
                <w:rFonts w:ascii="Arial" w:hAnsi="Arial" w:cs="Arial"/>
                <w:color w:val="000000"/>
                <w:sz w:val="22"/>
                <w:szCs w:val="22"/>
              </w:rPr>
              <w:t>covers</w:t>
            </w:r>
            <w:r w:rsidR="005A4F43">
              <w:rPr>
                <w:rFonts w:ascii="Arial" w:hAnsi="Arial" w:cs="Arial"/>
                <w:color w:val="000000"/>
                <w:sz w:val="22"/>
                <w:szCs w:val="22"/>
              </w:rPr>
              <w:t xml:space="preserve"> all indications</w:t>
            </w:r>
            <w:r w:rsidR="003E5A69">
              <w:rPr>
                <w:rFonts w:ascii="Arial" w:hAnsi="Arial" w:cs="Arial"/>
                <w:color w:val="000000"/>
                <w:sz w:val="22"/>
                <w:szCs w:val="22"/>
              </w:rPr>
              <w:t>,</w:t>
            </w:r>
            <w:r w:rsidR="005A4F43">
              <w:rPr>
                <w:rFonts w:ascii="Arial" w:hAnsi="Arial" w:cs="Arial"/>
                <w:color w:val="000000"/>
                <w:sz w:val="22"/>
                <w:szCs w:val="22"/>
              </w:rPr>
              <w:t xml:space="preserve"> including </w:t>
            </w:r>
            <w:r w:rsidR="007D5F2A">
              <w:rPr>
                <w:rFonts w:ascii="Arial" w:hAnsi="Arial" w:cs="Arial"/>
                <w:color w:val="000000"/>
                <w:sz w:val="22"/>
                <w:szCs w:val="22"/>
              </w:rPr>
              <w:t xml:space="preserve">for </w:t>
            </w:r>
            <w:r w:rsidR="005A4F43">
              <w:rPr>
                <w:rFonts w:ascii="Arial" w:hAnsi="Arial" w:cs="Arial"/>
                <w:color w:val="000000"/>
                <w:sz w:val="22"/>
                <w:szCs w:val="22"/>
              </w:rPr>
              <w:t xml:space="preserve">non-small cell </w:t>
            </w:r>
            <w:r w:rsidR="00753BD4">
              <w:rPr>
                <w:rFonts w:ascii="Arial" w:hAnsi="Arial" w:cs="Arial"/>
                <w:color w:val="000000"/>
                <w:sz w:val="22"/>
                <w:szCs w:val="22"/>
              </w:rPr>
              <w:t xml:space="preserve">lung </w:t>
            </w:r>
            <w:r w:rsidR="005A4F43">
              <w:rPr>
                <w:rFonts w:ascii="Arial" w:hAnsi="Arial" w:cs="Arial"/>
                <w:color w:val="000000"/>
                <w:sz w:val="22"/>
                <w:szCs w:val="22"/>
              </w:rPr>
              <w:t>cancer</w:t>
            </w:r>
          </w:p>
        </w:tc>
      </w:tr>
      <w:tr w:rsidR="00DF4ADC" w:rsidRPr="0069218A" w14:paraId="48F56CE9" w14:textId="77777777" w:rsidTr="00F93B3F">
        <w:tc>
          <w:tcPr>
            <w:tcW w:w="1131"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DF4ADC" w:rsidRPr="00DF4ADC" w:rsidRDefault="00DF4ADC" w:rsidP="008E6239">
            <w:pPr>
              <w:jc w:val="both"/>
              <w:rPr>
                <w:rFonts w:ascii="Arial" w:hAnsi="Arial" w:cs="Arial"/>
                <w:color w:val="000000"/>
                <w:sz w:val="22"/>
                <w:szCs w:val="22"/>
              </w:rPr>
            </w:pPr>
          </w:p>
        </w:tc>
        <w:tc>
          <w:tcPr>
            <w:tcW w:w="424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2B63466A" w:rsidR="00DF4ADC" w:rsidRPr="00DF4ADC" w:rsidRDefault="00DF4ADC" w:rsidP="008E6239">
            <w:pPr>
              <w:jc w:val="both"/>
              <w:rPr>
                <w:rFonts w:ascii="Arial" w:hAnsi="Arial" w:cs="Arial"/>
                <w:b/>
                <w:color w:val="000000"/>
                <w:sz w:val="22"/>
                <w:szCs w:val="22"/>
              </w:rPr>
            </w:pPr>
            <w:r w:rsidRPr="0069218A">
              <w:rPr>
                <w:rFonts w:ascii="Arial" w:hAnsi="Arial" w:cs="Arial"/>
                <w:b/>
                <w:color w:val="000000"/>
                <w:sz w:val="22"/>
                <w:szCs w:val="22"/>
              </w:rPr>
              <w:t>Sub-criterion (</w:t>
            </w:r>
            <w:r w:rsidR="006370C2">
              <w:rPr>
                <w:rFonts w:ascii="Arial" w:hAnsi="Arial" w:cs="Arial"/>
                <w:b/>
                <w:color w:val="000000"/>
                <w:sz w:val="22"/>
                <w:szCs w:val="22"/>
              </w:rPr>
              <w:t>3</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7D2D3717" w14:textId="77777777" w:rsidR="00DF4ADC" w:rsidRPr="00DF4ADC" w:rsidRDefault="00DF4ADC" w:rsidP="008E6239">
            <w:pPr>
              <w:jc w:val="both"/>
              <w:rPr>
                <w:rFonts w:ascii="Arial" w:hAnsi="Arial" w:cs="Arial"/>
                <w:b/>
                <w:color w:val="000000"/>
                <w:sz w:val="22"/>
                <w:szCs w:val="22"/>
              </w:rPr>
            </w:pPr>
          </w:p>
          <w:p w14:paraId="4AA75A73"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1145D99A" w14:textId="77777777" w:rsidR="00DF4ADC" w:rsidRPr="00DF4ADC" w:rsidRDefault="00DF4ADC" w:rsidP="008E6239">
            <w:pPr>
              <w:jc w:val="both"/>
              <w:rPr>
                <w:rFonts w:ascii="Arial" w:hAnsi="Arial" w:cs="Arial"/>
                <w:b/>
                <w:color w:val="000000"/>
                <w:sz w:val="22"/>
                <w:szCs w:val="22"/>
              </w:rPr>
            </w:pPr>
          </w:p>
          <w:p w14:paraId="3FB9AB08" w14:textId="5B22641A"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Only to be used in the circumstances described in paragraphs 12.2.1 (d)(ii) and 12.2.</w:t>
            </w:r>
            <w:r w:rsidR="00B333B5">
              <w:rPr>
                <w:rFonts w:ascii="Arial" w:hAnsi="Arial" w:cs="Arial"/>
                <w:b/>
                <w:color w:val="000000"/>
                <w:sz w:val="22"/>
                <w:szCs w:val="22"/>
              </w:rPr>
              <w:t>6</w:t>
            </w:r>
          </w:p>
          <w:p w14:paraId="50E333B0" w14:textId="77777777" w:rsidR="00DF4ADC" w:rsidRPr="0069218A"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77777777" w:rsidR="00DF4ADC" w:rsidRPr="0069218A" w:rsidRDefault="00DF4ADC" w:rsidP="008E6239">
            <w:pPr>
              <w:jc w:val="both"/>
              <w:rPr>
                <w:rFonts w:ascii="Arial" w:hAnsi="Arial" w:cs="Arial"/>
                <w:color w:val="000000"/>
                <w:sz w:val="22"/>
                <w:szCs w:val="22"/>
              </w:rPr>
            </w:pPr>
          </w:p>
          <w:p w14:paraId="1726C140" w14:textId="77777777" w:rsidR="00DF4ADC" w:rsidRPr="0069218A" w:rsidRDefault="00DF4ADC" w:rsidP="008E6239">
            <w:pPr>
              <w:jc w:val="both"/>
              <w:rPr>
                <w:rFonts w:ascii="Arial" w:hAnsi="Arial" w:cs="Arial"/>
                <w:color w:val="000000"/>
                <w:sz w:val="22"/>
                <w:szCs w:val="22"/>
              </w:rPr>
            </w:pPr>
          </w:p>
          <w:p w14:paraId="44D083D3" w14:textId="77777777" w:rsidR="00DF4ADC" w:rsidRPr="0069218A" w:rsidRDefault="00DF4ADC" w:rsidP="008E6239">
            <w:pPr>
              <w:jc w:val="both"/>
              <w:rPr>
                <w:rFonts w:ascii="Arial" w:hAnsi="Arial" w:cs="Arial"/>
                <w:color w:val="000000"/>
                <w:sz w:val="22"/>
                <w:szCs w:val="22"/>
              </w:rPr>
            </w:pPr>
          </w:p>
          <w:p w14:paraId="0E5E0BC0" w14:textId="6D4EA9B9"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Pr="0069218A">
              <w:rPr>
                <w:rFonts w:ascii="Arial" w:hAnsi="Arial" w:cs="Arial"/>
                <w:color w:val="000000"/>
                <w:sz w:val="22"/>
                <w:szCs w:val="22"/>
              </w:rPr>
              <w:t>’s distribution routes allow greater flexibility for ordering across a range of products</w:t>
            </w:r>
          </w:p>
        </w:tc>
      </w:tr>
      <w:tr w:rsidR="00BB5F4A" w:rsidRPr="0069218A" w14:paraId="1CD4CBA7" w14:textId="77777777" w:rsidTr="00F93B3F">
        <w:tc>
          <w:tcPr>
            <w:tcW w:w="1131"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BB5F4A" w:rsidRPr="00DF4ADC" w:rsidRDefault="00BB5F4A" w:rsidP="00BB5F4A">
            <w:pPr>
              <w:jc w:val="both"/>
              <w:rPr>
                <w:rFonts w:ascii="Arial" w:hAnsi="Arial" w:cs="Arial"/>
                <w:color w:val="000000"/>
                <w:sz w:val="22"/>
                <w:szCs w:val="22"/>
              </w:rPr>
            </w:pPr>
          </w:p>
        </w:tc>
        <w:tc>
          <w:tcPr>
            <w:tcW w:w="424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77777777" w:rsidR="00BB5F4A" w:rsidRDefault="00BB5F4A" w:rsidP="00BB5F4A">
            <w:pPr>
              <w:jc w:val="both"/>
              <w:rPr>
                <w:rFonts w:ascii="Arial" w:hAnsi="Arial" w:cs="Arial"/>
                <w:b/>
                <w:color w:val="000000"/>
                <w:sz w:val="22"/>
                <w:szCs w:val="22"/>
              </w:rPr>
            </w:pPr>
            <w:r>
              <w:rPr>
                <w:rFonts w:ascii="Arial" w:hAnsi="Arial" w:cs="Arial"/>
                <w:b/>
                <w:color w:val="000000"/>
                <w:sz w:val="22"/>
                <w:szCs w:val="22"/>
              </w:rPr>
              <w:t xml:space="preserve">Sub-criterion (4) </w:t>
            </w:r>
          </w:p>
          <w:p w14:paraId="66B0961D" w14:textId="77777777" w:rsidR="00BB5F4A" w:rsidRDefault="00BB5F4A" w:rsidP="00BB5F4A">
            <w:pPr>
              <w:jc w:val="both"/>
              <w:rPr>
                <w:rFonts w:ascii="Arial" w:hAnsi="Arial" w:cs="Arial"/>
                <w:b/>
                <w:color w:val="000000"/>
                <w:sz w:val="22"/>
                <w:szCs w:val="22"/>
              </w:rPr>
            </w:pPr>
          </w:p>
          <w:p w14:paraId="1F7BC355" w14:textId="77777777" w:rsidR="00BB5F4A" w:rsidRDefault="00BB5F4A" w:rsidP="00BB5F4A">
            <w:pPr>
              <w:jc w:val="both"/>
              <w:rPr>
                <w:rFonts w:ascii="Arial" w:hAnsi="Arial" w:cs="Arial"/>
                <w:b/>
                <w:color w:val="000000"/>
                <w:sz w:val="22"/>
                <w:szCs w:val="22"/>
              </w:rPr>
            </w:pPr>
            <w:r>
              <w:rPr>
                <w:rFonts w:ascii="Arial" w:hAnsi="Arial" w:cs="Arial"/>
                <w:b/>
                <w:color w:val="000000"/>
                <w:sz w:val="22"/>
                <w:szCs w:val="22"/>
              </w:rPr>
              <w:t>“E</w:t>
            </w:r>
            <w:r w:rsidRPr="00DF4ADC">
              <w:rPr>
                <w:rFonts w:ascii="Arial" w:hAnsi="Arial" w:cs="Arial"/>
                <w:b/>
                <w:color w:val="000000"/>
                <w:sz w:val="22"/>
                <w:szCs w:val="22"/>
              </w:rPr>
              <w:t xml:space="preserve">xtended </w:t>
            </w:r>
            <w:r>
              <w:rPr>
                <w:rFonts w:ascii="Arial" w:hAnsi="Arial" w:cs="Arial"/>
                <w:b/>
                <w:color w:val="000000"/>
                <w:sz w:val="22"/>
                <w:szCs w:val="22"/>
              </w:rPr>
              <w:t>S</w:t>
            </w:r>
            <w:r w:rsidRPr="00DF4ADC">
              <w:rPr>
                <w:rFonts w:ascii="Arial" w:hAnsi="Arial" w:cs="Arial"/>
                <w:b/>
                <w:color w:val="000000"/>
                <w:sz w:val="22"/>
                <w:szCs w:val="22"/>
              </w:rPr>
              <w:t>tability</w:t>
            </w:r>
            <w:r>
              <w:rPr>
                <w:rFonts w:ascii="Arial" w:hAnsi="Arial" w:cs="Arial"/>
                <w:b/>
                <w:color w:val="000000"/>
                <w:sz w:val="22"/>
                <w:szCs w:val="22"/>
              </w:rPr>
              <w:t xml:space="preserve"> Data”</w:t>
            </w:r>
          </w:p>
          <w:p w14:paraId="6A0163D3" w14:textId="77777777" w:rsidR="00BB5F4A" w:rsidRPr="00DF4ADC" w:rsidRDefault="00BB5F4A" w:rsidP="00BB5F4A">
            <w:pPr>
              <w:jc w:val="both"/>
              <w:rPr>
                <w:rFonts w:ascii="Arial" w:hAnsi="Arial" w:cs="Arial"/>
                <w:b/>
                <w:color w:val="000000"/>
                <w:sz w:val="22"/>
                <w:szCs w:val="22"/>
              </w:rPr>
            </w:pPr>
          </w:p>
          <w:p w14:paraId="525F8E96" w14:textId="77777777" w:rsidR="00BB5F4A" w:rsidRPr="00DF4ADC" w:rsidRDefault="00BB5F4A" w:rsidP="00BB5F4A">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6EDF0C7" w14:textId="77777777" w:rsidR="00BB5F4A" w:rsidRPr="00DF4ADC" w:rsidRDefault="00BB5F4A" w:rsidP="00BB5F4A">
            <w:pPr>
              <w:jc w:val="both"/>
              <w:rPr>
                <w:rFonts w:ascii="Arial" w:hAnsi="Arial" w:cs="Arial"/>
                <w:b/>
                <w:color w:val="000000"/>
                <w:sz w:val="22"/>
                <w:szCs w:val="22"/>
              </w:rPr>
            </w:pPr>
          </w:p>
          <w:p w14:paraId="26B4DD36" w14:textId="41F47F6C" w:rsidR="00BB5F4A" w:rsidRPr="00F93B3F" w:rsidRDefault="00BB5F4A" w:rsidP="00C569E3">
            <w:pPr>
              <w:numPr>
                <w:ilvl w:val="0"/>
                <w:numId w:val="50"/>
              </w:numPr>
              <w:rPr>
                <w:rFonts w:ascii="Arial" w:hAnsi="Arial" w:cs="Arial"/>
                <w:b/>
                <w:color w:val="000000"/>
                <w:sz w:val="22"/>
                <w:szCs w:val="22"/>
              </w:rPr>
            </w:pPr>
            <w:r w:rsidRPr="00F93B3F">
              <w:rPr>
                <w:rFonts w:ascii="Arial" w:hAnsi="Arial" w:cs="Arial"/>
                <w:b/>
                <w:color w:val="000000"/>
                <w:sz w:val="22"/>
                <w:szCs w:val="22"/>
              </w:rPr>
              <w:t xml:space="preserve"> </w:t>
            </w:r>
            <w:r w:rsidR="00AC3060" w:rsidRPr="00F93B3F">
              <w:rPr>
                <w:rFonts w:ascii="Arial" w:hAnsi="Arial" w:cs="Arial"/>
                <w:b/>
                <w:color w:val="000000"/>
                <w:sz w:val="22"/>
                <w:szCs w:val="22"/>
              </w:rPr>
              <w:t xml:space="preserve">Document No. 04 Quality Assurance Process </w:t>
            </w:r>
          </w:p>
          <w:p w14:paraId="039728B4" w14:textId="776D1819" w:rsidR="00BB5F4A" w:rsidRPr="0069218A" w:rsidRDefault="00BB5F4A" w:rsidP="00BB5F4A">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3C4C054A" w:rsidR="00BB5F4A" w:rsidRPr="0069218A" w:rsidRDefault="001867DD" w:rsidP="00BB5F4A">
            <w:pPr>
              <w:jc w:val="both"/>
              <w:rPr>
                <w:rFonts w:ascii="Arial" w:hAnsi="Arial" w:cs="Arial"/>
                <w:color w:val="000000"/>
                <w:sz w:val="22"/>
                <w:szCs w:val="22"/>
              </w:rPr>
            </w:pPr>
            <w:r>
              <w:rPr>
                <w:rFonts w:ascii="Arial" w:hAnsi="Arial" w:cs="Arial"/>
                <w:color w:val="000000"/>
                <w:sz w:val="22"/>
                <w:szCs w:val="22"/>
              </w:rPr>
              <w:t>Not applicable to this framework</w:t>
            </w:r>
            <w:r w:rsidR="00AC3060">
              <w:rPr>
                <w:rFonts w:ascii="Arial" w:hAnsi="Arial" w:cs="Arial"/>
                <w:color w:val="000000"/>
                <w:sz w:val="22"/>
                <w:szCs w:val="22"/>
              </w:rPr>
              <w:t>.</w:t>
            </w:r>
          </w:p>
        </w:tc>
      </w:tr>
      <w:tr w:rsidR="00BB5F4A" w:rsidRPr="0069218A" w14:paraId="7AA800FF" w14:textId="77777777" w:rsidTr="00F93B3F">
        <w:tc>
          <w:tcPr>
            <w:tcW w:w="1131"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77777777" w:rsidR="00BB5F4A" w:rsidRPr="00DF4ADC" w:rsidRDefault="00BB5F4A" w:rsidP="00BB5F4A">
            <w:pPr>
              <w:jc w:val="both"/>
              <w:rPr>
                <w:rFonts w:ascii="Arial" w:hAnsi="Arial" w:cs="Arial"/>
                <w:color w:val="000000"/>
                <w:sz w:val="22"/>
                <w:szCs w:val="22"/>
              </w:rPr>
            </w:pPr>
          </w:p>
        </w:tc>
        <w:tc>
          <w:tcPr>
            <w:tcW w:w="424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77777777" w:rsidR="00BB5F4A" w:rsidRDefault="00BB5F4A" w:rsidP="00BB5F4A">
            <w:pPr>
              <w:jc w:val="both"/>
              <w:rPr>
                <w:rFonts w:ascii="Arial" w:hAnsi="Arial" w:cs="Arial"/>
                <w:b/>
                <w:color w:val="000000"/>
                <w:sz w:val="22"/>
                <w:szCs w:val="22"/>
              </w:rPr>
            </w:pPr>
            <w:r>
              <w:rPr>
                <w:rFonts w:ascii="Arial" w:hAnsi="Arial" w:cs="Arial"/>
                <w:b/>
                <w:color w:val="000000"/>
                <w:sz w:val="22"/>
                <w:szCs w:val="22"/>
              </w:rPr>
              <w:t>Sub-criterion (5) “A</w:t>
            </w:r>
            <w:r w:rsidRPr="00DF4ADC">
              <w:rPr>
                <w:rFonts w:ascii="Arial" w:hAnsi="Arial" w:cs="Arial"/>
                <w:b/>
                <w:color w:val="000000"/>
                <w:sz w:val="22"/>
                <w:szCs w:val="22"/>
              </w:rPr>
              <w:t>dditional</w:t>
            </w:r>
            <w:r>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Pr>
                <w:rFonts w:ascii="Arial" w:hAnsi="Arial" w:cs="Arial"/>
                <w:b/>
                <w:color w:val="000000"/>
                <w:sz w:val="22"/>
                <w:szCs w:val="22"/>
              </w:rPr>
              <w:t>R</w:t>
            </w:r>
            <w:r w:rsidRPr="00DF4ADC">
              <w:rPr>
                <w:rFonts w:ascii="Arial" w:hAnsi="Arial" w:cs="Arial"/>
                <w:b/>
                <w:color w:val="000000"/>
                <w:sz w:val="22"/>
                <w:szCs w:val="22"/>
              </w:rPr>
              <w:t>equirements</w:t>
            </w:r>
            <w:r>
              <w:rPr>
                <w:rFonts w:ascii="Arial" w:hAnsi="Arial" w:cs="Arial"/>
                <w:b/>
                <w:color w:val="000000"/>
                <w:sz w:val="22"/>
                <w:szCs w:val="22"/>
              </w:rPr>
              <w:t>”</w:t>
            </w:r>
          </w:p>
          <w:p w14:paraId="29250E7F" w14:textId="77777777" w:rsidR="00BB5F4A" w:rsidRPr="00DF4ADC" w:rsidRDefault="00BB5F4A" w:rsidP="00BB5F4A">
            <w:pPr>
              <w:jc w:val="both"/>
              <w:rPr>
                <w:rFonts w:ascii="Arial" w:hAnsi="Arial" w:cs="Arial"/>
                <w:b/>
                <w:color w:val="000000"/>
                <w:sz w:val="22"/>
                <w:szCs w:val="22"/>
              </w:rPr>
            </w:pPr>
          </w:p>
          <w:p w14:paraId="0DA9E912" w14:textId="77777777" w:rsidR="00BB5F4A" w:rsidRPr="00DF4ADC" w:rsidRDefault="00BB5F4A" w:rsidP="00BB5F4A">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4A5EFD3A" w14:textId="77777777" w:rsidR="00BB5F4A" w:rsidRPr="00DF4ADC" w:rsidRDefault="00BB5F4A" w:rsidP="00BB5F4A">
            <w:pPr>
              <w:jc w:val="both"/>
              <w:rPr>
                <w:rFonts w:ascii="Arial" w:hAnsi="Arial" w:cs="Arial"/>
                <w:b/>
                <w:color w:val="000000"/>
                <w:sz w:val="22"/>
                <w:szCs w:val="22"/>
              </w:rPr>
            </w:pPr>
          </w:p>
          <w:p w14:paraId="7015ED5E" w14:textId="72DE25D9" w:rsidR="00BB5F4A" w:rsidRPr="00DF4ADC" w:rsidRDefault="00BB5F4A" w:rsidP="00BB5F4A">
            <w:pPr>
              <w:jc w:val="both"/>
              <w:rPr>
                <w:rFonts w:ascii="Arial" w:hAnsi="Arial" w:cs="Arial"/>
                <w:b/>
                <w:color w:val="000000"/>
                <w:sz w:val="22"/>
                <w:szCs w:val="22"/>
              </w:rPr>
            </w:pPr>
            <w:r w:rsidRPr="00F540F9">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w:t>
            </w:r>
            <w:r>
              <w:rPr>
                <w:rFonts w:ascii="Arial" w:hAnsi="Arial" w:cs="Arial"/>
                <w:b/>
                <w:color w:val="000000"/>
                <w:sz w:val="22"/>
                <w:szCs w:val="22"/>
              </w:rPr>
              <w:t xml:space="preserve">. </w:t>
            </w:r>
            <w:r w:rsidRPr="00F540F9">
              <w:rPr>
                <w:rFonts w:ascii="Arial" w:hAnsi="Arial" w:cs="Arial"/>
                <w:b/>
                <w:color w:val="000000"/>
                <w:sz w:val="22"/>
                <w:szCs w:val="22"/>
              </w:rPr>
              <w:t>At the discretion of the adjudicating panel the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5343BCBB" w:rsidR="00BB5F4A" w:rsidRPr="0069218A" w:rsidRDefault="00C05913" w:rsidP="00BB5F4A">
            <w:pPr>
              <w:jc w:val="both"/>
              <w:rPr>
                <w:rFonts w:ascii="Arial" w:hAnsi="Arial" w:cs="Arial"/>
                <w:color w:val="000000"/>
                <w:sz w:val="22"/>
                <w:szCs w:val="22"/>
              </w:rPr>
            </w:pPr>
            <w:r>
              <w:rPr>
                <w:rFonts w:ascii="Arial" w:hAnsi="Arial" w:cs="Arial"/>
                <w:color w:val="000000"/>
                <w:sz w:val="22"/>
                <w:szCs w:val="22"/>
              </w:rPr>
              <w:t>Not applicable to this framework.</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3A215593" w14:textId="77777777" w:rsidR="00BB5F4A" w:rsidRPr="00F540F9" w:rsidRDefault="00BB5F4A" w:rsidP="00BB5F4A">
      <w:pPr>
        <w:jc w:val="both"/>
        <w:rPr>
          <w:rFonts w:ascii="Arial" w:hAnsi="Arial" w:cs="Arial"/>
          <w:i/>
          <w:iCs/>
          <w:color w:val="000000"/>
          <w:sz w:val="22"/>
          <w:szCs w:val="22"/>
        </w:rPr>
      </w:pPr>
    </w:p>
    <w:p w14:paraId="67032D96" w14:textId="77777777" w:rsidR="00420E04" w:rsidRDefault="00420E04">
      <w:pPr>
        <w:rPr>
          <w:rFonts w:ascii="Arial" w:hAnsi="Arial" w:cs="Arial"/>
          <w:i/>
          <w:iCs/>
          <w:color w:val="000000"/>
        </w:rPr>
      </w:pPr>
      <w:r>
        <w:rPr>
          <w:rFonts w:ascii="Arial" w:hAnsi="Arial" w:cs="Arial"/>
          <w:i/>
          <w:iCs/>
          <w:color w:val="000000"/>
        </w:rPr>
        <w:br w:type="page"/>
      </w:r>
    </w:p>
    <w:p w14:paraId="2BDCC145" w14:textId="2144C9EC" w:rsidR="00BB5F4A" w:rsidRPr="00F540F9" w:rsidRDefault="00BB5F4A" w:rsidP="00BB5F4A">
      <w:pPr>
        <w:jc w:val="both"/>
        <w:rPr>
          <w:rFonts w:ascii="Arial" w:hAnsi="Arial" w:cs="Arial"/>
          <w:i/>
          <w:iCs/>
          <w:color w:val="000000"/>
        </w:rPr>
      </w:pPr>
      <w:r w:rsidRPr="00F540F9">
        <w:rPr>
          <w:rFonts w:ascii="Arial" w:hAnsi="Arial" w:cs="Arial"/>
          <w:i/>
          <w:iCs/>
          <w:color w:val="000000"/>
        </w:rPr>
        <w:t xml:space="preserve">Table </w:t>
      </w:r>
      <w:r w:rsidR="0086178E">
        <w:rPr>
          <w:rFonts w:ascii="Arial" w:hAnsi="Arial" w:cs="Arial"/>
          <w:i/>
          <w:iCs/>
          <w:color w:val="000000"/>
        </w:rPr>
        <w:t>2</w:t>
      </w:r>
      <w:r w:rsidRPr="00F540F9">
        <w:rPr>
          <w:rFonts w:ascii="Arial" w:hAnsi="Arial" w:cs="Arial"/>
          <w:i/>
          <w:iCs/>
          <w:color w:val="000000"/>
        </w:rPr>
        <w:t>. Further description of award criteria requirements and standards</w:t>
      </w:r>
    </w:p>
    <w:p w14:paraId="360CF716" w14:textId="77777777" w:rsidR="0034624F" w:rsidRPr="00100CB5" w:rsidRDefault="0034624F" w:rsidP="0034624F">
      <w:pPr>
        <w:jc w:val="both"/>
        <w:rPr>
          <w:rFonts w:ascii="Arial" w:hAnsi="Arial" w:cs="Arial"/>
          <w:color w:val="000000"/>
        </w:rPr>
      </w:pP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DD6881">
        <w:rPr>
          <w:rFonts w:ascii="Arial" w:hAnsi="Arial" w:cs="Arial"/>
          <w:b/>
          <w:color w:val="000000"/>
        </w:rPr>
        <w:t>A</w:t>
      </w:r>
      <w:r w:rsidRPr="00DD6881">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77777777"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19C8055F"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w:t>
      </w:r>
      <w:r w:rsidRPr="00100CB5">
        <w:rPr>
          <w:rFonts w:ascii="Arial" w:eastAsia="Calibri" w:hAnsi="Arial" w:cs="Arial"/>
          <w:color w:val="000000"/>
          <w:lang w:val="en-US" w:eastAsia="en-US"/>
        </w:rPr>
        <w:t xml:space="preserve"> Such highest</w:t>
      </w:r>
      <w:r w:rsidR="00AC3060">
        <w:rPr>
          <w:rFonts w:ascii="Arial" w:eastAsia="Calibri" w:hAnsi="Arial" w:cs="Arial"/>
          <w:color w:val="000000"/>
          <w:lang w:val="en-US" w:eastAsia="en-US"/>
        </w:rPr>
        <w:t>-</w:t>
      </w:r>
      <w:r w:rsidRPr="00100CB5">
        <w:rPr>
          <w:rFonts w:ascii="Arial" w:eastAsia="Calibri" w:hAnsi="Arial" w:cs="Arial"/>
          <w:color w:val="000000"/>
          <w:lang w:val="en-US" w:eastAsia="en-US"/>
        </w:rPr>
        <w:t xml:space="preserve">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347A54BA" w14:textId="1EFF2374" w:rsidR="00BB5F4A" w:rsidRPr="00F540F9" w:rsidRDefault="00BB5F4A" w:rsidP="00BB5F4A">
      <w:pPr>
        <w:numPr>
          <w:ilvl w:val="0"/>
          <w:numId w:val="18"/>
        </w:numPr>
        <w:spacing w:after="200"/>
        <w:ind w:left="2127" w:hanging="709"/>
        <w:contextualSpacing/>
        <w:jc w:val="both"/>
        <w:rPr>
          <w:rFonts w:ascii="Arial" w:eastAsia="Calibri" w:hAnsi="Arial" w:cs="Arial"/>
          <w:lang w:val="en-US" w:eastAsia="en-US"/>
        </w:rPr>
      </w:pPr>
      <w:proofErr w:type="gramStart"/>
      <w:r w:rsidRPr="00F540F9">
        <w:rPr>
          <w:rFonts w:ascii="Arial" w:eastAsia="Calibri" w:hAnsi="Arial" w:cs="Arial"/>
          <w:lang w:val="en-US" w:eastAsia="en-US"/>
        </w:rPr>
        <w:t>the</w:t>
      </w:r>
      <w:proofErr w:type="gramEnd"/>
      <w:r w:rsidRPr="00F540F9">
        <w:rPr>
          <w:rFonts w:ascii="Arial" w:eastAsia="Calibri" w:hAnsi="Arial" w:cs="Arial"/>
          <w:lang w:val="en-US" w:eastAsia="en-US"/>
        </w:rPr>
        <w:t xml:space="preserve"> Lowest Priced Offer shall then be assessed against the requirements and the quality criteria (being Quality sub-criterion (1)) according to the approach documented in Document No.4 'Quality Assurance Process'</w:t>
      </w:r>
      <w:r>
        <w:rPr>
          <w:rFonts w:ascii="Arial" w:eastAsia="Calibri" w:hAnsi="Arial" w:cs="Arial"/>
          <w:lang w:val="en-US" w:eastAsia="en-US"/>
        </w:rPr>
        <w:t xml:space="preserve">. </w:t>
      </w:r>
      <w:r w:rsidRPr="00F540F9">
        <w:rPr>
          <w:rFonts w:ascii="Arial" w:eastAsia="Calibri" w:hAnsi="Arial" w:cs="Arial"/>
          <w:lang w:val="en-US" w:eastAsia="en-US"/>
        </w:rPr>
        <w:t>Where the Product does not comply with the requirements variously disclosed in these documents then the Product will not be deemed acceptable for award to a Framework Agreement and may be deemed invalid.  Additionally, for the avoidance of doubt the requirements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74FC57CE"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w:t>
      </w:r>
      <w:proofErr w:type="gramEnd"/>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348789FC"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4A911A1B" w:rsidR="0034624F" w:rsidRPr="00100CB5" w:rsidRDefault="0034624F" w:rsidP="0034624F">
      <w:pPr>
        <w:ind w:left="2127" w:hanging="687"/>
        <w:contextualSpacing/>
        <w:jc w:val="both"/>
        <w:rPr>
          <w:rFonts w:ascii="Arial" w:eastAsia="Calibri" w:hAnsi="Arial" w:cs="Arial"/>
          <w:color w:val="000000"/>
          <w:lang w:val="en-US" w:eastAsia="en-US"/>
        </w:rPr>
      </w:pPr>
      <w:proofErr w:type="gramStart"/>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where</w:t>
      </w:r>
      <w:proofErr w:type="gramEnd"/>
      <w:r w:rsidRPr="00100CB5">
        <w:rPr>
          <w:rFonts w:ascii="Arial" w:eastAsia="Calibri" w:hAnsi="Arial" w:cs="Arial"/>
          <w:color w:val="000000"/>
          <w:lang w:val="en-US" w:eastAsia="en-US"/>
        </w:rPr>
        <w:t xml:space="preserve"> two or more offers are received at the same price and all such offers fulfil the quality award criteria (being Quality sub-criterion (1))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6F72CE5E" w:rsidR="0034624F" w:rsidRPr="0042225C" w:rsidRDefault="0034624F" w:rsidP="0034624F">
      <w:pPr>
        <w:pStyle w:val="ListParagraph"/>
        <w:numPr>
          <w:ilvl w:val="0"/>
          <w:numId w:val="43"/>
        </w:numPr>
        <w:jc w:val="both"/>
        <w:rPr>
          <w:color w:val="000000"/>
        </w:rPr>
      </w:pPr>
      <w:r w:rsidRPr="0042225C">
        <w:rPr>
          <w:color w:val="000000"/>
        </w:rPr>
        <w:t xml:space="preserve">the cost of change sub-criterion described in Table </w:t>
      </w:r>
      <w:r w:rsidR="00FB2319">
        <w:rPr>
          <w:color w:val="000000"/>
        </w:rPr>
        <w:t>2</w:t>
      </w:r>
      <w:r w:rsidR="00FB2319" w:rsidRPr="0042225C">
        <w:rPr>
          <w:color w:val="000000"/>
        </w:rPr>
        <w:t xml:space="preserve"> </w:t>
      </w:r>
      <w:r w:rsidRPr="0042225C">
        <w:rPr>
          <w:color w:val="000000"/>
        </w:rPr>
        <w:t xml:space="preserve">(Price sub-criterion </w:t>
      </w:r>
      <w:r w:rsidRPr="0042225C">
        <w:t>(3))</w:t>
      </w:r>
      <w:r w:rsidRPr="0042225C">
        <w:rPr>
          <w:color w:val="000000"/>
        </w:rPr>
        <w:t xml:space="preserve"> at paragraph 12.1.</w:t>
      </w:r>
      <w:r w:rsidR="0086178E">
        <w:rPr>
          <w:color w:val="000000"/>
        </w:rPr>
        <w:t>4</w:t>
      </w:r>
      <w:r w:rsidRPr="0042225C">
        <w:rPr>
          <w:color w:val="000000"/>
        </w:rPr>
        <w:t xml:space="preserve"> above and paragraph 12.2.4 below shall be applied; and</w:t>
      </w:r>
    </w:p>
    <w:p w14:paraId="2B6B2A5E" w14:textId="74B28BC0"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 xml:space="preserve">if this does not differentiate between the offers, the </w:t>
      </w:r>
      <w:r w:rsidR="00535F63">
        <w:rPr>
          <w:rFonts w:ascii="Arial" w:hAnsi="Arial" w:cs="Arial"/>
          <w:color w:val="000000"/>
        </w:rPr>
        <w:t>licensed indication</w:t>
      </w:r>
      <w:r w:rsidR="00C62536">
        <w:rPr>
          <w:rFonts w:ascii="Arial" w:hAnsi="Arial" w:cs="Arial"/>
          <w:color w:val="000000"/>
        </w:rPr>
        <w:t xml:space="preserve">s </w:t>
      </w:r>
      <w:r w:rsidR="007F637E" w:rsidRPr="00100CB5">
        <w:rPr>
          <w:rFonts w:ascii="Arial" w:hAnsi="Arial" w:cs="Arial"/>
          <w:color w:val="000000"/>
        </w:rPr>
        <w:t xml:space="preserve">described in Table </w:t>
      </w:r>
      <w:r w:rsidR="007F637E">
        <w:rPr>
          <w:rFonts w:ascii="Arial" w:hAnsi="Arial" w:cs="Arial"/>
          <w:color w:val="000000"/>
        </w:rPr>
        <w:t>2</w:t>
      </w:r>
      <w:r w:rsidR="007F637E" w:rsidRPr="00100CB5">
        <w:rPr>
          <w:rFonts w:ascii="Arial" w:hAnsi="Arial" w:cs="Arial"/>
          <w:color w:val="000000"/>
        </w:rPr>
        <w:t xml:space="preserve"> (Quality, sub-criterion (</w:t>
      </w:r>
      <w:r w:rsidR="007F637E">
        <w:rPr>
          <w:rFonts w:ascii="Arial" w:hAnsi="Arial" w:cs="Arial"/>
          <w:color w:val="000000"/>
        </w:rPr>
        <w:t>2</w:t>
      </w:r>
      <w:r w:rsidR="007F637E" w:rsidRPr="00100CB5">
        <w:rPr>
          <w:rFonts w:ascii="Arial" w:hAnsi="Arial" w:cs="Arial"/>
          <w:color w:val="000000"/>
        </w:rPr>
        <w:t>)</w:t>
      </w:r>
      <w:r w:rsidR="007F637E">
        <w:rPr>
          <w:rFonts w:ascii="Arial" w:hAnsi="Arial" w:cs="Arial"/>
          <w:color w:val="000000"/>
        </w:rPr>
        <w:t>) and</w:t>
      </w:r>
      <w:r w:rsidR="00C62536">
        <w:rPr>
          <w:rFonts w:ascii="Arial" w:hAnsi="Arial" w:cs="Arial"/>
          <w:color w:val="000000"/>
        </w:rPr>
        <w:t xml:space="preserve"> </w:t>
      </w:r>
      <w:r w:rsidRPr="00100CB5">
        <w:rPr>
          <w:rFonts w:ascii="Arial" w:hAnsi="Arial" w:cs="Arial"/>
          <w:color w:val="000000"/>
        </w:rPr>
        <w:t xml:space="preserve">supply route and associated cost </w:t>
      </w:r>
      <w:r w:rsidR="00D00965">
        <w:rPr>
          <w:rFonts w:ascii="Arial" w:hAnsi="Arial" w:cs="Arial"/>
          <w:color w:val="000000"/>
        </w:rPr>
        <w:t xml:space="preserve">(Quality </w:t>
      </w:r>
      <w:r w:rsidRPr="00100CB5">
        <w:rPr>
          <w:rFonts w:ascii="Arial" w:hAnsi="Arial" w:cs="Arial"/>
          <w:color w:val="000000"/>
        </w:rPr>
        <w:t>sub-criteri</w:t>
      </w:r>
      <w:r w:rsidR="00C62536">
        <w:rPr>
          <w:rFonts w:ascii="Arial" w:hAnsi="Arial" w:cs="Arial"/>
          <w:color w:val="000000"/>
        </w:rPr>
        <w:t>a (3)</w:t>
      </w:r>
      <w:r w:rsidRPr="00100CB5">
        <w:rPr>
          <w:rFonts w:ascii="Arial" w:hAnsi="Arial" w:cs="Arial"/>
          <w:color w:val="000000"/>
        </w:rPr>
        <w:t>) at paragraph 12.1.</w:t>
      </w:r>
      <w:r w:rsidR="0086178E">
        <w:rPr>
          <w:rFonts w:ascii="Arial" w:hAnsi="Arial" w:cs="Arial"/>
          <w:color w:val="000000"/>
        </w:rPr>
        <w:t>4</w:t>
      </w:r>
      <w:r w:rsidRPr="00100CB5">
        <w:rPr>
          <w:rFonts w:ascii="Arial" w:hAnsi="Arial" w:cs="Arial"/>
          <w:color w:val="000000"/>
        </w:rPr>
        <w:t xml:space="preserve"> above and paragraph 12.2.5 </w:t>
      </w:r>
      <w:r w:rsidR="00A1583F">
        <w:rPr>
          <w:rFonts w:ascii="Arial" w:hAnsi="Arial" w:cs="Arial"/>
          <w:color w:val="000000"/>
        </w:rPr>
        <w:t xml:space="preserve">and 12.2.6 </w:t>
      </w:r>
      <w:r w:rsidRPr="00100CB5">
        <w:rPr>
          <w:rFonts w:ascii="Arial" w:hAnsi="Arial" w:cs="Arial"/>
          <w:color w:val="000000"/>
        </w:rPr>
        <w:t xml:space="preserve">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16DF357D"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xml:space="preserve">, the steps outlined in paragraph 12.2.1 (a) to (d) shall be repeated for each of the Lots being tendered (for the Product) </w:t>
      </w:r>
      <w:proofErr w:type="gramStart"/>
      <w:r w:rsidRPr="00100CB5">
        <w:rPr>
          <w:rFonts w:ascii="Arial" w:eastAsia="Calibri" w:hAnsi="Arial" w:cs="Arial"/>
          <w:b/>
          <w:lang w:val="en-US" w:eastAsia="en-US"/>
        </w:rPr>
        <w:t>in order to</w:t>
      </w:r>
      <w:proofErr w:type="gramEnd"/>
      <w:r w:rsidRPr="00100CB5">
        <w:rPr>
          <w:rFonts w:ascii="Arial" w:eastAsia="Calibri" w:hAnsi="Arial" w:cs="Arial"/>
          <w:b/>
          <w:lang w:val="en-US" w:eastAsia="en-US"/>
        </w:rPr>
        <w:t xml:space="preserve"> identify the Lowest Priced Compliant Offer for each Lot.</w:t>
      </w:r>
    </w:p>
    <w:p w14:paraId="3BD87F70" w14:textId="77777777" w:rsidR="00BB3E78" w:rsidRPr="00100CB5" w:rsidRDefault="00BB3E78" w:rsidP="002E5DBA">
      <w:pPr>
        <w:spacing w:after="200"/>
        <w:ind w:left="1418"/>
        <w:jc w:val="both"/>
        <w:rPr>
          <w:rFonts w:ascii="Arial" w:eastAsia="Calibri" w:hAnsi="Arial" w:cs="Arial"/>
          <w:b/>
          <w:lang w:val="en-US" w:eastAsia="en-US"/>
        </w:rPr>
      </w:pP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740A42E5"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each </w:t>
      </w:r>
      <w:r w:rsidR="00FC4095" w:rsidRPr="00597EBB">
        <w:rPr>
          <w:rFonts w:ascii="Arial" w:eastAsia="Calibri" w:hAnsi="Arial" w:cs="Arial"/>
          <w:color w:val="000000"/>
          <w:lang w:val="en-US" w:eastAsia="en-US"/>
        </w:rPr>
        <w:t xml:space="preserve">Transition Tender </w:t>
      </w:r>
      <w:r w:rsidR="00541B92">
        <w:rPr>
          <w:rFonts w:ascii="Arial" w:hAnsi="Arial" w:cs="Arial"/>
        </w:rPr>
        <w:t>CM/TNS/25/57</w:t>
      </w:r>
      <w:r w:rsidR="003A66FD">
        <w:rPr>
          <w:rFonts w:ascii="Arial" w:hAnsi="Arial" w:cs="Arial"/>
        </w:rPr>
        <w:t>3</w:t>
      </w:r>
      <w:r w:rsidR="00A4384C">
        <w:rPr>
          <w:rFonts w:ascii="Arial" w:hAnsi="Arial" w:cs="Arial"/>
        </w:rPr>
        <w:t>6</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Authority for </w:t>
      </w:r>
      <w:proofErr w:type="gramStart"/>
      <w:r w:rsidRPr="00597EBB">
        <w:rPr>
          <w:rFonts w:ascii="Arial" w:eastAsia="Calibri" w:hAnsi="Arial" w:cs="Arial"/>
          <w:lang w:val="en-US" w:eastAsia="en-US"/>
        </w:rPr>
        <w:t>all of</w:t>
      </w:r>
      <w:proofErr w:type="gramEnd"/>
      <w:r w:rsidRPr="00597EBB">
        <w:rPr>
          <w:rFonts w:ascii="Arial" w:eastAsia="Calibri" w:hAnsi="Arial" w:cs="Arial"/>
          <w:lang w:val="en-US" w:eastAsia="en-US"/>
        </w:rPr>
        <w:t xml:space="preserve"> the Lots being tendered. In respect of each Product, in furtherance of the </w:t>
      </w:r>
      <w:proofErr w:type="spellStart"/>
      <w:r w:rsidRPr="00597EBB">
        <w:rPr>
          <w:rFonts w:ascii="Arial" w:eastAsia="Calibri" w:hAnsi="Arial" w:cs="Arial"/>
          <w:lang w:val="en-US" w:eastAsia="en-US"/>
        </w:rPr>
        <w:t>lotting</w:t>
      </w:r>
      <w:proofErr w:type="spellEnd"/>
      <w:r w:rsidRPr="00597EBB">
        <w:rPr>
          <w:rFonts w:ascii="Arial" w:eastAsia="Calibri" w:hAnsi="Arial" w:cs="Arial"/>
          <w:lang w:val="en-US" w:eastAsia="en-US"/>
        </w:rPr>
        <w:t xml:space="preserve"> strategy </w:t>
      </w:r>
      <w:r w:rsidRPr="00597EBB">
        <w:rPr>
          <w:rFonts w:ascii="Arial" w:eastAsia="Calibri" w:hAnsi="Arial" w:cs="Arial"/>
          <w:color w:val="000000"/>
          <w:lang w:val="en-US" w:eastAsia="en-US"/>
        </w:rPr>
        <w:t>described at paragraph 8.</w:t>
      </w:r>
      <w:r w:rsidR="00497410">
        <w:rPr>
          <w:rFonts w:ascii="Arial" w:eastAsia="Calibri" w:hAnsi="Arial" w:cs="Arial"/>
          <w:color w:val="000000"/>
          <w:lang w:val="en-US" w:eastAsia="en-US"/>
        </w:rPr>
        <w:t>8</w:t>
      </w:r>
      <w:r w:rsidRPr="00597EBB">
        <w:rPr>
          <w:rFonts w:ascii="Arial" w:eastAsia="Calibri" w:hAnsi="Arial" w:cs="Arial"/>
          <w:color w:val="000000"/>
          <w:lang w:val="en-US" w:eastAsia="en-US"/>
        </w:rPr>
        <w:t xml:space="preserve">,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0E446BA8"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Documents No. 05a</w:t>
      </w:r>
      <w:r w:rsidR="009174C9" w:rsidRPr="00597EBB">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77777777"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Pr="00597EBB">
        <w:rPr>
          <w:rFonts w:ascii="Arial" w:eastAsia="Calibri" w:hAnsi="Arial" w:cs="Arial"/>
          <w:lang w:val="en-US" w:eastAsia="en-US"/>
        </w:rPr>
        <w:t>Lot shall be awarded to the Lowest Priced Compliant Offer</w:t>
      </w:r>
      <w:r w:rsidRPr="00597EBB">
        <w:rPr>
          <w:rFonts w:ascii="Arial" w:eastAsia="Calibri" w:hAnsi="Arial" w:cs="Arial"/>
          <w:color w:val="000000"/>
          <w:lang w:val="en-US" w:eastAsia="en-US"/>
        </w:rPr>
        <w:t>.</w:t>
      </w:r>
    </w:p>
    <w:p w14:paraId="7E02DEDE" w14:textId="77777777" w:rsidR="0034624F" w:rsidRPr="00597EBB" w:rsidRDefault="0034624F" w:rsidP="0034624F">
      <w:pPr>
        <w:ind w:left="1418" w:firstLine="22"/>
        <w:jc w:val="both"/>
        <w:rPr>
          <w:rFonts w:ascii="Arial" w:hAnsi="Arial" w:cs="Arial"/>
          <w:color w:val="000000"/>
        </w:rPr>
      </w:pPr>
    </w:p>
    <w:p w14:paraId="4F2CE455" w14:textId="2B8D094A" w:rsidR="0034624F" w:rsidRPr="00100CB5" w:rsidRDefault="0034624F" w:rsidP="0034624F">
      <w:pPr>
        <w:ind w:left="2153" w:hanging="735"/>
        <w:jc w:val="both"/>
        <w:rPr>
          <w:rFonts w:ascii="Arial" w:hAnsi="Arial" w:cs="Arial"/>
          <w:b/>
        </w:rPr>
      </w:pPr>
      <w:r w:rsidRPr="00597EBB">
        <w:rPr>
          <w:rFonts w:ascii="Arial" w:hAnsi="Arial" w:cs="Arial"/>
        </w:rPr>
        <w:t>(b)</w:t>
      </w:r>
      <w:r w:rsidRPr="00597EBB">
        <w:rPr>
          <w:rFonts w:ascii="Arial" w:hAnsi="Arial" w:cs="Arial"/>
        </w:rPr>
        <w:tab/>
      </w:r>
      <w:r w:rsidRPr="00597EBB">
        <w:rPr>
          <w:rFonts w:ascii="Arial" w:hAnsi="Arial" w:cs="Arial"/>
          <w:b/>
        </w:rPr>
        <w:t>Where two Lots are being tendered (as specified in Document No. 05a):</w:t>
      </w:r>
    </w:p>
    <w:p w14:paraId="08406A1F" w14:textId="77777777" w:rsidR="0034624F" w:rsidRPr="00100CB5" w:rsidRDefault="0034624F" w:rsidP="0034624F">
      <w:pPr>
        <w:ind w:left="1418"/>
        <w:jc w:val="both"/>
        <w:rPr>
          <w:rFonts w:ascii="Arial" w:hAnsi="Arial" w:cs="Arial"/>
          <w:b/>
          <w:u w:val="single"/>
        </w:rPr>
      </w:pPr>
    </w:p>
    <w:p w14:paraId="2A33E78D" w14:textId="2464E9E2" w:rsidR="0034624F" w:rsidRPr="00100CB5" w:rsidRDefault="0034624F" w:rsidP="0034624F">
      <w:pPr>
        <w:numPr>
          <w:ilvl w:val="0"/>
          <w:numId w:val="34"/>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w:t>
      </w:r>
      <w:r w:rsidR="008D181A">
        <w:rPr>
          <w:rFonts w:ascii="Arial" w:eastAsia="Calibri" w:hAnsi="Arial" w:cs="Arial"/>
          <w:lang w:val="en-US" w:eastAsia="en-US"/>
        </w:rPr>
        <w:t>Framework A</w:t>
      </w:r>
      <w:r w:rsidRPr="00100CB5">
        <w:rPr>
          <w:rFonts w:ascii="Arial" w:eastAsia="Calibri" w:hAnsi="Arial" w:cs="Arial"/>
          <w:lang w:val="en-US" w:eastAsia="en-US"/>
        </w:rPr>
        <w:t xml:space="preserve">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2446E038"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4E148F92"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proofErr w:type="gramStart"/>
      <w:r w:rsidRPr="00100CB5">
        <w:rPr>
          <w:rFonts w:ascii="Arial" w:eastAsia="Calibri" w:hAnsi="Arial" w:cs="Arial"/>
          <w:lang w:val="en-US" w:eastAsia="en-US"/>
        </w:rPr>
        <w:t>both of the Lots</w:t>
      </w:r>
      <w:proofErr w:type="gramEnd"/>
      <w:r w:rsidRPr="00100CB5">
        <w:rPr>
          <w:rFonts w:ascii="Arial" w:eastAsia="Calibri" w:hAnsi="Arial" w:cs="Arial"/>
          <w:lang w:val="en-US" w:eastAsia="en-US"/>
        </w:rPr>
        <w:t xml:space="preserve"> shall be awarded to the Lowest Priced Compliant </w:t>
      </w:r>
      <w:proofErr w:type="gramStart"/>
      <w:r w:rsidRPr="00100CB5">
        <w:rPr>
          <w:rFonts w:ascii="Arial" w:eastAsia="Calibri" w:hAnsi="Arial" w:cs="Arial"/>
          <w:lang w:val="en-US" w:eastAsia="en-US"/>
        </w:rPr>
        <w:t>Offer;</w:t>
      </w:r>
      <w:proofErr w:type="gramEnd"/>
    </w:p>
    <w:p w14:paraId="05D4BBF8" w14:textId="77777777" w:rsidR="0034624F" w:rsidRDefault="0034624F" w:rsidP="006405CF">
      <w:pPr>
        <w:numPr>
          <w:ilvl w:val="0"/>
          <w:numId w:val="35"/>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4D3BCA19" w14:textId="77777777" w:rsidR="002B0D17" w:rsidRDefault="002B0D17" w:rsidP="002B0D17">
      <w:pPr>
        <w:ind w:left="2127" w:hanging="709"/>
        <w:jc w:val="both"/>
        <w:rPr>
          <w:rFonts w:ascii="Arial" w:hAnsi="Arial" w:cs="Arial"/>
        </w:rPr>
      </w:pPr>
    </w:p>
    <w:p w14:paraId="09C4F2FB" w14:textId="28944CAC" w:rsidR="002B0D17" w:rsidRPr="00100CB5" w:rsidRDefault="002B0D17" w:rsidP="002B0D17">
      <w:pPr>
        <w:ind w:left="2127" w:hanging="709"/>
        <w:jc w:val="both"/>
        <w:rPr>
          <w:rFonts w:ascii="Arial" w:hAnsi="Arial" w:cs="Arial"/>
          <w:b/>
        </w:rPr>
      </w:pPr>
      <w:r w:rsidRPr="00100CB5">
        <w:rPr>
          <w:rFonts w:ascii="Arial" w:hAnsi="Arial" w:cs="Arial"/>
        </w:rPr>
        <w:t>(c)</w:t>
      </w:r>
      <w:r w:rsidRPr="00100CB5">
        <w:rPr>
          <w:rFonts w:ascii="Arial" w:hAnsi="Arial" w:cs="Arial"/>
        </w:rPr>
        <w:tab/>
      </w:r>
      <w:r w:rsidRPr="00100CB5">
        <w:rPr>
          <w:rFonts w:ascii="Arial" w:hAnsi="Arial" w:cs="Arial"/>
          <w:b/>
        </w:rPr>
        <w:t>Where three Lots (or Regions within a Lot) are being tendered (as specified in Document No. 05a</w:t>
      </w:r>
      <w:r w:rsidR="005642FA" w:rsidRPr="00597EBB">
        <w:rPr>
          <w:rFonts w:ascii="Arial" w:hAnsi="Arial" w:cs="Arial"/>
          <w:b/>
        </w:rPr>
        <w:t>)</w:t>
      </w:r>
      <w:r>
        <w:rPr>
          <w:rFonts w:ascii="Arial" w:hAnsi="Arial" w:cs="Arial"/>
          <w:b/>
        </w:rPr>
        <w:t>:</w:t>
      </w:r>
    </w:p>
    <w:p w14:paraId="63AA4F1D" w14:textId="77777777" w:rsidR="002B0D17" w:rsidRPr="00100CB5" w:rsidRDefault="002B0D17" w:rsidP="002B0D17">
      <w:pPr>
        <w:ind w:left="720"/>
        <w:jc w:val="both"/>
        <w:rPr>
          <w:rFonts w:ascii="Arial" w:hAnsi="Arial" w:cs="Arial"/>
        </w:rPr>
      </w:pPr>
    </w:p>
    <w:p w14:paraId="17A9F3C3" w14:textId="77777777" w:rsidR="002B0D17" w:rsidRPr="00100CB5" w:rsidRDefault="002B0D17" w:rsidP="002B0D17">
      <w:pPr>
        <w:numPr>
          <w:ilvl w:val="0"/>
          <w:numId w:val="36"/>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agreement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6DF94CB7" w14:textId="77777777" w:rsidR="002B0D17" w:rsidRPr="00100CB5" w:rsidRDefault="002B0D17" w:rsidP="002B0D17">
      <w:pPr>
        <w:ind w:left="2880"/>
        <w:contextualSpacing/>
        <w:jc w:val="both"/>
        <w:rPr>
          <w:rFonts w:ascii="Arial" w:eastAsia="Calibri" w:hAnsi="Arial" w:cs="Arial"/>
          <w:color w:val="000000"/>
          <w:lang w:val="en-US" w:eastAsia="en-US"/>
        </w:rPr>
      </w:pPr>
    </w:p>
    <w:p w14:paraId="1000F042"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0F0DDD7C" w14:textId="77777777" w:rsidR="002B0D17" w:rsidRPr="00100CB5" w:rsidRDefault="002B0D17" w:rsidP="002B0D17">
      <w:pPr>
        <w:ind w:left="2835"/>
        <w:contextualSpacing/>
        <w:jc w:val="both"/>
        <w:rPr>
          <w:rFonts w:ascii="Arial" w:eastAsia="Calibri" w:hAnsi="Arial" w:cs="Arial"/>
          <w:lang w:val="en-US" w:eastAsia="en-US"/>
        </w:rPr>
      </w:pPr>
    </w:p>
    <w:p w14:paraId="21F698CB"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third. Such offer shall be the </w:t>
      </w:r>
      <w:r w:rsidRPr="00100CB5">
        <w:rPr>
          <w:rFonts w:ascii="Arial" w:eastAsia="Calibri" w:hAnsi="Arial" w:cs="Arial"/>
          <w:b/>
          <w:color w:val="000000"/>
          <w:lang w:val="en-US" w:eastAsia="en-US"/>
        </w:rPr>
        <w:t>Third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0C5066CF" w14:textId="77777777" w:rsidR="002B0D17" w:rsidRPr="00100CB5" w:rsidRDefault="002B0D17" w:rsidP="002B0D17">
      <w:pPr>
        <w:ind w:left="2880"/>
        <w:contextualSpacing/>
        <w:jc w:val="both"/>
        <w:rPr>
          <w:rFonts w:ascii="Arial" w:eastAsia="Calibri" w:hAnsi="Arial" w:cs="Arial"/>
          <w:lang w:val="en-US" w:eastAsia="en-US"/>
        </w:rPr>
      </w:pPr>
    </w:p>
    <w:p w14:paraId="0384DC7C"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where both a Second Lowest Priced Compliant Offer and a Third Lowest Priced Compliant are not identified, all three </w:t>
      </w:r>
      <w:r w:rsidRPr="00100CB5">
        <w:rPr>
          <w:rFonts w:ascii="Arial" w:eastAsia="Calibri" w:hAnsi="Arial" w:cs="Arial"/>
          <w:lang w:val="en-US" w:eastAsia="en-US"/>
        </w:rPr>
        <w:t xml:space="preserve">Lots shall be awarded to the Lowest Priced Compliant </w:t>
      </w:r>
      <w:proofErr w:type="gramStart"/>
      <w:r w:rsidRPr="00100CB5">
        <w:rPr>
          <w:rFonts w:ascii="Arial" w:eastAsia="Calibri" w:hAnsi="Arial" w:cs="Arial"/>
          <w:lang w:val="en-US" w:eastAsia="en-US"/>
        </w:rPr>
        <w:t>Offer;</w:t>
      </w:r>
      <w:proofErr w:type="gramEnd"/>
    </w:p>
    <w:p w14:paraId="1B0B26E3" w14:textId="77777777" w:rsidR="002B0D17" w:rsidRPr="00100CB5" w:rsidRDefault="002B0D17" w:rsidP="002B0D17">
      <w:pPr>
        <w:contextualSpacing/>
        <w:jc w:val="both"/>
        <w:rPr>
          <w:rFonts w:ascii="Arial" w:eastAsia="Calibri" w:hAnsi="Arial" w:cs="Arial"/>
          <w:lang w:val="en-US" w:eastAsia="en-US"/>
        </w:rPr>
      </w:pPr>
    </w:p>
    <w:p w14:paraId="15DFA1E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but a Third Lowest Priced Compliant Offer is not identified:</w:t>
      </w:r>
    </w:p>
    <w:p w14:paraId="3F526FFC" w14:textId="77777777" w:rsidR="002B0D17" w:rsidRPr="00100CB5" w:rsidRDefault="002B0D17" w:rsidP="002B0D17">
      <w:pPr>
        <w:ind w:left="2880"/>
        <w:contextualSpacing/>
        <w:jc w:val="both"/>
        <w:rPr>
          <w:rFonts w:ascii="Arial" w:eastAsia="Calibri" w:hAnsi="Arial" w:cs="Arial"/>
          <w:lang w:val="en-US" w:eastAsia="en-US"/>
        </w:rPr>
      </w:pPr>
    </w:p>
    <w:p w14:paraId="589EED50" w14:textId="4E6D5AD8"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second highest estimated volumes (anticipated for the duration of the </w:t>
      </w:r>
      <w:r w:rsidR="00713DBC">
        <w:rPr>
          <w:rFonts w:ascii="Arial" w:eastAsia="Calibri" w:hAnsi="Arial" w:cs="Arial"/>
          <w:lang w:val="en-US" w:eastAsia="en-US"/>
        </w:rPr>
        <w:t>Framework A</w:t>
      </w:r>
      <w:r w:rsidR="00713DBC" w:rsidRPr="00100CB5">
        <w:rPr>
          <w:rFonts w:ascii="Arial" w:eastAsia="Calibri" w:hAnsi="Arial" w:cs="Arial"/>
          <w:lang w:val="en-US" w:eastAsia="en-US"/>
        </w:rPr>
        <w:t xml:space="preserve">greement </w:t>
      </w:r>
      <w:r w:rsidRPr="00100CB5">
        <w:rPr>
          <w:rFonts w:ascii="Arial" w:eastAsia="Calibri" w:hAnsi="Arial" w:cs="Arial"/>
          <w:lang w:val="en-US" w:eastAsia="en-US"/>
        </w:rPr>
        <w:t>excluding any extension period) shall be awarded to the Lowest Priced Compliant Offer; and</w:t>
      </w:r>
    </w:p>
    <w:p w14:paraId="6402FCF0" w14:textId="77777777" w:rsidR="002B0D17" w:rsidRPr="00100CB5" w:rsidRDefault="002B0D17" w:rsidP="002B0D17">
      <w:pPr>
        <w:ind w:left="2880"/>
        <w:contextualSpacing/>
        <w:jc w:val="both"/>
        <w:rPr>
          <w:rFonts w:ascii="Arial" w:eastAsia="Calibri" w:hAnsi="Arial" w:cs="Arial"/>
          <w:lang w:val="en-US" w:eastAsia="en-US"/>
        </w:rPr>
      </w:pPr>
    </w:p>
    <w:p w14:paraId="61AE6C16" w14:textId="5442DED8"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lowest estimated volumes (anticipated for the duration of the </w:t>
      </w:r>
      <w:r w:rsidR="00713DBC">
        <w:rPr>
          <w:rFonts w:ascii="Arial" w:eastAsia="Calibri" w:hAnsi="Arial" w:cs="Arial"/>
          <w:lang w:val="en-US" w:eastAsia="en-US"/>
        </w:rPr>
        <w:t>Framework A</w:t>
      </w:r>
      <w:r w:rsidRPr="00100CB5">
        <w:rPr>
          <w:rFonts w:ascii="Arial" w:eastAsia="Calibri" w:hAnsi="Arial" w:cs="Arial"/>
          <w:lang w:val="en-US" w:eastAsia="en-US"/>
        </w:rPr>
        <w:t xml:space="preserve">greement excluding any extension period) shall be awarded to the Second Lowest Priced Compliant </w:t>
      </w:r>
      <w:proofErr w:type="gramStart"/>
      <w:r w:rsidRPr="00100CB5">
        <w:rPr>
          <w:rFonts w:ascii="Arial" w:eastAsia="Calibri" w:hAnsi="Arial" w:cs="Arial"/>
          <w:lang w:val="en-US" w:eastAsia="en-US"/>
        </w:rPr>
        <w:t>Offer;</w:t>
      </w:r>
      <w:proofErr w:type="gramEnd"/>
    </w:p>
    <w:p w14:paraId="7B756D38" w14:textId="77777777" w:rsidR="002B0D17" w:rsidRPr="00100CB5" w:rsidRDefault="002B0D17" w:rsidP="002B0D17">
      <w:pPr>
        <w:ind w:left="2880"/>
        <w:contextualSpacing/>
        <w:jc w:val="both"/>
        <w:rPr>
          <w:rFonts w:ascii="Arial" w:eastAsia="Calibri" w:hAnsi="Arial" w:cs="Arial"/>
          <w:lang w:val="en-US" w:eastAsia="en-US"/>
        </w:rPr>
      </w:pPr>
    </w:p>
    <w:p w14:paraId="62EBE66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the Third Lowest Priced Compliant Offer is identified:</w:t>
      </w:r>
    </w:p>
    <w:p w14:paraId="0EF27DA5" w14:textId="77777777" w:rsidR="002B0D17" w:rsidRPr="00100CB5" w:rsidRDefault="002B0D17" w:rsidP="002B0D17">
      <w:pPr>
        <w:ind w:left="2880"/>
        <w:contextualSpacing/>
        <w:jc w:val="both"/>
        <w:rPr>
          <w:rFonts w:ascii="Arial" w:eastAsia="Calibri" w:hAnsi="Arial" w:cs="Arial"/>
          <w:lang w:val="en-US" w:eastAsia="en-US"/>
        </w:rPr>
      </w:pPr>
    </w:p>
    <w:p w14:paraId="07CAEB53" w14:textId="246BDE29"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second highest estimated volumes (anticipated for the duration of the </w:t>
      </w:r>
      <w:r w:rsidR="00713DBC">
        <w:rPr>
          <w:rFonts w:ascii="Arial" w:eastAsia="Calibri" w:hAnsi="Arial" w:cs="Arial"/>
          <w:lang w:val="en-US" w:eastAsia="en-US"/>
        </w:rPr>
        <w:t>Framework A</w:t>
      </w:r>
      <w:r w:rsidRPr="00100CB5">
        <w:rPr>
          <w:rFonts w:ascii="Arial" w:eastAsia="Calibri" w:hAnsi="Arial" w:cs="Arial"/>
          <w:lang w:val="en-US" w:eastAsia="en-US"/>
        </w:rPr>
        <w:t>greement excluding any extension period) shall be awarded to the Second Lowest Priced Compliant Offer; and</w:t>
      </w:r>
    </w:p>
    <w:p w14:paraId="0EB29477" w14:textId="77777777" w:rsidR="002B0D17" w:rsidRPr="00100CB5" w:rsidRDefault="002B0D17" w:rsidP="002B0D17">
      <w:pPr>
        <w:ind w:left="2880"/>
        <w:contextualSpacing/>
        <w:jc w:val="both"/>
        <w:rPr>
          <w:rFonts w:ascii="Arial" w:eastAsia="Calibri" w:hAnsi="Arial" w:cs="Arial"/>
          <w:lang w:val="en-US" w:eastAsia="en-US"/>
        </w:rPr>
      </w:pPr>
    </w:p>
    <w:p w14:paraId="73F64D61" w14:textId="59368EA1"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eastAsia="en-US"/>
        </w:rPr>
        <w:t xml:space="preserve">the Lot with the lowest estimated volumes (anticipated for the duration of the </w:t>
      </w:r>
      <w:r w:rsidR="00713DBC">
        <w:rPr>
          <w:rFonts w:ascii="Arial" w:eastAsia="Calibri" w:hAnsi="Arial" w:cs="Arial"/>
          <w:lang w:eastAsia="en-US"/>
        </w:rPr>
        <w:t>Framework A</w:t>
      </w:r>
      <w:r w:rsidRPr="00100CB5">
        <w:rPr>
          <w:rFonts w:ascii="Arial" w:eastAsia="Calibri" w:hAnsi="Arial" w:cs="Arial"/>
          <w:lang w:eastAsia="en-US"/>
        </w:rPr>
        <w:t>greement excluding any extension period) shall be awarded to the Third Lowest Priced Compliant Offer.</w:t>
      </w:r>
    </w:p>
    <w:p w14:paraId="4B036C43" w14:textId="77777777" w:rsidR="002B0D17" w:rsidRDefault="002B0D17" w:rsidP="002B0D17">
      <w:pPr>
        <w:spacing w:after="200"/>
        <w:ind w:left="2847"/>
        <w:jc w:val="both"/>
        <w:rPr>
          <w:rFonts w:ascii="Arial" w:eastAsia="Calibri" w:hAnsi="Arial" w:cs="Arial"/>
          <w:lang w:val="en-US" w:eastAsia="en-US"/>
        </w:rPr>
      </w:pPr>
    </w:p>
    <w:p w14:paraId="5D5D2114" w14:textId="3A7AAABD"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w:t>
      </w:r>
      <w:r w:rsidR="00384E17">
        <w:rPr>
          <w:rFonts w:ascii="Arial" w:eastAsia="Calibri" w:hAnsi="Arial" w:cs="Arial"/>
          <w:lang w:val="en-US" w:eastAsia="en-US"/>
        </w:rPr>
        <w:t>F</w:t>
      </w:r>
      <w:r w:rsidR="00384E17" w:rsidRPr="00100CB5">
        <w:rPr>
          <w:rFonts w:ascii="Arial" w:eastAsia="Calibri" w:hAnsi="Arial" w:cs="Arial"/>
          <w:lang w:val="en-US" w:eastAsia="en-US"/>
        </w:rPr>
        <w:t xml:space="preserve">ramework </w:t>
      </w:r>
      <w:r w:rsidR="00384E17">
        <w:rPr>
          <w:rFonts w:ascii="Arial" w:eastAsia="Calibri" w:hAnsi="Arial" w:cs="Arial"/>
          <w:lang w:val="en-US" w:eastAsia="en-US"/>
        </w:rPr>
        <w:t>A</w:t>
      </w:r>
      <w:r w:rsidR="00384E17" w:rsidRPr="00100CB5">
        <w:rPr>
          <w:rFonts w:ascii="Arial" w:eastAsia="Calibri" w:hAnsi="Arial" w:cs="Arial"/>
          <w:lang w:val="en-US" w:eastAsia="en-US"/>
        </w:rPr>
        <w:t xml:space="preserve">greement </w:t>
      </w:r>
      <w:r w:rsidRPr="00100CB5">
        <w:rPr>
          <w:rFonts w:ascii="Arial" w:eastAsia="Calibri" w:hAnsi="Arial" w:cs="Arial"/>
          <w:lang w:val="en-US" w:eastAsia="en-US"/>
        </w:rPr>
        <w:t xml:space="preserve">for each Product for </w:t>
      </w:r>
      <w:proofErr w:type="gramStart"/>
      <w:r w:rsidRPr="00100CB5">
        <w:rPr>
          <w:rFonts w:ascii="Arial" w:eastAsia="Calibri" w:hAnsi="Arial" w:cs="Arial"/>
          <w:lang w:val="en-US" w:eastAsia="en-US"/>
        </w:rPr>
        <w:t>all of</w:t>
      </w:r>
      <w:proofErr w:type="gramEnd"/>
      <w:r w:rsidRPr="00100CB5">
        <w:rPr>
          <w:rFonts w:ascii="Arial" w:eastAsia="Calibri" w:hAnsi="Arial" w:cs="Arial"/>
          <w:lang w:val="en-US" w:eastAsia="en-US"/>
        </w:rPr>
        <w:t xml:space="preserve"> the applicable Lots, or none of the offers are found to be acceptable against the award criteria. </w:t>
      </w:r>
    </w:p>
    <w:p w14:paraId="58CAD4D4" w14:textId="77777777" w:rsidR="0034624F" w:rsidRDefault="0034624F" w:rsidP="0034624F">
      <w:pPr>
        <w:ind w:left="1418"/>
        <w:contextualSpacing/>
        <w:jc w:val="both"/>
        <w:rPr>
          <w:rFonts w:ascii="Arial" w:eastAsia="Calibri" w:hAnsi="Arial" w:cs="Arial"/>
          <w:color w:val="000000"/>
          <w:lang w:val="en-US" w:eastAsia="en-US"/>
        </w:rPr>
      </w:pPr>
    </w:p>
    <w:p w14:paraId="7D9285C7" w14:textId="77777777" w:rsidR="00420E04" w:rsidRDefault="00420E04" w:rsidP="0034624F">
      <w:pPr>
        <w:ind w:left="1418"/>
        <w:contextualSpacing/>
        <w:jc w:val="both"/>
        <w:rPr>
          <w:rFonts w:ascii="Arial" w:eastAsia="Calibri" w:hAnsi="Arial" w:cs="Arial"/>
          <w:color w:val="000000"/>
          <w:lang w:val="en-US" w:eastAsia="en-US"/>
        </w:rPr>
      </w:pPr>
    </w:p>
    <w:p w14:paraId="53D093FD" w14:textId="77777777" w:rsidR="00420E04" w:rsidRDefault="00420E04" w:rsidP="0034624F">
      <w:pPr>
        <w:ind w:left="1418"/>
        <w:contextualSpacing/>
        <w:jc w:val="both"/>
        <w:rPr>
          <w:rFonts w:ascii="Arial" w:eastAsia="Calibri" w:hAnsi="Arial" w:cs="Arial"/>
          <w:color w:val="000000"/>
          <w:lang w:val="en-US" w:eastAsia="en-US"/>
        </w:rPr>
      </w:pPr>
    </w:p>
    <w:p w14:paraId="7C66E9F9" w14:textId="77777777" w:rsidR="00420E04" w:rsidRPr="00100CB5" w:rsidRDefault="00420E04" w:rsidP="0034624F">
      <w:pPr>
        <w:ind w:left="1418"/>
        <w:contextualSpacing/>
        <w:jc w:val="both"/>
        <w:rPr>
          <w:rFonts w:ascii="Arial" w:eastAsia="Calibri" w:hAnsi="Arial" w:cs="Arial"/>
          <w:color w:val="000000"/>
          <w:lang w:val="en-US" w:eastAsia="en-US"/>
        </w:rPr>
      </w:pPr>
    </w:p>
    <w:p w14:paraId="7853BDAD" w14:textId="77777777" w:rsidR="00E17A86" w:rsidRPr="00100CB5" w:rsidRDefault="00E17A86" w:rsidP="0034624F">
      <w:pPr>
        <w:ind w:left="1418"/>
        <w:contextualSpacing/>
        <w:jc w:val="both"/>
        <w:rPr>
          <w:rFonts w:ascii="Arial" w:eastAsia="Calibri" w:hAnsi="Arial" w:cs="Arial"/>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t>Cost of change</w:t>
      </w:r>
      <w:r w:rsidRPr="00100CB5">
        <w:rPr>
          <w:b/>
          <w:bCs/>
        </w:rPr>
        <w:t xml:space="preserve"> </w:t>
      </w:r>
    </w:p>
    <w:p w14:paraId="0D982EAF" w14:textId="7CD316A2" w:rsidR="0034624F" w:rsidRDefault="0034624F" w:rsidP="0034624F">
      <w:pPr>
        <w:ind w:left="1418"/>
        <w:jc w:val="both"/>
        <w:rPr>
          <w:rFonts w:ascii="Arial" w:hAnsi="Arial" w:cs="Arial"/>
        </w:rPr>
      </w:pPr>
      <w:r w:rsidRPr="00100CB5">
        <w:rPr>
          <w:rFonts w:ascii="Arial" w:hAnsi="Arial" w:cs="Arial"/>
        </w:rPr>
        <w:t xml:space="preserve">If the incumbent supplier (i.e. the supplier on the Framework Agreement immediately preceding that which is offered in this Invitation to Offer) and one or more other </w:t>
      </w:r>
      <w:r w:rsidR="003A4057">
        <w:rPr>
          <w:rFonts w:ascii="Arial" w:hAnsi="Arial" w:cs="Arial"/>
        </w:rPr>
        <w:t>Offeror</w:t>
      </w:r>
      <w:r w:rsidRPr="00100CB5">
        <w:rPr>
          <w:rFonts w:ascii="Arial" w:hAnsi="Arial" w:cs="Arial"/>
        </w:rPr>
        <w:t>s submit offers at exactly the same price</w:t>
      </w:r>
      <w:r w:rsidR="00C015AC">
        <w:rPr>
          <w:rFonts w:ascii="Arial" w:hAnsi="Arial" w:cs="Arial"/>
        </w:rPr>
        <w:t xml:space="preserve"> and if all else is equal</w:t>
      </w:r>
      <w:r w:rsidRPr="00100CB5">
        <w:rPr>
          <w:rFonts w:ascii="Arial" w:hAnsi="Arial" w:cs="Arial"/>
        </w:rPr>
        <w:t xml:space="preserve">,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the award shall be made to the incumbent supplier.</w:t>
      </w:r>
    </w:p>
    <w:p w14:paraId="70AF8AFF" w14:textId="77777777" w:rsidR="00C67932" w:rsidRDefault="00C67932" w:rsidP="0034624F">
      <w:pPr>
        <w:ind w:left="1418"/>
        <w:jc w:val="both"/>
        <w:rPr>
          <w:rFonts w:ascii="Arial" w:hAnsi="Arial" w:cs="Arial"/>
        </w:rPr>
      </w:pPr>
    </w:p>
    <w:p w14:paraId="6DBF45E3" w14:textId="3FD16126" w:rsidR="00864435" w:rsidRPr="00FB151A" w:rsidRDefault="00864435" w:rsidP="00FB151A">
      <w:pPr>
        <w:pStyle w:val="ListParagraph"/>
        <w:numPr>
          <w:ilvl w:val="2"/>
          <w:numId w:val="32"/>
        </w:numPr>
        <w:ind w:left="1418" w:hanging="851"/>
        <w:jc w:val="both"/>
        <w:rPr>
          <w:b/>
          <w:color w:val="000000"/>
          <w:sz w:val="22"/>
          <w:szCs w:val="22"/>
        </w:rPr>
      </w:pPr>
      <w:r w:rsidRPr="00FB151A">
        <w:rPr>
          <w:b/>
          <w:color w:val="000000"/>
          <w:sz w:val="22"/>
          <w:szCs w:val="22"/>
        </w:rPr>
        <w:t>Licensed Indications</w:t>
      </w:r>
    </w:p>
    <w:p w14:paraId="4E3298E8" w14:textId="3A12BA81" w:rsidR="00864435" w:rsidRPr="00E8249E" w:rsidRDefault="00CE0067" w:rsidP="00E8249E">
      <w:pPr>
        <w:ind w:left="1440"/>
        <w:jc w:val="both"/>
        <w:rPr>
          <w:rFonts w:ascii="Arial" w:hAnsi="Arial" w:cs="Arial"/>
          <w:b/>
          <w:color w:val="000000"/>
        </w:rPr>
      </w:pPr>
      <w:r>
        <w:rPr>
          <w:rFonts w:ascii="Arial" w:eastAsia="Calibri" w:hAnsi="Arial" w:cs="Arial"/>
          <w:lang w:val="en-US" w:eastAsia="en-US"/>
        </w:rPr>
        <w:t>For nintedanib only, if</w:t>
      </w:r>
      <w:r w:rsidR="00A65015" w:rsidRPr="00100CB5">
        <w:rPr>
          <w:rFonts w:ascii="Arial" w:eastAsia="Calibri" w:hAnsi="Arial" w:cs="Arial"/>
          <w:lang w:val="en-US" w:eastAsia="en-US"/>
        </w:rPr>
        <w:t xml:space="preserve"> the cost of change sub-criterion</w:t>
      </w:r>
      <w:r w:rsidR="00A65015" w:rsidRPr="00100CB5">
        <w:rPr>
          <w:rFonts w:ascii="Arial" w:eastAsia="Calibri" w:hAnsi="Arial" w:cs="Arial"/>
          <w:color w:val="000000"/>
          <w:lang w:val="en-US" w:eastAsia="en-US"/>
        </w:rPr>
        <w:t xml:space="preserve"> does not differentiate between the offers</w:t>
      </w:r>
      <w:r w:rsidR="000B7750">
        <w:rPr>
          <w:rFonts w:ascii="Arial" w:hAnsi="Arial" w:cs="Arial"/>
          <w:color w:val="000000"/>
        </w:rPr>
        <w:t xml:space="preserve">, awards shall be made to the </w:t>
      </w:r>
      <w:r w:rsidR="00F807D2">
        <w:rPr>
          <w:rFonts w:ascii="Arial" w:hAnsi="Arial" w:cs="Arial"/>
          <w:color w:val="000000"/>
        </w:rPr>
        <w:t>Offeror</w:t>
      </w:r>
      <w:r w:rsidR="004953D0">
        <w:rPr>
          <w:rFonts w:ascii="Arial" w:hAnsi="Arial" w:cs="Arial"/>
          <w:color w:val="000000"/>
        </w:rPr>
        <w:t xml:space="preserve"> whose </w:t>
      </w:r>
      <w:r w:rsidR="00FB151A" w:rsidRPr="00E8249E">
        <w:rPr>
          <w:rFonts w:ascii="Arial" w:hAnsi="Arial" w:cs="Arial"/>
          <w:color w:val="000000"/>
        </w:rPr>
        <w:t>SmPC covers all indications, including for non-small cell lung cancer</w:t>
      </w:r>
    </w:p>
    <w:p w14:paraId="18EF8E98" w14:textId="77777777" w:rsidR="0034624F" w:rsidRPr="00100CB5" w:rsidRDefault="0034624F" w:rsidP="0034624F">
      <w:pPr>
        <w:jc w:val="both"/>
        <w:rPr>
          <w:rFonts w:ascii="Arial" w:hAnsi="Arial" w:cs="Arial"/>
          <w:b/>
          <w:bCs/>
        </w:rPr>
      </w:pPr>
    </w:p>
    <w:p w14:paraId="393E1E42" w14:textId="73498CC4"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w:t>
      </w:r>
      <w:r w:rsidR="00864435">
        <w:rPr>
          <w:rFonts w:ascii="Arial" w:hAnsi="Arial" w:cs="Arial"/>
          <w:bCs/>
        </w:rPr>
        <w:t>6</w:t>
      </w:r>
      <w:r w:rsidRPr="00100CB5">
        <w:rPr>
          <w:rFonts w:ascii="Arial" w:hAnsi="Arial" w:cs="Arial"/>
          <w:b/>
          <w:bCs/>
        </w:rPr>
        <w:tab/>
        <w:t>Supply route and associated cost</w:t>
      </w:r>
    </w:p>
    <w:p w14:paraId="1F1B96EE" w14:textId="77777777" w:rsidR="0034624F" w:rsidRPr="00100CB5" w:rsidRDefault="0034624F" w:rsidP="0034624F">
      <w:pPr>
        <w:tabs>
          <w:tab w:val="left" w:pos="1418"/>
        </w:tabs>
        <w:ind w:firstLine="567"/>
        <w:jc w:val="both"/>
        <w:rPr>
          <w:rFonts w:ascii="Arial" w:hAnsi="Arial" w:cs="Arial"/>
          <w:b/>
          <w:bCs/>
        </w:rPr>
      </w:pPr>
    </w:p>
    <w:p w14:paraId="0079F0D9" w14:textId="7B89CAD0"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w:t>
      </w:r>
      <w:r w:rsidR="00CE0067">
        <w:rPr>
          <w:rFonts w:ascii="Arial" w:eastAsia="Calibri" w:hAnsi="Arial" w:cs="Arial"/>
          <w:lang w:val="en-US" w:eastAsia="en-US"/>
        </w:rPr>
        <w:t xml:space="preserve"> and licensed indication</w:t>
      </w:r>
      <w:r w:rsidRPr="00100CB5">
        <w:rPr>
          <w:rFonts w:ascii="Arial" w:eastAsia="Calibri" w:hAnsi="Arial" w:cs="Arial"/>
          <w:lang w:val="en-US" w:eastAsia="en-US"/>
        </w:rPr>
        <w:t xml:space="preserve"> sub-criteri</w:t>
      </w:r>
      <w:r w:rsidR="00AF54ED">
        <w:rPr>
          <w:rFonts w:ascii="Arial" w:eastAsia="Calibri" w:hAnsi="Arial" w:cs="Arial"/>
          <w:lang w:val="en-US" w:eastAsia="en-US"/>
        </w:rPr>
        <w:t>a</w:t>
      </w:r>
      <w:r w:rsidRPr="00100CB5">
        <w:rPr>
          <w:rFonts w:ascii="Arial" w:eastAsia="Calibri" w:hAnsi="Arial" w:cs="Arial"/>
          <w:color w:val="000000"/>
          <w:lang w:val="en-US" w:eastAsia="en-US"/>
        </w:rPr>
        <w:t xml:space="preserve"> does not differentiate between the </w:t>
      </w:r>
      <w:proofErr w:type="gramStart"/>
      <w:r w:rsidRPr="00100CB5">
        <w:rPr>
          <w:rFonts w:ascii="Arial" w:eastAsia="Calibri" w:hAnsi="Arial" w:cs="Arial"/>
          <w:color w:val="000000"/>
          <w:lang w:val="en-US" w:eastAsia="en-US"/>
        </w:rPr>
        <w:t>offers</w:t>
      </w:r>
      <w:proofErr w:type="gramEnd"/>
      <w:r w:rsidRPr="00100CB5">
        <w:rPr>
          <w:rFonts w:ascii="Arial" w:eastAsia="Calibri" w:hAnsi="Arial" w:cs="Arial"/>
          <w:lang w:val="en-US" w:eastAsia="en-US"/>
        </w:rPr>
        <w:t xml:space="preserve"> then supply routes shall be preferred in the following order and awards shall be made in this strict order of preference:</w:t>
      </w:r>
    </w:p>
    <w:p w14:paraId="611953C7" w14:textId="77777777" w:rsidR="0034624F" w:rsidRPr="00100CB5" w:rsidRDefault="0034624F" w:rsidP="0034624F">
      <w:pPr>
        <w:ind w:left="2160"/>
        <w:contextualSpacing/>
        <w:jc w:val="both"/>
        <w:rPr>
          <w:rFonts w:ascii="Arial" w:eastAsia="Calibri" w:hAnsi="Arial" w:cs="Arial"/>
          <w:lang w:val="en-US" w:eastAsia="en-US"/>
        </w:rPr>
      </w:pPr>
    </w:p>
    <w:p w14:paraId="23AFD3CF" w14:textId="77777777" w:rsidR="0034624F" w:rsidRPr="00100CB5" w:rsidRDefault="0034624F" w:rsidP="0034624F">
      <w:pPr>
        <w:numPr>
          <w:ilvl w:val="0"/>
          <w:numId w:val="15"/>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2B5D7B53" w14:textId="77777777" w:rsidR="0034624F" w:rsidRPr="00100CB5" w:rsidRDefault="0034624F" w:rsidP="0034624F">
      <w:pPr>
        <w:ind w:left="2835"/>
        <w:contextualSpacing/>
        <w:jc w:val="both"/>
        <w:rPr>
          <w:rFonts w:ascii="Arial" w:eastAsia="Calibri" w:hAnsi="Arial" w:cs="Arial"/>
          <w:lang w:val="en-US" w:eastAsia="en-US"/>
        </w:rPr>
      </w:pPr>
    </w:p>
    <w:p w14:paraId="3C50F1CC"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0859065D"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5A55DCCC" w14:textId="77777777" w:rsidR="0034624F" w:rsidRPr="00100CB5" w:rsidRDefault="0034624F" w:rsidP="0034624F">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2B04751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50D04A4" w14:textId="77777777" w:rsidR="0034624F" w:rsidRPr="00100CB5" w:rsidRDefault="0034624F" w:rsidP="0034624F">
      <w:pPr>
        <w:numPr>
          <w:ilvl w:val="0"/>
          <w:numId w:val="15"/>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3F77E923"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7637AA38"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508A23A0"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5E857F93" w14:textId="77777777" w:rsidR="0034624F" w:rsidRPr="00100CB5" w:rsidRDefault="0034624F" w:rsidP="0034624F">
      <w:pPr>
        <w:numPr>
          <w:ilvl w:val="0"/>
          <w:numId w:val="15"/>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427C0B0F"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BC1246E" w14:textId="77777777" w:rsidR="0034624F"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2B9F4B9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19244344" w14:textId="405743D4"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 xml:space="preserve">Where subsequently the supply route and associated cost sub-criterion fails to       differentiate the offers then the Authority will seek to award to the undifferentiated bids by appointing </w:t>
      </w:r>
      <w:r w:rsidR="003A4057">
        <w:rPr>
          <w:rFonts w:ascii="Arial" w:eastAsia="Calibri" w:hAnsi="Arial" w:cs="Arial"/>
          <w:lang w:val="en-US" w:eastAsia="en-US"/>
        </w:rPr>
        <w:t>Offeror</w:t>
      </w:r>
      <w:r w:rsidRPr="008F05A3">
        <w:rPr>
          <w:rFonts w:ascii="Arial" w:eastAsia="Calibri" w:hAnsi="Arial" w:cs="Arial"/>
          <w:lang w:val="en-US" w:eastAsia="en-US"/>
        </w:rPr>
        <w:t>s, at the Authority’s discretion, on a shared, sub-regional basis where possible.</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59C732E3" w14:textId="07F25F53" w:rsidR="0034624F" w:rsidRPr="00100CB5" w:rsidRDefault="0034624F" w:rsidP="0034624F">
      <w:pPr>
        <w:ind w:left="1418" w:hanging="851"/>
        <w:jc w:val="both"/>
        <w:rPr>
          <w:rFonts w:ascii="Arial" w:hAnsi="Arial" w:cs="Arial"/>
        </w:rPr>
      </w:pPr>
      <w:r w:rsidRPr="00100CB5">
        <w:rPr>
          <w:rFonts w:ascii="Arial" w:hAnsi="Arial" w:cs="Arial"/>
        </w:rPr>
        <w:t>12.2.</w:t>
      </w:r>
      <w:r w:rsidR="00864435">
        <w:rPr>
          <w:rFonts w:ascii="Arial" w:hAnsi="Arial" w:cs="Arial"/>
        </w:rPr>
        <w:t>7</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w:t>
      </w:r>
      <w:r w:rsidR="00FB2319">
        <w:rPr>
          <w:rFonts w:ascii="Arial" w:hAnsi="Arial" w:cs="Arial"/>
        </w:rPr>
        <w:t>2</w:t>
      </w:r>
      <w:r w:rsidR="00FB2319" w:rsidRPr="00100CB5">
        <w:rPr>
          <w:rFonts w:ascii="Arial" w:hAnsi="Arial" w:cs="Arial"/>
        </w:rPr>
        <w:t xml:space="preserve"> </w:t>
      </w:r>
      <w:r w:rsidRPr="00100CB5">
        <w:rPr>
          <w:rFonts w:ascii="Arial" w:hAnsi="Arial" w:cs="Arial"/>
        </w:rPr>
        <w:t xml:space="preserve">above. </w:t>
      </w:r>
    </w:p>
    <w:p w14:paraId="49F8205B" w14:textId="77777777" w:rsidR="0034624F" w:rsidRDefault="0034624F" w:rsidP="0034624F">
      <w:pPr>
        <w:ind w:left="1440" w:hanging="720"/>
        <w:jc w:val="both"/>
        <w:rPr>
          <w:rFonts w:ascii="Arial" w:hAnsi="Arial" w:cs="Arial"/>
        </w:rPr>
      </w:pP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2906458A" w:rsidR="0034624F" w:rsidRDefault="0034624F" w:rsidP="0034624F">
      <w:pPr>
        <w:ind w:left="567" w:hanging="567"/>
        <w:jc w:val="both"/>
        <w:rPr>
          <w:rFonts w:ascii="Arial" w:hAnsi="Arial" w:cs="Arial"/>
        </w:rPr>
      </w:pPr>
      <w:r w:rsidRPr="00100CB5">
        <w:rPr>
          <w:rFonts w:ascii="Arial" w:hAnsi="Arial" w:cs="Arial"/>
        </w:rPr>
        <w:tab/>
      </w:r>
      <w:r w:rsidR="00BB5F4A" w:rsidRPr="00100CB5">
        <w:rPr>
          <w:rFonts w:ascii="Arial" w:hAnsi="Arial" w:cs="Arial"/>
        </w:rPr>
        <w:t xml:space="preserve">Offers shall be evaluated by an evaluation panel against the award criteria. The evaluation panel may comprise members of the NHS England </w:t>
      </w:r>
      <w:r w:rsidR="00BB5F4A">
        <w:rPr>
          <w:rFonts w:ascii="Arial" w:hAnsi="Arial" w:cs="Arial"/>
        </w:rPr>
        <w:t>Medicines Procurement and Supply Chain</w:t>
      </w:r>
      <w:r w:rsidR="00BB5F4A" w:rsidRPr="00100CB5">
        <w:rPr>
          <w:rFonts w:ascii="Arial" w:hAnsi="Arial" w:cs="Arial"/>
        </w:rPr>
        <w:t>, the Pharmaceutical Market Support Group, NHS Trust pharmacy procurement group representatives, NHS England commissioners and clinical experts. </w:t>
      </w:r>
    </w:p>
    <w:p w14:paraId="709DF778" w14:textId="77777777" w:rsidR="00420E04" w:rsidRDefault="00420E04" w:rsidP="0034624F">
      <w:pPr>
        <w:ind w:left="567" w:hanging="567"/>
        <w:jc w:val="both"/>
        <w:rPr>
          <w:rFonts w:ascii="Arial" w:hAnsi="Arial" w:cs="Arial"/>
        </w:rPr>
      </w:pPr>
    </w:p>
    <w:p w14:paraId="608F7E9F" w14:textId="77777777" w:rsidR="00420E04" w:rsidRPr="00100CB5" w:rsidRDefault="00420E04" w:rsidP="0034624F">
      <w:pPr>
        <w:ind w:left="567" w:hanging="567"/>
        <w:jc w:val="both"/>
        <w:rPr>
          <w:rFonts w:ascii="Arial" w:hAnsi="Arial" w:cs="Arial"/>
        </w:rPr>
      </w:pP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58C4710A"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 xml:space="preserve">in accordance with the evaluation process set out in this Invitation to Offer, the Offeror who offers the most advantageous Offer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 in the relevant Lot(s).</w:t>
      </w:r>
    </w:p>
    <w:p w14:paraId="7B9E175D" w14:textId="77777777" w:rsidR="0034624F" w:rsidRPr="00100CB5" w:rsidRDefault="0034624F" w:rsidP="0034624F">
      <w:pPr>
        <w:ind w:left="720" w:hanging="873"/>
        <w:jc w:val="both"/>
        <w:rPr>
          <w:rFonts w:ascii="Arial" w:hAnsi="Arial" w:cs="Arial"/>
        </w:rPr>
      </w:pPr>
    </w:p>
    <w:p w14:paraId="7AF357CC" w14:textId="03317084"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 in the relevant Lot 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261EE0EF"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 Authority will inform the successful Offeror, along with all other tenderers via the Atamis eTendering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w:t>
      </w:r>
      <w:r w:rsidR="003D1539">
        <w:rPr>
          <w:rFonts w:ascii="Arial" w:hAnsi="Arial" w:cs="Arial"/>
        </w:rPr>
        <w:t>-</w:t>
      </w:r>
      <w:r w:rsidR="004D31FA">
        <w:rPr>
          <w:rFonts w:ascii="Arial" w:hAnsi="Arial" w:cs="Arial"/>
        </w:rPr>
        <w:t>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0A93A0DF" w14:textId="77777777" w:rsidR="0034624F" w:rsidRPr="00100CB5" w:rsidRDefault="0034624F" w:rsidP="0034624F">
      <w:pPr>
        <w:ind w:left="1437" w:hanging="870"/>
        <w:jc w:val="both"/>
        <w:rPr>
          <w:rFonts w:ascii="Arial" w:hAnsi="Arial" w:cs="Arial"/>
        </w:rPr>
      </w:pPr>
    </w:p>
    <w:p w14:paraId="5C8F38A4" w14:textId="4220521C"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w:t>
      </w:r>
      <w:r w:rsidR="00DD6881">
        <w:rPr>
          <w:rFonts w:ascii="Arial" w:hAnsi="Arial" w:cs="Arial"/>
        </w:rPr>
        <w:t>8</w:t>
      </w:r>
      <w:r w:rsidRPr="00100CB5">
        <w:rPr>
          <w:rFonts w:ascii="Arial" w:hAnsi="Arial" w:cs="Arial"/>
        </w:rPr>
        <w:t xml:space="preserve"> above respectively,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1BBBF532"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B12069">
        <w:rPr>
          <w:rFonts w:ascii="Arial" w:hAnsi="Arial" w:cs="Arial"/>
          <w:bCs/>
          <w:iCs/>
        </w:rPr>
        <w:t>eight working</w:t>
      </w:r>
      <w:r w:rsidR="00B12069" w:rsidRPr="00100CB5">
        <w:rPr>
          <w:rFonts w:ascii="Arial" w:hAnsi="Arial" w:cs="Arial"/>
          <w:bCs/>
          <w:iCs/>
        </w:rPr>
        <w:t xml:space="preserve"> </w:t>
      </w:r>
      <w:r w:rsidRPr="00100CB5">
        <w:rPr>
          <w:rFonts w:ascii="Arial" w:hAnsi="Arial" w:cs="Arial"/>
          <w:bCs/>
          <w:iCs/>
        </w:rPr>
        <w:t xml:space="preserve">days,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11530808" w14:textId="1FED2F0D"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w:t>
      </w:r>
      <w:r w:rsidR="00C015AC">
        <w:rPr>
          <w:rFonts w:ascii="Arial" w:hAnsi="Arial" w:cs="Arial"/>
          <w:snapToGrid w:val="0"/>
          <w:lang w:eastAsia="en-US"/>
        </w:rPr>
        <w:t>Offeror</w:t>
      </w:r>
      <w:r w:rsidRPr="00100CB5">
        <w:rPr>
          <w:rFonts w:ascii="Arial" w:hAnsi="Arial" w:cs="Arial"/>
          <w:snapToGrid w:val="0"/>
          <w:lang w:eastAsia="en-US"/>
        </w:rPr>
        <w:t xml:space="preserve">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25590212" w14:textId="50A48B79" w:rsidR="0034624F" w:rsidRPr="00AC3060" w:rsidRDefault="0034624F" w:rsidP="00C569E3">
      <w:pPr>
        <w:numPr>
          <w:ilvl w:val="1"/>
          <w:numId w:val="32"/>
        </w:numPr>
        <w:tabs>
          <w:tab w:val="left" w:pos="1418"/>
        </w:tabs>
        <w:ind w:left="1418" w:hanging="709"/>
        <w:jc w:val="both"/>
        <w:rPr>
          <w:rFonts w:ascii="Arial" w:hAnsi="Arial" w:cs="Arial"/>
          <w:snapToGrid w:val="0"/>
          <w:lang w:eastAsia="en-US"/>
        </w:rPr>
      </w:pPr>
      <w:r w:rsidRPr="00AC3060">
        <w:rPr>
          <w:rFonts w:ascii="Arial" w:hAnsi="Arial" w:cs="Arial"/>
          <w:snapToGrid w:val="0"/>
          <w:lang w:eastAsia="en-US"/>
        </w:rPr>
        <w:t xml:space="preserve">The Authority may extend the closing time and date for the return of offers to allow for significant amendments made by the Authority to be fully assessed and </w:t>
      </w:r>
      <w:proofErr w:type="gramStart"/>
      <w:r w:rsidRPr="00AC3060">
        <w:rPr>
          <w:rFonts w:ascii="Arial" w:hAnsi="Arial" w:cs="Arial"/>
          <w:snapToGrid w:val="0"/>
          <w:lang w:eastAsia="en-US"/>
        </w:rPr>
        <w:t>taken into account</w:t>
      </w:r>
      <w:proofErr w:type="gramEnd"/>
      <w:r w:rsidRPr="00AC3060">
        <w:rPr>
          <w:rFonts w:ascii="Arial" w:hAnsi="Arial" w:cs="Arial"/>
          <w:snapToGrid w:val="0"/>
          <w:lang w:eastAsia="en-US"/>
        </w:rPr>
        <w:t xml:space="preserve"> by Offerors.</w:t>
      </w: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897" w:type="dxa"/>
        <w:tblCellMar>
          <w:left w:w="0" w:type="dxa"/>
          <w:right w:w="0" w:type="dxa"/>
        </w:tblCellMar>
        <w:tblLook w:val="0000" w:firstRow="0" w:lastRow="0" w:firstColumn="0" w:lastColumn="0" w:noHBand="0" w:noVBand="0"/>
      </w:tblPr>
      <w:tblGrid>
        <w:gridCol w:w="5485"/>
        <w:gridCol w:w="4412"/>
      </w:tblGrid>
      <w:tr w:rsidR="0034624F" w:rsidRPr="0030196D" w14:paraId="06F8AAA8" w14:textId="77777777" w:rsidTr="00AC3060">
        <w:trPr>
          <w:trHeight w:val="347"/>
        </w:trPr>
        <w:tc>
          <w:tcPr>
            <w:tcW w:w="5485"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30196D" w:rsidRDefault="0034624F" w:rsidP="00C44CA9">
            <w:pPr>
              <w:rPr>
                <w:rFonts w:ascii="Arial" w:hAnsi="Arial" w:cs="Arial"/>
                <w:b/>
                <w:bCs/>
                <w:color w:val="FFFFFF"/>
                <w:sz w:val="22"/>
                <w:szCs w:val="22"/>
              </w:rPr>
            </w:pPr>
            <w:bookmarkStart w:id="5" w:name="_Hlk197413198"/>
            <w:r w:rsidRPr="0030196D">
              <w:rPr>
                <w:rFonts w:ascii="Arial" w:hAnsi="Arial" w:cs="Arial"/>
                <w:b/>
                <w:bCs/>
                <w:color w:val="FFFFFF"/>
                <w:sz w:val="22"/>
                <w:szCs w:val="22"/>
              </w:rPr>
              <w:t>Tender Stage</w:t>
            </w:r>
          </w:p>
        </w:tc>
        <w:tc>
          <w:tcPr>
            <w:tcW w:w="441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30196D" w:rsidRDefault="0034624F" w:rsidP="00C44CA9">
            <w:pPr>
              <w:rPr>
                <w:rFonts w:ascii="Arial" w:hAnsi="Arial" w:cs="Arial"/>
                <w:b/>
                <w:bCs/>
                <w:color w:val="FFFFFF"/>
                <w:sz w:val="22"/>
                <w:szCs w:val="22"/>
              </w:rPr>
            </w:pPr>
            <w:r w:rsidRPr="0030196D">
              <w:rPr>
                <w:rFonts w:ascii="Arial" w:hAnsi="Arial" w:cs="Arial"/>
                <w:b/>
                <w:bCs/>
                <w:color w:val="FFFFFF"/>
                <w:sz w:val="22"/>
                <w:szCs w:val="22"/>
              </w:rPr>
              <w:t>Estimated Date</w:t>
            </w:r>
          </w:p>
        </w:tc>
      </w:tr>
      <w:tr w:rsidR="0034624F" w:rsidRPr="0030196D" w14:paraId="33EE055A"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30196D" w:rsidRDefault="0034624F" w:rsidP="00C44CA9">
            <w:pPr>
              <w:rPr>
                <w:rFonts w:ascii="Arial" w:hAnsi="Arial" w:cs="Arial"/>
                <w:sz w:val="22"/>
                <w:szCs w:val="22"/>
              </w:rPr>
            </w:pPr>
            <w:r w:rsidRPr="0030196D">
              <w:rPr>
                <w:rFonts w:ascii="Arial" w:hAnsi="Arial" w:cs="Arial"/>
                <w:sz w:val="22"/>
                <w:szCs w:val="22"/>
              </w:rPr>
              <w:t xml:space="preserve">Tender Documents Returned to </w:t>
            </w:r>
            <w:r w:rsidR="00BB3E78" w:rsidRPr="0030196D">
              <w:rPr>
                <w:rFonts w:ascii="Arial" w:hAnsi="Arial" w:cs="Arial"/>
                <w:sz w:val="22"/>
                <w:szCs w:val="22"/>
              </w:rPr>
              <w:t>MPSC</w:t>
            </w:r>
            <w:r w:rsidRPr="0030196D">
              <w:rPr>
                <w:rFonts w:ascii="Arial" w:hAnsi="Arial" w:cs="Arial"/>
                <w:sz w:val="22"/>
                <w:szCs w:val="22"/>
              </w:rPr>
              <w:t xml:space="preserve"> via Atamis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6B152A97" w:rsidR="0034624F" w:rsidRPr="0030196D" w:rsidRDefault="009E4F8C" w:rsidP="00C44CA9">
            <w:pPr>
              <w:rPr>
                <w:rFonts w:ascii="Arial" w:hAnsi="Arial" w:cs="Arial"/>
                <w:sz w:val="22"/>
                <w:szCs w:val="22"/>
              </w:rPr>
            </w:pPr>
            <w:r w:rsidRPr="0030196D">
              <w:rPr>
                <w:rFonts w:ascii="Arial" w:hAnsi="Arial" w:cs="Arial"/>
                <w:sz w:val="22"/>
                <w:szCs w:val="22"/>
              </w:rPr>
              <w:t xml:space="preserve">By 13:00 hours </w:t>
            </w:r>
            <w:r w:rsidR="00A4384C">
              <w:rPr>
                <w:rFonts w:ascii="Arial" w:hAnsi="Arial" w:cs="Arial"/>
                <w:sz w:val="22"/>
                <w:szCs w:val="22"/>
              </w:rPr>
              <w:t>28 January</w:t>
            </w:r>
            <w:r w:rsidR="00C82BB6">
              <w:rPr>
                <w:rFonts w:ascii="Arial" w:hAnsi="Arial" w:cs="Arial"/>
                <w:sz w:val="22"/>
                <w:szCs w:val="22"/>
              </w:rPr>
              <w:t xml:space="preserve"> </w:t>
            </w:r>
            <w:r w:rsidR="00593173" w:rsidRPr="00593173">
              <w:rPr>
                <w:rFonts w:ascii="Arial" w:hAnsi="Arial" w:cs="Arial"/>
                <w:sz w:val="22"/>
                <w:szCs w:val="22"/>
              </w:rPr>
              <w:t>2025</w:t>
            </w:r>
          </w:p>
        </w:tc>
      </w:tr>
      <w:tr w:rsidR="0034624F" w:rsidRPr="0030196D" w14:paraId="2A8D894F" w14:textId="77777777" w:rsidTr="00A4384C">
        <w:trPr>
          <w:trHeight w:val="373"/>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30196D" w:rsidRDefault="0034624F" w:rsidP="00C44CA9">
            <w:pPr>
              <w:rPr>
                <w:rFonts w:ascii="Arial" w:hAnsi="Arial" w:cs="Arial"/>
                <w:sz w:val="22"/>
                <w:szCs w:val="22"/>
              </w:rPr>
            </w:pPr>
            <w:r w:rsidRPr="0030196D">
              <w:rPr>
                <w:rFonts w:ascii="Arial" w:hAnsi="Arial" w:cs="Arial"/>
                <w:sz w:val="22"/>
                <w:szCs w:val="22"/>
              </w:rPr>
              <w:t>Evaluation Period</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5D87192A" w:rsidR="0034624F" w:rsidRPr="0030196D" w:rsidRDefault="00A4384C" w:rsidP="00C44CA9">
            <w:pPr>
              <w:rPr>
                <w:rFonts w:ascii="Arial" w:hAnsi="Arial" w:cs="Arial"/>
                <w:bCs/>
                <w:sz w:val="22"/>
                <w:szCs w:val="22"/>
              </w:rPr>
            </w:pPr>
            <w:r w:rsidRPr="00A4384C">
              <w:rPr>
                <w:rFonts w:ascii="Arial" w:hAnsi="Arial" w:cs="Arial"/>
                <w:bCs/>
                <w:sz w:val="22"/>
                <w:szCs w:val="22"/>
              </w:rPr>
              <w:t>Early February</w:t>
            </w:r>
          </w:p>
        </w:tc>
      </w:tr>
      <w:tr w:rsidR="0034624F" w:rsidRPr="0030196D" w14:paraId="4C422B89"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30196D" w:rsidRDefault="0034624F" w:rsidP="00C44CA9">
            <w:pPr>
              <w:rPr>
                <w:rFonts w:ascii="Arial" w:hAnsi="Arial" w:cs="Arial"/>
                <w:sz w:val="22"/>
                <w:szCs w:val="22"/>
              </w:rPr>
            </w:pPr>
            <w:r w:rsidRPr="0030196D">
              <w:rPr>
                <w:rFonts w:ascii="Arial" w:hAnsi="Arial" w:cs="Arial"/>
                <w:sz w:val="22"/>
                <w:szCs w:val="22"/>
              </w:rPr>
              <w:t>Award notification issued to Offerors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0644F63E" w:rsidR="0034624F" w:rsidRPr="0030196D" w:rsidRDefault="00A4384C" w:rsidP="00C44CA9">
            <w:pPr>
              <w:rPr>
                <w:rFonts w:ascii="Arial" w:hAnsi="Arial" w:cs="Arial"/>
                <w:bCs/>
                <w:sz w:val="22"/>
                <w:szCs w:val="22"/>
              </w:rPr>
            </w:pPr>
            <w:r w:rsidRPr="00A4384C">
              <w:rPr>
                <w:rFonts w:ascii="Arial" w:hAnsi="Arial" w:cs="Arial"/>
                <w:bCs/>
                <w:sz w:val="22"/>
                <w:szCs w:val="22"/>
              </w:rPr>
              <w:t>25</w:t>
            </w:r>
            <w:r>
              <w:rPr>
                <w:rFonts w:ascii="Arial" w:hAnsi="Arial" w:cs="Arial"/>
                <w:bCs/>
                <w:sz w:val="22"/>
                <w:szCs w:val="22"/>
              </w:rPr>
              <w:t xml:space="preserve"> </w:t>
            </w:r>
            <w:r w:rsidRPr="00A4384C">
              <w:rPr>
                <w:rFonts w:ascii="Arial" w:hAnsi="Arial" w:cs="Arial"/>
                <w:bCs/>
                <w:sz w:val="22"/>
                <w:szCs w:val="22"/>
              </w:rPr>
              <w:t>Feb</w:t>
            </w:r>
            <w:r>
              <w:rPr>
                <w:rFonts w:ascii="Arial" w:hAnsi="Arial" w:cs="Arial"/>
                <w:bCs/>
                <w:sz w:val="22"/>
                <w:szCs w:val="22"/>
              </w:rPr>
              <w:t>ruary 20</w:t>
            </w:r>
            <w:r w:rsidRPr="00A4384C">
              <w:rPr>
                <w:rFonts w:ascii="Arial" w:hAnsi="Arial" w:cs="Arial"/>
                <w:bCs/>
                <w:sz w:val="22"/>
                <w:szCs w:val="22"/>
              </w:rPr>
              <w:t>26</w:t>
            </w:r>
          </w:p>
        </w:tc>
      </w:tr>
      <w:tr w:rsidR="0034624F" w:rsidRPr="0030196D" w14:paraId="64A33EF5"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30196D" w:rsidRDefault="0034624F" w:rsidP="00C44CA9">
            <w:pPr>
              <w:rPr>
                <w:rFonts w:ascii="Arial" w:hAnsi="Arial" w:cs="Arial"/>
                <w:sz w:val="22"/>
                <w:szCs w:val="22"/>
              </w:rPr>
            </w:pPr>
            <w:r w:rsidRPr="0030196D">
              <w:rPr>
                <w:rFonts w:ascii="Arial" w:hAnsi="Arial" w:cs="Arial"/>
                <w:sz w:val="22"/>
                <w:szCs w:val="22"/>
              </w:rPr>
              <w:t>Agreement Commences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6EB14DA5" w:rsidR="0034624F" w:rsidRPr="0030196D" w:rsidRDefault="0030196D" w:rsidP="00C44CA9">
            <w:pPr>
              <w:rPr>
                <w:rFonts w:ascii="Arial" w:hAnsi="Arial" w:cs="Arial"/>
                <w:sz w:val="22"/>
                <w:szCs w:val="22"/>
              </w:rPr>
            </w:pPr>
            <w:r w:rsidRPr="0030196D">
              <w:rPr>
                <w:rFonts w:ascii="Arial" w:hAnsi="Arial" w:cs="Arial"/>
                <w:bCs/>
                <w:sz w:val="22"/>
                <w:szCs w:val="22"/>
              </w:rPr>
              <w:t xml:space="preserve">01 </w:t>
            </w:r>
            <w:r w:rsidR="00A4384C">
              <w:rPr>
                <w:rFonts w:ascii="Arial" w:hAnsi="Arial" w:cs="Arial"/>
                <w:bCs/>
                <w:sz w:val="22"/>
                <w:szCs w:val="22"/>
              </w:rPr>
              <w:t>May</w:t>
            </w:r>
            <w:r w:rsidRPr="0030196D">
              <w:rPr>
                <w:rFonts w:ascii="Arial" w:hAnsi="Arial" w:cs="Arial"/>
                <w:bCs/>
                <w:sz w:val="22"/>
                <w:szCs w:val="22"/>
              </w:rPr>
              <w:t xml:space="preserve"> 202</w:t>
            </w:r>
            <w:r w:rsidR="002C137A">
              <w:rPr>
                <w:rFonts w:ascii="Arial" w:hAnsi="Arial" w:cs="Arial"/>
                <w:bCs/>
                <w:sz w:val="22"/>
                <w:szCs w:val="22"/>
              </w:rPr>
              <w:t>6</w:t>
            </w:r>
          </w:p>
        </w:tc>
      </w:tr>
      <w:bookmarkEnd w:id="5"/>
    </w:tbl>
    <w:p w14:paraId="65B31D0F" w14:textId="77777777" w:rsidR="00927AA0" w:rsidRDefault="00927AA0"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1133EA60"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w:t>
      </w:r>
      <w:r w:rsidR="00C015AC">
        <w:t>Offeror</w:t>
      </w:r>
      <w:r w:rsidRPr="00100CB5">
        <w:t xml:space="preserve"> with an alternative </w:t>
      </w:r>
      <w:r w:rsidR="00C015AC">
        <w:t>Offeror</w:t>
      </w:r>
      <w:r w:rsidR="00B6679D">
        <w:t>(s)</w:t>
      </w:r>
      <w:r w:rsidR="00AC66F3">
        <w:t xml:space="preserve"> that has been awarded a Framework Agreement (e.g. for </w:t>
      </w:r>
      <w:r w:rsidR="00B6679D">
        <w:t>an</w:t>
      </w:r>
      <w:r w:rsidR="00AC66F3">
        <w:t>other Lot</w:t>
      </w:r>
      <w:r w:rsidR="00B6679D">
        <w:t>(</w:t>
      </w:r>
      <w:r w:rsidR="00AC66F3">
        <w:t>s</w:t>
      </w:r>
      <w:r w:rsidR="00B6679D">
        <w:t>)</w:t>
      </w:r>
      <w:r w:rsidR="00AC66F3">
        <w:t xml:space="preserve"> and/or </w:t>
      </w:r>
      <w:r w:rsidR="00B6679D">
        <w:t xml:space="preserve">the same or other </w:t>
      </w:r>
      <w:r w:rsidR="00AC66F3">
        <w:t>Product</w:t>
      </w:r>
      <w:r w:rsidR="00B6679D">
        <w:t>(</w:t>
      </w:r>
      <w:r w:rsidR="00AC66F3">
        <w:t>s) pursuant to this procurement process</w:t>
      </w:r>
      <w:r w:rsidRPr="00100CB5">
        <w:t xml:space="preserve"> without re-opening competition (and the limitations above on the number of Regions which an Offeror may be awarded shall not apply in this case). If the Authority chooses the latter option, the order of preference in which alternative </w:t>
      </w:r>
      <w:r w:rsidR="00C015AC">
        <w:t>Offeror</w:t>
      </w:r>
      <w:r w:rsidRPr="00100CB5">
        <w:t xml:space="preserve">s will be invited </w:t>
      </w:r>
      <w:r w:rsidR="00B6679D">
        <w:t xml:space="preserve">(through the modification of their Framework Agreement(s)) </w:t>
      </w:r>
      <w:r w:rsidRPr="00100CB5">
        <w:t xml:space="preserve">to replace the </w:t>
      </w:r>
      <w:r w:rsidR="00C015AC">
        <w:t>Offeror</w:t>
      </w:r>
      <w:r w:rsidRPr="00100CB5">
        <w:t xml:space="preserve">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64EAE42B" w:rsidR="0034624F" w:rsidRPr="00100CB5" w:rsidRDefault="0034624F" w:rsidP="0034624F">
      <w:pPr>
        <w:pStyle w:val="ListParagraph"/>
        <w:spacing w:before="0" w:after="0" w:line="240" w:lineRule="auto"/>
        <w:ind w:left="2160" w:hanging="742"/>
        <w:jc w:val="both"/>
      </w:pPr>
      <w:r w:rsidRPr="00100CB5">
        <w:t>18.1.1</w:t>
      </w:r>
      <w:r w:rsidRPr="00100CB5">
        <w:tab/>
        <w:t xml:space="preserve">where the </w:t>
      </w:r>
      <w:r w:rsidR="00C015AC">
        <w:t>Offeror</w:t>
      </w:r>
      <w:r w:rsidRPr="00100CB5">
        <w:t xml:space="preserve">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11F258CF" w:rsidR="0034624F" w:rsidRPr="00100CB5" w:rsidRDefault="0034624F" w:rsidP="0034624F">
      <w:pPr>
        <w:pStyle w:val="ListParagraph"/>
        <w:numPr>
          <w:ilvl w:val="2"/>
          <w:numId w:val="42"/>
        </w:numPr>
        <w:tabs>
          <w:tab w:val="left" w:pos="1418"/>
        </w:tabs>
        <w:spacing w:before="0" w:after="0" w:line="240" w:lineRule="auto"/>
        <w:jc w:val="both"/>
      </w:pPr>
      <w:r w:rsidRPr="00100CB5">
        <w:t xml:space="preserve">where the </w:t>
      </w:r>
      <w:r w:rsidR="00C015AC">
        <w:t>Offeror</w:t>
      </w:r>
      <w:r w:rsidRPr="00100CB5">
        <w:t xml:space="preserve">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C9BADC" w14:textId="77777777" w:rsidR="0034624F" w:rsidRPr="00100CB5" w:rsidRDefault="0034624F" w:rsidP="0034624F">
      <w:pPr>
        <w:pStyle w:val="ListParagraph"/>
        <w:spacing w:before="0" w:after="0" w:line="240" w:lineRule="auto"/>
        <w:jc w:val="both"/>
      </w:pPr>
    </w:p>
    <w:p w14:paraId="4A124A83" w14:textId="220209BD" w:rsidR="0034624F" w:rsidRPr="00100CB5" w:rsidRDefault="0034624F" w:rsidP="0034624F">
      <w:pPr>
        <w:pStyle w:val="ListParagraph"/>
        <w:numPr>
          <w:ilvl w:val="2"/>
          <w:numId w:val="42"/>
        </w:numPr>
        <w:tabs>
          <w:tab w:val="left" w:pos="567"/>
        </w:tabs>
        <w:spacing w:before="0" w:after="0" w:line="240" w:lineRule="auto"/>
        <w:jc w:val="both"/>
      </w:pPr>
      <w:r w:rsidRPr="00100CB5">
        <w:t xml:space="preserve">any other </w:t>
      </w:r>
      <w:r w:rsidR="00C015AC">
        <w:t>Offeror</w:t>
      </w:r>
      <w:r w:rsidRPr="00100CB5">
        <w:t xml:space="preserve">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B2F6E7A" w:rsidR="0034624F" w:rsidRPr="00100CB5" w:rsidRDefault="0034624F" w:rsidP="0034624F">
      <w:pPr>
        <w:pStyle w:val="ListParagraph"/>
        <w:numPr>
          <w:ilvl w:val="2"/>
          <w:numId w:val="42"/>
        </w:numPr>
        <w:tabs>
          <w:tab w:val="left" w:pos="567"/>
        </w:tabs>
        <w:spacing w:before="0" w:after="0" w:line="240" w:lineRule="auto"/>
        <w:jc w:val="both"/>
      </w:pPr>
      <w:r w:rsidRPr="00100CB5">
        <w:t xml:space="preserve">any </w:t>
      </w:r>
      <w:r w:rsidR="00C015AC">
        <w:t>Offeror</w:t>
      </w:r>
      <w:r w:rsidRPr="00100CB5">
        <w:t xml:space="preserve">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32FFDEBD"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Where an alternative </w:t>
      </w:r>
      <w:r w:rsidR="00C015AC">
        <w:t>Offeror</w:t>
      </w:r>
      <w:r w:rsidRPr="00100CB5">
        <w:t xml:space="preserve"> is appointed </w:t>
      </w:r>
      <w:r w:rsidR="00B6679D">
        <w:t xml:space="preserve">(through the modification of their Framework Agreement(s)) </w:t>
      </w:r>
      <w:r w:rsidRPr="00100CB5">
        <w:t xml:space="preserve">by one of the means above, upon acceptance, such alternative </w:t>
      </w:r>
      <w:r w:rsidR="00C015AC">
        <w:t>Offeror</w:t>
      </w:r>
      <w:r w:rsidRPr="00100CB5">
        <w:t xml:space="preserve"> shall be appointed in place of the </w:t>
      </w:r>
      <w:r w:rsidR="00C015AC">
        <w:t>Offeror</w:t>
      </w:r>
      <w:r w:rsidRPr="00100CB5">
        <w:t xml:space="preserve"> </w:t>
      </w:r>
      <w:r w:rsidR="00B6679D">
        <w:t xml:space="preserve">(by way of modification of their Framework Agreement(s)) </w:t>
      </w:r>
      <w:r w:rsidRPr="00100CB5">
        <w:t xml:space="preserve">for </w:t>
      </w:r>
      <w:r w:rsidR="00B6679D">
        <w:t xml:space="preserve">a period that is equivalent to </w:t>
      </w:r>
      <w:r w:rsidRPr="00100CB5">
        <w:t xml:space="preserve">the remainder of the Term of the </w:t>
      </w:r>
      <w:r w:rsidR="00B6679D">
        <w:t xml:space="preserve">terminated </w:t>
      </w:r>
      <w:r w:rsidRPr="00100CB5">
        <w:t xml:space="preserve">Framework Agreement </w:t>
      </w:r>
      <w:r w:rsidR="00B6679D">
        <w:t xml:space="preserve">(had that Framework Agreement not been terminated) </w:t>
      </w:r>
      <w:r w:rsidRPr="00100CB5">
        <w:t>plus any extension of that Framework Agreement</w:t>
      </w:r>
      <w:r w:rsidR="00B6679D">
        <w:t xml:space="preserve"> that would have been permitted but for its termination</w:t>
      </w:r>
      <w:r w:rsidRPr="00100CB5">
        <w: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44530BB2"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Framework Agreement referred to above </w:t>
      </w:r>
      <w:r w:rsidR="00C62946">
        <w:t xml:space="preserve">constitute a permitted modification under section 74 of the Act, </w:t>
      </w:r>
      <w:r w:rsidRPr="00100CB5">
        <w:t xml:space="preserve">which fully </w:t>
      </w:r>
      <w:r w:rsidR="00C62946" w:rsidRPr="00100CB5">
        <w:t>satisf</w:t>
      </w:r>
      <w:r w:rsidR="00C62946">
        <w:t>ies</w:t>
      </w:r>
      <w:r w:rsidR="00C62946" w:rsidRPr="00100CB5">
        <w:t xml:space="preserve"> </w:t>
      </w:r>
      <w:r w:rsidRPr="00100CB5">
        <w:t>the requirements</w:t>
      </w:r>
      <w:r w:rsidR="00C62946">
        <w:t xml:space="preserve"> of Schedule 8 paragraph 1 (“provided for in the contract”) of the Act</w:t>
      </w:r>
      <w:r w:rsidRPr="00100CB5">
        <w:t>.</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w:t>
      </w:r>
      <w:proofErr w:type="gramStart"/>
      <w:r w:rsidRPr="00AC645A">
        <w:t>In particular, these</w:t>
      </w:r>
      <w:proofErr w:type="gramEnd"/>
      <w:r w:rsidRPr="00AC645A">
        <w:t xml:space="preserv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 xml:space="preserve">ock Level and Contract Stock Level – condition </w:t>
      </w:r>
      <w:proofErr w:type="gramStart"/>
      <w:r w:rsidRPr="00AC645A">
        <w:t>precedent;</w:t>
      </w:r>
      <w:proofErr w:type="gramEnd"/>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xml:space="preserve">– Stock Level Failure and </w:t>
      </w:r>
      <w:proofErr w:type="gramStart"/>
      <w:r w:rsidRPr="00AC645A">
        <w:t>Reporting;</w:t>
      </w:r>
      <w:proofErr w:type="gramEnd"/>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29EF6418" w:rsidR="003C6635" w:rsidRDefault="0034624F" w:rsidP="00893829">
      <w:pPr>
        <w:pStyle w:val="ListParagraph"/>
        <w:tabs>
          <w:tab w:val="left" w:pos="709"/>
        </w:tabs>
        <w:ind w:left="2138"/>
        <w:jc w:val="both"/>
      </w:pPr>
      <w:r w:rsidRPr="00AC645A">
        <w:t xml:space="preserve">Should </w:t>
      </w:r>
      <w:r w:rsidR="00C015AC">
        <w:t>Offeror</w:t>
      </w:r>
      <w:r w:rsidRPr="00AC645A">
        <w:t xml:space="preserve">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388ECDF3"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which provides NHS England with the discretion to exclude a</w:t>
      </w:r>
      <w:r w:rsidR="003A4057">
        <w:t>n</w:t>
      </w:r>
      <w:r w:rsidR="003C6635">
        <w:t xml:space="preserve"> </w:t>
      </w:r>
      <w:r w:rsidR="00C015AC">
        <w:t>Offeror</w:t>
      </w:r>
      <w:r w:rsidR="003C6635">
        <w:t xml:space="preserve"> if the </w:t>
      </w:r>
      <w:r w:rsidR="00C015AC">
        <w:t>Offeror</w:t>
      </w:r>
      <w:r w:rsidR="003C6635">
        <w:t xml:space="preserve"> has not 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597FA6C9" w:rsidR="00893829" w:rsidRDefault="00C015AC" w:rsidP="00893829">
      <w:pPr>
        <w:pStyle w:val="ListParagraph"/>
        <w:tabs>
          <w:tab w:val="left" w:pos="709"/>
        </w:tabs>
        <w:ind w:left="2138"/>
        <w:jc w:val="both"/>
      </w:pPr>
      <w:r>
        <w:t>Offeror</w:t>
      </w:r>
      <w:r w:rsidR="00893829">
        <w:t>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sufficiently serious breach of a relevant contract</w:t>
      </w:r>
      <w:r w:rsidR="00BD55FD">
        <w:t>. P</w:t>
      </w:r>
      <w:r w:rsidR="00893829">
        <w:t>ursuant to paragraph 12(4) of Schedule 7 of the Act, a</w:t>
      </w:r>
      <w:r w:rsidR="00893829" w:rsidRPr="00893829">
        <w:t xml:space="preserve"> discretionary exclusion ground </w:t>
      </w:r>
      <w:r w:rsidR="00B17A9B">
        <w:t xml:space="preserve">also </w:t>
      </w:r>
      <w:r w:rsidR="00893829" w:rsidRPr="00893829">
        <w:t>applies to a</w:t>
      </w:r>
      <w:r w:rsidR="003A4057">
        <w:t>n</w:t>
      </w:r>
      <w:r w:rsidR="00893829" w:rsidRPr="00893829">
        <w:t xml:space="preserve"> </w:t>
      </w:r>
      <w:r>
        <w:t>Offeror</w:t>
      </w:r>
      <w:r w:rsidR="00893829" w:rsidRPr="00893829">
        <w:t xml:space="preserve"> if</w:t>
      </w:r>
      <w:r w:rsidR="00893829">
        <w:t xml:space="preserve"> a contracting authority (including NHS England) </w:t>
      </w:r>
      <w:r w:rsidR="00893829" w:rsidRPr="00893829">
        <w:t>has published</w:t>
      </w:r>
      <w:r w:rsidR="00893829">
        <w:t xml:space="preserve"> </w:t>
      </w:r>
      <w:r w:rsidR="00893829" w:rsidRPr="00893829">
        <w:t>information under section 71(5)</w:t>
      </w:r>
      <w:r w:rsidR="003C6635">
        <w:t xml:space="preserve"> of the Act</w:t>
      </w:r>
      <w:r w:rsidR="00893829" w:rsidRPr="00893829">
        <w:t xml:space="preserve"> </w:t>
      </w:r>
      <w:r w:rsidR="00BD55FD">
        <w:t xml:space="preserve">(concerning either breach or poor performance) </w:t>
      </w:r>
      <w:r w:rsidR="00893829" w:rsidRPr="00893829">
        <w:t xml:space="preserve">in respect of the </w:t>
      </w:r>
      <w:r>
        <w:t>Offeror</w:t>
      </w:r>
      <w:r w:rsidR="00C02A3C">
        <w:t>, including in circumstances where the breach leads to full termination of the contract</w:t>
      </w:r>
      <w:r w:rsidR="00893829"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0A595594" w:rsidR="0034624F" w:rsidRPr="00DD4075" w:rsidRDefault="0032511C" w:rsidP="00912BBA">
      <w:pPr>
        <w:pStyle w:val="ListParagraph"/>
        <w:tabs>
          <w:tab w:val="left" w:pos="709"/>
        </w:tabs>
        <w:ind w:left="2138"/>
        <w:jc w:val="both"/>
      </w:pPr>
      <w:r>
        <w:t xml:space="preserve">Where any of the above discretionary exclusion grounds apply, </w:t>
      </w:r>
      <w:r w:rsidR="0034624F" w:rsidRPr="00AC645A">
        <w:t xml:space="preserve">the Authority may choose to </w:t>
      </w:r>
      <w:r w:rsidR="00B17A9B">
        <w:t xml:space="preserve">disregard the </w:t>
      </w:r>
      <w:r w:rsidR="00C015AC">
        <w:t>Offeror</w:t>
      </w:r>
      <w:r w:rsidR="00B17A9B">
        <w:t xml:space="preserve">’s tender </w:t>
      </w:r>
      <w:r w:rsidR="0034624F" w:rsidRPr="00AC645A">
        <w:t xml:space="preserve">in accordance with </w:t>
      </w:r>
      <w:r w:rsidR="003C6635">
        <w:t xml:space="preserve">Section 26 (and where applicable </w:t>
      </w:r>
      <w:r w:rsidR="00B17A9B" w:rsidRPr="00AC645A">
        <w:t xml:space="preserve">exclude the </w:t>
      </w:r>
      <w:r w:rsidR="00C015AC">
        <w:t>Offeror</w:t>
      </w:r>
      <w:r w:rsidR="00B17A9B" w:rsidRPr="00AC645A">
        <w:t xml:space="preserve">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 xml:space="preserve">requirements of Section 58 of the Act (which include a requirement to provide </w:t>
      </w:r>
      <w:r w:rsidR="00C015AC">
        <w:t>Offeror</w:t>
      </w:r>
      <w:r w:rsidR="00682040">
        <w:t>s with reasonable opportunity to demonstrate “</w:t>
      </w:r>
      <w:r w:rsidR="00C02A3C">
        <w:t>self-cleaning</w:t>
      </w:r>
      <w:r w:rsidR="00682040">
        <w:t>”).</w:t>
      </w:r>
      <w:r w:rsidR="0034624F" w:rsidRPr="00AC645A">
        <w:t xml:space="preserve">  </w:t>
      </w:r>
      <w:bookmarkEnd w:id="3"/>
    </w:p>
    <w:sectPr w:rsidR="0034624F" w:rsidRPr="00DD4075" w:rsidSect="00006926">
      <w:headerReference w:type="default" r:id="rId16"/>
      <w:footerReference w:type="default" r:id="rId17"/>
      <w:headerReference w:type="first" r:id="rId18"/>
      <w:footerReference w:type="first" r:id="rId19"/>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F459" w14:textId="77777777" w:rsidR="004F75CF" w:rsidRDefault="004F75CF">
      <w:r>
        <w:separator/>
      </w:r>
    </w:p>
  </w:endnote>
  <w:endnote w:type="continuationSeparator" w:id="0">
    <w:p w14:paraId="34D08786" w14:textId="77777777" w:rsidR="004F75CF" w:rsidRDefault="004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559A0B02" w14:textId="77777777" w:rsidR="00757367" w:rsidRDefault="00200740" w:rsidP="00200740">
    <w:pPr>
      <w:pStyle w:val="Footer"/>
      <w:rPr>
        <w:rFonts w:ascii="Arial" w:hAnsi="Arial" w:cs="Arial"/>
        <w:szCs w:val="24"/>
      </w:rPr>
    </w:pPr>
    <w:r w:rsidRPr="004D03D6">
      <w:rPr>
        <w:rFonts w:ascii="Arial" w:hAnsi="Arial" w:cs="Arial"/>
        <w:szCs w:val="24"/>
      </w:rPr>
      <w:t>© NHS England 202</w:t>
    </w:r>
    <w:r w:rsidR="00757367">
      <w:rPr>
        <w:rFonts w:ascii="Arial" w:hAnsi="Arial" w:cs="Arial"/>
        <w:szCs w:val="24"/>
      </w:rPr>
      <w:t>5</w:t>
    </w:r>
  </w:p>
  <w:p w14:paraId="0E803ED8" w14:textId="6E65E1F3"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FF5A" w14:textId="77777777" w:rsidR="004F75CF" w:rsidRDefault="004F75CF">
      <w:r>
        <w:separator/>
      </w:r>
    </w:p>
  </w:footnote>
  <w:footnote w:type="continuationSeparator" w:id="0">
    <w:p w14:paraId="75021802" w14:textId="77777777" w:rsidR="004F75CF" w:rsidRDefault="004F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8240"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3A488F"/>
    <w:multiLevelType w:val="hybridMultilevel"/>
    <w:tmpl w:val="C0DC7028"/>
    <w:lvl w:ilvl="0" w:tplc="E53A63A2">
      <w:start w:val="2"/>
      <w:numFmt w:val="lowerRoman"/>
      <w:lvlText w:val="(%1)"/>
      <w:lvlJc w:val="left"/>
      <w:pPr>
        <w:ind w:left="2858"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B2F03"/>
    <w:multiLevelType w:val="hybridMultilevel"/>
    <w:tmpl w:val="39BE9818"/>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8"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2"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0"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2" w15:restartNumberingAfterBreak="0">
    <w:nsid w:val="46672533"/>
    <w:multiLevelType w:val="hybridMultilevel"/>
    <w:tmpl w:val="B2A03606"/>
    <w:lvl w:ilvl="0" w:tplc="FFFFFFFF">
      <w:start w:val="1"/>
      <w:numFmt w:val="lowerRoman"/>
      <w:lvlText w:val="(%1)"/>
      <w:lvlJc w:val="left"/>
      <w:pPr>
        <w:ind w:left="2858" w:hanging="720"/>
      </w:pPr>
      <w:rPr>
        <w:rFonts w:hint="default"/>
        <w:b w:val="0"/>
        <w:color w:val="auto"/>
      </w:r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33"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39"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6"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8"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2"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3"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6"/>
  </w:num>
  <w:num w:numId="2" w16cid:durableId="709308573">
    <w:abstractNumId w:val="11"/>
  </w:num>
  <w:num w:numId="3" w16cid:durableId="782311034">
    <w:abstractNumId w:val="53"/>
  </w:num>
  <w:num w:numId="4" w16cid:durableId="1590194263">
    <w:abstractNumId w:val="0"/>
  </w:num>
  <w:num w:numId="5" w16cid:durableId="382599460">
    <w:abstractNumId w:val="49"/>
  </w:num>
  <w:num w:numId="6" w16cid:durableId="2007783280">
    <w:abstractNumId w:val="37"/>
  </w:num>
  <w:num w:numId="7" w16cid:durableId="911694480">
    <w:abstractNumId w:val="30"/>
  </w:num>
  <w:num w:numId="8" w16cid:durableId="2096709773">
    <w:abstractNumId w:val="33"/>
  </w:num>
  <w:num w:numId="9" w16cid:durableId="414783638">
    <w:abstractNumId w:val="40"/>
  </w:num>
  <w:num w:numId="10" w16cid:durableId="2030835572">
    <w:abstractNumId w:val="18"/>
  </w:num>
  <w:num w:numId="11" w16cid:durableId="1992176398">
    <w:abstractNumId w:val="27"/>
  </w:num>
  <w:num w:numId="12" w16cid:durableId="1429693821">
    <w:abstractNumId w:val="36"/>
  </w:num>
  <w:num w:numId="13" w16cid:durableId="1034422313">
    <w:abstractNumId w:val="24"/>
  </w:num>
  <w:num w:numId="14" w16cid:durableId="905411004">
    <w:abstractNumId w:val="22"/>
  </w:num>
  <w:num w:numId="15" w16cid:durableId="54205962">
    <w:abstractNumId w:val="46"/>
  </w:num>
  <w:num w:numId="16" w16cid:durableId="350840590">
    <w:abstractNumId w:val="1"/>
  </w:num>
  <w:num w:numId="17" w16cid:durableId="1200046414">
    <w:abstractNumId w:val="6"/>
  </w:num>
  <w:num w:numId="18" w16cid:durableId="325937817">
    <w:abstractNumId w:val="21"/>
  </w:num>
  <w:num w:numId="19" w16cid:durableId="978877246">
    <w:abstractNumId w:val="12"/>
  </w:num>
  <w:num w:numId="20" w16cid:durableId="1114985259">
    <w:abstractNumId w:val="16"/>
  </w:num>
  <w:num w:numId="21" w16cid:durableId="1291664218">
    <w:abstractNumId w:val="10"/>
  </w:num>
  <w:num w:numId="22" w16cid:durableId="997921351">
    <w:abstractNumId w:val="2"/>
  </w:num>
  <w:num w:numId="23" w16cid:durableId="1480658796">
    <w:abstractNumId w:val="48"/>
  </w:num>
  <w:num w:numId="24" w16cid:durableId="1261641971">
    <w:abstractNumId w:val="14"/>
  </w:num>
  <w:num w:numId="25" w16cid:durableId="913323007">
    <w:abstractNumId w:val="29"/>
  </w:num>
  <w:num w:numId="26" w16cid:durableId="1885093959">
    <w:abstractNumId w:val="52"/>
  </w:num>
  <w:num w:numId="27" w16cid:durableId="614750639">
    <w:abstractNumId w:val="42"/>
  </w:num>
  <w:num w:numId="28" w16cid:durableId="1563759206">
    <w:abstractNumId w:val="17"/>
  </w:num>
  <w:num w:numId="29" w16cid:durableId="2069913526">
    <w:abstractNumId w:val="43"/>
  </w:num>
  <w:num w:numId="30" w16cid:durableId="255019781">
    <w:abstractNumId w:val="54"/>
  </w:num>
  <w:num w:numId="31" w16cid:durableId="1366321922">
    <w:abstractNumId w:val="39"/>
  </w:num>
  <w:num w:numId="32" w16cid:durableId="115680553">
    <w:abstractNumId w:val="20"/>
  </w:num>
  <w:num w:numId="33" w16cid:durableId="1229684301">
    <w:abstractNumId w:val="15"/>
  </w:num>
  <w:num w:numId="34" w16cid:durableId="371467275">
    <w:abstractNumId w:val="41"/>
  </w:num>
  <w:num w:numId="35" w16cid:durableId="81033370">
    <w:abstractNumId w:val="51"/>
  </w:num>
  <w:num w:numId="36" w16cid:durableId="1975788172">
    <w:abstractNumId w:val="4"/>
  </w:num>
  <w:num w:numId="37" w16cid:durableId="295110659">
    <w:abstractNumId w:val="47"/>
  </w:num>
  <w:num w:numId="38" w16cid:durableId="273295048">
    <w:abstractNumId w:val="25"/>
  </w:num>
  <w:num w:numId="39" w16cid:durableId="66072160">
    <w:abstractNumId w:val="19"/>
  </w:num>
  <w:num w:numId="40" w16cid:durableId="1504858285">
    <w:abstractNumId w:val="8"/>
  </w:num>
  <w:num w:numId="41" w16cid:durableId="964890568">
    <w:abstractNumId w:val="50"/>
  </w:num>
  <w:num w:numId="42" w16cid:durableId="799224553">
    <w:abstractNumId w:val="44"/>
  </w:num>
  <w:num w:numId="43" w16cid:durableId="1649703910">
    <w:abstractNumId w:val="31"/>
  </w:num>
  <w:num w:numId="44" w16cid:durableId="2121947562">
    <w:abstractNumId w:val="28"/>
  </w:num>
  <w:num w:numId="45" w16cid:durableId="596475445">
    <w:abstractNumId w:val="7"/>
  </w:num>
  <w:num w:numId="46" w16cid:durableId="332608277">
    <w:abstractNumId w:val="23"/>
  </w:num>
  <w:num w:numId="47" w16cid:durableId="1631666672">
    <w:abstractNumId w:val="55"/>
  </w:num>
  <w:num w:numId="48" w16cid:durableId="1213736185">
    <w:abstractNumId w:val="13"/>
  </w:num>
  <w:num w:numId="49" w16cid:durableId="808084859">
    <w:abstractNumId w:val="45"/>
  </w:num>
  <w:num w:numId="50" w16cid:durableId="1987667006">
    <w:abstractNumId w:val="35"/>
  </w:num>
  <w:num w:numId="51" w16cid:durableId="1639413810">
    <w:abstractNumId w:val="5"/>
  </w:num>
  <w:num w:numId="52" w16cid:durableId="1542014675">
    <w:abstractNumId w:val="9"/>
  </w:num>
  <w:num w:numId="53" w16cid:durableId="1173031830">
    <w:abstractNumId w:val="34"/>
  </w:num>
  <w:num w:numId="54" w16cid:durableId="521670708">
    <w:abstractNumId w:val="38"/>
  </w:num>
  <w:num w:numId="55" w16cid:durableId="1088694193">
    <w:abstractNumId w:val="32"/>
  </w:num>
  <w:num w:numId="56" w16cid:durableId="180619555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575E"/>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504FE"/>
    <w:rsid w:val="00061255"/>
    <w:rsid w:val="00062944"/>
    <w:rsid w:val="000638AA"/>
    <w:rsid w:val="00070712"/>
    <w:rsid w:val="0007225B"/>
    <w:rsid w:val="0007494D"/>
    <w:rsid w:val="00081E6F"/>
    <w:rsid w:val="00082BFC"/>
    <w:rsid w:val="00084B74"/>
    <w:rsid w:val="000926F8"/>
    <w:rsid w:val="000940FC"/>
    <w:rsid w:val="000945C7"/>
    <w:rsid w:val="00095C5C"/>
    <w:rsid w:val="000972E1"/>
    <w:rsid w:val="00097EC8"/>
    <w:rsid w:val="000A01C7"/>
    <w:rsid w:val="000A33E6"/>
    <w:rsid w:val="000A7881"/>
    <w:rsid w:val="000B1682"/>
    <w:rsid w:val="000B1809"/>
    <w:rsid w:val="000B1994"/>
    <w:rsid w:val="000B1F6D"/>
    <w:rsid w:val="000B7750"/>
    <w:rsid w:val="000C3935"/>
    <w:rsid w:val="000C40A1"/>
    <w:rsid w:val="000C67AA"/>
    <w:rsid w:val="000C67B4"/>
    <w:rsid w:val="000D10C3"/>
    <w:rsid w:val="000D1C4E"/>
    <w:rsid w:val="000D497A"/>
    <w:rsid w:val="000D5800"/>
    <w:rsid w:val="000D7B86"/>
    <w:rsid w:val="000E03BC"/>
    <w:rsid w:val="000E32E0"/>
    <w:rsid w:val="000E3567"/>
    <w:rsid w:val="000F6AC8"/>
    <w:rsid w:val="00100047"/>
    <w:rsid w:val="0010244D"/>
    <w:rsid w:val="00102469"/>
    <w:rsid w:val="0010337A"/>
    <w:rsid w:val="00103579"/>
    <w:rsid w:val="00104BA5"/>
    <w:rsid w:val="00104DDD"/>
    <w:rsid w:val="0010510C"/>
    <w:rsid w:val="00106D72"/>
    <w:rsid w:val="00114CC0"/>
    <w:rsid w:val="0012034A"/>
    <w:rsid w:val="00120E3E"/>
    <w:rsid w:val="00120EF4"/>
    <w:rsid w:val="0012590E"/>
    <w:rsid w:val="00126616"/>
    <w:rsid w:val="00127C68"/>
    <w:rsid w:val="001332F3"/>
    <w:rsid w:val="00133877"/>
    <w:rsid w:val="0013732D"/>
    <w:rsid w:val="00142039"/>
    <w:rsid w:val="001422E1"/>
    <w:rsid w:val="001447B3"/>
    <w:rsid w:val="001467B6"/>
    <w:rsid w:val="00151C7F"/>
    <w:rsid w:val="00152F6F"/>
    <w:rsid w:val="001561C7"/>
    <w:rsid w:val="001565D4"/>
    <w:rsid w:val="00160DA6"/>
    <w:rsid w:val="001615B7"/>
    <w:rsid w:val="001626E8"/>
    <w:rsid w:val="00166281"/>
    <w:rsid w:val="00171309"/>
    <w:rsid w:val="00171A8D"/>
    <w:rsid w:val="0017252C"/>
    <w:rsid w:val="00172B30"/>
    <w:rsid w:val="001732B7"/>
    <w:rsid w:val="0017383E"/>
    <w:rsid w:val="00174B38"/>
    <w:rsid w:val="00175AC4"/>
    <w:rsid w:val="00183131"/>
    <w:rsid w:val="001867DD"/>
    <w:rsid w:val="00190540"/>
    <w:rsid w:val="00190B90"/>
    <w:rsid w:val="001956FB"/>
    <w:rsid w:val="00195D69"/>
    <w:rsid w:val="00196F24"/>
    <w:rsid w:val="001A01ED"/>
    <w:rsid w:val="001A5559"/>
    <w:rsid w:val="001A565A"/>
    <w:rsid w:val="001A5846"/>
    <w:rsid w:val="001A6C52"/>
    <w:rsid w:val="001B04D5"/>
    <w:rsid w:val="001B34F8"/>
    <w:rsid w:val="001B53A3"/>
    <w:rsid w:val="001B6D7E"/>
    <w:rsid w:val="001C0F20"/>
    <w:rsid w:val="001C10F3"/>
    <w:rsid w:val="001C1430"/>
    <w:rsid w:val="001C32C0"/>
    <w:rsid w:val="001C47CB"/>
    <w:rsid w:val="001D087B"/>
    <w:rsid w:val="001D3320"/>
    <w:rsid w:val="001D7BA1"/>
    <w:rsid w:val="001E3980"/>
    <w:rsid w:val="001E4B48"/>
    <w:rsid w:val="001E7036"/>
    <w:rsid w:val="001F35ED"/>
    <w:rsid w:val="001F6A9D"/>
    <w:rsid w:val="00200740"/>
    <w:rsid w:val="0020252F"/>
    <w:rsid w:val="00202911"/>
    <w:rsid w:val="00205137"/>
    <w:rsid w:val="002056E6"/>
    <w:rsid w:val="00210CE5"/>
    <w:rsid w:val="002120B4"/>
    <w:rsid w:val="00213492"/>
    <w:rsid w:val="00214EF0"/>
    <w:rsid w:val="00216C56"/>
    <w:rsid w:val="00216D44"/>
    <w:rsid w:val="00216FE9"/>
    <w:rsid w:val="002170B8"/>
    <w:rsid w:val="002171F5"/>
    <w:rsid w:val="00222674"/>
    <w:rsid w:val="00222741"/>
    <w:rsid w:val="002259BD"/>
    <w:rsid w:val="0023037D"/>
    <w:rsid w:val="00231F3F"/>
    <w:rsid w:val="00232722"/>
    <w:rsid w:val="00234169"/>
    <w:rsid w:val="0023547E"/>
    <w:rsid w:val="0023799F"/>
    <w:rsid w:val="00242703"/>
    <w:rsid w:val="00244388"/>
    <w:rsid w:val="002447E4"/>
    <w:rsid w:val="00244A00"/>
    <w:rsid w:val="00244BA9"/>
    <w:rsid w:val="00244F6F"/>
    <w:rsid w:val="00245499"/>
    <w:rsid w:val="00246473"/>
    <w:rsid w:val="002503F0"/>
    <w:rsid w:val="00251424"/>
    <w:rsid w:val="00251B55"/>
    <w:rsid w:val="002525D5"/>
    <w:rsid w:val="00253ED7"/>
    <w:rsid w:val="00256058"/>
    <w:rsid w:val="00257C86"/>
    <w:rsid w:val="0026211B"/>
    <w:rsid w:val="00265E5B"/>
    <w:rsid w:val="00271678"/>
    <w:rsid w:val="002721ED"/>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B5658"/>
    <w:rsid w:val="002C137A"/>
    <w:rsid w:val="002C143B"/>
    <w:rsid w:val="002C2077"/>
    <w:rsid w:val="002C2874"/>
    <w:rsid w:val="002C5F7E"/>
    <w:rsid w:val="002C7802"/>
    <w:rsid w:val="002C7A3F"/>
    <w:rsid w:val="002E0E5E"/>
    <w:rsid w:val="002E1D61"/>
    <w:rsid w:val="002E470F"/>
    <w:rsid w:val="002E4F8D"/>
    <w:rsid w:val="002E537D"/>
    <w:rsid w:val="002E586F"/>
    <w:rsid w:val="002E5DBA"/>
    <w:rsid w:val="002E626A"/>
    <w:rsid w:val="002E6756"/>
    <w:rsid w:val="002F269C"/>
    <w:rsid w:val="002F4DFF"/>
    <w:rsid w:val="002F5148"/>
    <w:rsid w:val="0030007F"/>
    <w:rsid w:val="003008EA"/>
    <w:rsid w:val="0030196D"/>
    <w:rsid w:val="00301CE3"/>
    <w:rsid w:val="00302759"/>
    <w:rsid w:val="003033E5"/>
    <w:rsid w:val="00303944"/>
    <w:rsid w:val="00305778"/>
    <w:rsid w:val="00306794"/>
    <w:rsid w:val="003069A7"/>
    <w:rsid w:val="00306A43"/>
    <w:rsid w:val="00307C79"/>
    <w:rsid w:val="00310895"/>
    <w:rsid w:val="00314A30"/>
    <w:rsid w:val="00317982"/>
    <w:rsid w:val="003206D3"/>
    <w:rsid w:val="00321698"/>
    <w:rsid w:val="003229D3"/>
    <w:rsid w:val="00322CE8"/>
    <w:rsid w:val="00324271"/>
    <w:rsid w:val="0032511C"/>
    <w:rsid w:val="003256D4"/>
    <w:rsid w:val="00330408"/>
    <w:rsid w:val="00330D16"/>
    <w:rsid w:val="00332121"/>
    <w:rsid w:val="00342730"/>
    <w:rsid w:val="00342ACE"/>
    <w:rsid w:val="00342C1F"/>
    <w:rsid w:val="003443F7"/>
    <w:rsid w:val="00345362"/>
    <w:rsid w:val="0034624F"/>
    <w:rsid w:val="0035289F"/>
    <w:rsid w:val="003536CA"/>
    <w:rsid w:val="0035419C"/>
    <w:rsid w:val="003573C7"/>
    <w:rsid w:val="003611CA"/>
    <w:rsid w:val="00366811"/>
    <w:rsid w:val="003676E6"/>
    <w:rsid w:val="003701CF"/>
    <w:rsid w:val="00370D68"/>
    <w:rsid w:val="00373B0D"/>
    <w:rsid w:val="003764C2"/>
    <w:rsid w:val="003808EF"/>
    <w:rsid w:val="003823BF"/>
    <w:rsid w:val="00384E17"/>
    <w:rsid w:val="00386071"/>
    <w:rsid w:val="00387D85"/>
    <w:rsid w:val="00391571"/>
    <w:rsid w:val="0039547B"/>
    <w:rsid w:val="003978DD"/>
    <w:rsid w:val="003A1BDF"/>
    <w:rsid w:val="003A2801"/>
    <w:rsid w:val="003A32B8"/>
    <w:rsid w:val="003A4057"/>
    <w:rsid w:val="003A4F07"/>
    <w:rsid w:val="003A5AED"/>
    <w:rsid w:val="003A66FD"/>
    <w:rsid w:val="003A7B49"/>
    <w:rsid w:val="003A7E09"/>
    <w:rsid w:val="003B169B"/>
    <w:rsid w:val="003B2375"/>
    <w:rsid w:val="003B7AC0"/>
    <w:rsid w:val="003B7B26"/>
    <w:rsid w:val="003C0A09"/>
    <w:rsid w:val="003C112E"/>
    <w:rsid w:val="003C18C3"/>
    <w:rsid w:val="003C2C4C"/>
    <w:rsid w:val="003C5819"/>
    <w:rsid w:val="003C6635"/>
    <w:rsid w:val="003C6FCF"/>
    <w:rsid w:val="003C7818"/>
    <w:rsid w:val="003D07D9"/>
    <w:rsid w:val="003D1539"/>
    <w:rsid w:val="003D24EC"/>
    <w:rsid w:val="003D7FDA"/>
    <w:rsid w:val="003E0365"/>
    <w:rsid w:val="003E1AD0"/>
    <w:rsid w:val="003E1E5A"/>
    <w:rsid w:val="003E5A69"/>
    <w:rsid w:val="003E612A"/>
    <w:rsid w:val="003E63CE"/>
    <w:rsid w:val="003E67D9"/>
    <w:rsid w:val="003E7B01"/>
    <w:rsid w:val="003F183B"/>
    <w:rsid w:val="003F21A8"/>
    <w:rsid w:val="003F287A"/>
    <w:rsid w:val="003F3E33"/>
    <w:rsid w:val="003F600B"/>
    <w:rsid w:val="003F6FA5"/>
    <w:rsid w:val="003F7620"/>
    <w:rsid w:val="00401045"/>
    <w:rsid w:val="004010C7"/>
    <w:rsid w:val="004027B0"/>
    <w:rsid w:val="004050CA"/>
    <w:rsid w:val="00405ABC"/>
    <w:rsid w:val="00406035"/>
    <w:rsid w:val="00407DFD"/>
    <w:rsid w:val="0041282A"/>
    <w:rsid w:val="00414925"/>
    <w:rsid w:val="00415A51"/>
    <w:rsid w:val="00420792"/>
    <w:rsid w:val="00420E04"/>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71A85"/>
    <w:rsid w:val="00472667"/>
    <w:rsid w:val="004730F7"/>
    <w:rsid w:val="00474AAE"/>
    <w:rsid w:val="00476171"/>
    <w:rsid w:val="00480233"/>
    <w:rsid w:val="00483935"/>
    <w:rsid w:val="00486641"/>
    <w:rsid w:val="004878EE"/>
    <w:rsid w:val="0049117D"/>
    <w:rsid w:val="00492575"/>
    <w:rsid w:val="00492CAE"/>
    <w:rsid w:val="004953D0"/>
    <w:rsid w:val="00497410"/>
    <w:rsid w:val="00497B01"/>
    <w:rsid w:val="004A221B"/>
    <w:rsid w:val="004A74AC"/>
    <w:rsid w:val="004B0E75"/>
    <w:rsid w:val="004B20A3"/>
    <w:rsid w:val="004B23AF"/>
    <w:rsid w:val="004B25B4"/>
    <w:rsid w:val="004B27B6"/>
    <w:rsid w:val="004B2B0B"/>
    <w:rsid w:val="004B40CA"/>
    <w:rsid w:val="004C1471"/>
    <w:rsid w:val="004C1984"/>
    <w:rsid w:val="004C3F3B"/>
    <w:rsid w:val="004C6783"/>
    <w:rsid w:val="004D28E2"/>
    <w:rsid w:val="004D31FA"/>
    <w:rsid w:val="004D63FD"/>
    <w:rsid w:val="004D720E"/>
    <w:rsid w:val="004D7A4C"/>
    <w:rsid w:val="004E2364"/>
    <w:rsid w:val="004E475E"/>
    <w:rsid w:val="004E7828"/>
    <w:rsid w:val="004F068D"/>
    <w:rsid w:val="004F06BB"/>
    <w:rsid w:val="004F468A"/>
    <w:rsid w:val="004F75CF"/>
    <w:rsid w:val="004F7AD6"/>
    <w:rsid w:val="00502E74"/>
    <w:rsid w:val="00505A67"/>
    <w:rsid w:val="00511E42"/>
    <w:rsid w:val="005130C1"/>
    <w:rsid w:val="00514FCA"/>
    <w:rsid w:val="00515B15"/>
    <w:rsid w:val="00522395"/>
    <w:rsid w:val="00525CC9"/>
    <w:rsid w:val="00526103"/>
    <w:rsid w:val="00526BC6"/>
    <w:rsid w:val="005275C5"/>
    <w:rsid w:val="00527F91"/>
    <w:rsid w:val="00531665"/>
    <w:rsid w:val="005335E4"/>
    <w:rsid w:val="00533BF4"/>
    <w:rsid w:val="00533C4E"/>
    <w:rsid w:val="005350F6"/>
    <w:rsid w:val="00535252"/>
    <w:rsid w:val="00535F63"/>
    <w:rsid w:val="00536355"/>
    <w:rsid w:val="00540DCF"/>
    <w:rsid w:val="00541B92"/>
    <w:rsid w:val="00544B72"/>
    <w:rsid w:val="00547741"/>
    <w:rsid w:val="00557335"/>
    <w:rsid w:val="00557FF1"/>
    <w:rsid w:val="0056181D"/>
    <w:rsid w:val="00562F74"/>
    <w:rsid w:val="005642FA"/>
    <w:rsid w:val="00564968"/>
    <w:rsid w:val="00564CE2"/>
    <w:rsid w:val="00564F8A"/>
    <w:rsid w:val="005677C4"/>
    <w:rsid w:val="00571661"/>
    <w:rsid w:val="00572AC2"/>
    <w:rsid w:val="00572BB1"/>
    <w:rsid w:val="00573A7E"/>
    <w:rsid w:val="00574B75"/>
    <w:rsid w:val="00580B7C"/>
    <w:rsid w:val="00581EB7"/>
    <w:rsid w:val="005822FB"/>
    <w:rsid w:val="00583DC9"/>
    <w:rsid w:val="00584634"/>
    <w:rsid w:val="00585115"/>
    <w:rsid w:val="00586EDC"/>
    <w:rsid w:val="0059183A"/>
    <w:rsid w:val="00593004"/>
    <w:rsid w:val="00593173"/>
    <w:rsid w:val="00593EC4"/>
    <w:rsid w:val="00594C98"/>
    <w:rsid w:val="00597DEF"/>
    <w:rsid w:val="00597EBB"/>
    <w:rsid w:val="005A1297"/>
    <w:rsid w:val="005A2E5C"/>
    <w:rsid w:val="005A4914"/>
    <w:rsid w:val="005A4F43"/>
    <w:rsid w:val="005A6FCC"/>
    <w:rsid w:val="005A7270"/>
    <w:rsid w:val="005B769B"/>
    <w:rsid w:val="005C13CA"/>
    <w:rsid w:val="005C21E4"/>
    <w:rsid w:val="005C286E"/>
    <w:rsid w:val="005C6489"/>
    <w:rsid w:val="005D1AC1"/>
    <w:rsid w:val="005D2A6E"/>
    <w:rsid w:val="005D35F6"/>
    <w:rsid w:val="005D71E4"/>
    <w:rsid w:val="005E143D"/>
    <w:rsid w:val="005E169A"/>
    <w:rsid w:val="005F06F6"/>
    <w:rsid w:val="005F142D"/>
    <w:rsid w:val="005F53BE"/>
    <w:rsid w:val="005F690E"/>
    <w:rsid w:val="005F7330"/>
    <w:rsid w:val="005F7AA5"/>
    <w:rsid w:val="00601784"/>
    <w:rsid w:val="00602DDC"/>
    <w:rsid w:val="006052AD"/>
    <w:rsid w:val="00606B48"/>
    <w:rsid w:val="006072CC"/>
    <w:rsid w:val="006118E3"/>
    <w:rsid w:val="00612F98"/>
    <w:rsid w:val="006130DB"/>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0C2"/>
    <w:rsid w:val="006378AE"/>
    <w:rsid w:val="006405CF"/>
    <w:rsid w:val="00646418"/>
    <w:rsid w:val="00651074"/>
    <w:rsid w:val="00653AD5"/>
    <w:rsid w:val="00653B03"/>
    <w:rsid w:val="0065596B"/>
    <w:rsid w:val="006617B9"/>
    <w:rsid w:val="00661F5C"/>
    <w:rsid w:val="00662934"/>
    <w:rsid w:val="00662EF6"/>
    <w:rsid w:val="006703EA"/>
    <w:rsid w:val="00677839"/>
    <w:rsid w:val="00681DD2"/>
    <w:rsid w:val="00682040"/>
    <w:rsid w:val="00682491"/>
    <w:rsid w:val="00683BB4"/>
    <w:rsid w:val="00691CD4"/>
    <w:rsid w:val="0069325A"/>
    <w:rsid w:val="00697D9F"/>
    <w:rsid w:val="006A3558"/>
    <w:rsid w:val="006B34A5"/>
    <w:rsid w:val="006B3807"/>
    <w:rsid w:val="006B3BCC"/>
    <w:rsid w:val="006B52DC"/>
    <w:rsid w:val="006B543F"/>
    <w:rsid w:val="006C056B"/>
    <w:rsid w:val="006C0D53"/>
    <w:rsid w:val="006C4437"/>
    <w:rsid w:val="006C4DDA"/>
    <w:rsid w:val="006C6DC2"/>
    <w:rsid w:val="006D3C28"/>
    <w:rsid w:val="006D48B4"/>
    <w:rsid w:val="006D6184"/>
    <w:rsid w:val="006E16F8"/>
    <w:rsid w:val="006F0140"/>
    <w:rsid w:val="006F05C0"/>
    <w:rsid w:val="006F2DC6"/>
    <w:rsid w:val="006F3400"/>
    <w:rsid w:val="006F649C"/>
    <w:rsid w:val="006F7B87"/>
    <w:rsid w:val="0070351A"/>
    <w:rsid w:val="00705FC4"/>
    <w:rsid w:val="00706C67"/>
    <w:rsid w:val="0071100F"/>
    <w:rsid w:val="00713DBC"/>
    <w:rsid w:val="007172BC"/>
    <w:rsid w:val="00722A29"/>
    <w:rsid w:val="0072338B"/>
    <w:rsid w:val="007241E5"/>
    <w:rsid w:val="00725A91"/>
    <w:rsid w:val="0072636B"/>
    <w:rsid w:val="00730764"/>
    <w:rsid w:val="007320D8"/>
    <w:rsid w:val="00735609"/>
    <w:rsid w:val="007378A5"/>
    <w:rsid w:val="00737C44"/>
    <w:rsid w:val="0074374D"/>
    <w:rsid w:val="00743D40"/>
    <w:rsid w:val="0075313F"/>
    <w:rsid w:val="007538FF"/>
    <w:rsid w:val="00753BD4"/>
    <w:rsid w:val="0075437E"/>
    <w:rsid w:val="00757367"/>
    <w:rsid w:val="0075783A"/>
    <w:rsid w:val="00761ABC"/>
    <w:rsid w:val="00761F88"/>
    <w:rsid w:val="007620E4"/>
    <w:rsid w:val="007676DC"/>
    <w:rsid w:val="007707B8"/>
    <w:rsid w:val="007710EA"/>
    <w:rsid w:val="00773C13"/>
    <w:rsid w:val="0077486E"/>
    <w:rsid w:val="0077546C"/>
    <w:rsid w:val="00776292"/>
    <w:rsid w:val="0077631A"/>
    <w:rsid w:val="00776D9E"/>
    <w:rsid w:val="00780103"/>
    <w:rsid w:val="00781152"/>
    <w:rsid w:val="007902C9"/>
    <w:rsid w:val="00790D01"/>
    <w:rsid w:val="007934C7"/>
    <w:rsid w:val="0079520E"/>
    <w:rsid w:val="00795956"/>
    <w:rsid w:val="007A1972"/>
    <w:rsid w:val="007A5892"/>
    <w:rsid w:val="007A74CA"/>
    <w:rsid w:val="007B2417"/>
    <w:rsid w:val="007B3C99"/>
    <w:rsid w:val="007B755B"/>
    <w:rsid w:val="007C2FCE"/>
    <w:rsid w:val="007C4AC1"/>
    <w:rsid w:val="007C6E90"/>
    <w:rsid w:val="007D1976"/>
    <w:rsid w:val="007D5605"/>
    <w:rsid w:val="007D5F2A"/>
    <w:rsid w:val="007E1BF4"/>
    <w:rsid w:val="007E23A7"/>
    <w:rsid w:val="007E4EF6"/>
    <w:rsid w:val="007E51A0"/>
    <w:rsid w:val="007E66A4"/>
    <w:rsid w:val="007F637E"/>
    <w:rsid w:val="007F6EA9"/>
    <w:rsid w:val="007F7D5F"/>
    <w:rsid w:val="008031EE"/>
    <w:rsid w:val="0080464D"/>
    <w:rsid w:val="0081484C"/>
    <w:rsid w:val="00814BA6"/>
    <w:rsid w:val="00814BE9"/>
    <w:rsid w:val="00815CD9"/>
    <w:rsid w:val="00821E29"/>
    <w:rsid w:val="00823A12"/>
    <w:rsid w:val="008274F7"/>
    <w:rsid w:val="0082774B"/>
    <w:rsid w:val="00830E94"/>
    <w:rsid w:val="00832A28"/>
    <w:rsid w:val="008349B9"/>
    <w:rsid w:val="008428DB"/>
    <w:rsid w:val="008438BC"/>
    <w:rsid w:val="00844512"/>
    <w:rsid w:val="00846652"/>
    <w:rsid w:val="008468F0"/>
    <w:rsid w:val="00846F4B"/>
    <w:rsid w:val="008476EC"/>
    <w:rsid w:val="00856D27"/>
    <w:rsid w:val="008574C7"/>
    <w:rsid w:val="008607F3"/>
    <w:rsid w:val="0086178E"/>
    <w:rsid w:val="00863F22"/>
    <w:rsid w:val="00864435"/>
    <w:rsid w:val="008710C0"/>
    <w:rsid w:val="0088111F"/>
    <w:rsid w:val="00883EC2"/>
    <w:rsid w:val="00884A55"/>
    <w:rsid w:val="00885714"/>
    <w:rsid w:val="00885AFC"/>
    <w:rsid w:val="008863B8"/>
    <w:rsid w:val="00886D4D"/>
    <w:rsid w:val="0088709C"/>
    <w:rsid w:val="00887618"/>
    <w:rsid w:val="00891880"/>
    <w:rsid w:val="0089323B"/>
    <w:rsid w:val="00893829"/>
    <w:rsid w:val="00894D96"/>
    <w:rsid w:val="008A01F1"/>
    <w:rsid w:val="008A2BB7"/>
    <w:rsid w:val="008B0307"/>
    <w:rsid w:val="008B2933"/>
    <w:rsid w:val="008B2F7D"/>
    <w:rsid w:val="008B4AF3"/>
    <w:rsid w:val="008C251E"/>
    <w:rsid w:val="008C350D"/>
    <w:rsid w:val="008C5213"/>
    <w:rsid w:val="008D181A"/>
    <w:rsid w:val="008D1F82"/>
    <w:rsid w:val="008D3F5F"/>
    <w:rsid w:val="008D4454"/>
    <w:rsid w:val="008D45E1"/>
    <w:rsid w:val="008D7EC0"/>
    <w:rsid w:val="008E0DCD"/>
    <w:rsid w:val="008E33AC"/>
    <w:rsid w:val="008E3FA4"/>
    <w:rsid w:val="008E6239"/>
    <w:rsid w:val="008F04DC"/>
    <w:rsid w:val="008F0532"/>
    <w:rsid w:val="008F05A3"/>
    <w:rsid w:val="008F06AD"/>
    <w:rsid w:val="008F195B"/>
    <w:rsid w:val="008F4DC8"/>
    <w:rsid w:val="008F6E1F"/>
    <w:rsid w:val="00900B7A"/>
    <w:rsid w:val="00901AE8"/>
    <w:rsid w:val="00903966"/>
    <w:rsid w:val="00905A77"/>
    <w:rsid w:val="009070BA"/>
    <w:rsid w:val="009071BE"/>
    <w:rsid w:val="00907EB6"/>
    <w:rsid w:val="00912BBA"/>
    <w:rsid w:val="00912DC1"/>
    <w:rsid w:val="00913305"/>
    <w:rsid w:val="0091740F"/>
    <w:rsid w:val="009174C9"/>
    <w:rsid w:val="00917A17"/>
    <w:rsid w:val="009206D9"/>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7044F"/>
    <w:rsid w:val="0097331A"/>
    <w:rsid w:val="009752C6"/>
    <w:rsid w:val="00980559"/>
    <w:rsid w:val="009909D6"/>
    <w:rsid w:val="00992349"/>
    <w:rsid w:val="00996BF3"/>
    <w:rsid w:val="009A0611"/>
    <w:rsid w:val="009A13E9"/>
    <w:rsid w:val="009A1F84"/>
    <w:rsid w:val="009A234E"/>
    <w:rsid w:val="009A590D"/>
    <w:rsid w:val="009A61FF"/>
    <w:rsid w:val="009B3CE9"/>
    <w:rsid w:val="009B56C1"/>
    <w:rsid w:val="009B68E1"/>
    <w:rsid w:val="009B7D72"/>
    <w:rsid w:val="009C00F6"/>
    <w:rsid w:val="009C07B4"/>
    <w:rsid w:val="009C150D"/>
    <w:rsid w:val="009C50BC"/>
    <w:rsid w:val="009C57B6"/>
    <w:rsid w:val="009C5E31"/>
    <w:rsid w:val="009C6C05"/>
    <w:rsid w:val="009C7D6B"/>
    <w:rsid w:val="009D3F08"/>
    <w:rsid w:val="009D4138"/>
    <w:rsid w:val="009D4808"/>
    <w:rsid w:val="009D691C"/>
    <w:rsid w:val="009D6D38"/>
    <w:rsid w:val="009E27E2"/>
    <w:rsid w:val="009E4BEB"/>
    <w:rsid w:val="009E4F8C"/>
    <w:rsid w:val="009E6758"/>
    <w:rsid w:val="009F01EA"/>
    <w:rsid w:val="009F26D9"/>
    <w:rsid w:val="009F3C5E"/>
    <w:rsid w:val="009F5DAE"/>
    <w:rsid w:val="009F7871"/>
    <w:rsid w:val="00A00470"/>
    <w:rsid w:val="00A02846"/>
    <w:rsid w:val="00A0492D"/>
    <w:rsid w:val="00A07E7A"/>
    <w:rsid w:val="00A108E6"/>
    <w:rsid w:val="00A1164D"/>
    <w:rsid w:val="00A1393A"/>
    <w:rsid w:val="00A15526"/>
    <w:rsid w:val="00A1583F"/>
    <w:rsid w:val="00A203F0"/>
    <w:rsid w:val="00A222CF"/>
    <w:rsid w:val="00A256B7"/>
    <w:rsid w:val="00A32292"/>
    <w:rsid w:val="00A33F2C"/>
    <w:rsid w:val="00A345AA"/>
    <w:rsid w:val="00A356A2"/>
    <w:rsid w:val="00A41479"/>
    <w:rsid w:val="00A42A59"/>
    <w:rsid w:val="00A432CF"/>
    <w:rsid w:val="00A4384C"/>
    <w:rsid w:val="00A460D3"/>
    <w:rsid w:val="00A47581"/>
    <w:rsid w:val="00A54723"/>
    <w:rsid w:val="00A55DEA"/>
    <w:rsid w:val="00A614E8"/>
    <w:rsid w:val="00A61A4E"/>
    <w:rsid w:val="00A65015"/>
    <w:rsid w:val="00A678CE"/>
    <w:rsid w:val="00A710FD"/>
    <w:rsid w:val="00A71FB9"/>
    <w:rsid w:val="00A72F73"/>
    <w:rsid w:val="00A76698"/>
    <w:rsid w:val="00A76C0E"/>
    <w:rsid w:val="00A8210A"/>
    <w:rsid w:val="00A828E6"/>
    <w:rsid w:val="00A82FEA"/>
    <w:rsid w:val="00A84BF7"/>
    <w:rsid w:val="00A875A8"/>
    <w:rsid w:val="00A90DB4"/>
    <w:rsid w:val="00A9176D"/>
    <w:rsid w:val="00A92963"/>
    <w:rsid w:val="00A9397E"/>
    <w:rsid w:val="00A959AA"/>
    <w:rsid w:val="00AA146A"/>
    <w:rsid w:val="00AA4070"/>
    <w:rsid w:val="00AA5DE8"/>
    <w:rsid w:val="00AA6B96"/>
    <w:rsid w:val="00AB061E"/>
    <w:rsid w:val="00AB4DFB"/>
    <w:rsid w:val="00AB5597"/>
    <w:rsid w:val="00AC0BDA"/>
    <w:rsid w:val="00AC3060"/>
    <w:rsid w:val="00AC3F3D"/>
    <w:rsid w:val="00AC4142"/>
    <w:rsid w:val="00AC66F3"/>
    <w:rsid w:val="00AC7660"/>
    <w:rsid w:val="00AD04C2"/>
    <w:rsid w:val="00AD0C48"/>
    <w:rsid w:val="00AD452D"/>
    <w:rsid w:val="00AD508F"/>
    <w:rsid w:val="00AD7B48"/>
    <w:rsid w:val="00AE5104"/>
    <w:rsid w:val="00AF2423"/>
    <w:rsid w:val="00AF469C"/>
    <w:rsid w:val="00AF50AD"/>
    <w:rsid w:val="00AF54ED"/>
    <w:rsid w:val="00AF6391"/>
    <w:rsid w:val="00AF6E08"/>
    <w:rsid w:val="00AF7A77"/>
    <w:rsid w:val="00B00501"/>
    <w:rsid w:val="00B02AF8"/>
    <w:rsid w:val="00B03223"/>
    <w:rsid w:val="00B03FF8"/>
    <w:rsid w:val="00B0510A"/>
    <w:rsid w:val="00B06088"/>
    <w:rsid w:val="00B07789"/>
    <w:rsid w:val="00B0783F"/>
    <w:rsid w:val="00B07AE3"/>
    <w:rsid w:val="00B1062D"/>
    <w:rsid w:val="00B10FD0"/>
    <w:rsid w:val="00B12069"/>
    <w:rsid w:val="00B1219E"/>
    <w:rsid w:val="00B13FCD"/>
    <w:rsid w:val="00B17A9B"/>
    <w:rsid w:val="00B22BD6"/>
    <w:rsid w:val="00B231F4"/>
    <w:rsid w:val="00B235B2"/>
    <w:rsid w:val="00B24B69"/>
    <w:rsid w:val="00B333B5"/>
    <w:rsid w:val="00B362D8"/>
    <w:rsid w:val="00B414EA"/>
    <w:rsid w:val="00B416E4"/>
    <w:rsid w:val="00B437DD"/>
    <w:rsid w:val="00B45794"/>
    <w:rsid w:val="00B47AE4"/>
    <w:rsid w:val="00B50866"/>
    <w:rsid w:val="00B50F03"/>
    <w:rsid w:val="00B515DB"/>
    <w:rsid w:val="00B51E87"/>
    <w:rsid w:val="00B53B38"/>
    <w:rsid w:val="00B57949"/>
    <w:rsid w:val="00B61A35"/>
    <w:rsid w:val="00B64957"/>
    <w:rsid w:val="00B655A3"/>
    <w:rsid w:val="00B665A2"/>
    <w:rsid w:val="00B6679D"/>
    <w:rsid w:val="00B71FA5"/>
    <w:rsid w:val="00B72B5F"/>
    <w:rsid w:val="00B72F9D"/>
    <w:rsid w:val="00B754F5"/>
    <w:rsid w:val="00B76E8E"/>
    <w:rsid w:val="00B773FB"/>
    <w:rsid w:val="00B77DC3"/>
    <w:rsid w:val="00B81901"/>
    <w:rsid w:val="00B84C0A"/>
    <w:rsid w:val="00B85471"/>
    <w:rsid w:val="00B85EED"/>
    <w:rsid w:val="00B86D2D"/>
    <w:rsid w:val="00B9184C"/>
    <w:rsid w:val="00B937BA"/>
    <w:rsid w:val="00BA6F70"/>
    <w:rsid w:val="00BB0039"/>
    <w:rsid w:val="00BB25F4"/>
    <w:rsid w:val="00BB34AB"/>
    <w:rsid w:val="00BB3E78"/>
    <w:rsid w:val="00BB5262"/>
    <w:rsid w:val="00BB5F4A"/>
    <w:rsid w:val="00BC5C81"/>
    <w:rsid w:val="00BD05D1"/>
    <w:rsid w:val="00BD1F24"/>
    <w:rsid w:val="00BD4D64"/>
    <w:rsid w:val="00BD55FD"/>
    <w:rsid w:val="00BD6AE3"/>
    <w:rsid w:val="00BD7B9F"/>
    <w:rsid w:val="00BE3330"/>
    <w:rsid w:val="00BE438A"/>
    <w:rsid w:val="00BE531B"/>
    <w:rsid w:val="00BE5600"/>
    <w:rsid w:val="00BE5914"/>
    <w:rsid w:val="00BE747F"/>
    <w:rsid w:val="00BE7A78"/>
    <w:rsid w:val="00BF3F17"/>
    <w:rsid w:val="00BF55FB"/>
    <w:rsid w:val="00BF7403"/>
    <w:rsid w:val="00C015AC"/>
    <w:rsid w:val="00C02512"/>
    <w:rsid w:val="00C02A3C"/>
    <w:rsid w:val="00C03B3C"/>
    <w:rsid w:val="00C03B88"/>
    <w:rsid w:val="00C042BA"/>
    <w:rsid w:val="00C05913"/>
    <w:rsid w:val="00C07CFF"/>
    <w:rsid w:val="00C10759"/>
    <w:rsid w:val="00C10E00"/>
    <w:rsid w:val="00C162CE"/>
    <w:rsid w:val="00C16802"/>
    <w:rsid w:val="00C16BB0"/>
    <w:rsid w:val="00C25867"/>
    <w:rsid w:val="00C2761E"/>
    <w:rsid w:val="00C30449"/>
    <w:rsid w:val="00C3327A"/>
    <w:rsid w:val="00C35558"/>
    <w:rsid w:val="00C369C3"/>
    <w:rsid w:val="00C36F19"/>
    <w:rsid w:val="00C43177"/>
    <w:rsid w:val="00C44CA9"/>
    <w:rsid w:val="00C4632B"/>
    <w:rsid w:val="00C5118E"/>
    <w:rsid w:val="00C55235"/>
    <w:rsid w:val="00C569E3"/>
    <w:rsid w:val="00C62536"/>
    <w:rsid w:val="00C62946"/>
    <w:rsid w:val="00C653EE"/>
    <w:rsid w:val="00C67932"/>
    <w:rsid w:val="00C729C2"/>
    <w:rsid w:val="00C749D3"/>
    <w:rsid w:val="00C754CD"/>
    <w:rsid w:val="00C75A5F"/>
    <w:rsid w:val="00C75E2E"/>
    <w:rsid w:val="00C76ECE"/>
    <w:rsid w:val="00C77E76"/>
    <w:rsid w:val="00C81C9D"/>
    <w:rsid w:val="00C82BB6"/>
    <w:rsid w:val="00C83F5C"/>
    <w:rsid w:val="00C8408B"/>
    <w:rsid w:val="00C85146"/>
    <w:rsid w:val="00C878B8"/>
    <w:rsid w:val="00C90A4E"/>
    <w:rsid w:val="00C91F1D"/>
    <w:rsid w:val="00C950B6"/>
    <w:rsid w:val="00C9548B"/>
    <w:rsid w:val="00C95CC5"/>
    <w:rsid w:val="00CA6F32"/>
    <w:rsid w:val="00CB0B4D"/>
    <w:rsid w:val="00CB0C06"/>
    <w:rsid w:val="00CB44DA"/>
    <w:rsid w:val="00CB44EB"/>
    <w:rsid w:val="00CB6949"/>
    <w:rsid w:val="00CB7A0D"/>
    <w:rsid w:val="00CC0D2C"/>
    <w:rsid w:val="00CC1AA7"/>
    <w:rsid w:val="00CC71DF"/>
    <w:rsid w:val="00CD0E48"/>
    <w:rsid w:val="00CD0F88"/>
    <w:rsid w:val="00CD4C7D"/>
    <w:rsid w:val="00CD562E"/>
    <w:rsid w:val="00CD62B4"/>
    <w:rsid w:val="00CD64CB"/>
    <w:rsid w:val="00CE0067"/>
    <w:rsid w:val="00CE0447"/>
    <w:rsid w:val="00CE1467"/>
    <w:rsid w:val="00CE71CB"/>
    <w:rsid w:val="00CE7D5B"/>
    <w:rsid w:val="00CF1906"/>
    <w:rsid w:val="00CF1FB1"/>
    <w:rsid w:val="00CF56F2"/>
    <w:rsid w:val="00CF5755"/>
    <w:rsid w:val="00D00965"/>
    <w:rsid w:val="00D04928"/>
    <w:rsid w:val="00D123A4"/>
    <w:rsid w:val="00D12F0C"/>
    <w:rsid w:val="00D21A86"/>
    <w:rsid w:val="00D26B06"/>
    <w:rsid w:val="00D30DAE"/>
    <w:rsid w:val="00D3245D"/>
    <w:rsid w:val="00D32590"/>
    <w:rsid w:val="00D32F3D"/>
    <w:rsid w:val="00D35898"/>
    <w:rsid w:val="00D35CC6"/>
    <w:rsid w:val="00D37AB7"/>
    <w:rsid w:val="00D40AC6"/>
    <w:rsid w:val="00D40C34"/>
    <w:rsid w:val="00D44C20"/>
    <w:rsid w:val="00D465E2"/>
    <w:rsid w:val="00D500BC"/>
    <w:rsid w:val="00D501B8"/>
    <w:rsid w:val="00D517DE"/>
    <w:rsid w:val="00D564A2"/>
    <w:rsid w:val="00D56DEC"/>
    <w:rsid w:val="00D60C87"/>
    <w:rsid w:val="00D65C24"/>
    <w:rsid w:val="00D663BE"/>
    <w:rsid w:val="00D72DD7"/>
    <w:rsid w:val="00D740EB"/>
    <w:rsid w:val="00D74723"/>
    <w:rsid w:val="00D75C42"/>
    <w:rsid w:val="00D766DC"/>
    <w:rsid w:val="00D84104"/>
    <w:rsid w:val="00D85B3D"/>
    <w:rsid w:val="00D90C62"/>
    <w:rsid w:val="00D9130D"/>
    <w:rsid w:val="00D91881"/>
    <w:rsid w:val="00D921FA"/>
    <w:rsid w:val="00D9368F"/>
    <w:rsid w:val="00D94DEC"/>
    <w:rsid w:val="00D95334"/>
    <w:rsid w:val="00D95B47"/>
    <w:rsid w:val="00DA0433"/>
    <w:rsid w:val="00DA0573"/>
    <w:rsid w:val="00DA1310"/>
    <w:rsid w:val="00DA2520"/>
    <w:rsid w:val="00DA3D23"/>
    <w:rsid w:val="00DA7696"/>
    <w:rsid w:val="00DB37FD"/>
    <w:rsid w:val="00DB44A4"/>
    <w:rsid w:val="00DB6BEA"/>
    <w:rsid w:val="00DB6D67"/>
    <w:rsid w:val="00DC23DA"/>
    <w:rsid w:val="00DC3CB3"/>
    <w:rsid w:val="00DC79EC"/>
    <w:rsid w:val="00DD1432"/>
    <w:rsid w:val="00DD164C"/>
    <w:rsid w:val="00DD2453"/>
    <w:rsid w:val="00DD4075"/>
    <w:rsid w:val="00DD4A76"/>
    <w:rsid w:val="00DD5DBA"/>
    <w:rsid w:val="00DD5EB9"/>
    <w:rsid w:val="00DD63BE"/>
    <w:rsid w:val="00DD659E"/>
    <w:rsid w:val="00DD6881"/>
    <w:rsid w:val="00DD6B7A"/>
    <w:rsid w:val="00DE5333"/>
    <w:rsid w:val="00DE7A0F"/>
    <w:rsid w:val="00DF0D86"/>
    <w:rsid w:val="00DF2C7B"/>
    <w:rsid w:val="00DF420C"/>
    <w:rsid w:val="00DF4ADC"/>
    <w:rsid w:val="00DF6560"/>
    <w:rsid w:val="00E028CE"/>
    <w:rsid w:val="00E05337"/>
    <w:rsid w:val="00E059B1"/>
    <w:rsid w:val="00E12D48"/>
    <w:rsid w:val="00E17A86"/>
    <w:rsid w:val="00E200CB"/>
    <w:rsid w:val="00E24861"/>
    <w:rsid w:val="00E26F36"/>
    <w:rsid w:val="00E31EAC"/>
    <w:rsid w:val="00E35EDC"/>
    <w:rsid w:val="00E3607C"/>
    <w:rsid w:val="00E42396"/>
    <w:rsid w:val="00E44EFA"/>
    <w:rsid w:val="00E45F75"/>
    <w:rsid w:val="00E47F3C"/>
    <w:rsid w:val="00E51AB6"/>
    <w:rsid w:val="00E54CCD"/>
    <w:rsid w:val="00E56827"/>
    <w:rsid w:val="00E608B6"/>
    <w:rsid w:val="00E6096A"/>
    <w:rsid w:val="00E639F7"/>
    <w:rsid w:val="00E671D9"/>
    <w:rsid w:val="00E74637"/>
    <w:rsid w:val="00E74F1F"/>
    <w:rsid w:val="00E75CEA"/>
    <w:rsid w:val="00E77065"/>
    <w:rsid w:val="00E80B7A"/>
    <w:rsid w:val="00E80C48"/>
    <w:rsid w:val="00E8249E"/>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292"/>
    <w:rsid w:val="00EB532A"/>
    <w:rsid w:val="00EB7589"/>
    <w:rsid w:val="00EC0483"/>
    <w:rsid w:val="00EC0905"/>
    <w:rsid w:val="00EC5116"/>
    <w:rsid w:val="00EC6E77"/>
    <w:rsid w:val="00EC7C46"/>
    <w:rsid w:val="00ED04DC"/>
    <w:rsid w:val="00ED0828"/>
    <w:rsid w:val="00ED4D25"/>
    <w:rsid w:val="00EE11A9"/>
    <w:rsid w:val="00EE5809"/>
    <w:rsid w:val="00EF155D"/>
    <w:rsid w:val="00EF2A96"/>
    <w:rsid w:val="00EF38A4"/>
    <w:rsid w:val="00EF401D"/>
    <w:rsid w:val="00EF4815"/>
    <w:rsid w:val="00EF57E9"/>
    <w:rsid w:val="00F0113E"/>
    <w:rsid w:val="00F0172E"/>
    <w:rsid w:val="00F01C25"/>
    <w:rsid w:val="00F020C2"/>
    <w:rsid w:val="00F02351"/>
    <w:rsid w:val="00F02F40"/>
    <w:rsid w:val="00F036AF"/>
    <w:rsid w:val="00F04650"/>
    <w:rsid w:val="00F06AB2"/>
    <w:rsid w:val="00F076A5"/>
    <w:rsid w:val="00F10AD5"/>
    <w:rsid w:val="00F11E32"/>
    <w:rsid w:val="00F14D37"/>
    <w:rsid w:val="00F15049"/>
    <w:rsid w:val="00F15476"/>
    <w:rsid w:val="00F1636C"/>
    <w:rsid w:val="00F21FDD"/>
    <w:rsid w:val="00F22A01"/>
    <w:rsid w:val="00F22A34"/>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60118"/>
    <w:rsid w:val="00F60477"/>
    <w:rsid w:val="00F60936"/>
    <w:rsid w:val="00F6109F"/>
    <w:rsid w:val="00F61849"/>
    <w:rsid w:val="00F63320"/>
    <w:rsid w:val="00F64EE8"/>
    <w:rsid w:val="00F67FDB"/>
    <w:rsid w:val="00F705A4"/>
    <w:rsid w:val="00F70C18"/>
    <w:rsid w:val="00F70F8F"/>
    <w:rsid w:val="00F71CC3"/>
    <w:rsid w:val="00F738DA"/>
    <w:rsid w:val="00F74A38"/>
    <w:rsid w:val="00F750AE"/>
    <w:rsid w:val="00F757BE"/>
    <w:rsid w:val="00F763ED"/>
    <w:rsid w:val="00F7656E"/>
    <w:rsid w:val="00F77AC6"/>
    <w:rsid w:val="00F80199"/>
    <w:rsid w:val="00F8047A"/>
    <w:rsid w:val="00F807D2"/>
    <w:rsid w:val="00F807E7"/>
    <w:rsid w:val="00F80E17"/>
    <w:rsid w:val="00F84930"/>
    <w:rsid w:val="00F903AB"/>
    <w:rsid w:val="00F91206"/>
    <w:rsid w:val="00F93B3F"/>
    <w:rsid w:val="00F9484A"/>
    <w:rsid w:val="00F94C09"/>
    <w:rsid w:val="00FA0DA0"/>
    <w:rsid w:val="00FA3CE6"/>
    <w:rsid w:val="00FA47D6"/>
    <w:rsid w:val="00FA6EBC"/>
    <w:rsid w:val="00FB151A"/>
    <w:rsid w:val="00FB2319"/>
    <w:rsid w:val="00FB4AD3"/>
    <w:rsid w:val="00FB4D7B"/>
    <w:rsid w:val="00FC1E9D"/>
    <w:rsid w:val="00FC4095"/>
    <w:rsid w:val="00FC451F"/>
    <w:rsid w:val="00FC760A"/>
    <w:rsid w:val="00FD2EFD"/>
    <w:rsid w:val="00FD4A21"/>
    <w:rsid w:val="00FD62EB"/>
    <w:rsid w:val="00FD6EDA"/>
    <w:rsid w:val="00FE269D"/>
    <w:rsid w:val="00FE2E9D"/>
    <w:rsid w:val="00FE6240"/>
    <w:rsid w:val="00FE6744"/>
    <w:rsid w:val="00FF1B77"/>
    <w:rsid w:val="00FF5066"/>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4A007309-9035-4081-98E5-A37D4E1E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19111104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780340507">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buying-and-managing-government-goods-and-services-more-efficiently-and-effectivel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ngland.nhs.uk/contract-us/pub-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rugs-and-pharmaceutical-supplier-tender-submiss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E082C855B2CC4CE58E7448F960A4E632" version="1.0.0">
  <systemFields>
    <field name="Objective-Id">
      <value order="0">A2854748</value>
    </field>
    <field name="Objective-Title">
      <value order="0">Document No. 02 - Terms of offer CM-TNS-25-5735</value>
    </field>
    <field name="Objective-Description">
      <value order="0"/>
    </field>
    <field name="Objective-CreationStamp">
      <value order="0">2025-09-24T16:09:36Z</value>
    </field>
    <field name="Objective-IsApproved">
      <value order="0">false</value>
    </field>
    <field name="Objective-IsPublished">
      <value order="0">false</value>
    </field>
    <field name="Objective-DatePublished">
      <value order="0"/>
    </field>
    <field name="Objective-ModificationStamp">
      <value order="0">2025-10-02T09:19:57Z</value>
    </field>
    <field name="Objective-Owner">
      <value order="0">Noonan, Katie</value>
    </field>
    <field name="Objective-Path">
      <value order="0">Global Folder:07 New Market Opportunities Tenders:Frameworks:2026:CM/TNS/25/5735 - Generic transition framework 1 Feb 26 (Apremilast, Pazopanib, Dapagliflozin):03 Tender:02 ITO Documents:01 Draft ITO Documents</value>
    </field>
    <field name="Objective-Parent">
      <value order="0">01 Draft ITO Documents</value>
    </field>
    <field name="Objective-State">
      <value order="0">Being Edited</value>
    </field>
    <field name="Objective-VersionId">
      <value order="0">vA4407363</value>
    </field>
    <field name="Objective-Version">
      <value order="0">3.1</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D1C8A60D-81AE-4793-B767-3404845DABD0}">
  <ds:schemaRefs>
    <ds:schemaRef ds:uri="http://schemas.microsoft.com/sharepoint/v3/contenttype/forms"/>
  </ds:schemaRefs>
</ds:datastoreItem>
</file>

<file path=customXml/itemProps2.xml><?xml version="1.0" encoding="utf-8"?>
<ds:datastoreItem xmlns:ds="http://schemas.openxmlformats.org/officeDocument/2006/customXml" ds:itemID="{74B53121-CE23-422D-A999-5C8F8CCD3571}">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3D3C6480-E916-4A31-A610-60C253679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1</Pages>
  <Words>6719</Words>
  <Characters>38299</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GRANEY, Marie (NHS ENGLAND)</cp:lastModifiedBy>
  <cp:revision>52</cp:revision>
  <cp:lastPrinted>2018-10-24T16:06:00Z</cp:lastPrinted>
  <dcterms:created xsi:type="dcterms:W3CDTF">2025-12-16T19:38:00Z</dcterms:created>
  <dcterms:modified xsi:type="dcterms:W3CDTF">2025-12-18T15:19:00Z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A2854748</vt:lpwstr>
  </property>
  <property fmtid="{D5CDD505-2E9C-101B-9397-08002B2CF9AE}" pid="3" name="Objective-Comment">
    <vt:lpwstr/>
  </property>
  <property fmtid="{D5CDD505-2E9C-101B-9397-08002B2CF9AE}" pid="4" name="Objective-CreationStamp">
    <vt:filetime>2025-09-24T16:09:36Z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2025-10-02T09:19:57Z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Tenders:Frameworks:2026:CM/TNS/25/5735 - Generic transition framework 1 Feb 26 (Apremilast, Pazopanib, Dapagliflozin):03 Tender:02 ITO Documents:01 Draft ITO Documents</vt:lpwstr>
  </property>
  <property fmtid="{D5CDD505-2E9C-101B-9397-08002B2CF9AE}" pid="11" name="Objective-Parent">
    <vt:lpwstr>01 Draft ITO Documents</vt:lpwstr>
  </property>
  <property fmtid="{D5CDD505-2E9C-101B-9397-08002B2CF9AE}" pid="12" name="Objective-State">
    <vt:lpwstr>Being Edited</vt:lpwstr>
  </property>
  <property fmtid="{D5CDD505-2E9C-101B-9397-08002B2CF9AE}" pid="13" name="Objective-Title">
    <vt:lpwstr>Document No. 02 - Terms of offer CM-TNS-25-5735</vt:lpwstr>
  </property>
  <property fmtid="{D5CDD505-2E9C-101B-9397-08002B2CF9AE}" pid="14" name="Objective-Version">
    <vt:lpwstr>3.1</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vA4407363</vt:lpwstr>
  </property>
  <property fmtid="{D5CDD505-2E9C-101B-9397-08002B2CF9AE}" pid="22" name="ContentTypeId">
    <vt:lpwstr>0x0101006917744DF43A2E42A2A33C046558C178</vt:lpwstr>
  </property>
  <property fmtid="{D5CDD505-2E9C-101B-9397-08002B2CF9AE}" pid="23" name="MediaServiceImageTags">
    <vt:lpwstr/>
  </property>
</Properties>
</file>