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4BC8EA27" w:rsidR="00915A6F" w:rsidRPr="00856D1F" w:rsidRDefault="00E42662" w:rsidP="00915A6F">
      <w:pPr>
        <w:pStyle w:val="Title"/>
        <w:jc w:val="center"/>
        <w:rPr>
          <w:rFonts w:ascii="Verdana" w:hAnsi="Verdana" w:cs="Calibri"/>
          <w:sz w:val="32"/>
          <w:szCs w:val="32"/>
        </w:rPr>
      </w:pPr>
      <w:r w:rsidRPr="00856D1F">
        <w:rPr>
          <w:rFonts w:ascii="Verdana" w:hAnsi="Verdana" w:cs="Calibri"/>
          <w:sz w:val="32"/>
          <w:szCs w:val="32"/>
        </w:rPr>
        <w:t>SPECIFICATION: SERVICES</w:t>
      </w:r>
      <w:r w:rsidR="00092E44">
        <w:rPr>
          <w:rFonts w:ascii="Verdana" w:hAnsi="Verdana" w:cs="Calibri"/>
          <w:sz w:val="32"/>
          <w:szCs w:val="32"/>
        </w:rPr>
        <w:t xml:space="preserve"> </w:t>
      </w:r>
    </w:p>
    <w:p w14:paraId="07064C2B" w14:textId="77777777" w:rsidR="00915A6F" w:rsidRPr="00856D1F" w:rsidRDefault="00915A6F" w:rsidP="00915A6F">
      <w:pPr>
        <w:pStyle w:val="Title"/>
        <w:jc w:val="center"/>
        <w:rPr>
          <w:rFonts w:ascii="Verdana" w:hAnsi="Verdana" w:cs="Calibri"/>
          <w:bCs/>
          <w:sz w:val="32"/>
          <w:szCs w:val="32"/>
        </w:rPr>
      </w:pPr>
    </w:p>
    <w:p w14:paraId="73CDB2B3" w14:textId="3CEB43B1" w:rsidR="00915A6F" w:rsidRPr="00856D1F" w:rsidRDefault="00E36AA6" w:rsidP="00915A6F">
      <w:pPr>
        <w:pStyle w:val="Title"/>
        <w:jc w:val="center"/>
        <w:rPr>
          <w:rFonts w:ascii="Verdana" w:hAnsi="Verdana" w:cs="Calibri"/>
          <w:bCs/>
          <w:sz w:val="32"/>
          <w:szCs w:val="32"/>
        </w:rPr>
      </w:pPr>
      <w:r w:rsidRPr="00856D1F">
        <w:rPr>
          <w:rFonts w:ascii="Verdana" w:hAnsi="Verdana" w:cs="Calibri"/>
          <w:bCs/>
          <w:sz w:val="32"/>
          <w:szCs w:val="32"/>
        </w:rPr>
        <w:t xml:space="preserve">Contract Name: </w:t>
      </w:r>
      <w:r w:rsidR="0026544C">
        <w:rPr>
          <w:rFonts w:ascii="Verdana" w:hAnsi="Verdana" w:cs="Calibri"/>
          <w:bCs/>
          <w:sz w:val="32"/>
          <w:szCs w:val="32"/>
        </w:rPr>
        <w:t xml:space="preserve">ECITB </w:t>
      </w:r>
      <w:r w:rsidR="0036076E" w:rsidRPr="00856D1F">
        <w:rPr>
          <w:rFonts w:ascii="Verdana" w:hAnsi="Verdana" w:cs="Calibri"/>
          <w:bCs/>
          <w:sz w:val="32"/>
          <w:szCs w:val="32"/>
        </w:rPr>
        <w:t xml:space="preserve">Active Cup </w:t>
      </w:r>
    </w:p>
    <w:p w14:paraId="45F6E280" w14:textId="4C121F5A" w:rsidR="00C537CC" w:rsidRPr="00856D1F" w:rsidRDefault="00C537CC" w:rsidP="00915A6F">
      <w:pPr>
        <w:pStyle w:val="Title"/>
        <w:jc w:val="center"/>
        <w:rPr>
          <w:rFonts w:ascii="Verdana" w:hAnsi="Verdana" w:cs="Calibri"/>
          <w:bCs/>
          <w:sz w:val="32"/>
          <w:szCs w:val="32"/>
        </w:rPr>
      </w:pPr>
      <w:r w:rsidRPr="00856D1F">
        <w:rPr>
          <w:rFonts w:ascii="Verdana" w:hAnsi="Verdana" w:cs="Calibri"/>
          <w:bCs/>
          <w:sz w:val="32"/>
          <w:szCs w:val="32"/>
        </w:rPr>
        <w:t xml:space="preserve">Contract Reference: </w:t>
      </w:r>
      <w:r w:rsidR="0036076E" w:rsidRPr="00856D1F">
        <w:rPr>
          <w:rFonts w:ascii="Verdana" w:hAnsi="Verdana" w:cs="Calibri"/>
          <w:bCs/>
          <w:sz w:val="32"/>
          <w:szCs w:val="32"/>
        </w:rPr>
        <w:t>P2601-1</w:t>
      </w:r>
    </w:p>
    <w:sdt>
      <w:sdtPr>
        <w:rPr>
          <w:rFonts w:ascii="Verdana" w:eastAsia="Calibri" w:hAnsi="Verdana" w:cs="Calibri"/>
          <w:color w:val="auto"/>
          <w:sz w:val="22"/>
          <w:szCs w:val="22"/>
          <w:lang w:val="en-GB"/>
        </w:rPr>
        <w:id w:val="1399629863"/>
        <w:docPartObj>
          <w:docPartGallery w:val="Table of Contents"/>
          <w:docPartUnique/>
        </w:docPartObj>
      </w:sdtPr>
      <w:sdtEndPr>
        <w:rPr>
          <w:b/>
          <w:bCs/>
          <w:noProof/>
        </w:rPr>
      </w:sdtEndPr>
      <w:sdtContent>
        <w:p w14:paraId="142C0C42" w14:textId="5536931B" w:rsidR="003329BF" w:rsidRPr="00856D1F" w:rsidRDefault="003329BF">
          <w:pPr>
            <w:pStyle w:val="TOCHeading"/>
            <w:rPr>
              <w:rFonts w:ascii="Verdana" w:hAnsi="Verdana" w:cs="Calibri"/>
            </w:rPr>
          </w:pPr>
          <w:r w:rsidRPr="00856D1F">
            <w:rPr>
              <w:rFonts w:ascii="Verdana" w:hAnsi="Verdana" w:cs="Calibri"/>
            </w:rPr>
            <w:t>Contents</w:t>
          </w:r>
        </w:p>
        <w:p w14:paraId="7A3B20BD" w14:textId="142ADD30" w:rsidR="00EE2BDF" w:rsidRDefault="003329B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r w:rsidRPr="00856D1F">
            <w:rPr>
              <w:rFonts w:ascii="Verdana" w:hAnsi="Verdana" w:cs="Calibri"/>
            </w:rPr>
            <w:fldChar w:fldCharType="begin"/>
          </w:r>
          <w:r w:rsidRPr="00856D1F">
            <w:rPr>
              <w:rFonts w:ascii="Verdana" w:hAnsi="Verdana" w:cs="Calibri"/>
            </w:rPr>
            <w:instrText xml:space="preserve"> TOC \o "1-3" \h \z \u </w:instrText>
          </w:r>
          <w:r w:rsidRPr="00856D1F">
            <w:rPr>
              <w:rFonts w:ascii="Verdana" w:hAnsi="Verdana" w:cs="Calibri"/>
            </w:rPr>
            <w:fldChar w:fldCharType="separate"/>
          </w:r>
          <w:hyperlink w:anchor="_Toc212129758" w:history="1">
            <w:r w:rsidR="00EE2BDF" w:rsidRPr="003719B0">
              <w:rPr>
                <w:rStyle w:val="Hyperlink"/>
                <w:rFonts w:ascii="Verdana" w:eastAsia="Times New Roman" w:hAnsi="Verdana" w:cs="Calibri"/>
                <w:noProof/>
              </w:rPr>
              <w:t>1.</w:t>
            </w:r>
            <w:r w:rsidR="00EE2BDF">
              <w:rPr>
                <w:rFonts w:asciiTheme="minorHAnsi" w:eastAsiaTheme="minorEastAsia" w:hAnsiTheme="minorHAnsi" w:cstheme="minorBidi"/>
                <w:noProof/>
                <w:kern w:val="2"/>
                <w:sz w:val="24"/>
                <w:szCs w:val="24"/>
                <w:lang w:eastAsia="en-GB"/>
                <w14:ligatures w14:val="standardContextual"/>
              </w:rPr>
              <w:tab/>
            </w:r>
            <w:r w:rsidR="00EE2BDF" w:rsidRPr="003719B0">
              <w:rPr>
                <w:rStyle w:val="Hyperlink"/>
                <w:rFonts w:ascii="Verdana" w:eastAsia="Times New Roman" w:hAnsi="Verdana" w:cs="Calibri"/>
                <w:noProof/>
              </w:rPr>
              <w:t>Introduction</w:t>
            </w:r>
            <w:r w:rsidR="00EE2BDF">
              <w:rPr>
                <w:noProof/>
                <w:webHidden/>
              </w:rPr>
              <w:tab/>
            </w:r>
            <w:r w:rsidR="00EE2BDF">
              <w:rPr>
                <w:noProof/>
                <w:webHidden/>
              </w:rPr>
              <w:fldChar w:fldCharType="begin"/>
            </w:r>
            <w:r w:rsidR="00EE2BDF">
              <w:rPr>
                <w:noProof/>
                <w:webHidden/>
              </w:rPr>
              <w:instrText xml:space="preserve"> PAGEREF _Toc212129758 \h </w:instrText>
            </w:r>
            <w:r w:rsidR="00EE2BDF">
              <w:rPr>
                <w:noProof/>
                <w:webHidden/>
              </w:rPr>
            </w:r>
            <w:r w:rsidR="00EE2BDF">
              <w:rPr>
                <w:noProof/>
                <w:webHidden/>
              </w:rPr>
              <w:fldChar w:fldCharType="separate"/>
            </w:r>
            <w:r w:rsidR="000E2CDA">
              <w:rPr>
                <w:noProof/>
                <w:webHidden/>
              </w:rPr>
              <w:t>2</w:t>
            </w:r>
            <w:r w:rsidR="00EE2BDF">
              <w:rPr>
                <w:noProof/>
                <w:webHidden/>
              </w:rPr>
              <w:fldChar w:fldCharType="end"/>
            </w:r>
          </w:hyperlink>
        </w:p>
        <w:p w14:paraId="4963E59A" w14:textId="42576416" w:rsidR="00EE2BDF" w:rsidRDefault="00EE2BDF">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59" w:history="1">
            <w:r w:rsidRPr="003719B0">
              <w:rPr>
                <w:rStyle w:val="Hyperlink"/>
                <w:rFonts w:ascii="Verdana" w:hAnsi="Verdana" w:cs="Calibri"/>
                <w:noProof/>
              </w:rPr>
              <w:t>1.1 About the ECITB</w:t>
            </w:r>
            <w:r>
              <w:rPr>
                <w:noProof/>
                <w:webHidden/>
              </w:rPr>
              <w:tab/>
            </w:r>
            <w:r>
              <w:rPr>
                <w:noProof/>
                <w:webHidden/>
              </w:rPr>
              <w:fldChar w:fldCharType="begin"/>
            </w:r>
            <w:r>
              <w:rPr>
                <w:noProof/>
                <w:webHidden/>
              </w:rPr>
              <w:instrText xml:space="preserve"> PAGEREF _Toc212129759 \h </w:instrText>
            </w:r>
            <w:r>
              <w:rPr>
                <w:noProof/>
                <w:webHidden/>
              </w:rPr>
            </w:r>
            <w:r>
              <w:rPr>
                <w:noProof/>
                <w:webHidden/>
              </w:rPr>
              <w:fldChar w:fldCharType="separate"/>
            </w:r>
            <w:r w:rsidR="000E2CDA">
              <w:rPr>
                <w:noProof/>
                <w:webHidden/>
              </w:rPr>
              <w:t>2</w:t>
            </w:r>
            <w:r>
              <w:rPr>
                <w:noProof/>
                <w:webHidden/>
              </w:rPr>
              <w:fldChar w:fldCharType="end"/>
            </w:r>
          </w:hyperlink>
        </w:p>
        <w:p w14:paraId="186C1100" w14:textId="0CCE93FE"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0" w:history="1">
            <w:r w:rsidRPr="003719B0">
              <w:rPr>
                <w:rStyle w:val="Hyperlink"/>
                <w:rFonts w:ascii="Verdana" w:eastAsia="Times New Roman" w:hAnsi="Verdana" w:cs="Calibri"/>
                <w:noProof/>
              </w:rPr>
              <w:t>2.</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Background</w:t>
            </w:r>
            <w:r>
              <w:rPr>
                <w:noProof/>
                <w:webHidden/>
              </w:rPr>
              <w:tab/>
            </w:r>
            <w:r>
              <w:rPr>
                <w:noProof/>
                <w:webHidden/>
              </w:rPr>
              <w:fldChar w:fldCharType="begin"/>
            </w:r>
            <w:r>
              <w:rPr>
                <w:noProof/>
                <w:webHidden/>
              </w:rPr>
              <w:instrText xml:space="preserve"> PAGEREF _Toc212129760 \h </w:instrText>
            </w:r>
            <w:r>
              <w:rPr>
                <w:noProof/>
                <w:webHidden/>
              </w:rPr>
            </w:r>
            <w:r>
              <w:rPr>
                <w:noProof/>
                <w:webHidden/>
              </w:rPr>
              <w:fldChar w:fldCharType="separate"/>
            </w:r>
            <w:r w:rsidR="000E2CDA">
              <w:rPr>
                <w:noProof/>
                <w:webHidden/>
              </w:rPr>
              <w:t>2</w:t>
            </w:r>
            <w:r>
              <w:rPr>
                <w:noProof/>
                <w:webHidden/>
              </w:rPr>
              <w:fldChar w:fldCharType="end"/>
            </w:r>
          </w:hyperlink>
        </w:p>
        <w:p w14:paraId="77CE01CE" w14:textId="46B751B8"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2" w:history="1">
            <w:r w:rsidRPr="003719B0">
              <w:rPr>
                <w:rStyle w:val="Hyperlink"/>
                <w:rFonts w:ascii="Verdana" w:eastAsia="Times New Roman" w:hAnsi="Verdana" w:cs="Calibri"/>
                <w:noProof/>
              </w:rPr>
              <w:t>3.</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Scope of the Contract</w:t>
            </w:r>
            <w:r>
              <w:rPr>
                <w:noProof/>
                <w:webHidden/>
              </w:rPr>
              <w:tab/>
            </w:r>
            <w:r>
              <w:rPr>
                <w:noProof/>
                <w:webHidden/>
              </w:rPr>
              <w:fldChar w:fldCharType="begin"/>
            </w:r>
            <w:r>
              <w:rPr>
                <w:noProof/>
                <w:webHidden/>
              </w:rPr>
              <w:instrText xml:space="preserve"> PAGEREF _Toc212129762 \h </w:instrText>
            </w:r>
            <w:r>
              <w:rPr>
                <w:noProof/>
                <w:webHidden/>
              </w:rPr>
            </w:r>
            <w:r>
              <w:rPr>
                <w:noProof/>
                <w:webHidden/>
              </w:rPr>
              <w:fldChar w:fldCharType="separate"/>
            </w:r>
            <w:r w:rsidR="000E2CDA">
              <w:rPr>
                <w:noProof/>
                <w:webHidden/>
              </w:rPr>
              <w:t>3</w:t>
            </w:r>
            <w:r>
              <w:rPr>
                <w:noProof/>
                <w:webHidden/>
              </w:rPr>
              <w:fldChar w:fldCharType="end"/>
            </w:r>
          </w:hyperlink>
        </w:p>
        <w:p w14:paraId="35283838" w14:textId="44AB1F78"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3" w:history="1">
            <w:r w:rsidRPr="003719B0">
              <w:rPr>
                <w:rStyle w:val="Hyperlink"/>
                <w:rFonts w:ascii="Verdana" w:eastAsia="Times New Roman" w:hAnsi="Verdana" w:cs="Calibri"/>
                <w:noProof/>
              </w:rPr>
              <w:t>4.</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Requirements</w:t>
            </w:r>
            <w:r>
              <w:rPr>
                <w:noProof/>
                <w:webHidden/>
              </w:rPr>
              <w:tab/>
            </w:r>
            <w:r>
              <w:rPr>
                <w:noProof/>
                <w:webHidden/>
              </w:rPr>
              <w:fldChar w:fldCharType="begin"/>
            </w:r>
            <w:r>
              <w:rPr>
                <w:noProof/>
                <w:webHidden/>
              </w:rPr>
              <w:instrText xml:space="preserve"> PAGEREF _Toc212129763 \h </w:instrText>
            </w:r>
            <w:r>
              <w:rPr>
                <w:noProof/>
                <w:webHidden/>
              </w:rPr>
            </w:r>
            <w:r>
              <w:rPr>
                <w:noProof/>
                <w:webHidden/>
              </w:rPr>
              <w:fldChar w:fldCharType="separate"/>
            </w:r>
            <w:r w:rsidR="000E2CDA">
              <w:rPr>
                <w:noProof/>
                <w:webHidden/>
              </w:rPr>
              <w:t>3</w:t>
            </w:r>
            <w:r>
              <w:rPr>
                <w:noProof/>
                <w:webHidden/>
              </w:rPr>
              <w:fldChar w:fldCharType="end"/>
            </w:r>
          </w:hyperlink>
        </w:p>
        <w:p w14:paraId="630183E6" w14:textId="6C272C3C" w:rsidR="00EE2BDF" w:rsidRDefault="00EE2BDF">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4" w:history="1">
            <w:r w:rsidRPr="003719B0">
              <w:rPr>
                <w:rStyle w:val="Hyperlink"/>
                <w:rFonts w:ascii="Verdana" w:hAnsi="Verdana" w:cs="Calibri"/>
                <w:noProof/>
              </w:rPr>
              <w:t>Functional Requirements</w:t>
            </w:r>
            <w:r>
              <w:rPr>
                <w:noProof/>
                <w:webHidden/>
              </w:rPr>
              <w:tab/>
            </w:r>
            <w:r>
              <w:rPr>
                <w:noProof/>
                <w:webHidden/>
              </w:rPr>
              <w:fldChar w:fldCharType="begin"/>
            </w:r>
            <w:r>
              <w:rPr>
                <w:noProof/>
                <w:webHidden/>
              </w:rPr>
              <w:instrText xml:space="preserve"> PAGEREF _Toc212129764 \h </w:instrText>
            </w:r>
            <w:r>
              <w:rPr>
                <w:noProof/>
                <w:webHidden/>
              </w:rPr>
            </w:r>
            <w:r>
              <w:rPr>
                <w:noProof/>
                <w:webHidden/>
              </w:rPr>
              <w:fldChar w:fldCharType="separate"/>
            </w:r>
            <w:r w:rsidR="000E2CDA">
              <w:rPr>
                <w:noProof/>
                <w:webHidden/>
              </w:rPr>
              <w:t>3</w:t>
            </w:r>
            <w:r>
              <w:rPr>
                <w:noProof/>
                <w:webHidden/>
              </w:rPr>
              <w:fldChar w:fldCharType="end"/>
            </w:r>
          </w:hyperlink>
        </w:p>
        <w:p w14:paraId="4C2DFA4D" w14:textId="5F1B6DD5" w:rsidR="00EE2BDF" w:rsidRDefault="00EE2BDF">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5" w:history="1">
            <w:r w:rsidRPr="003719B0">
              <w:rPr>
                <w:rStyle w:val="Hyperlink"/>
                <w:rFonts w:ascii="Verdana" w:hAnsi="Verdana"/>
                <w:bCs/>
                <w:noProof/>
              </w:rPr>
              <w:t>Programme Key Milestones</w:t>
            </w:r>
            <w:r>
              <w:rPr>
                <w:noProof/>
                <w:webHidden/>
              </w:rPr>
              <w:tab/>
            </w:r>
            <w:r>
              <w:rPr>
                <w:noProof/>
                <w:webHidden/>
              </w:rPr>
              <w:fldChar w:fldCharType="begin"/>
            </w:r>
            <w:r>
              <w:rPr>
                <w:noProof/>
                <w:webHidden/>
              </w:rPr>
              <w:instrText xml:space="preserve"> PAGEREF _Toc212129765 \h </w:instrText>
            </w:r>
            <w:r>
              <w:rPr>
                <w:noProof/>
                <w:webHidden/>
              </w:rPr>
            </w:r>
            <w:r>
              <w:rPr>
                <w:noProof/>
                <w:webHidden/>
              </w:rPr>
              <w:fldChar w:fldCharType="separate"/>
            </w:r>
            <w:r w:rsidR="000E2CDA">
              <w:rPr>
                <w:noProof/>
                <w:webHidden/>
              </w:rPr>
              <w:t>7</w:t>
            </w:r>
            <w:r>
              <w:rPr>
                <w:noProof/>
                <w:webHidden/>
              </w:rPr>
              <w:fldChar w:fldCharType="end"/>
            </w:r>
          </w:hyperlink>
        </w:p>
        <w:p w14:paraId="1AE83D75" w14:textId="61C017AC" w:rsidR="00EE2BDF" w:rsidRDefault="00EE2BDF">
          <w:pPr>
            <w:pStyle w:val="TOC2"/>
            <w:tabs>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6" w:history="1">
            <w:r w:rsidRPr="003719B0">
              <w:rPr>
                <w:rStyle w:val="Hyperlink"/>
                <w:rFonts w:ascii="Verdana" w:eastAsia="Times New Roman" w:hAnsi="Verdana" w:cs="Calibri"/>
                <w:noProof/>
              </w:rPr>
              <w:t>Mandatory Requirements</w:t>
            </w:r>
            <w:r>
              <w:rPr>
                <w:noProof/>
                <w:webHidden/>
              </w:rPr>
              <w:tab/>
            </w:r>
            <w:r>
              <w:rPr>
                <w:noProof/>
                <w:webHidden/>
              </w:rPr>
              <w:fldChar w:fldCharType="begin"/>
            </w:r>
            <w:r>
              <w:rPr>
                <w:noProof/>
                <w:webHidden/>
              </w:rPr>
              <w:instrText xml:space="preserve"> PAGEREF _Toc212129766 \h </w:instrText>
            </w:r>
            <w:r>
              <w:rPr>
                <w:noProof/>
                <w:webHidden/>
              </w:rPr>
            </w:r>
            <w:r>
              <w:rPr>
                <w:noProof/>
                <w:webHidden/>
              </w:rPr>
              <w:fldChar w:fldCharType="separate"/>
            </w:r>
            <w:r w:rsidR="000E2CDA">
              <w:rPr>
                <w:noProof/>
                <w:webHidden/>
              </w:rPr>
              <w:t>8</w:t>
            </w:r>
            <w:r>
              <w:rPr>
                <w:noProof/>
                <w:webHidden/>
              </w:rPr>
              <w:fldChar w:fldCharType="end"/>
            </w:r>
          </w:hyperlink>
        </w:p>
        <w:p w14:paraId="5A8A710B" w14:textId="724BDBAB"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7" w:history="1">
            <w:r w:rsidRPr="003719B0">
              <w:rPr>
                <w:rStyle w:val="Hyperlink"/>
                <w:rFonts w:ascii="Verdana" w:eastAsia="Times New Roman" w:hAnsi="Verdana" w:cs="Calibri"/>
                <w:noProof/>
              </w:rPr>
              <w:t>5.</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Service Levels and Key Performance Indicators (KPIs)</w:t>
            </w:r>
            <w:r>
              <w:rPr>
                <w:noProof/>
                <w:webHidden/>
              </w:rPr>
              <w:tab/>
            </w:r>
            <w:r>
              <w:rPr>
                <w:noProof/>
                <w:webHidden/>
              </w:rPr>
              <w:fldChar w:fldCharType="begin"/>
            </w:r>
            <w:r>
              <w:rPr>
                <w:noProof/>
                <w:webHidden/>
              </w:rPr>
              <w:instrText xml:space="preserve"> PAGEREF _Toc212129767 \h </w:instrText>
            </w:r>
            <w:r>
              <w:rPr>
                <w:noProof/>
                <w:webHidden/>
              </w:rPr>
            </w:r>
            <w:r>
              <w:rPr>
                <w:noProof/>
                <w:webHidden/>
              </w:rPr>
              <w:fldChar w:fldCharType="separate"/>
            </w:r>
            <w:r w:rsidR="000E2CDA">
              <w:rPr>
                <w:noProof/>
                <w:webHidden/>
              </w:rPr>
              <w:t>9</w:t>
            </w:r>
            <w:r>
              <w:rPr>
                <w:noProof/>
                <w:webHidden/>
              </w:rPr>
              <w:fldChar w:fldCharType="end"/>
            </w:r>
          </w:hyperlink>
        </w:p>
        <w:p w14:paraId="0C1F8E0A" w14:textId="5630BF8F"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8" w:history="1">
            <w:r w:rsidRPr="003719B0">
              <w:rPr>
                <w:rStyle w:val="Hyperlink"/>
                <w:rFonts w:ascii="Verdana" w:eastAsia="Times New Roman" w:hAnsi="Verdana" w:cs="Calibri"/>
                <w:noProof/>
              </w:rPr>
              <w:t>6.</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Contract Management and Review</w:t>
            </w:r>
            <w:r>
              <w:rPr>
                <w:noProof/>
                <w:webHidden/>
              </w:rPr>
              <w:tab/>
            </w:r>
            <w:r>
              <w:rPr>
                <w:noProof/>
                <w:webHidden/>
              </w:rPr>
              <w:fldChar w:fldCharType="begin"/>
            </w:r>
            <w:r>
              <w:rPr>
                <w:noProof/>
                <w:webHidden/>
              </w:rPr>
              <w:instrText xml:space="preserve"> PAGEREF _Toc212129768 \h </w:instrText>
            </w:r>
            <w:r>
              <w:rPr>
                <w:noProof/>
                <w:webHidden/>
              </w:rPr>
            </w:r>
            <w:r>
              <w:rPr>
                <w:noProof/>
                <w:webHidden/>
              </w:rPr>
              <w:fldChar w:fldCharType="separate"/>
            </w:r>
            <w:r w:rsidR="000E2CDA">
              <w:rPr>
                <w:noProof/>
                <w:webHidden/>
              </w:rPr>
              <w:t>10</w:t>
            </w:r>
            <w:r>
              <w:rPr>
                <w:noProof/>
                <w:webHidden/>
              </w:rPr>
              <w:fldChar w:fldCharType="end"/>
            </w:r>
          </w:hyperlink>
        </w:p>
        <w:p w14:paraId="3198BD59" w14:textId="36E4FF64"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69" w:history="1">
            <w:r w:rsidRPr="003719B0">
              <w:rPr>
                <w:rStyle w:val="Hyperlink"/>
                <w:rFonts w:ascii="Verdana" w:eastAsia="Times New Roman" w:hAnsi="Verdana" w:cs="Calibri"/>
                <w:noProof/>
              </w:rPr>
              <w:t>7.</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Insurance</w:t>
            </w:r>
            <w:r>
              <w:rPr>
                <w:noProof/>
                <w:webHidden/>
              </w:rPr>
              <w:tab/>
            </w:r>
            <w:r>
              <w:rPr>
                <w:noProof/>
                <w:webHidden/>
              </w:rPr>
              <w:fldChar w:fldCharType="begin"/>
            </w:r>
            <w:r>
              <w:rPr>
                <w:noProof/>
                <w:webHidden/>
              </w:rPr>
              <w:instrText xml:space="preserve"> PAGEREF _Toc212129769 \h </w:instrText>
            </w:r>
            <w:r>
              <w:rPr>
                <w:noProof/>
                <w:webHidden/>
              </w:rPr>
            </w:r>
            <w:r>
              <w:rPr>
                <w:noProof/>
                <w:webHidden/>
              </w:rPr>
              <w:fldChar w:fldCharType="separate"/>
            </w:r>
            <w:r w:rsidR="000E2CDA">
              <w:rPr>
                <w:noProof/>
                <w:webHidden/>
              </w:rPr>
              <w:t>11</w:t>
            </w:r>
            <w:r>
              <w:rPr>
                <w:noProof/>
                <w:webHidden/>
              </w:rPr>
              <w:fldChar w:fldCharType="end"/>
            </w:r>
          </w:hyperlink>
        </w:p>
        <w:p w14:paraId="4BA4BD26" w14:textId="0276079D" w:rsidR="00EE2BDF" w:rsidRDefault="00EE2BDF">
          <w:pPr>
            <w:pStyle w:val="TOC1"/>
            <w:tabs>
              <w:tab w:val="left" w:pos="48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70" w:history="1">
            <w:r w:rsidRPr="003719B0">
              <w:rPr>
                <w:rStyle w:val="Hyperlink"/>
                <w:rFonts w:ascii="Verdana" w:eastAsia="Times New Roman" w:hAnsi="Verdana" w:cs="Calibri"/>
                <w:noProof/>
              </w:rPr>
              <w:t>8.</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General Data Protection Regulation (GDPR)</w:t>
            </w:r>
            <w:r>
              <w:rPr>
                <w:noProof/>
                <w:webHidden/>
              </w:rPr>
              <w:tab/>
            </w:r>
            <w:r>
              <w:rPr>
                <w:noProof/>
                <w:webHidden/>
              </w:rPr>
              <w:fldChar w:fldCharType="begin"/>
            </w:r>
            <w:r>
              <w:rPr>
                <w:noProof/>
                <w:webHidden/>
              </w:rPr>
              <w:instrText xml:space="preserve"> PAGEREF _Toc212129770 \h </w:instrText>
            </w:r>
            <w:r>
              <w:rPr>
                <w:noProof/>
                <w:webHidden/>
              </w:rPr>
            </w:r>
            <w:r>
              <w:rPr>
                <w:noProof/>
                <w:webHidden/>
              </w:rPr>
              <w:fldChar w:fldCharType="separate"/>
            </w:r>
            <w:r w:rsidR="000E2CDA">
              <w:rPr>
                <w:noProof/>
                <w:webHidden/>
              </w:rPr>
              <w:t>11</w:t>
            </w:r>
            <w:r>
              <w:rPr>
                <w:noProof/>
                <w:webHidden/>
              </w:rPr>
              <w:fldChar w:fldCharType="end"/>
            </w:r>
          </w:hyperlink>
        </w:p>
        <w:p w14:paraId="09F92F07" w14:textId="237C9B9A" w:rsidR="00EE2BDF" w:rsidRDefault="00EE2BDF">
          <w:pPr>
            <w:pStyle w:val="TOC3"/>
            <w:tabs>
              <w:tab w:val="right" w:leader="dot" w:pos="10450"/>
            </w:tabs>
            <w:rPr>
              <w:noProof/>
            </w:rPr>
          </w:pPr>
          <w:hyperlink w:anchor="_Toc212129771" w:history="1">
            <w:r w:rsidRPr="003719B0">
              <w:rPr>
                <w:rStyle w:val="Hyperlink"/>
                <w:rFonts w:ascii="Verdana" w:hAnsi="Verdana" w:cs="Calibri"/>
                <w:noProof/>
              </w:rPr>
              <w:t>Typical Personal Data Collected by the Contractor</w:t>
            </w:r>
            <w:r>
              <w:rPr>
                <w:noProof/>
                <w:webHidden/>
              </w:rPr>
              <w:tab/>
            </w:r>
            <w:r>
              <w:rPr>
                <w:noProof/>
                <w:webHidden/>
              </w:rPr>
              <w:fldChar w:fldCharType="begin"/>
            </w:r>
            <w:r>
              <w:rPr>
                <w:noProof/>
                <w:webHidden/>
              </w:rPr>
              <w:instrText xml:space="preserve"> PAGEREF _Toc212129771 \h </w:instrText>
            </w:r>
            <w:r>
              <w:rPr>
                <w:noProof/>
                <w:webHidden/>
              </w:rPr>
            </w:r>
            <w:r>
              <w:rPr>
                <w:noProof/>
                <w:webHidden/>
              </w:rPr>
              <w:fldChar w:fldCharType="separate"/>
            </w:r>
            <w:r w:rsidR="000E2CDA">
              <w:rPr>
                <w:noProof/>
                <w:webHidden/>
              </w:rPr>
              <w:t>11</w:t>
            </w:r>
            <w:r>
              <w:rPr>
                <w:noProof/>
                <w:webHidden/>
              </w:rPr>
              <w:fldChar w:fldCharType="end"/>
            </w:r>
          </w:hyperlink>
        </w:p>
        <w:p w14:paraId="378DD950" w14:textId="49298911" w:rsidR="00EE2BDF" w:rsidRDefault="00EE2BDF">
          <w:pPr>
            <w:pStyle w:val="TOC1"/>
            <w:tabs>
              <w:tab w:val="left" w:pos="720"/>
              <w:tab w:val="right" w:leader="dot" w:pos="10450"/>
            </w:tabs>
            <w:rPr>
              <w:rFonts w:asciiTheme="minorHAnsi" w:eastAsiaTheme="minorEastAsia" w:hAnsiTheme="minorHAnsi" w:cstheme="minorBidi"/>
              <w:noProof/>
              <w:kern w:val="2"/>
              <w:sz w:val="24"/>
              <w:szCs w:val="24"/>
              <w:lang w:eastAsia="en-GB"/>
              <w14:ligatures w14:val="standardContextual"/>
            </w:rPr>
          </w:pPr>
          <w:hyperlink w:anchor="_Toc212129772" w:history="1">
            <w:r w:rsidRPr="003719B0">
              <w:rPr>
                <w:rStyle w:val="Hyperlink"/>
                <w:rFonts w:ascii="Verdana" w:eastAsia="Times New Roman" w:hAnsi="Verdana" w:cs="Calibri"/>
                <w:noProof/>
              </w:rPr>
              <w:t>9.</w:t>
            </w:r>
            <w:r>
              <w:rPr>
                <w:rFonts w:asciiTheme="minorHAnsi" w:eastAsiaTheme="minorEastAsia" w:hAnsiTheme="minorHAnsi" w:cstheme="minorBidi"/>
                <w:noProof/>
                <w:kern w:val="2"/>
                <w:sz w:val="24"/>
                <w:szCs w:val="24"/>
                <w:lang w:eastAsia="en-GB"/>
                <w14:ligatures w14:val="standardContextual"/>
              </w:rPr>
              <w:tab/>
            </w:r>
            <w:r w:rsidRPr="003719B0">
              <w:rPr>
                <w:rStyle w:val="Hyperlink"/>
                <w:rFonts w:ascii="Verdana" w:eastAsia="Times New Roman" w:hAnsi="Verdana" w:cs="Calibri"/>
                <w:noProof/>
              </w:rPr>
              <w:t>Contract Type and Duration</w:t>
            </w:r>
            <w:r>
              <w:rPr>
                <w:noProof/>
                <w:webHidden/>
              </w:rPr>
              <w:tab/>
            </w:r>
            <w:r>
              <w:rPr>
                <w:noProof/>
                <w:webHidden/>
              </w:rPr>
              <w:fldChar w:fldCharType="begin"/>
            </w:r>
            <w:r>
              <w:rPr>
                <w:noProof/>
                <w:webHidden/>
              </w:rPr>
              <w:instrText xml:space="preserve"> PAGEREF _Toc212129772 \h </w:instrText>
            </w:r>
            <w:r>
              <w:rPr>
                <w:noProof/>
                <w:webHidden/>
              </w:rPr>
            </w:r>
            <w:r>
              <w:rPr>
                <w:noProof/>
                <w:webHidden/>
              </w:rPr>
              <w:fldChar w:fldCharType="separate"/>
            </w:r>
            <w:r w:rsidR="000E2CDA">
              <w:rPr>
                <w:noProof/>
                <w:webHidden/>
              </w:rPr>
              <w:t>12</w:t>
            </w:r>
            <w:r>
              <w:rPr>
                <w:noProof/>
                <w:webHidden/>
              </w:rPr>
              <w:fldChar w:fldCharType="end"/>
            </w:r>
          </w:hyperlink>
        </w:p>
        <w:p w14:paraId="78DF0428" w14:textId="57D6ADA0" w:rsidR="003329BF" w:rsidRPr="00856D1F" w:rsidRDefault="003329BF">
          <w:pPr>
            <w:rPr>
              <w:rFonts w:ascii="Verdana" w:hAnsi="Verdana" w:cs="Calibri"/>
            </w:rPr>
          </w:pPr>
          <w:r w:rsidRPr="00856D1F">
            <w:rPr>
              <w:rFonts w:ascii="Verdana" w:hAnsi="Verdana" w:cs="Calibri"/>
              <w:b/>
              <w:bCs/>
              <w:noProof/>
            </w:rPr>
            <w:fldChar w:fldCharType="end"/>
          </w:r>
        </w:p>
      </w:sdtContent>
    </w:sdt>
    <w:p w14:paraId="3C7B3F4C" w14:textId="77777777" w:rsidR="00E42662" w:rsidRPr="00856D1F" w:rsidRDefault="00E42662" w:rsidP="00E42662">
      <w:pPr>
        <w:pStyle w:val="bodystrongcentred"/>
        <w:spacing w:line="480" w:lineRule="auto"/>
        <w:jc w:val="left"/>
        <w:rPr>
          <w:rFonts w:ascii="Verdana" w:hAnsi="Verdana" w:cs="Calibri"/>
          <w:sz w:val="24"/>
          <w:szCs w:val="24"/>
        </w:rPr>
      </w:pPr>
    </w:p>
    <w:p w14:paraId="755E9D81" w14:textId="77777777" w:rsidR="00E4074E" w:rsidRPr="00856D1F" w:rsidRDefault="00E4074E" w:rsidP="00E42662">
      <w:pPr>
        <w:pStyle w:val="bodystrongcentred"/>
        <w:spacing w:line="480" w:lineRule="auto"/>
        <w:jc w:val="left"/>
        <w:rPr>
          <w:rFonts w:ascii="Verdana" w:hAnsi="Verdana" w:cs="Calibri"/>
          <w:sz w:val="24"/>
          <w:szCs w:val="24"/>
        </w:rPr>
      </w:pPr>
    </w:p>
    <w:p w14:paraId="661D29D1" w14:textId="77777777" w:rsidR="00E4074E" w:rsidRPr="00856D1F" w:rsidRDefault="00E4074E" w:rsidP="00E42662">
      <w:pPr>
        <w:pStyle w:val="bodystrongcentred"/>
        <w:spacing w:line="480" w:lineRule="auto"/>
        <w:jc w:val="left"/>
        <w:rPr>
          <w:rFonts w:ascii="Verdana" w:hAnsi="Verdana" w:cs="Calibri"/>
          <w:sz w:val="24"/>
          <w:szCs w:val="24"/>
        </w:rPr>
      </w:pPr>
    </w:p>
    <w:p w14:paraId="3ACB091D" w14:textId="77ADC2CF" w:rsidR="00E42662" w:rsidRPr="00856D1F" w:rsidRDefault="00E42662" w:rsidP="00862633">
      <w:pPr>
        <w:pStyle w:val="Heading1"/>
        <w:numPr>
          <w:ilvl w:val="0"/>
          <w:numId w:val="33"/>
        </w:numPr>
        <w:rPr>
          <w:rFonts w:ascii="Verdana" w:eastAsia="Times New Roman" w:hAnsi="Verdana" w:cs="Calibri"/>
        </w:rPr>
      </w:pPr>
      <w:bookmarkStart w:id="0" w:name="_Toc212129758"/>
      <w:r w:rsidRPr="00856D1F">
        <w:rPr>
          <w:rFonts w:ascii="Verdana" w:eastAsia="Times New Roman" w:hAnsi="Verdana" w:cs="Calibri"/>
        </w:rPr>
        <w:lastRenderedPageBreak/>
        <w:t>Introduction</w:t>
      </w:r>
      <w:bookmarkEnd w:id="0"/>
    </w:p>
    <w:p w14:paraId="6F309D07" w14:textId="5B42278C" w:rsidR="001930BF" w:rsidRPr="00856D1F" w:rsidRDefault="001930BF" w:rsidP="001930BF">
      <w:pPr>
        <w:pStyle w:val="Heading2"/>
        <w:rPr>
          <w:rStyle w:val="normaltextrun"/>
          <w:rFonts w:ascii="Verdana" w:hAnsi="Verdana" w:cs="Calibri"/>
        </w:rPr>
      </w:pPr>
      <w:bookmarkStart w:id="1" w:name="_Toc212129759"/>
      <w:r w:rsidRPr="00856D1F">
        <w:rPr>
          <w:rStyle w:val="normaltextrun"/>
          <w:rFonts w:ascii="Verdana" w:hAnsi="Verdana" w:cs="Calibri"/>
        </w:rPr>
        <w:t>1.1 About the ECITB</w:t>
      </w:r>
      <w:bookmarkEnd w:id="1"/>
    </w:p>
    <w:p w14:paraId="03B9C9B5" w14:textId="2DF01A60" w:rsidR="001930BF" w:rsidRPr="00856D1F" w:rsidRDefault="001930BF"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r w:rsidRPr="00856D1F">
        <w:rPr>
          <w:rStyle w:val="normaltextrun"/>
          <w:rFonts w:ascii="Verdana" w:eastAsiaTheme="majorEastAsia" w:hAnsi="Verdana" w:cs="Calibri"/>
          <w:bCs/>
          <w:color w:val="0A548B"/>
          <w:sz w:val="22"/>
          <w:szCs w:val="22"/>
          <w:lang w:eastAsia="en-US"/>
        </w:rPr>
        <w:t xml:space="preserve">The </w:t>
      </w:r>
      <w:r w:rsidRPr="006309C0">
        <w:rPr>
          <w:rStyle w:val="normaltextrun"/>
          <w:rFonts w:ascii="Verdana" w:eastAsiaTheme="majorEastAsia" w:hAnsi="Verdana" w:cs="Calibri"/>
          <w:b/>
          <w:color w:val="0A548B"/>
          <w:sz w:val="22"/>
          <w:szCs w:val="22"/>
          <w:lang w:eastAsia="en-US"/>
        </w:rPr>
        <w:t>Engineering Construction Industry Training Board (ECITB)</w:t>
      </w:r>
      <w:r w:rsidRPr="00856D1F">
        <w:rPr>
          <w:rStyle w:val="normaltextrun"/>
          <w:rFonts w:ascii="Verdana" w:eastAsiaTheme="majorEastAsia" w:hAnsi="Verdana" w:cs="Calibri"/>
          <w:bCs/>
          <w:color w:val="0A548B"/>
          <w:sz w:val="22"/>
          <w:szCs w:val="22"/>
          <w:lang w:eastAsia="en-US"/>
        </w:rPr>
        <w:t xml:space="preserve"> is the employer-led skills, standards and qualifications body for the development of the </w:t>
      </w:r>
      <w:r w:rsidRPr="006309C0">
        <w:rPr>
          <w:rStyle w:val="normaltextrun"/>
          <w:rFonts w:ascii="Verdana" w:eastAsiaTheme="majorEastAsia" w:hAnsi="Verdana" w:cs="Calibri"/>
          <w:b/>
          <w:color w:val="0A548B"/>
          <w:sz w:val="22"/>
          <w:szCs w:val="22"/>
          <w:lang w:eastAsia="en-US"/>
        </w:rPr>
        <w:t xml:space="preserve">engineering construction </w:t>
      </w:r>
      <w:r w:rsidRPr="00856D1F">
        <w:rPr>
          <w:rStyle w:val="normaltextrun"/>
          <w:rFonts w:ascii="Verdana" w:eastAsiaTheme="majorEastAsia" w:hAnsi="Verdana" w:cs="Calibri"/>
          <w:bCs/>
          <w:color w:val="0A548B"/>
          <w:sz w:val="22"/>
          <w:szCs w:val="22"/>
          <w:lang w:eastAsia="en-US"/>
        </w:rPr>
        <w:t xml:space="preserve">workforce of Great Britain. An arms-length body of the UK Government, the ECITB reports to the Department for Education. Our vision is a trailblazing </w:t>
      </w:r>
      <w:r w:rsidRPr="006309C0">
        <w:rPr>
          <w:rStyle w:val="normaltextrun"/>
          <w:rFonts w:ascii="Verdana" w:eastAsiaTheme="majorEastAsia" w:hAnsi="Verdana" w:cs="Calibri"/>
          <w:b/>
          <w:color w:val="0A548B"/>
          <w:sz w:val="22"/>
          <w:szCs w:val="22"/>
          <w:lang w:eastAsia="en-US"/>
        </w:rPr>
        <w:t xml:space="preserve">Engineering Construction Industry </w:t>
      </w:r>
      <w:r w:rsidRPr="00856D1F">
        <w:rPr>
          <w:rStyle w:val="normaltextrun"/>
          <w:rFonts w:ascii="Verdana" w:eastAsiaTheme="majorEastAsia" w:hAnsi="Verdana" w:cs="Calibri"/>
          <w:bCs/>
          <w:color w:val="0A548B"/>
          <w:sz w:val="22"/>
          <w:szCs w:val="22"/>
          <w:lang w:eastAsia="en-US"/>
        </w:rPr>
        <w:t>where critical infrastructure, energy security and net zero ambitions are achieved.</w:t>
      </w:r>
      <w:r w:rsidRPr="00856D1F">
        <w:rPr>
          <w:rStyle w:val="normaltextrun"/>
          <w:rFonts w:ascii="Verdana" w:eastAsiaTheme="majorEastAsia" w:hAnsi="Verdana" w:cs="Calibri"/>
          <w:bCs/>
          <w:sz w:val="22"/>
          <w:szCs w:val="22"/>
          <w:lang w:eastAsia="en-US"/>
        </w:rPr>
        <w:t> </w:t>
      </w:r>
    </w:p>
    <w:p w14:paraId="18C314B2" w14:textId="77777777" w:rsidR="001930BF" w:rsidRPr="00856D1F" w:rsidRDefault="001930BF" w:rsidP="001930BF">
      <w:pPr>
        <w:pStyle w:val="paragraph"/>
        <w:spacing w:before="0" w:beforeAutospacing="0" w:after="0" w:afterAutospacing="0"/>
        <w:textAlignment w:val="baseline"/>
        <w:rPr>
          <w:rStyle w:val="normaltextrun"/>
          <w:rFonts w:ascii="Verdana" w:eastAsiaTheme="majorEastAsia" w:hAnsi="Verdana" w:cs="Calibri"/>
          <w:bCs/>
          <w:sz w:val="22"/>
          <w:szCs w:val="22"/>
          <w:lang w:eastAsia="en-US"/>
        </w:rPr>
      </w:pPr>
    </w:p>
    <w:p w14:paraId="700916C2" w14:textId="77E49F60" w:rsidR="001930BF" w:rsidRPr="00856D1F" w:rsidRDefault="001930BF"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r w:rsidRPr="00856D1F">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r w:rsidRPr="00A33E63">
        <w:rPr>
          <w:rStyle w:val="normaltextrun"/>
          <w:rFonts w:ascii="Verdana" w:eastAsiaTheme="majorEastAsia" w:hAnsi="Verdana" w:cs="Calibri"/>
          <w:bCs/>
          <w:color w:val="0A548B"/>
          <w:sz w:val="22"/>
          <w:szCs w:val="22"/>
          <w:lang w:eastAsia="en-US"/>
        </w:rPr>
        <w:t> </w:t>
      </w:r>
    </w:p>
    <w:p w14:paraId="5529AFBF" w14:textId="77777777" w:rsidR="001930BF" w:rsidRPr="00856D1F" w:rsidRDefault="001930BF" w:rsidP="001930BF">
      <w:pPr>
        <w:pStyle w:val="paragraph"/>
        <w:spacing w:before="0" w:beforeAutospacing="0" w:after="0" w:afterAutospacing="0"/>
        <w:textAlignment w:val="baseline"/>
        <w:rPr>
          <w:rStyle w:val="normaltextrun"/>
          <w:rFonts w:ascii="Verdana" w:eastAsiaTheme="majorEastAsia" w:hAnsi="Verdana" w:cs="Calibri"/>
          <w:bCs/>
          <w:color w:val="0A548B"/>
          <w:sz w:val="22"/>
          <w:szCs w:val="22"/>
          <w:lang w:eastAsia="en-US"/>
        </w:rPr>
      </w:pPr>
    </w:p>
    <w:p w14:paraId="4B009D0C" w14:textId="7BB47642" w:rsidR="001930BF" w:rsidRPr="00856D1F" w:rsidRDefault="001930BF" w:rsidP="001930BF">
      <w:pPr>
        <w:pStyle w:val="paragraph"/>
        <w:spacing w:before="0" w:beforeAutospacing="0" w:after="0" w:afterAutospacing="0"/>
        <w:textAlignment w:val="baseline"/>
        <w:rPr>
          <w:rStyle w:val="normaltextrun"/>
          <w:rFonts w:ascii="Verdana" w:eastAsiaTheme="majorEastAsia" w:hAnsi="Verdana" w:cs="Calibri"/>
          <w:bCs/>
          <w:lang w:eastAsia="en-US"/>
        </w:rPr>
      </w:pPr>
      <w:r w:rsidRPr="00A33E63">
        <w:rPr>
          <w:rStyle w:val="normaltextrun"/>
          <w:rFonts w:ascii="Verdana" w:eastAsiaTheme="majorEastAsia" w:hAnsi="Verdana" w:cs="Calibri"/>
          <w:b/>
          <w:color w:val="0A548B"/>
          <w:sz w:val="22"/>
          <w:szCs w:val="22"/>
          <w:lang w:eastAsia="en-US"/>
        </w:rPr>
        <w:t>More information about the ECITB</w:t>
      </w:r>
      <w:r w:rsidRPr="00856D1F">
        <w:rPr>
          <w:rStyle w:val="normaltextrun"/>
          <w:rFonts w:ascii="Verdana" w:eastAsiaTheme="majorEastAsia" w:hAnsi="Verdana" w:cs="Calibri"/>
          <w:bCs/>
          <w:color w:val="0A548B"/>
          <w:sz w:val="22"/>
          <w:szCs w:val="22"/>
          <w:lang w:eastAsia="en-US"/>
        </w:rPr>
        <w:t xml:space="preserve"> can be found here: </w:t>
      </w:r>
      <w:hyperlink r:id="rId11" w:tgtFrame="_blank" w:history="1">
        <w:r w:rsidRPr="00856D1F">
          <w:rPr>
            <w:rStyle w:val="normaltextrun"/>
            <w:rFonts w:ascii="Verdana" w:eastAsiaTheme="majorEastAsia" w:hAnsi="Verdana" w:cs="Calibri"/>
            <w:b/>
            <w:color w:val="0A548B"/>
            <w:sz w:val="22"/>
            <w:szCs w:val="22"/>
            <w:u w:val="single"/>
            <w:lang w:eastAsia="en-US"/>
          </w:rPr>
          <w:t>What is the ECITB? - ECITB</w:t>
        </w:r>
      </w:hyperlink>
      <w:r w:rsidRPr="00856D1F">
        <w:rPr>
          <w:rStyle w:val="normaltextrun"/>
          <w:rFonts w:ascii="Verdana" w:eastAsiaTheme="majorEastAsia" w:hAnsi="Verdana" w:cs="Calibri"/>
          <w:bCs/>
          <w:lang w:eastAsia="en-US"/>
        </w:rPr>
        <w:t> </w:t>
      </w:r>
    </w:p>
    <w:p w14:paraId="1D046183" w14:textId="77777777" w:rsidR="00994AD4" w:rsidRPr="00856D1F" w:rsidRDefault="00994AD4" w:rsidP="001930BF">
      <w:pPr>
        <w:pStyle w:val="paragraph"/>
        <w:spacing w:before="0" w:beforeAutospacing="0" w:after="0" w:afterAutospacing="0"/>
        <w:textAlignment w:val="baseline"/>
        <w:rPr>
          <w:rStyle w:val="normaltextrun"/>
          <w:rFonts w:ascii="Verdana" w:eastAsiaTheme="majorEastAsia" w:hAnsi="Verdana" w:cs="Calibri"/>
          <w:bCs/>
          <w:sz w:val="22"/>
          <w:szCs w:val="22"/>
          <w:lang w:eastAsia="en-US"/>
        </w:rPr>
      </w:pPr>
    </w:p>
    <w:p w14:paraId="434895E2" w14:textId="22BADDD3" w:rsidR="00E42662" w:rsidRPr="00856D1F" w:rsidRDefault="00E42662" w:rsidP="00862633">
      <w:pPr>
        <w:pStyle w:val="Heading1"/>
        <w:numPr>
          <w:ilvl w:val="0"/>
          <w:numId w:val="33"/>
        </w:numPr>
        <w:rPr>
          <w:rFonts w:ascii="Verdana" w:eastAsia="Times New Roman" w:hAnsi="Verdana" w:cs="Calibri"/>
        </w:rPr>
      </w:pPr>
      <w:bookmarkStart w:id="2" w:name="_Toc212129760"/>
      <w:r w:rsidRPr="00856D1F">
        <w:rPr>
          <w:rFonts w:ascii="Verdana" w:eastAsia="Times New Roman" w:hAnsi="Verdana" w:cs="Calibri"/>
        </w:rPr>
        <w:t>Background</w:t>
      </w:r>
      <w:bookmarkEnd w:id="2"/>
      <w:r w:rsidRPr="00856D1F">
        <w:rPr>
          <w:rFonts w:ascii="Verdana" w:eastAsia="Times New Roman" w:hAnsi="Verdana" w:cs="Calibri"/>
        </w:rPr>
        <w:t xml:space="preserve"> </w:t>
      </w:r>
    </w:p>
    <w:p w14:paraId="0BB858F0" w14:textId="77777777" w:rsidR="00C9526A" w:rsidRPr="00856D1F" w:rsidRDefault="00C9526A" w:rsidP="00C9526A">
      <w:pPr>
        <w:rPr>
          <w:rStyle w:val="normaltextrun"/>
          <w:rFonts w:ascii="Verdana" w:eastAsiaTheme="majorEastAsia" w:hAnsi="Verdana" w:cs="Calibri"/>
          <w:bCs/>
          <w:color w:val="0A548B"/>
        </w:rPr>
      </w:pPr>
      <w:r w:rsidRPr="00856D1F">
        <w:rPr>
          <w:rStyle w:val="normaltextrun"/>
          <w:rFonts w:ascii="Verdana" w:eastAsiaTheme="majorEastAsia" w:hAnsi="Verdana" w:cs="Calibri"/>
          <w:bCs/>
          <w:color w:val="0A548B"/>
        </w:rPr>
        <w:t>During the 1990s, two significant initiatives - </w:t>
      </w:r>
      <w:r w:rsidRPr="00856D1F">
        <w:rPr>
          <w:rStyle w:val="normaltextrun"/>
          <w:rFonts w:ascii="Verdana" w:eastAsiaTheme="majorEastAsia" w:hAnsi="Verdana" w:cs="Calibri"/>
          <w:b/>
          <w:bCs/>
          <w:color w:val="0A548B"/>
        </w:rPr>
        <w:t>CRINE</w:t>
      </w:r>
      <w:r w:rsidRPr="00856D1F">
        <w:rPr>
          <w:rStyle w:val="normaltextrun"/>
          <w:rFonts w:ascii="Verdana" w:eastAsiaTheme="majorEastAsia" w:hAnsi="Verdana" w:cs="Calibri"/>
          <w:bCs/>
          <w:color w:val="0A548B"/>
        </w:rPr>
        <w:t> (Cost Reduction in the New Era applied to offshore energy projects) and </w:t>
      </w:r>
      <w:r w:rsidRPr="00856D1F">
        <w:rPr>
          <w:rStyle w:val="normaltextrun"/>
          <w:rFonts w:ascii="Verdana" w:eastAsiaTheme="majorEastAsia" w:hAnsi="Verdana" w:cs="Calibri"/>
          <w:b/>
          <w:bCs/>
          <w:color w:val="0A548B"/>
        </w:rPr>
        <w:t>ACTIVE</w:t>
      </w:r>
      <w:r w:rsidRPr="00856D1F">
        <w:rPr>
          <w:rStyle w:val="normaltextrun"/>
          <w:rFonts w:ascii="Verdana" w:eastAsiaTheme="majorEastAsia" w:hAnsi="Verdana" w:cs="Calibri"/>
          <w:bCs/>
          <w:color w:val="0A548B"/>
        </w:rPr>
        <w:t> (Achieving Competitiveness Through Innovation and Value Enhancement, generally viewed as the onshore process industry equivalent to CRINE) - demonstrated the undeniable benefits of alignment and partnering in project delivery. These initiatives showcased substantial improvements in project success rates.</w:t>
      </w:r>
    </w:p>
    <w:p w14:paraId="3A389C12" w14:textId="77777777" w:rsidR="00C9526A" w:rsidRPr="00856D1F" w:rsidRDefault="00C9526A" w:rsidP="00C9526A">
      <w:pPr>
        <w:rPr>
          <w:rStyle w:val="normaltextrun"/>
          <w:rFonts w:ascii="Verdana" w:eastAsiaTheme="majorEastAsia" w:hAnsi="Verdana" w:cs="Calibri"/>
          <w:bCs/>
          <w:color w:val="0A548B"/>
        </w:rPr>
      </w:pPr>
      <w:r w:rsidRPr="00856D1F">
        <w:rPr>
          <w:rStyle w:val="normaltextrun"/>
          <w:rFonts w:ascii="Verdana" w:eastAsiaTheme="majorEastAsia" w:hAnsi="Verdana" w:cs="Calibri"/>
          <w:bCs/>
          <w:color w:val="0A548B"/>
        </w:rPr>
        <w:t>However, the successes that CRINE and ACTIVE demonstrated were short-lived, and interest in these initiatives across the UK industry at large remained low. Despite the ongoing despair over project failure and encouragement from various commentators and experts (Latham 1994, Egan 1998, Miller et al. 2000, McKinsey 2013; 2015, World Economic Forum 2016, etc.), the industry culture and reluctance to change seem to maintain traditional, transactional contracting as the norm.</w:t>
      </w:r>
    </w:p>
    <w:p w14:paraId="28C830D0" w14:textId="2CCCDC40" w:rsidR="00C9526A" w:rsidRPr="00856D1F" w:rsidRDefault="00C9526A" w:rsidP="00C9526A">
      <w:pPr>
        <w:rPr>
          <w:rStyle w:val="normaltextrun"/>
          <w:rFonts w:ascii="Verdana" w:eastAsiaTheme="majorEastAsia" w:hAnsi="Verdana" w:cs="Calibri"/>
          <w:bCs/>
          <w:color w:val="0A548B"/>
        </w:rPr>
      </w:pPr>
      <w:r w:rsidRPr="00856D1F">
        <w:rPr>
          <w:rStyle w:val="normaltextrun"/>
          <w:rFonts w:ascii="Verdana" w:eastAsiaTheme="majorEastAsia" w:hAnsi="Verdana" w:cs="Calibri"/>
          <w:bCs/>
          <w:color w:val="0A548B"/>
        </w:rPr>
        <w:t xml:space="preserve">The </w:t>
      </w:r>
      <w:r w:rsidR="0026544C" w:rsidRPr="00C615BA">
        <w:rPr>
          <w:rStyle w:val="normaltextrun"/>
          <w:rFonts w:ascii="Verdana" w:eastAsiaTheme="majorEastAsia" w:hAnsi="Verdana" w:cs="Calibri"/>
          <w:b/>
          <w:color w:val="0A548B"/>
        </w:rPr>
        <w:t>ECITB</w:t>
      </w:r>
      <w:r w:rsidR="0026544C">
        <w:rPr>
          <w:rStyle w:val="normaltextrun"/>
          <w:rFonts w:ascii="Verdana" w:eastAsiaTheme="majorEastAsia" w:hAnsi="Verdana" w:cs="Calibri"/>
          <w:bCs/>
          <w:color w:val="0A548B"/>
        </w:rPr>
        <w:t xml:space="preserve"> </w:t>
      </w:r>
      <w:r w:rsidRPr="00DB3E15">
        <w:rPr>
          <w:rStyle w:val="normaltextrun"/>
          <w:rFonts w:ascii="Verdana" w:eastAsiaTheme="majorEastAsia" w:hAnsi="Verdana" w:cs="Calibri"/>
          <w:b/>
          <w:color w:val="0A548B"/>
        </w:rPr>
        <w:t>ACTIVE Cup</w:t>
      </w:r>
      <w:r w:rsidRPr="00856D1F">
        <w:rPr>
          <w:rStyle w:val="normaltextrun"/>
          <w:rFonts w:ascii="Verdana" w:eastAsiaTheme="majorEastAsia" w:hAnsi="Verdana" w:cs="Calibri"/>
          <w:bCs/>
          <w:color w:val="0A548B"/>
        </w:rPr>
        <w:t xml:space="preserve"> is a project management competition for the engineering construction industry, originally designed with reinforcing the ACTIVE principles at its core. This highly popular competition welcomes delegates from companies representing a range of sectors.</w:t>
      </w:r>
    </w:p>
    <w:p w14:paraId="76557169" w14:textId="77777777" w:rsidR="002F1459" w:rsidRPr="00856D1F" w:rsidRDefault="002F1459" w:rsidP="002F1459">
      <w:pPr>
        <w:rPr>
          <w:rStyle w:val="normaltextrun"/>
          <w:rFonts w:ascii="Verdana" w:eastAsiaTheme="majorEastAsia" w:hAnsi="Verdana" w:cs="Calibri"/>
          <w:bCs/>
          <w:color w:val="0A548B"/>
        </w:rPr>
      </w:pPr>
      <w:r w:rsidRPr="00856D1F">
        <w:rPr>
          <w:rStyle w:val="normaltextrun"/>
          <w:rFonts w:ascii="Verdana" w:eastAsiaTheme="majorEastAsia" w:hAnsi="Verdana" w:cs="Calibri"/>
          <w:bCs/>
          <w:color w:val="0A548B"/>
        </w:rPr>
        <w:t xml:space="preserve">Teams taking part </w:t>
      </w:r>
      <w:r w:rsidRPr="00DB3E15">
        <w:rPr>
          <w:rStyle w:val="normaltextrun"/>
          <w:rFonts w:ascii="Verdana" w:eastAsiaTheme="majorEastAsia" w:hAnsi="Verdana" w:cs="Calibri"/>
          <w:b/>
          <w:color w:val="0A548B"/>
        </w:rPr>
        <w:t>manage a simulated project from concept through to completion</w:t>
      </w:r>
      <w:r w:rsidRPr="00856D1F">
        <w:rPr>
          <w:rStyle w:val="normaltextrun"/>
          <w:rFonts w:ascii="Verdana" w:eastAsiaTheme="majorEastAsia" w:hAnsi="Verdana" w:cs="Calibri"/>
          <w:bCs/>
          <w:color w:val="0A548B"/>
        </w:rPr>
        <w:t xml:space="preserve">. The competition enables teams to experience the whole project management process and tests a wide range of project management skills. The aim is for a team to deliver the profit as determined at project kick-off. </w:t>
      </w:r>
    </w:p>
    <w:p w14:paraId="46ECCC45" w14:textId="77777777" w:rsidR="002F1459" w:rsidRPr="00431958" w:rsidRDefault="002F1459" w:rsidP="002F1459">
      <w:pPr>
        <w:pStyle w:val="Heading2"/>
        <w:rPr>
          <w:rStyle w:val="normaltextrun"/>
          <w:rFonts w:ascii="Verdana" w:hAnsi="Verdana" w:cs="Calibri"/>
          <w:bCs/>
          <w:sz w:val="22"/>
          <w:szCs w:val="22"/>
        </w:rPr>
      </w:pPr>
      <w:bookmarkStart w:id="3" w:name="_Toc212129761"/>
      <w:r w:rsidRPr="00431958">
        <w:rPr>
          <w:rStyle w:val="normaltextrun"/>
          <w:rFonts w:ascii="Verdana" w:hAnsi="Verdana" w:cs="Calibri"/>
          <w:bCs/>
          <w:sz w:val="22"/>
          <w:szCs w:val="22"/>
        </w:rPr>
        <w:t>This is NOT a training course and cannot be delivered as such.  It is a competitive event, with teams managing a simulation against each other and the winners being judged against objective (project performance) and subjective (behavioural) criteria.</w:t>
      </w:r>
      <w:bookmarkEnd w:id="3"/>
    </w:p>
    <w:p w14:paraId="790D3BB4" w14:textId="77777777" w:rsidR="00C9526A" w:rsidRPr="00856D1F" w:rsidRDefault="00C9526A" w:rsidP="00C9526A">
      <w:pPr>
        <w:rPr>
          <w:rFonts w:ascii="Verdana" w:hAnsi="Verdana"/>
        </w:rPr>
      </w:pPr>
    </w:p>
    <w:p w14:paraId="00C4368B" w14:textId="14C5BD04" w:rsidR="00E42662" w:rsidRPr="00856D1F" w:rsidRDefault="00E42662" w:rsidP="00862633">
      <w:pPr>
        <w:pStyle w:val="Heading1"/>
        <w:numPr>
          <w:ilvl w:val="0"/>
          <w:numId w:val="33"/>
        </w:numPr>
        <w:rPr>
          <w:rFonts w:ascii="Verdana" w:eastAsia="Times New Roman" w:hAnsi="Verdana" w:cs="Calibri"/>
        </w:rPr>
      </w:pPr>
      <w:bookmarkStart w:id="4" w:name="_Toc212129762"/>
      <w:r w:rsidRPr="00856D1F">
        <w:rPr>
          <w:rFonts w:ascii="Verdana" w:eastAsia="Times New Roman" w:hAnsi="Verdana" w:cs="Calibri"/>
        </w:rPr>
        <w:lastRenderedPageBreak/>
        <w:t>Scope of the Contract</w:t>
      </w:r>
      <w:bookmarkEnd w:id="4"/>
    </w:p>
    <w:p w14:paraId="6D0CC338" w14:textId="29D228F8" w:rsidR="000971FB" w:rsidRPr="00DB3E15" w:rsidRDefault="004A4F66" w:rsidP="000971FB">
      <w:pPr>
        <w:spacing w:after="160" w:line="259" w:lineRule="auto"/>
        <w:rPr>
          <w:rStyle w:val="normaltextrun"/>
          <w:rFonts w:ascii="Verdana" w:eastAsiaTheme="majorEastAsia" w:hAnsi="Verdana" w:cs="Calibri"/>
          <w:bCs/>
          <w:color w:val="0A548B"/>
        </w:rPr>
      </w:pPr>
      <w:r w:rsidRPr="00DB3E15">
        <w:rPr>
          <w:rStyle w:val="normaltextrun"/>
          <w:rFonts w:ascii="Verdana" w:eastAsiaTheme="majorEastAsia" w:hAnsi="Verdana" w:cs="Calibri"/>
          <w:bCs/>
          <w:color w:val="0A548B"/>
        </w:rPr>
        <w:t xml:space="preserve">To source a </w:t>
      </w:r>
      <w:r w:rsidR="001D5551">
        <w:rPr>
          <w:rStyle w:val="normaltextrun"/>
          <w:rFonts w:ascii="Verdana" w:eastAsiaTheme="majorEastAsia" w:hAnsi="Verdana" w:cs="Calibri"/>
          <w:bCs/>
          <w:color w:val="0A548B"/>
        </w:rPr>
        <w:t>s</w:t>
      </w:r>
      <w:r w:rsidRPr="00DB3E15">
        <w:rPr>
          <w:rStyle w:val="normaltextrun"/>
          <w:rFonts w:ascii="Verdana" w:eastAsiaTheme="majorEastAsia" w:hAnsi="Verdana" w:cs="Calibri"/>
          <w:bCs/>
          <w:color w:val="0A548B"/>
        </w:rPr>
        <w:t xml:space="preserve">upplier who can </w:t>
      </w:r>
      <w:r w:rsidR="003D10FD" w:rsidRPr="00DB3E15">
        <w:rPr>
          <w:rStyle w:val="normaltextrun"/>
          <w:rFonts w:ascii="Verdana" w:eastAsiaTheme="majorEastAsia" w:hAnsi="Verdana" w:cs="Calibri"/>
          <w:b/>
          <w:bCs/>
          <w:color w:val="0A548B"/>
        </w:rPr>
        <w:t>develop</w:t>
      </w:r>
      <w:r w:rsidR="000932A5" w:rsidRPr="00DB3E15">
        <w:rPr>
          <w:rStyle w:val="normaltextrun"/>
          <w:rFonts w:ascii="Verdana" w:eastAsiaTheme="majorEastAsia" w:hAnsi="Verdana" w:cs="Calibri"/>
          <w:b/>
          <w:bCs/>
          <w:color w:val="0A548B"/>
        </w:rPr>
        <w:t xml:space="preserve"> and deliver</w:t>
      </w:r>
      <w:r w:rsidR="000971FB" w:rsidRPr="00DB3E15">
        <w:rPr>
          <w:rStyle w:val="normaltextrun"/>
          <w:rFonts w:ascii="Verdana" w:eastAsiaTheme="majorEastAsia" w:hAnsi="Verdana" w:cs="Calibri"/>
          <w:bCs/>
          <w:color w:val="0A548B"/>
        </w:rPr>
        <w:t xml:space="preserve"> a face-to-face ‘hive-style’ four-day competitive learning event based on behavioural project management and collaboration for the </w:t>
      </w:r>
      <w:r w:rsidR="000971FB" w:rsidRPr="001D5551">
        <w:rPr>
          <w:rStyle w:val="normaltextrun"/>
          <w:rFonts w:ascii="Verdana" w:eastAsiaTheme="majorEastAsia" w:hAnsi="Verdana" w:cs="Calibri"/>
          <w:b/>
          <w:color w:val="0A548B"/>
        </w:rPr>
        <w:t>Engineering Construction Industry</w:t>
      </w:r>
      <w:r w:rsidR="000971FB" w:rsidRPr="00DB3E15">
        <w:rPr>
          <w:rStyle w:val="normaltextrun"/>
          <w:rFonts w:ascii="Verdana" w:eastAsiaTheme="majorEastAsia" w:hAnsi="Verdana" w:cs="Calibri"/>
          <w:bCs/>
          <w:color w:val="0A548B"/>
        </w:rPr>
        <w:t>. The ACTIVE Principles are a key building block of the programme although consideration should be given to evolving Engineering Construction Industry (ECI) practices.</w:t>
      </w:r>
    </w:p>
    <w:p w14:paraId="1DAA2ED0" w14:textId="77777777" w:rsidR="000971FB" w:rsidRPr="00DB3E15" w:rsidRDefault="000971FB" w:rsidP="004A4F66">
      <w:pPr>
        <w:spacing w:after="160" w:line="259" w:lineRule="auto"/>
        <w:rPr>
          <w:rStyle w:val="normaltextrun"/>
          <w:rFonts w:ascii="Verdana" w:eastAsiaTheme="majorEastAsia" w:hAnsi="Verdana" w:cs="Calibri"/>
          <w:bCs/>
          <w:color w:val="0A548B"/>
        </w:rPr>
      </w:pPr>
      <w:r w:rsidRPr="00DB3E15">
        <w:rPr>
          <w:rStyle w:val="normaltextrun"/>
          <w:rFonts w:ascii="Verdana" w:eastAsiaTheme="majorEastAsia" w:hAnsi="Verdana" w:cs="Calibri"/>
          <w:bCs/>
          <w:color w:val="0A548B"/>
        </w:rPr>
        <w:t>An example of a modern and emerging industry practice is the monitoring of their carbon footprint throughout the project life-cycle.</w:t>
      </w:r>
    </w:p>
    <w:p w14:paraId="24D29198" w14:textId="77777777" w:rsidR="000971FB" w:rsidRPr="00DB3E15" w:rsidRDefault="000971FB" w:rsidP="000971FB">
      <w:pPr>
        <w:spacing w:after="160" w:line="259" w:lineRule="auto"/>
        <w:rPr>
          <w:rStyle w:val="normaltextrun"/>
          <w:rFonts w:ascii="Verdana" w:eastAsiaTheme="majorEastAsia" w:hAnsi="Verdana" w:cs="Calibri"/>
          <w:bCs/>
          <w:color w:val="0A548B"/>
        </w:rPr>
      </w:pPr>
      <w:r w:rsidRPr="00DB3E15">
        <w:rPr>
          <w:rStyle w:val="normaltextrun"/>
          <w:rFonts w:ascii="Verdana" w:eastAsiaTheme="majorEastAsia" w:hAnsi="Verdana" w:cs="Calibri"/>
          <w:bCs/>
          <w:color w:val="0A548B"/>
        </w:rPr>
        <w:t xml:space="preserve">The competition is to be delivered </w:t>
      </w:r>
      <w:r w:rsidRPr="00DB3E15">
        <w:rPr>
          <w:rStyle w:val="normaltextrun"/>
          <w:rFonts w:ascii="Verdana" w:eastAsiaTheme="majorEastAsia" w:hAnsi="Verdana" w:cs="Calibri"/>
          <w:b/>
          <w:bCs/>
          <w:color w:val="0A548B"/>
        </w:rPr>
        <w:t>three times per year</w:t>
      </w:r>
      <w:r w:rsidRPr="00DB3E15">
        <w:rPr>
          <w:rStyle w:val="normaltextrun"/>
          <w:rFonts w:ascii="Verdana" w:eastAsiaTheme="majorEastAsia" w:hAnsi="Verdana" w:cs="Calibri"/>
          <w:bCs/>
          <w:color w:val="0A548B"/>
        </w:rPr>
        <w:t xml:space="preserve">, once in late </w:t>
      </w:r>
      <w:r w:rsidRPr="00DB3E15">
        <w:rPr>
          <w:rStyle w:val="normaltextrun"/>
          <w:rFonts w:ascii="Verdana" w:eastAsiaTheme="majorEastAsia" w:hAnsi="Verdana" w:cs="Calibri"/>
          <w:b/>
          <w:bCs/>
          <w:color w:val="0A548B"/>
        </w:rPr>
        <w:t>January</w:t>
      </w:r>
      <w:r w:rsidRPr="00DB3E15">
        <w:rPr>
          <w:rStyle w:val="normaltextrun"/>
          <w:rFonts w:ascii="Verdana" w:eastAsiaTheme="majorEastAsia" w:hAnsi="Verdana" w:cs="Calibri"/>
          <w:color w:val="0A548B"/>
        </w:rPr>
        <w:t xml:space="preserve">, once in </w:t>
      </w:r>
      <w:r w:rsidRPr="00DB3E15">
        <w:rPr>
          <w:rStyle w:val="normaltextrun"/>
          <w:rFonts w:ascii="Verdana" w:eastAsiaTheme="majorEastAsia" w:hAnsi="Verdana" w:cs="Calibri"/>
          <w:b/>
          <w:bCs/>
          <w:color w:val="0A548B"/>
        </w:rPr>
        <w:t>April</w:t>
      </w:r>
      <w:r w:rsidRPr="00DB3E15">
        <w:rPr>
          <w:rStyle w:val="normaltextrun"/>
          <w:rFonts w:ascii="Verdana" w:eastAsiaTheme="majorEastAsia" w:hAnsi="Verdana" w:cs="Calibri"/>
          <w:color w:val="0A548B"/>
        </w:rPr>
        <w:t xml:space="preserve"> and once in </w:t>
      </w:r>
      <w:r w:rsidRPr="00DB3E15">
        <w:rPr>
          <w:rStyle w:val="normaltextrun"/>
          <w:rFonts w:ascii="Verdana" w:eastAsiaTheme="majorEastAsia" w:hAnsi="Verdana" w:cs="Calibri"/>
          <w:b/>
          <w:bCs/>
          <w:color w:val="0A548B"/>
        </w:rPr>
        <w:t>November</w:t>
      </w:r>
      <w:r w:rsidRPr="00DB3E15">
        <w:rPr>
          <w:rStyle w:val="normaltextrun"/>
          <w:rFonts w:ascii="Verdana" w:eastAsiaTheme="majorEastAsia" w:hAnsi="Verdana" w:cs="Calibri"/>
          <w:color w:val="0A548B"/>
        </w:rPr>
        <w:t>,</w:t>
      </w:r>
      <w:r w:rsidRPr="00DB3E15">
        <w:rPr>
          <w:rStyle w:val="normaltextrun"/>
          <w:rFonts w:ascii="Verdana" w:eastAsiaTheme="majorEastAsia" w:hAnsi="Verdana" w:cs="Calibri"/>
          <w:bCs/>
          <w:color w:val="0A548B"/>
        </w:rPr>
        <w:t xml:space="preserve"> avoiding bank holidays, school holidays and peak industry periods, with each event running from Tuesday through to Friday. Two of these events are to be delivered in </w:t>
      </w:r>
      <w:r w:rsidRPr="00DB3E15">
        <w:rPr>
          <w:rStyle w:val="normaltextrun"/>
          <w:rFonts w:ascii="Verdana" w:eastAsiaTheme="majorEastAsia" w:hAnsi="Verdana" w:cs="Calibri"/>
          <w:b/>
          <w:color w:val="0A548B"/>
        </w:rPr>
        <w:t xml:space="preserve">England </w:t>
      </w:r>
      <w:r w:rsidRPr="00DB3E15">
        <w:rPr>
          <w:rStyle w:val="normaltextrun"/>
          <w:rFonts w:ascii="Verdana" w:eastAsiaTheme="majorEastAsia" w:hAnsi="Verdana" w:cs="Calibri"/>
          <w:bCs/>
          <w:color w:val="0A548B"/>
        </w:rPr>
        <w:t xml:space="preserve">and one in </w:t>
      </w:r>
      <w:r w:rsidRPr="00DB3E15">
        <w:rPr>
          <w:rStyle w:val="normaltextrun"/>
          <w:rFonts w:ascii="Verdana" w:eastAsiaTheme="majorEastAsia" w:hAnsi="Verdana" w:cs="Calibri"/>
          <w:b/>
          <w:color w:val="0A548B"/>
        </w:rPr>
        <w:t>Scotland.</w:t>
      </w:r>
    </w:p>
    <w:p w14:paraId="3D283841" w14:textId="77777777" w:rsidR="000971FB" w:rsidRPr="00DB3E15" w:rsidRDefault="000971FB" w:rsidP="000971FB">
      <w:pPr>
        <w:spacing w:after="160" w:line="259" w:lineRule="auto"/>
        <w:rPr>
          <w:rStyle w:val="normaltextrun"/>
          <w:rFonts w:ascii="Verdana" w:eastAsiaTheme="majorEastAsia" w:hAnsi="Verdana" w:cs="Calibri"/>
          <w:bCs/>
          <w:color w:val="0A548B"/>
        </w:rPr>
      </w:pPr>
      <w:r w:rsidRPr="00DB3E15">
        <w:rPr>
          <w:rStyle w:val="normaltextrun"/>
          <w:rFonts w:ascii="Verdana" w:eastAsiaTheme="majorEastAsia" w:hAnsi="Verdana" w:cs="Calibri"/>
          <w:color w:val="0A548B"/>
        </w:rPr>
        <w:t xml:space="preserve">The competition should be based on a </w:t>
      </w:r>
      <w:r w:rsidRPr="00DB3E15">
        <w:rPr>
          <w:rStyle w:val="normaltextrun"/>
          <w:rFonts w:ascii="Verdana" w:eastAsiaTheme="majorEastAsia" w:hAnsi="Verdana" w:cs="Calibri"/>
          <w:b/>
          <w:bCs/>
          <w:color w:val="0A548B"/>
        </w:rPr>
        <w:t>project management computer simulation</w:t>
      </w:r>
      <w:r w:rsidRPr="00DB3E15">
        <w:rPr>
          <w:rStyle w:val="normaltextrun"/>
          <w:rFonts w:ascii="Verdana" w:eastAsiaTheme="majorEastAsia" w:hAnsi="Verdana" w:cs="Calibri"/>
          <w:color w:val="0A548B"/>
        </w:rPr>
        <w:t xml:space="preserve"> and run over four days face-to-face, with the first day of the programme to facilitate the learning required for the teams to successfully undertake the </w:t>
      </w:r>
      <w:r w:rsidRPr="00207F7A">
        <w:rPr>
          <w:rStyle w:val="normaltextrun"/>
          <w:rFonts w:ascii="Verdana" w:eastAsiaTheme="majorEastAsia" w:hAnsi="Verdana" w:cs="Calibri"/>
          <w:b/>
          <w:bCs/>
          <w:color w:val="0A548B"/>
        </w:rPr>
        <w:t>project scenario</w:t>
      </w:r>
      <w:r w:rsidRPr="00DB3E15">
        <w:rPr>
          <w:rStyle w:val="normaltextrun"/>
          <w:rFonts w:ascii="Verdana" w:eastAsiaTheme="majorEastAsia" w:hAnsi="Verdana" w:cs="Calibri"/>
          <w:color w:val="0A548B"/>
        </w:rPr>
        <w:t xml:space="preserve"> and to be given adequate time to prepare for the project scenario.</w:t>
      </w:r>
    </w:p>
    <w:p w14:paraId="4DB5F5FB" w14:textId="77777777" w:rsidR="001663F3" w:rsidRDefault="000971FB" w:rsidP="000971FB">
      <w:pPr>
        <w:spacing w:after="160" w:line="259" w:lineRule="auto"/>
        <w:rPr>
          <w:rStyle w:val="normaltextrun"/>
          <w:rFonts w:ascii="Verdana" w:eastAsiaTheme="majorEastAsia" w:hAnsi="Verdana" w:cs="Calibri"/>
          <w:color w:val="0A548B"/>
        </w:rPr>
      </w:pPr>
      <w:r w:rsidRPr="00DB3E15">
        <w:rPr>
          <w:rStyle w:val="normaltextrun"/>
          <w:rFonts w:ascii="Verdana" w:eastAsiaTheme="majorEastAsia" w:hAnsi="Verdana" w:cs="Calibri"/>
          <w:color w:val="0A548B"/>
        </w:rPr>
        <w:t xml:space="preserve">The task is to </w:t>
      </w:r>
      <w:r w:rsidRPr="00207F7A">
        <w:rPr>
          <w:rStyle w:val="normaltextrun"/>
          <w:rFonts w:ascii="Verdana" w:eastAsiaTheme="majorEastAsia" w:hAnsi="Verdana" w:cs="Calibri"/>
          <w:b/>
          <w:bCs/>
          <w:color w:val="0A548B"/>
        </w:rPr>
        <w:t>manage a project</w:t>
      </w:r>
      <w:r w:rsidRPr="00DB3E15">
        <w:rPr>
          <w:rStyle w:val="normaltextrun"/>
          <w:rFonts w:ascii="Verdana" w:eastAsiaTheme="majorEastAsia" w:hAnsi="Verdana" w:cs="Calibri"/>
          <w:color w:val="0A548B"/>
        </w:rPr>
        <w:t xml:space="preserve"> through estimating, scheduling, risk management, cost control, quality control and supply chain management, from inception to completion. Teams of four or five members operate independently, although individual team actions impinge on the outcomes of the other team's decisions. The winning team is judged to be the one making the most profit against their initial bid price and, in the judgement of the adjudicators, pays most heed to and operates in accordance with the ACTIVE Principles and modern ECI equivalents. </w:t>
      </w:r>
    </w:p>
    <w:p w14:paraId="4B02ECC1" w14:textId="32504D65" w:rsidR="000971FB" w:rsidRPr="00DB3E15" w:rsidRDefault="000971FB" w:rsidP="000971FB">
      <w:pPr>
        <w:spacing w:after="160" w:line="259" w:lineRule="auto"/>
        <w:rPr>
          <w:rStyle w:val="normaltextrun"/>
          <w:rFonts w:ascii="Verdana" w:eastAsiaTheme="majorEastAsia" w:hAnsi="Verdana" w:cs="Calibri"/>
          <w:bCs/>
          <w:color w:val="0A548B"/>
        </w:rPr>
      </w:pPr>
      <w:r w:rsidRPr="00DB3E15">
        <w:rPr>
          <w:rStyle w:val="normaltextrun"/>
          <w:rFonts w:ascii="Verdana" w:eastAsiaTheme="majorEastAsia" w:hAnsi="Verdana" w:cs="Calibri"/>
          <w:color w:val="0A548B"/>
        </w:rPr>
        <w:t xml:space="preserve">Participants manage a </w:t>
      </w:r>
      <w:r w:rsidRPr="00207F7A">
        <w:rPr>
          <w:rStyle w:val="normaltextrun"/>
          <w:rFonts w:ascii="Verdana" w:eastAsiaTheme="majorEastAsia" w:hAnsi="Verdana" w:cs="Calibri"/>
          <w:b/>
          <w:bCs/>
          <w:color w:val="0A548B"/>
        </w:rPr>
        <w:t>fixed price construction project</w:t>
      </w:r>
      <w:r w:rsidRPr="00DB3E15">
        <w:rPr>
          <w:rStyle w:val="normaltextrun"/>
          <w:rFonts w:ascii="Verdana" w:eastAsiaTheme="majorEastAsia" w:hAnsi="Verdana" w:cs="Calibri"/>
          <w:color w:val="0A548B"/>
        </w:rPr>
        <w:t xml:space="preserve">, financed by negotiated loan capital, on behalf of an external client. There are significant opportunities for teams to engage in the negotiations of claims for client driven scope changes, and in the resolution of disputes. The exercise should be </w:t>
      </w:r>
      <w:r w:rsidRPr="001663F3">
        <w:rPr>
          <w:rStyle w:val="normaltextrun"/>
          <w:rFonts w:ascii="Verdana" w:eastAsiaTheme="majorEastAsia" w:hAnsi="Verdana" w:cs="Calibri"/>
          <w:b/>
          <w:bCs/>
          <w:color w:val="0A548B"/>
        </w:rPr>
        <w:t>highly time-pressured</w:t>
      </w:r>
      <w:r w:rsidRPr="00DB3E15">
        <w:rPr>
          <w:rStyle w:val="normaltextrun"/>
          <w:rFonts w:ascii="Verdana" w:eastAsiaTheme="majorEastAsia" w:hAnsi="Verdana" w:cs="Calibri"/>
          <w:color w:val="0A548B"/>
        </w:rPr>
        <w:t>, with each day working on the simulation to not exceed 12hrs to ensure a duty of care to the participants.</w:t>
      </w:r>
    </w:p>
    <w:p w14:paraId="6A878BD8" w14:textId="77777777" w:rsidR="000971FB" w:rsidRPr="00856D1F" w:rsidRDefault="000971FB" w:rsidP="000971FB">
      <w:pPr>
        <w:rPr>
          <w:rFonts w:ascii="Verdana" w:hAnsi="Verdana"/>
        </w:rPr>
      </w:pPr>
    </w:p>
    <w:p w14:paraId="31172A77" w14:textId="2346A1DB" w:rsidR="00E42662" w:rsidRPr="00856D1F" w:rsidRDefault="00E42662" w:rsidP="00862633">
      <w:pPr>
        <w:pStyle w:val="Heading1"/>
        <w:numPr>
          <w:ilvl w:val="0"/>
          <w:numId w:val="33"/>
        </w:numPr>
        <w:rPr>
          <w:rFonts w:ascii="Verdana" w:eastAsia="Times New Roman" w:hAnsi="Verdana" w:cs="Calibri"/>
          <w:sz w:val="22"/>
          <w:szCs w:val="22"/>
        </w:rPr>
      </w:pPr>
      <w:bookmarkStart w:id="5" w:name="_Toc212129763"/>
      <w:r w:rsidRPr="00856D1F">
        <w:rPr>
          <w:rFonts w:ascii="Verdana" w:eastAsia="Times New Roman" w:hAnsi="Verdana" w:cs="Calibri"/>
          <w:sz w:val="22"/>
          <w:szCs w:val="22"/>
        </w:rPr>
        <w:t>Requirements</w:t>
      </w:r>
      <w:bookmarkEnd w:id="5"/>
    </w:p>
    <w:p w14:paraId="7135E196" w14:textId="5FEE73BC" w:rsidR="00E42662" w:rsidRPr="00856D1F" w:rsidRDefault="00E42662" w:rsidP="008E7440">
      <w:pPr>
        <w:pStyle w:val="Heading2"/>
        <w:rPr>
          <w:rFonts w:ascii="Verdana" w:hAnsi="Verdana" w:cs="Calibri"/>
          <w:color w:val="FF0000"/>
          <w:sz w:val="22"/>
          <w:szCs w:val="22"/>
        </w:rPr>
      </w:pPr>
      <w:bookmarkStart w:id="6" w:name="_Toc212129764"/>
      <w:r w:rsidRPr="00856D1F">
        <w:rPr>
          <w:rFonts w:ascii="Verdana" w:hAnsi="Verdana" w:cs="Calibri"/>
          <w:sz w:val="22"/>
          <w:szCs w:val="22"/>
        </w:rPr>
        <w:t>Functional Requirements</w:t>
      </w:r>
      <w:bookmarkEnd w:id="6"/>
      <w:r w:rsidR="00665D39" w:rsidRPr="00856D1F">
        <w:rPr>
          <w:rFonts w:ascii="Verdana" w:hAnsi="Verdana" w:cs="Calibri"/>
          <w:sz w:val="22"/>
          <w:szCs w:val="22"/>
        </w:rPr>
        <w:t xml:space="preserve"> </w:t>
      </w:r>
    </w:p>
    <w:p w14:paraId="19D6D6C1" w14:textId="77777777" w:rsidR="00B17552" w:rsidRPr="00856D1F" w:rsidRDefault="00B17552" w:rsidP="00B17552">
      <w:pPr>
        <w:rPr>
          <w:rFonts w:ascii="Verdana" w:hAnsi="Verdana"/>
          <w:b/>
          <w:bCs/>
          <w:color w:val="0A548B"/>
        </w:rPr>
      </w:pPr>
      <w:r w:rsidRPr="00856D1F">
        <w:rPr>
          <w:rFonts w:ascii="Verdana" w:hAnsi="Verdana"/>
          <w:b/>
          <w:bCs/>
          <w:color w:val="0A548B"/>
        </w:rPr>
        <w:t>Competition</w:t>
      </w:r>
    </w:p>
    <w:p w14:paraId="61F9580B" w14:textId="223C3279" w:rsidR="00B17552" w:rsidRPr="001145CC" w:rsidRDefault="00B17552" w:rsidP="00B17552">
      <w:pPr>
        <w:pStyle w:val="ListParagraph"/>
        <w:numPr>
          <w:ilvl w:val="0"/>
          <w:numId w:val="39"/>
        </w:numPr>
        <w:spacing w:after="160" w:line="259" w:lineRule="auto"/>
        <w:rPr>
          <w:rFonts w:ascii="Verdana" w:hAnsi="Verdana"/>
          <w:b/>
          <w:bCs/>
          <w:color w:val="0A548B"/>
        </w:rPr>
      </w:pPr>
      <w:r w:rsidRPr="00856D1F">
        <w:rPr>
          <w:rFonts w:ascii="Verdana" w:hAnsi="Verdana"/>
          <w:color w:val="0A548B"/>
        </w:rPr>
        <w:t xml:space="preserve">A </w:t>
      </w:r>
      <w:r w:rsidRPr="00B90CA6">
        <w:rPr>
          <w:rFonts w:ascii="Verdana" w:hAnsi="Verdana"/>
          <w:b/>
          <w:bCs/>
          <w:color w:val="0A548B"/>
        </w:rPr>
        <w:t>minimum of three original Engineering Construction Project Simulations,</w:t>
      </w:r>
      <w:r w:rsidRPr="00856D1F">
        <w:rPr>
          <w:rFonts w:ascii="Verdana" w:hAnsi="Verdana"/>
          <w:color w:val="0A548B"/>
        </w:rPr>
        <w:t xml:space="preserve"> based on the ACTIVE Principles and modern ECI practices, is to be </w:t>
      </w:r>
      <w:r w:rsidRPr="001145CC">
        <w:rPr>
          <w:rFonts w:ascii="Verdana" w:hAnsi="Verdana"/>
          <w:b/>
          <w:bCs/>
          <w:color w:val="0A548B"/>
        </w:rPr>
        <w:t xml:space="preserve">developed and </w:t>
      </w:r>
      <w:r w:rsidR="00D37757" w:rsidRPr="001145CC">
        <w:rPr>
          <w:rFonts w:ascii="Verdana" w:hAnsi="Verdana"/>
          <w:b/>
          <w:bCs/>
          <w:color w:val="0A548B"/>
        </w:rPr>
        <w:t>deli</w:t>
      </w:r>
      <w:r w:rsidR="009F2A6F" w:rsidRPr="001145CC">
        <w:rPr>
          <w:rFonts w:ascii="Verdana" w:hAnsi="Verdana"/>
          <w:b/>
          <w:bCs/>
          <w:color w:val="0A548B"/>
        </w:rPr>
        <w:t>vered</w:t>
      </w:r>
      <w:r w:rsidR="00BA51DC" w:rsidRPr="001145CC">
        <w:rPr>
          <w:rFonts w:ascii="Verdana" w:hAnsi="Verdana"/>
          <w:b/>
          <w:bCs/>
          <w:color w:val="0A548B"/>
        </w:rPr>
        <w:t xml:space="preserve"> </w:t>
      </w:r>
      <w:r w:rsidRPr="00856D1F">
        <w:rPr>
          <w:rFonts w:ascii="Verdana" w:hAnsi="Verdana"/>
          <w:color w:val="0A548B"/>
        </w:rPr>
        <w:t xml:space="preserve">by the contractor on a </w:t>
      </w:r>
      <w:r w:rsidRPr="001145CC">
        <w:rPr>
          <w:rFonts w:ascii="Verdana" w:hAnsi="Verdana"/>
          <w:b/>
          <w:bCs/>
          <w:color w:val="0A548B"/>
        </w:rPr>
        <w:t>rotational basis for each event</w:t>
      </w:r>
      <w:r w:rsidRPr="00856D1F">
        <w:rPr>
          <w:rFonts w:ascii="Verdana" w:hAnsi="Verdana"/>
          <w:color w:val="0A548B"/>
        </w:rPr>
        <w:t xml:space="preserve"> across the </w:t>
      </w:r>
      <w:r w:rsidRPr="001145CC">
        <w:rPr>
          <w:rFonts w:ascii="Verdana" w:hAnsi="Verdana"/>
          <w:b/>
          <w:bCs/>
          <w:color w:val="0A548B"/>
        </w:rPr>
        <w:t>three-year contract.</w:t>
      </w:r>
    </w:p>
    <w:p w14:paraId="74C2CE7F" w14:textId="77777777" w:rsidR="008E7440" w:rsidRDefault="00B17552" w:rsidP="008E7440">
      <w:pPr>
        <w:pStyle w:val="ListParagraph"/>
        <w:numPr>
          <w:ilvl w:val="1"/>
          <w:numId w:val="39"/>
        </w:numPr>
        <w:spacing w:after="160" w:line="259" w:lineRule="auto"/>
        <w:rPr>
          <w:rFonts w:ascii="Verdana" w:hAnsi="Verdana"/>
          <w:color w:val="0A548B"/>
        </w:rPr>
      </w:pPr>
      <w:r w:rsidRPr="008E7440">
        <w:rPr>
          <w:rFonts w:ascii="Verdana" w:hAnsi="Verdana"/>
          <w:color w:val="0A548B"/>
        </w:rPr>
        <w:t>These could be, for example, Renewables based scenarios in Wind or Solar.</w:t>
      </w:r>
    </w:p>
    <w:p w14:paraId="4305E786" w14:textId="2552CE58" w:rsidR="00B17552" w:rsidRPr="008E7440" w:rsidRDefault="00B17552" w:rsidP="008E7440">
      <w:pPr>
        <w:pStyle w:val="ListParagraph"/>
        <w:numPr>
          <w:ilvl w:val="1"/>
          <w:numId w:val="39"/>
        </w:numPr>
        <w:spacing w:after="160" w:line="259" w:lineRule="auto"/>
        <w:rPr>
          <w:rFonts w:ascii="Verdana" w:hAnsi="Verdana"/>
          <w:color w:val="0A548B"/>
        </w:rPr>
      </w:pPr>
      <w:r w:rsidRPr="008E7440">
        <w:rPr>
          <w:rFonts w:ascii="Verdana" w:hAnsi="Verdana"/>
          <w:color w:val="0A548B"/>
        </w:rPr>
        <w:t>There may be scope for the contract winner to seek guidance from the ECITB and some of our SMEs. This must be highlighted as part of the tender so that a discussion can be held on what this would entail.</w:t>
      </w:r>
    </w:p>
    <w:p w14:paraId="548FD88B"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The simulations should incorporate </w:t>
      </w:r>
      <w:r w:rsidRPr="001145CC">
        <w:rPr>
          <w:rFonts w:ascii="Verdana" w:hAnsi="Verdana"/>
          <w:b/>
          <w:bCs/>
          <w:color w:val="0A548B"/>
        </w:rPr>
        <w:t>modern ECI practices and developments</w:t>
      </w:r>
      <w:r w:rsidRPr="00856D1F">
        <w:rPr>
          <w:rFonts w:ascii="Verdana" w:hAnsi="Verdana"/>
          <w:color w:val="0A548B"/>
        </w:rPr>
        <w:t>, including randomised realistic blockers, with a particular focus on communication and collaboration.</w:t>
      </w:r>
    </w:p>
    <w:p w14:paraId="2D7336AC" w14:textId="77777777" w:rsidR="00B17552" w:rsidRPr="00856D1F" w:rsidRDefault="00B17552" w:rsidP="00B17552">
      <w:pPr>
        <w:pStyle w:val="ListParagraph"/>
        <w:numPr>
          <w:ilvl w:val="1"/>
          <w:numId w:val="39"/>
        </w:numPr>
        <w:spacing w:after="160" w:line="259" w:lineRule="auto"/>
        <w:rPr>
          <w:rFonts w:ascii="Verdana" w:hAnsi="Verdana"/>
          <w:color w:val="0A548B"/>
        </w:rPr>
      </w:pPr>
      <w:r w:rsidRPr="00856D1F">
        <w:rPr>
          <w:rFonts w:ascii="Verdana" w:hAnsi="Verdana"/>
          <w:color w:val="0A548B"/>
        </w:rPr>
        <w:t>Blockers, for example, could come in the form of adverse weather, supply chain issues, remote working simulation or project software malfunction.</w:t>
      </w:r>
    </w:p>
    <w:p w14:paraId="380526B9"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lastRenderedPageBreak/>
        <w:t xml:space="preserve">The simulations should be run with an </w:t>
      </w:r>
      <w:r w:rsidRPr="001145CC">
        <w:rPr>
          <w:rFonts w:ascii="Verdana" w:hAnsi="Verdana"/>
          <w:b/>
          <w:bCs/>
          <w:color w:val="0A548B"/>
        </w:rPr>
        <w:t>80% focus on teams working manually</w:t>
      </w:r>
      <w:r w:rsidRPr="00856D1F">
        <w:rPr>
          <w:rFonts w:ascii="Verdana" w:hAnsi="Verdana"/>
          <w:color w:val="0A548B"/>
        </w:rPr>
        <w:t xml:space="preserve"> (Whiteboards, post it notes, flip charts) to ensure the fundamentals of project management and team collaboration are enforced. </w:t>
      </w:r>
      <w:r w:rsidRPr="00762831">
        <w:rPr>
          <w:rFonts w:ascii="Verdana" w:hAnsi="Verdana"/>
          <w:b/>
          <w:bCs/>
          <w:color w:val="0A548B"/>
        </w:rPr>
        <w:t>20% should cover digital aspects of project management and team interaction</w:t>
      </w:r>
      <w:r w:rsidRPr="00856D1F">
        <w:rPr>
          <w:rFonts w:ascii="Verdana" w:hAnsi="Verdana"/>
          <w:color w:val="0A548B"/>
        </w:rPr>
        <w:t xml:space="preserve"> that relate to the real working environment. Although the manual working is a key building block of the competition the digitisation of project management and controls must be recognised.</w:t>
      </w:r>
    </w:p>
    <w:p w14:paraId="38AB5090"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The contractor must supply </w:t>
      </w:r>
      <w:r w:rsidRPr="00762831">
        <w:rPr>
          <w:rFonts w:ascii="Verdana" w:hAnsi="Verdana"/>
          <w:b/>
          <w:bCs/>
          <w:color w:val="0A548B"/>
        </w:rPr>
        <w:t>Subject Matter Experts in Project Management</w:t>
      </w:r>
      <w:r w:rsidRPr="00856D1F">
        <w:rPr>
          <w:rFonts w:ascii="Verdana" w:hAnsi="Verdana"/>
          <w:color w:val="0A548B"/>
        </w:rPr>
        <w:t xml:space="preserve"> </w:t>
      </w:r>
      <w:r w:rsidRPr="00762831">
        <w:rPr>
          <w:rFonts w:ascii="Verdana" w:hAnsi="Verdana"/>
          <w:b/>
          <w:bCs/>
          <w:color w:val="0A548B"/>
        </w:rPr>
        <w:t>and Controls to run each event</w:t>
      </w:r>
      <w:r w:rsidRPr="00856D1F">
        <w:rPr>
          <w:rFonts w:ascii="Verdana" w:hAnsi="Verdana"/>
          <w:color w:val="0A548B"/>
        </w:rPr>
        <w:t>.</w:t>
      </w:r>
    </w:p>
    <w:p w14:paraId="1F3E777C" w14:textId="77777777" w:rsidR="00B17552" w:rsidRPr="00856D1F" w:rsidRDefault="00B17552" w:rsidP="00B17552">
      <w:pPr>
        <w:pStyle w:val="ListParagraph"/>
        <w:numPr>
          <w:ilvl w:val="1"/>
          <w:numId w:val="39"/>
        </w:numPr>
        <w:spacing w:after="160" w:line="259" w:lineRule="auto"/>
        <w:rPr>
          <w:rFonts w:ascii="Verdana" w:hAnsi="Verdana"/>
          <w:color w:val="0A548B"/>
        </w:rPr>
      </w:pPr>
      <w:r w:rsidRPr="00856D1F">
        <w:rPr>
          <w:rFonts w:ascii="Verdana" w:hAnsi="Verdana"/>
          <w:color w:val="0A548B"/>
        </w:rPr>
        <w:t>The contractor will be able to prove this experience through employee CV and Qualification history.</w:t>
      </w:r>
    </w:p>
    <w:p w14:paraId="3A7A9B5A"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Opportunities for teams and individuals to </w:t>
      </w:r>
      <w:r w:rsidRPr="00762831">
        <w:rPr>
          <w:rFonts w:ascii="Verdana" w:hAnsi="Verdana"/>
          <w:b/>
          <w:bCs/>
          <w:color w:val="0A548B"/>
        </w:rPr>
        <w:t>network</w:t>
      </w:r>
      <w:r w:rsidRPr="00856D1F">
        <w:rPr>
          <w:rFonts w:ascii="Verdana" w:hAnsi="Verdana"/>
          <w:color w:val="0A548B"/>
        </w:rPr>
        <w:t xml:space="preserve"> throughout the simulation is essential. These opportunities can be provided as organic ‘real-work-environment’ opportunities as well as pre/post working day events.</w:t>
      </w:r>
    </w:p>
    <w:p w14:paraId="0CA6943B"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All pre-course materials and itineraries are to be sent to participants and VIPs for each event at a </w:t>
      </w:r>
      <w:r w:rsidRPr="001B4B7D">
        <w:rPr>
          <w:rFonts w:ascii="Verdana" w:hAnsi="Verdana"/>
          <w:b/>
          <w:bCs/>
          <w:color w:val="0A548B"/>
        </w:rPr>
        <w:t>minimum of three weeks prior</w:t>
      </w:r>
      <w:r w:rsidRPr="00856D1F">
        <w:rPr>
          <w:rFonts w:ascii="Verdana" w:hAnsi="Verdana"/>
          <w:color w:val="0A548B"/>
        </w:rPr>
        <w:t xml:space="preserve"> to the event start, with the designated point-of-contact available to answer queries from teams and must be available in multiple formats to accommodate different learner needs.</w:t>
      </w:r>
    </w:p>
    <w:p w14:paraId="6D914850"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The competition </w:t>
      </w:r>
      <w:r w:rsidRPr="001B4B7D">
        <w:rPr>
          <w:rFonts w:ascii="Verdana" w:hAnsi="Verdana"/>
          <w:b/>
          <w:bCs/>
          <w:color w:val="0A548B"/>
        </w:rPr>
        <w:t>scoring criteria must be clear and concise</w:t>
      </w:r>
      <w:r w:rsidRPr="00856D1F">
        <w:rPr>
          <w:rFonts w:ascii="Verdana" w:hAnsi="Verdana"/>
          <w:color w:val="0A548B"/>
        </w:rPr>
        <w:t xml:space="preserve"> with scores given in a transparent manner that refers to the criteria.</w:t>
      </w:r>
    </w:p>
    <w:p w14:paraId="79901DB2" w14:textId="77777777" w:rsidR="00B17552" w:rsidRPr="00856D1F" w:rsidRDefault="00B17552" w:rsidP="00B17552">
      <w:pPr>
        <w:pStyle w:val="ListParagraph"/>
        <w:numPr>
          <w:ilvl w:val="1"/>
          <w:numId w:val="39"/>
        </w:numPr>
        <w:spacing w:after="160" w:line="259" w:lineRule="auto"/>
        <w:rPr>
          <w:rFonts w:ascii="Verdana" w:hAnsi="Verdana"/>
          <w:color w:val="0A548B"/>
        </w:rPr>
      </w:pPr>
      <w:r w:rsidRPr="00856D1F">
        <w:rPr>
          <w:rFonts w:ascii="Verdana" w:hAnsi="Verdana"/>
          <w:color w:val="0A548B"/>
        </w:rPr>
        <w:t>The scoring could be digitally monitored, manual or a mixture of both.</w:t>
      </w:r>
    </w:p>
    <w:p w14:paraId="28D02097" w14:textId="77777777" w:rsidR="00B17552" w:rsidRPr="00856D1F" w:rsidRDefault="00B17552" w:rsidP="00B17552">
      <w:pPr>
        <w:pStyle w:val="ListParagraph"/>
        <w:numPr>
          <w:ilvl w:val="1"/>
          <w:numId w:val="39"/>
        </w:numPr>
        <w:spacing w:after="160" w:line="259" w:lineRule="auto"/>
        <w:rPr>
          <w:rFonts w:ascii="Verdana" w:hAnsi="Verdana"/>
          <w:color w:val="0A548B"/>
        </w:rPr>
      </w:pPr>
      <w:r w:rsidRPr="00856D1F">
        <w:rPr>
          <w:rFonts w:ascii="Verdana" w:hAnsi="Verdana"/>
          <w:color w:val="0A548B"/>
        </w:rPr>
        <w:t>There has been a suggestion that a live scoreboard could add to the competition.</w:t>
      </w:r>
    </w:p>
    <w:p w14:paraId="537EFC1F"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To ensure fair competition, the event should be </w:t>
      </w:r>
      <w:r w:rsidRPr="001B4B7D">
        <w:rPr>
          <w:rFonts w:ascii="Verdana" w:hAnsi="Verdana"/>
          <w:b/>
          <w:bCs/>
          <w:color w:val="0A548B"/>
        </w:rPr>
        <w:t>promoted to individuals that have 1-3 years of experience in Project Management, Project Controls</w:t>
      </w:r>
      <w:r w:rsidRPr="00856D1F">
        <w:rPr>
          <w:rFonts w:ascii="Verdana" w:hAnsi="Verdana"/>
          <w:color w:val="0A548B"/>
        </w:rPr>
        <w:t xml:space="preserve"> and roles that are closely connected within the Project Lifecycle.</w:t>
      </w:r>
    </w:p>
    <w:p w14:paraId="499B251A"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s="Arial"/>
          <w:bCs/>
          <w:color w:val="0A548B"/>
          <w:lang w:eastAsia="en-GB"/>
        </w:rPr>
        <w:t>To ensure a fair competition, teams of five that participate against teams of four must be given a project handicap.</w:t>
      </w:r>
    </w:p>
    <w:p w14:paraId="5FEB293D" w14:textId="77777777" w:rsidR="00B17552"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As the contract will run over three years, reasonable consideration should be given to ensuring the </w:t>
      </w:r>
      <w:r w:rsidRPr="00700485">
        <w:rPr>
          <w:rFonts w:ascii="Verdana" w:hAnsi="Verdana"/>
          <w:b/>
          <w:bCs/>
          <w:color w:val="0A548B"/>
        </w:rPr>
        <w:t>content remains current and relevant to industry (ECI)</w:t>
      </w:r>
      <w:r w:rsidRPr="00856D1F">
        <w:rPr>
          <w:rFonts w:ascii="Verdana" w:hAnsi="Verdana"/>
          <w:color w:val="0A548B"/>
        </w:rPr>
        <w:t xml:space="preserve"> through </w:t>
      </w:r>
      <w:r w:rsidRPr="00700485">
        <w:rPr>
          <w:rFonts w:ascii="Verdana" w:hAnsi="Verdana"/>
          <w:b/>
          <w:bCs/>
          <w:color w:val="0A548B"/>
        </w:rPr>
        <w:t>annual review of the material as a minimum</w:t>
      </w:r>
      <w:r w:rsidRPr="00856D1F">
        <w:rPr>
          <w:rFonts w:ascii="Verdana" w:hAnsi="Verdana"/>
          <w:color w:val="0A548B"/>
        </w:rPr>
        <w:t>, the results of which will be shared with the ECITB.</w:t>
      </w:r>
    </w:p>
    <w:p w14:paraId="538E65C3" w14:textId="77777777" w:rsidR="00965F1B" w:rsidRPr="00856D1F" w:rsidRDefault="00965F1B" w:rsidP="00965F1B">
      <w:pPr>
        <w:pStyle w:val="ListParagraph"/>
        <w:spacing w:after="160" w:line="259" w:lineRule="auto"/>
        <w:rPr>
          <w:rFonts w:ascii="Verdana" w:hAnsi="Verdana"/>
          <w:color w:val="0A548B"/>
        </w:rPr>
      </w:pPr>
    </w:p>
    <w:p w14:paraId="5B99FE59" w14:textId="77777777" w:rsidR="00B17552" w:rsidRPr="00856D1F" w:rsidRDefault="00B17552" w:rsidP="00B17552">
      <w:pPr>
        <w:rPr>
          <w:rFonts w:ascii="Verdana" w:hAnsi="Verdana"/>
          <w:b/>
          <w:bCs/>
          <w:color w:val="0A548B"/>
        </w:rPr>
      </w:pPr>
      <w:r w:rsidRPr="00856D1F">
        <w:rPr>
          <w:rFonts w:ascii="Verdana" w:hAnsi="Verdana"/>
          <w:b/>
          <w:bCs/>
          <w:color w:val="0A548B"/>
        </w:rPr>
        <w:t>Wellbeing, Inclusion and Duty of Care</w:t>
      </w:r>
    </w:p>
    <w:p w14:paraId="3DBF7978" w14:textId="77777777" w:rsidR="00B17552" w:rsidRPr="00700485" w:rsidRDefault="00B17552" w:rsidP="00B17552">
      <w:pPr>
        <w:pStyle w:val="ListParagraph"/>
        <w:numPr>
          <w:ilvl w:val="0"/>
          <w:numId w:val="39"/>
        </w:numPr>
        <w:spacing w:after="160" w:line="259" w:lineRule="auto"/>
        <w:rPr>
          <w:rFonts w:ascii="Verdana" w:hAnsi="Verdana"/>
          <w:b/>
          <w:bCs/>
          <w:color w:val="0A548B"/>
        </w:rPr>
      </w:pPr>
      <w:r w:rsidRPr="00856D1F">
        <w:rPr>
          <w:rFonts w:ascii="Verdana" w:hAnsi="Verdana"/>
          <w:color w:val="0A548B"/>
        </w:rPr>
        <w:t xml:space="preserve">Day one introduction and learning should be developed to </w:t>
      </w:r>
      <w:r w:rsidRPr="00700485">
        <w:rPr>
          <w:rFonts w:ascii="Verdana" w:hAnsi="Verdana"/>
          <w:b/>
          <w:bCs/>
          <w:color w:val="0A548B"/>
        </w:rPr>
        <w:t>accommodate different learning styles.</w:t>
      </w:r>
    </w:p>
    <w:p w14:paraId="75A3C1F7"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Reasonable consideration should be given to developing a programme that can allow for the attendance of </w:t>
      </w:r>
      <w:r w:rsidRPr="00700485">
        <w:rPr>
          <w:rFonts w:ascii="Verdana" w:hAnsi="Verdana"/>
          <w:b/>
          <w:bCs/>
          <w:color w:val="0A548B"/>
        </w:rPr>
        <w:t>neurodiverse participants</w:t>
      </w:r>
      <w:r w:rsidRPr="00856D1F">
        <w:rPr>
          <w:rFonts w:ascii="Verdana" w:hAnsi="Verdana"/>
          <w:color w:val="0A548B"/>
        </w:rPr>
        <w:t xml:space="preserve">, should companies wish for them to attend. </w:t>
      </w:r>
    </w:p>
    <w:p w14:paraId="2655049D"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To further enforce the duty of care and incentivise the participants to stick to the daily designated </w:t>
      </w:r>
      <w:r w:rsidRPr="006D3EBA">
        <w:rPr>
          <w:rFonts w:ascii="Verdana" w:hAnsi="Verdana"/>
          <w:b/>
          <w:bCs/>
          <w:color w:val="0A548B"/>
        </w:rPr>
        <w:t>work time of 12 hours</w:t>
      </w:r>
      <w:r w:rsidRPr="00856D1F">
        <w:rPr>
          <w:rFonts w:ascii="Verdana" w:hAnsi="Verdana"/>
          <w:color w:val="0A548B"/>
        </w:rPr>
        <w:t>, a project penalty should be introduced against any team found to have breached this.</w:t>
      </w:r>
    </w:p>
    <w:p w14:paraId="269EB375"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To encourage good wellbeing practice among the participants, the contractor must advise on some </w:t>
      </w:r>
      <w:r w:rsidRPr="006D3EBA">
        <w:rPr>
          <w:rFonts w:ascii="Verdana" w:hAnsi="Verdana"/>
          <w:b/>
          <w:bCs/>
          <w:color w:val="0A548B"/>
        </w:rPr>
        <w:t>daily relaxation</w:t>
      </w:r>
      <w:r w:rsidRPr="00856D1F">
        <w:rPr>
          <w:rFonts w:ascii="Verdana" w:hAnsi="Verdana"/>
          <w:color w:val="0A548B"/>
        </w:rPr>
        <w:t>, exercise suggestions to encourage participants to relax and move properly outside of the competition hours.</w:t>
      </w:r>
    </w:p>
    <w:p w14:paraId="315760BA" w14:textId="77777777" w:rsidR="00B17552" w:rsidRDefault="00B17552" w:rsidP="00B17552">
      <w:pPr>
        <w:pStyle w:val="ListParagraph"/>
        <w:numPr>
          <w:ilvl w:val="1"/>
          <w:numId w:val="39"/>
        </w:numPr>
        <w:spacing w:after="160" w:line="259" w:lineRule="auto"/>
        <w:rPr>
          <w:rFonts w:ascii="Verdana" w:hAnsi="Verdana"/>
          <w:color w:val="0A548B"/>
        </w:rPr>
      </w:pPr>
      <w:r w:rsidRPr="00856D1F">
        <w:rPr>
          <w:rFonts w:ascii="Verdana" w:hAnsi="Verdana"/>
          <w:color w:val="0A548B"/>
        </w:rPr>
        <w:t>This could be, for example, promoting morning walks, a small warm-up routine suitable to do in accommodation or use of nearby/hotel gyms.</w:t>
      </w:r>
    </w:p>
    <w:p w14:paraId="521D11FB" w14:textId="77777777" w:rsidR="00965F1B" w:rsidRDefault="00965F1B" w:rsidP="00965F1B">
      <w:pPr>
        <w:pStyle w:val="ListParagraph"/>
        <w:spacing w:after="160" w:line="259" w:lineRule="auto"/>
        <w:rPr>
          <w:rFonts w:ascii="Verdana" w:hAnsi="Verdana"/>
          <w:color w:val="0A548B"/>
        </w:rPr>
      </w:pPr>
    </w:p>
    <w:p w14:paraId="187A7FB3" w14:textId="77777777" w:rsidR="00965F1B" w:rsidRPr="00856D1F" w:rsidRDefault="00965F1B" w:rsidP="00965F1B">
      <w:pPr>
        <w:pStyle w:val="ListParagraph"/>
        <w:spacing w:after="160" w:line="259" w:lineRule="auto"/>
        <w:rPr>
          <w:rFonts w:ascii="Verdana" w:hAnsi="Verdana"/>
          <w:color w:val="0A548B"/>
        </w:rPr>
      </w:pPr>
    </w:p>
    <w:p w14:paraId="00269584" w14:textId="77777777" w:rsidR="00B17552" w:rsidRPr="00856D1F" w:rsidRDefault="00B17552" w:rsidP="00B17552">
      <w:pPr>
        <w:rPr>
          <w:rFonts w:ascii="Verdana" w:hAnsi="Verdana"/>
          <w:b/>
          <w:bCs/>
          <w:color w:val="0A548B"/>
        </w:rPr>
      </w:pPr>
      <w:r w:rsidRPr="00856D1F">
        <w:rPr>
          <w:rFonts w:ascii="Verdana" w:hAnsi="Verdana"/>
          <w:b/>
          <w:bCs/>
          <w:color w:val="0A548B"/>
        </w:rPr>
        <w:t>Evaluation &amp; Improvement</w:t>
      </w:r>
    </w:p>
    <w:p w14:paraId="6342A98A" w14:textId="77777777" w:rsidR="00B17552" w:rsidRPr="00856D1F" w:rsidRDefault="00B17552" w:rsidP="00B17552">
      <w:pPr>
        <w:pStyle w:val="ListParagraph"/>
        <w:numPr>
          <w:ilvl w:val="0"/>
          <w:numId w:val="40"/>
        </w:numPr>
        <w:spacing w:after="160" w:line="259" w:lineRule="auto"/>
        <w:rPr>
          <w:rFonts w:ascii="Verdana" w:hAnsi="Verdana"/>
          <w:color w:val="0A548B"/>
        </w:rPr>
      </w:pPr>
      <w:r w:rsidRPr="00856D1F">
        <w:rPr>
          <w:rFonts w:ascii="Verdana" w:hAnsi="Verdana"/>
          <w:color w:val="0A548B"/>
        </w:rPr>
        <w:t xml:space="preserve">Individual participant and VIP attendee </w:t>
      </w:r>
      <w:r w:rsidRPr="006D3EBA">
        <w:rPr>
          <w:rFonts w:ascii="Verdana" w:hAnsi="Verdana"/>
          <w:b/>
          <w:bCs/>
          <w:color w:val="0A548B"/>
        </w:rPr>
        <w:t>feedback must be captured by the contractor</w:t>
      </w:r>
      <w:r w:rsidRPr="00856D1F">
        <w:rPr>
          <w:rFonts w:ascii="Verdana" w:hAnsi="Verdana"/>
          <w:color w:val="0A548B"/>
        </w:rPr>
        <w:t xml:space="preserve"> and shared with the ECITB.</w:t>
      </w:r>
    </w:p>
    <w:p w14:paraId="0F6F0301" w14:textId="77777777" w:rsidR="00B17552" w:rsidRDefault="00B17552" w:rsidP="00B17552">
      <w:pPr>
        <w:pStyle w:val="ListParagraph"/>
        <w:numPr>
          <w:ilvl w:val="0"/>
          <w:numId w:val="40"/>
        </w:numPr>
        <w:spacing w:after="160" w:line="259" w:lineRule="auto"/>
        <w:rPr>
          <w:rFonts w:ascii="Verdana" w:hAnsi="Verdana"/>
          <w:color w:val="0A548B"/>
        </w:rPr>
      </w:pPr>
      <w:r w:rsidRPr="00856D1F">
        <w:rPr>
          <w:rFonts w:ascii="Verdana" w:hAnsi="Verdana"/>
          <w:color w:val="0A548B"/>
        </w:rPr>
        <w:lastRenderedPageBreak/>
        <w:t xml:space="preserve">Follow-up feedback for each event must be </w:t>
      </w:r>
      <w:r w:rsidRPr="006D3EBA">
        <w:rPr>
          <w:rFonts w:ascii="Verdana" w:hAnsi="Verdana"/>
          <w:b/>
          <w:bCs/>
          <w:color w:val="0A548B"/>
        </w:rPr>
        <w:t>captured by the contractor, 6 months post-competition,</w:t>
      </w:r>
      <w:r w:rsidRPr="00856D1F">
        <w:rPr>
          <w:rFonts w:ascii="Verdana" w:hAnsi="Verdana"/>
          <w:color w:val="0A548B"/>
        </w:rPr>
        <w:t xml:space="preserve"> from each employer and shared with the ECITB to allow the ECITB to see if the learning outcomes of the competition are making a positive contribution to industry (ECI).</w:t>
      </w:r>
    </w:p>
    <w:p w14:paraId="3EAF92C7" w14:textId="77777777" w:rsidR="00965F1B" w:rsidRPr="00856D1F" w:rsidRDefault="00965F1B" w:rsidP="00965F1B">
      <w:pPr>
        <w:pStyle w:val="ListParagraph"/>
        <w:spacing w:after="160" w:line="259" w:lineRule="auto"/>
        <w:rPr>
          <w:rFonts w:ascii="Verdana" w:hAnsi="Verdana"/>
          <w:color w:val="0A548B"/>
        </w:rPr>
      </w:pPr>
    </w:p>
    <w:p w14:paraId="30D3067F" w14:textId="77777777" w:rsidR="00B17552" w:rsidRPr="00856D1F" w:rsidRDefault="00B17552" w:rsidP="00B17552">
      <w:pPr>
        <w:rPr>
          <w:rFonts w:ascii="Verdana" w:hAnsi="Verdana"/>
          <w:b/>
          <w:bCs/>
          <w:color w:val="0A548B"/>
        </w:rPr>
      </w:pPr>
      <w:r w:rsidRPr="00856D1F">
        <w:rPr>
          <w:rFonts w:ascii="Verdana" w:hAnsi="Verdana"/>
          <w:b/>
          <w:bCs/>
          <w:color w:val="0A548B"/>
        </w:rPr>
        <w:t>Bookings, Accommodation &amp; Awards</w:t>
      </w:r>
    </w:p>
    <w:p w14:paraId="2AACF467" w14:textId="77777777" w:rsidR="00B17552" w:rsidRPr="00856D1F"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The contractor will be responsible for </w:t>
      </w:r>
      <w:r w:rsidRPr="00965F1B">
        <w:rPr>
          <w:rFonts w:ascii="Verdana" w:hAnsi="Verdana"/>
          <w:b/>
          <w:bCs/>
          <w:color w:val="0A548B"/>
        </w:rPr>
        <w:t>managing the bookings for each event</w:t>
      </w:r>
      <w:r w:rsidRPr="00856D1F">
        <w:rPr>
          <w:rFonts w:ascii="Verdana" w:hAnsi="Verdana"/>
          <w:color w:val="0A548B"/>
        </w:rPr>
        <w:t>, appointing teams a point-of-contact for any pre-competition queries and will share all information on attendee numbers and participating employers with ECITB.</w:t>
      </w:r>
    </w:p>
    <w:p w14:paraId="426A20A7" w14:textId="77777777" w:rsidR="0017104E"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The </w:t>
      </w:r>
      <w:r w:rsidRPr="00DD0488">
        <w:rPr>
          <w:rFonts w:ascii="Verdana" w:hAnsi="Verdana"/>
          <w:b/>
          <w:bCs/>
          <w:color w:val="0A548B"/>
        </w:rPr>
        <w:t>competition venue (that includes enough accommodation for all attendees)</w:t>
      </w:r>
      <w:r w:rsidRPr="00856D1F">
        <w:rPr>
          <w:rFonts w:ascii="Verdana" w:hAnsi="Verdana"/>
          <w:color w:val="0A548B"/>
        </w:rPr>
        <w:t xml:space="preserve"> and all necessary rooms to successfully deliver each event will be supplied by the contractor</w:t>
      </w:r>
      <w:r w:rsidR="00DD0488">
        <w:rPr>
          <w:rFonts w:ascii="Verdana" w:hAnsi="Verdana"/>
          <w:color w:val="0A548B"/>
        </w:rPr>
        <w:t xml:space="preserve"> to a policy pre-agreed with the ECITB</w:t>
      </w:r>
      <w:r w:rsidRPr="00856D1F">
        <w:rPr>
          <w:rFonts w:ascii="Verdana" w:hAnsi="Verdana"/>
          <w:color w:val="0A548B"/>
        </w:rPr>
        <w:t>.</w:t>
      </w:r>
    </w:p>
    <w:p w14:paraId="529E953C" w14:textId="23F799E4" w:rsidR="00801C5E" w:rsidRDefault="00E60B0A" w:rsidP="002B4393">
      <w:pPr>
        <w:pStyle w:val="ListParagraph"/>
        <w:numPr>
          <w:ilvl w:val="1"/>
          <w:numId w:val="39"/>
        </w:numPr>
        <w:spacing w:after="160" w:line="259" w:lineRule="auto"/>
        <w:rPr>
          <w:rFonts w:ascii="Verdana" w:hAnsi="Verdana"/>
          <w:color w:val="0A548B"/>
        </w:rPr>
      </w:pPr>
      <w:r>
        <w:rPr>
          <w:rFonts w:ascii="Verdana" w:hAnsi="Verdana"/>
          <w:color w:val="0A548B"/>
        </w:rPr>
        <w:t xml:space="preserve">The current programme is hosted twice a year in Cranfield and once in Carnoustie. The chosen supplier does not have to </w:t>
      </w:r>
      <w:r w:rsidR="005E2BF1">
        <w:rPr>
          <w:rFonts w:ascii="Verdana" w:hAnsi="Verdana"/>
          <w:color w:val="0A548B"/>
        </w:rPr>
        <w:t>replicate these locations but does have to ensure each year sees two events held in England and one in Scotland</w:t>
      </w:r>
      <w:r w:rsidR="00BA4C89">
        <w:rPr>
          <w:rFonts w:ascii="Verdana" w:hAnsi="Verdana"/>
          <w:color w:val="0A548B"/>
        </w:rPr>
        <w:t>, in agreement with ECITB</w:t>
      </w:r>
      <w:r w:rsidR="003F5315">
        <w:rPr>
          <w:rFonts w:ascii="Verdana" w:hAnsi="Verdana"/>
          <w:color w:val="0A548B"/>
        </w:rPr>
        <w:t>.</w:t>
      </w:r>
    </w:p>
    <w:p w14:paraId="79EC4908" w14:textId="31FF4AF6" w:rsidR="00A5743D" w:rsidRDefault="009961C0" w:rsidP="0017104E">
      <w:pPr>
        <w:pStyle w:val="ListParagraph"/>
        <w:numPr>
          <w:ilvl w:val="1"/>
          <w:numId w:val="39"/>
        </w:numPr>
        <w:spacing w:after="160" w:line="259" w:lineRule="auto"/>
        <w:rPr>
          <w:rFonts w:ascii="Verdana" w:hAnsi="Verdana"/>
          <w:color w:val="0A548B"/>
        </w:rPr>
      </w:pPr>
      <w:r>
        <w:rPr>
          <w:rFonts w:ascii="Verdana" w:hAnsi="Verdana"/>
          <w:color w:val="0A548B"/>
        </w:rPr>
        <w:t xml:space="preserve">Venues </w:t>
      </w:r>
      <w:r w:rsidR="000B45F4">
        <w:rPr>
          <w:rFonts w:ascii="Verdana" w:hAnsi="Verdana"/>
          <w:color w:val="0A548B"/>
        </w:rPr>
        <w:t xml:space="preserve">selected must be </w:t>
      </w:r>
      <w:r w:rsidR="004139C9">
        <w:rPr>
          <w:rFonts w:ascii="Verdana" w:hAnsi="Verdana"/>
          <w:color w:val="0A548B"/>
        </w:rPr>
        <w:t>reasonably accessible</w:t>
      </w:r>
      <w:r w:rsidR="000B45F4">
        <w:rPr>
          <w:rFonts w:ascii="Verdana" w:hAnsi="Verdana"/>
          <w:color w:val="0A548B"/>
        </w:rPr>
        <w:t xml:space="preserve"> by road</w:t>
      </w:r>
      <w:r w:rsidR="004139C9">
        <w:rPr>
          <w:rFonts w:ascii="Verdana" w:hAnsi="Verdana"/>
          <w:color w:val="0A548B"/>
        </w:rPr>
        <w:t xml:space="preserve">, rail and </w:t>
      </w:r>
      <w:r w:rsidR="008743A3">
        <w:rPr>
          <w:rFonts w:ascii="Verdana" w:hAnsi="Verdana"/>
          <w:color w:val="0A548B"/>
        </w:rPr>
        <w:t>aeroplane to ensure</w:t>
      </w:r>
      <w:r w:rsidR="004A18DA">
        <w:rPr>
          <w:rFonts w:ascii="Verdana" w:hAnsi="Verdana"/>
          <w:color w:val="0A548B"/>
        </w:rPr>
        <w:t xml:space="preserve"> </w:t>
      </w:r>
      <w:r w:rsidR="008743A3">
        <w:rPr>
          <w:rFonts w:ascii="Verdana" w:hAnsi="Verdana"/>
          <w:color w:val="0A548B"/>
        </w:rPr>
        <w:t xml:space="preserve">flexibility </w:t>
      </w:r>
      <w:r w:rsidR="00CF7C87">
        <w:rPr>
          <w:rFonts w:ascii="Verdana" w:hAnsi="Verdana"/>
          <w:color w:val="0A548B"/>
        </w:rPr>
        <w:t xml:space="preserve">for </w:t>
      </w:r>
      <w:r w:rsidR="009A396D">
        <w:rPr>
          <w:rFonts w:ascii="Verdana" w:hAnsi="Verdana"/>
          <w:color w:val="0A548B"/>
        </w:rPr>
        <w:t>attendees</w:t>
      </w:r>
      <w:r w:rsidR="00A5743D">
        <w:rPr>
          <w:rFonts w:ascii="Verdana" w:hAnsi="Verdana"/>
          <w:color w:val="0A548B"/>
        </w:rPr>
        <w:t xml:space="preserve"> and employers.</w:t>
      </w:r>
    </w:p>
    <w:p w14:paraId="4828EB15" w14:textId="5C5F8322" w:rsidR="00B17552" w:rsidRDefault="00B17552" w:rsidP="002B4393">
      <w:pPr>
        <w:pStyle w:val="ListParagraph"/>
        <w:numPr>
          <w:ilvl w:val="1"/>
          <w:numId w:val="39"/>
        </w:numPr>
        <w:spacing w:after="160" w:line="259" w:lineRule="auto"/>
        <w:rPr>
          <w:rFonts w:ascii="Verdana" w:hAnsi="Verdana"/>
          <w:color w:val="0A548B"/>
        </w:rPr>
      </w:pPr>
      <w:r w:rsidRPr="00856D1F">
        <w:rPr>
          <w:rFonts w:ascii="Verdana" w:hAnsi="Verdana"/>
          <w:color w:val="0A548B"/>
        </w:rPr>
        <w:t xml:space="preserve">Rooms supplied to each team for the competition should be well lit, a suitable size to accommodate a team of five participants </w:t>
      </w:r>
      <w:r w:rsidR="0021451D">
        <w:rPr>
          <w:rFonts w:ascii="Verdana" w:hAnsi="Verdana"/>
          <w:color w:val="0A548B"/>
        </w:rPr>
        <w:t>(each team should get its own private space to work</w:t>
      </w:r>
      <w:r w:rsidR="007F4CE5">
        <w:rPr>
          <w:rFonts w:ascii="Verdana" w:hAnsi="Verdana"/>
          <w:color w:val="0A548B"/>
        </w:rPr>
        <w:t xml:space="preserve"> during competition hours) </w:t>
      </w:r>
      <w:r w:rsidRPr="00856D1F">
        <w:rPr>
          <w:rFonts w:ascii="Verdana" w:hAnsi="Verdana"/>
          <w:color w:val="0A548B"/>
        </w:rPr>
        <w:t>and contain all the equipment and materials required for the simulation.</w:t>
      </w:r>
    </w:p>
    <w:p w14:paraId="25E60975" w14:textId="04102B18" w:rsidR="00BF4B54" w:rsidRPr="00856D1F" w:rsidRDefault="00E95921" w:rsidP="00B17552">
      <w:pPr>
        <w:pStyle w:val="ListParagraph"/>
        <w:numPr>
          <w:ilvl w:val="0"/>
          <w:numId w:val="39"/>
        </w:numPr>
        <w:spacing w:after="160" w:line="259" w:lineRule="auto"/>
        <w:rPr>
          <w:rFonts w:ascii="Verdana" w:hAnsi="Verdana"/>
          <w:color w:val="0A548B"/>
        </w:rPr>
      </w:pPr>
      <w:r>
        <w:rPr>
          <w:rFonts w:ascii="Verdana" w:hAnsi="Verdana"/>
          <w:color w:val="0A548B"/>
        </w:rPr>
        <w:t>Accommodation</w:t>
      </w:r>
      <w:r w:rsidR="00743414">
        <w:rPr>
          <w:rFonts w:ascii="Verdana" w:hAnsi="Verdana"/>
          <w:color w:val="0A548B"/>
        </w:rPr>
        <w:t xml:space="preserve"> </w:t>
      </w:r>
      <w:r>
        <w:rPr>
          <w:rFonts w:ascii="Verdana" w:hAnsi="Verdana"/>
          <w:color w:val="0A548B"/>
        </w:rPr>
        <w:t xml:space="preserve">for participants </w:t>
      </w:r>
      <w:r w:rsidR="00743414">
        <w:rPr>
          <w:rFonts w:ascii="Verdana" w:hAnsi="Verdana"/>
          <w:color w:val="0A548B"/>
        </w:rPr>
        <w:t>should be single person occupancy</w:t>
      </w:r>
      <w:r w:rsidR="00121802">
        <w:rPr>
          <w:rFonts w:ascii="Verdana" w:hAnsi="Verdana"/>
          <w:color w:val="0A548B"/>
        </w:rPr>
        <w:t xml:space="preserve"> with exclu</w:t>
      </w:r>
      <w:r w:rsidR="007145E0">
        <w:rPr>
          <w:rFonts w:ascii="Verdana" w:hAnsi="Verdana"/>
          <w:color w:val="0A548B"/>
        </w:rPr>
        <w:t>sive bathroom facilities</w:t>
      </w:r>
      <w:r>
        <w:rPr>
          <w:rFonts w:ascii="Verdana" w:hAnsi="Verdana"/>
          <w:color w:val="0A548B"/>
        </w:rPr>
        <w:t>.</w:t>
      </w:r>
      <w:r w:rsidR="007145E0">
        <w:rPr>
          <w:rFonts w:ascii="Verdana" w:hAnsi="Verdana"/>
          <w:color w:val="0A548B"/>
        </w:rPr>
        <w:t xml:space="preserve"> No shared </w:t>
      </w:r>
      <w:r w:rsidR="00996E8A">
        <w:rPr>
          <w:rFonts w:ascii="Verdana" w:hAnsi="Verdana"/>
          <w:color w:val="0A548B"/>
        </w:rPr>
        <w:t>accommodation or bathroom facilities will be accepted.</w:t>
      </w:r>
    </w:p>
    <w:p w14:paraId="64CF7266" w14:textId="38292D40" w:rsidR="00B17552" w:rsidRDefault="000F06A0" w:rsidP="00B17552">
      <w:pPr>
        <w:pStyle w:val="ListParagraph"/>
        <w:numPr>
          <w:ilvl w:val="1"/>
          <w:numId w:val="39"/>
        </w:numPr>
        <w:spacing w:after="160" w:line="259" w:lineRule="auto"/>
        <w:rPr>
          <w:rFonts w:ascii="Verdana" w:hAnsi="Verdana"/>
          <w:color w:val="0A548B"/>
        </w:rPr>
      </w:pPr>
      <w:r>
        <w:rPr>
          <w:rFonts w:ascii="Verdana" w:hAnsi="Verdana"/>
          <w:color w:val="0A548B"/>
        </w:rPr>
        <w:t>It is the contra</w:t>
      </w:r>
      <w:r w:rsidR="0002710E">
        <w:rPr>
          <w:rFonts w:ascii="Verdana" w:hAnsi="Verdana"/>
          <w:color w:val="0A548B"/>
        </w:rPr>
        <w:t>c</w:t>
      </w:r>
      <w:r>
        <w:rPr>
          <w:rFonts w:ascii="Verdana" w:hAnsi="Verdana"/>
          <w:color w:val="0A548B"/>
        </w:rPr>
        <w:t>tor</w:t>
      </w:r>
      <w:r w:rsidR="002B4393">
        <w:rPr>
          <w:rFonts w:ascii="Verdana" w:hAnsi="Verdana"/>
          <w:color w:val="0A548B"/>
        </w:rPr>
        <w:t>’</w:t>
      </w:r>
      <w:r>
        <w:rPr>
          <w:rFonts w:ascii="Verdana" w:hAnsi="Verdana"/>
          <w:color w:val="0A548B"/>
        </w:rPr>
        <w:t xml:space="preserve">s responsibility to source a venue which also has </w:t>
      </w:r>
      <w:r w:rsidR="0002710E">
        <w:rPr>
          <w:rFonts w:ascii="Verdana" w:hAnsi="Verdana"/>
          <w:color w:val="0A548B"/>
        </w:rPr>
        <w:t xml:space="preserve">the required amount of </w:t>
      </w:r>
      <w:r w:rsidR="00290A1B">
        <w:rPr>
          <w:rFonts w:ascii="Verdana" w:hAnsi="Verdana"/>
          <w:color w:val="0A548B"/>
        </w:rPr>
        <w:t>accommodation required for all participants, however</w:t>
      </w:r>
      <w:r w:rsidR="0002710E">
        <w:rPr>
          <w:rFonts w:ascii="Verdana" w:hAnsi="Verdana"/>
          <w:color w:val="0A548B"/>
        </w:rPr>
        <w:t xml:space="preserve"> </w:t>
      </w:r>
      <w:r w:rsidR="00290A1B">
        <w:rPr>
          <w:rFonts w:ascii="Verdana" w:hAnsi="Verdana"/>
          <w:color w:val="0A548B"/>
        </w:rPr>
        <w:t>t</w:t>
      </w:r>
      <w:r w:rsidR="00B17552" w:rsidRPr="00856D1F">
        <w:rPr>
          <w:rFonts w:ascii="Verdana" w:hAnsi="Verdana"/>
          <w:color w:val="0A548B"/>
        </w:rPr>
        <w:t xml:space="preserve">he cost of accommodation for participants and VIPs will be covered by the </w:t>
      </w:r>
      <w:r w:rsidR="00B17552" w:rsidRPr="009746DF">
        <w:rPr>
          <w:rFonts w:ascii="Verdana" w:hAnsi="Verdana"/>
          <w:b/>
          <w:bCs/>
          <w:color w:val="0A548B"/>
        </w:rPr>
        <w:t>Employers</w:t>
      </w:r>
      <w:r w:rsidR="00B17552" w:rsidRPr="00856D1F">
        <w:rPr>
          <w:rFonts w:ascii="Verdana" w:hAnsi="Verdana"/>
          <w:color w:val="0A548B"/>
        </w:rPr>
        <w:t>.</w:t>
      </w:r>
    </w:p>
    <w:p w14:paraId="51D2CCE5" w14:textId="7B1DB916" w:rsidR="00214B46" w:rsidRDefault="00F61C11" w:rsidP="00B17552">
      <w:pPr>
        <w:pStyle w:val="ListParagraph"/>
        <w:numPr>
          <w:ilvl w:val="1"/>
          <w:numId w:val="39"/>
        </w:numPr>
        <w:spacing w:after="160" w:line="259" w:lineRule="auto"/>
        <w:rPr>
          <w:rFonts w:ascii="Verdana" w:hAnsi="Verdana"/>
          <w:color w:val="0A548B"/>
        </w:rPr>
      </w:pPr>
      <w:r>
        <w:rPr>
          <w:rFonts w:ascii="Verdana" w:hAnsi="Verdana"/>
          <w:color w:val="0A548B"/>
        </w:rPr>
        <w:t xml:space="preserve">To ensure </w:t>
      </w:r>
      <w:r w:rsidR="004327B7">
        <w:rPr>
          <w:rFonts w:ascii="Verdana" w:hAnsi="Verdana"/>
          <w:color w:val="0A548B"/>
        </w:rPr>
        <w:t>ECITB standards for value to employers</w:t>
      </w:r>
      <w:r w:rsidR="006A3425">
        <w:rPr>
          <w:rFonts w:ascii="Verdana" w:hAnsi="Verdana"/>
          <w:color w:val="0A548B"/>
        </w:rPr>
        <w:t xml:space="preserve"> are met</w:t>
      </w:r>
      <w:r w:rsidR="004327B7">
        <w:rPr>
          <w:rFonts w:ascii="Verdana" w:hAnsi="Verdana"/>
          <w:color w:val="0A548B"/>
        </w:rPr>
        <w:t xml:space="preserve">, </w:t>
      </w:r>
      <w:r w:rsidR="00A40ED4">
        <w:rPr>
          <w:rFonts w:ascii="Verdana" w:hAnsi="Verdana"/>
          <w:color w:val="0A548B"/>
        </w:rPr>
        <w:t xml:space="preserve">an agreed cap on accommodation costs </w:t>
      </w:r>
      <w:r w:rsidR="00B22F5B">
        <w:rPr>
          <w:rFonts w:ascii="Verdana" w:hAnsi="Verdana"/>
          <w:color w:val="0A548B"/>
        </w:rPr>
        <w:t xml:space="preserve">(per head) </w:t>
      </w:r>
      <w:r w:rsidR="00A40ED4">
        <w:rPr>
          <w:rFonts w:ascii="Verdana" w:hAnsi="Verdana"/>
          <w:color w:val="0A548B"/>
        </w:rPr>
        <w:t>will be agreed and adhered to</w:t>
      </w:r>
      <w:r w:rsidR="00697311">
        <w:rPr>
          <w:rFonts w:ascii="Verdana" w:hAnsi="Verdana"/>
          <w:color w:val="0A548B"/>
        </w:rPr>
        <w:t>. Our initial proposition for this is to follow ECITB</w:t>
      </w:r>
      <w:r w:rsidR="00463851">
        <w:rPr>
          <w:rFonts w:ascii="Verdana" w:hAnsi="Verdana"/>
          <w:color w:val="0A548B"/>
        </w:rPr>
        <w:t>s own accommodation cap</w:t>
      </w:r>
      <w:r w:rsidR="00E60EC4">
        <w:rPr>
          <w:rFonts w:ascii="Verdana" w:hAnsi="Verdana"/>
          <w:color w:val="0A548B"/>
        </w:rPr>
        <w:t xml:space="preserve"> criteria</w:t>
      </w:r>
      <w:r w:rsidR="00463851">
        <w:rPr>
          <w:rFonts w:ascii="Verdana" w:hAnsi="Verdana"/>
          <w:color w:val="0A548B"/>
        </w:rPr>
        <w:t>:</w:t>
      </w:r>
    </w:p>
    <w:p w14:paraId="6F5F215E" w14:textId="383E3679" w:rsidR="00463851" w:rsidRDefault="00166695" w:rsidP="00463851">
      <w:pPr>
        <w:pStyle w:val="ListParagraph"/>
        <w:numPr>
          <w:ilvl w:val="2"/>
          <w:numId w:val="39"/>
        </w:numPr>
        <w:spacing w:after="160" w:line="259" w:lineRule="auto"/>
        <w:rPr>
          <w:rFonts w:ascii="Verdana" w:hAnsi="Verdana"/>
          <w:color w:val="0A548B"/>
        </w:rPr>
      </w:pPr>
      <w:r>
        <w:rPr>
          <w:rFonts w:ascii="Verdana" w:hAnsi="Verdana"/>
          <w:color w:val="0A548B"/>
        </w:rPr>
        <w:t>London</w:t>
      </w:r>
      <w:r>
        <w:rPr>
          <w:rFonts w:ascii="Verdana" w:hAnsi="Verdana"/>
          <w:color w:val="0A548B"/>
        </w:rPr>
        <w:tab/>
        <w:t>£190.00 p/night</w:t>
      </w:r>
    </w:p>
    <w:p w14:paraId="657F3947" w14:textId="38F307E9" w:rsidR="00166695" w:rsidRDefault="00166695" w:rsidP="00463851">
      <w:pPr>
        <w:pStyle w:val="ListParagraph"/>
        <w:numPr>
          <w:ilvl w:val="2"/>
          <w:numId w:val="39"/>
        </w:numPr>
        <w:spacing w:after="160" w:line="259" w:lineRule="auto"/>
        <w:rPr>
          <w:rFonts w:ascii="Verdana" w:hAnsi="Verdana"/>
          <w:color w:val="0A548B"/>
        </w:rPr>
      </w:pPr>
      <w:r>
        <w:rPr>
          <w:rFonts w:ascii="Verdana" w:hAnsi="Verdana"/>
          <w:color w:val="0A548B"/>
        </w:rPr>
        <w:t>Aberdeen</w:t>
      </w:r>
      <w:r>
        <w:rPr>
          <w:rFonts w:ascii="Verdana" w:hAnsi="Verdana"/>
          <w:color w:val="0A548B"/>
        </w:rPr>
        <w:tab/>
        <w:t>£140.00 p/night</w:t>
      </w:r>
    </w:p>
    <w:p w14:paraId="1AE06754" w14:textId="2EE7EF39" w:rsidR="005A5745" w:rsidRDefault="005A5745" w:rsidP="00463851">
      <w:pPr>
        <w:pStyle w:val="ListParagraph"/>
        <w:numPr>
          <w:ilvl w:val="2"/>
          <w:numId w:val="39"/>
        </w:numPr>
        <w:spacing w:after="160" w:line="259" w:lineRule="auto"/>
        <w:rPr>
          <w:rFonts w:ascii="Verdana" w:hAnsi="Verdana"/>
          <w:color w:val="0A548B"/>
        </w:rPr>
      </w:pPr>
      <w:r>
        <w:rPr>
          <w:rFonts w:ascii="Verdana" w:hAnsi="Verdana"/>
          <w:color w:val="0A548B"/>
        </w:rPr>
        <w:t>Other</w:t>
      </w:r>
      <w:r>
        <w:rPr>
          <w:rFonts w:ascii="Verdana" w:hAnsi="Verdana"/>
          <w:color w:val="0A548B"/>
        </w:rPr>
        <w:tab/>
      </w:r>
      <w:r>
        <w:rPr>
          <w:rFonts w:ascii="Verdana" w:hAnsi="Verdana"/>
          <w:color w:val="0A548B"/>
        </w:rPr>
        <w:tab/>
        <w:t>£115.00 p/night</w:t>
      </w:r>
    </w:p>
    <w:p w14:paraId="242B324B" w14:textId="4D79D06E" w:rsidR="00A54842" w:rsidRPr="00856D1F" w:rsidRDefault="00A54842" w:rsidP="00A54842">
      <w:pPr>
        <w:pStyle w:val="ListParagraph"/>
        <w:numPr>
          <w:ilvl w:val="1"/>
          <w:numId w:val="39"/>
        </w:numPr>
        <w:spacing w:after="160" w:line="259" w:lineRule="auto"/>
        <w:rPr>
          <w:rFonts w:ascii="Verdana" w:hAnsi="Verdana"/>
          <w:color w:val="0A548B"/>
        </w:rPr>
      </w:pPr>
      <w:r>
        <w:rPr>
          <w:rFonts w:ascii="Verdana" w:hAnsi="Verdana"/>
          <w:color w:val="0A548B"/>
        </w:rPr>
        <w:t>Final agreement on the above</w:t>
      </w:r>
      <w:r w:rsidR="00652F84">
        <w:rPr>
          <w:rFonts w:ascii="Verdana" w:hAnsi="Verdana"/>
          <w:color w:val="0A548B"/>
        </w:rPr>
        <w:t xml:space="preserve"> will also include annual reviews to consider reasonable increases, in line with </w:t>
      </w:r>
      <w:r w:rsidR="00AD3F1E">
        <w:rPr>
          <w:rFonts w:ascii="Verdana" w:hAnsi="Verdana"/>
          <w:color w:val="0A548B"/>
        </w:rPr>
        <w:t>inflation.</w:t>
      </w:r>
    </w:p>
    <w:p w14:paraId="056490DE" w14:textId="77777777" w:rsidR="00B17552"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There should be consideration for lunch and refreshments, of which the cost will be covered by the contractor.</w:t>
      </w:r>
    </w:p>
    <w:p w14:paraId="75697F37" w14:textId="2CF4A872" w:rsidR="00E930DF" w:rsidRDefault="00E930DF" w:rsidP="00E930DF">
      <w:pPr>
        <w:pStyle w:val="ListParagraph"/>
        <w:numPr>
          <w:ilvl w:val="1"/>
          <w:numId w:val="39"/>
        </w:numPr>
        <w:spacing w:after="160" w:line="259" w:lineRule="auto"/>
        <w:rPr>
          <w:rFonts w:ascii="Verdana" w:hAnsi="Verdana"/>
          <w:color w:val="0A548B"/>
        </w:rPr>
      </w:pPr>
      <w:r>
        <w:rPr>
          <w:rFonts w:ascii="Verdana" w:hAnsi="Verdana"/>
          <w:color w:val="0A548B"/>
        </w:rPr>
        <w:t xml:space="preserve">To ensure ECITB standards for value to employers are met, an agreed cap on </w:t>
      </w:r>
      <w:r w:rsidR="00B22F5B">
        <w:rPr>
          <w:rFonts w:ascii="Verdana" w:hAnsi="Verdana"/>
          <w:color w:val="0A548B"/>
        </w:rPr>
        <w:t>lunch and dinner</w:t>
      </w:r>
      <w:r>
        <w:rPr>
          <w:rFonts w:ascii="Verdana" w:hAnsi="Verdana"/>
          <w:color w:val="0A548B"/>
        </w:rPr>
        <w:t xml:space="preserve"> costs </w:t>
      </w:r>
      <w:r w:rsidR="00B22F5B">
        <w:rPr>
          <w:rFonts w:ascii="Verdana" w:hAnsi="Verdana"/>
          <w:color w:val="0A548B"/>
        </w:rPr>
        <w:t xml:space="preserve">(per head) </w:t>
      </w:r>
      <w:r>
        <w:rPr>
          <w:rFonts w:ascii="Verdana" w:hAnsi="Verdana"/>
          <w:color w:val="0A548B"/>
        </w:rPr>
        <w:t xml:space="preserve">will be agreed and adhered to. Our initial proposition for this is to follow ECITBs own </w:t>
      </w:r>
      <w:r w:rsidR="00E60EC4">
        <w:rPr>
          <w:rFonts w:ascii="Verdana" w:hAnsi="Verdana"/>
          <w:color w:val="0A548B"/>
        </w:rPr>
        <w:t>food</w:t>
      </w:r>
      <w:r>
        <w:rPr>
          <w:rFonts w:ascii="Verdana" w:hAnsi="Verdana"/>
          <w:color w:val="0A548B"/>
        </w:rPr>
        <w:t xml:space="preserve"> cap</w:t>
      </w:r>
      <w:r w:rsidR="00E60EC4">
        <w:rPr>
          <w:rFonts w:ascii="Verdana" w:hAnsi="Verdana"/>
          <w:color w:val="0A548B"/>
        </w:rPr>
        <w:t xml:space="preserve"> criteria</w:t>
      </w:r>
      <w:r>
        <w:rPr>
          <w:rFonts w:ascii="Verdana" w:hAnsi="Verdana"/>
          <w:color w:val="0A548B"/>
        </w:rPr>
        <w:t>:</w:t>
      </w:r>
    </w:p>
    <w:p w14:paraId="6B4250C5" w14:textId="74EB6986" w:rsidR="00E930DF" w:rsidRDefault="004776B0" w:rsidP="00E930DF">
      <w:pPr>
        <w:pStyle w:val="ListParagraph"/>
        <w:numPr>
          <w:ilvl w:val="2"/>
          <w:numId w:val="39"/>
        </w:numPr>
        <w:spacing w:after="160" w:line="259" w:lineRule="auto"/>
        <w:rPr>
          <w:rFonts w:ascii="Verdana" w:hAnsi="Verdana"/>
          <w:color w:val="0A548B"/>
        </w:rPr>
      </w:pPr>
      <w:r>
        <w:rPr>
          <w:rFonts w:ascii="Verdana" w:hAnsi="Verdana"/>
          <w:color w:val="0A548B"/>
        </w:rPr>
        <w:t>Dinner</w:t>
      </w:r>
      <w:r w:rsidR="00E930DF">
        <w:rPr>
          <w:rFonts w:ascii="Verdana" w:hAnsi="Verdana"/>
          <w:color w:val="0A548B"/>
        </w:rPr>
        <w:tab/>
        <w:t>£</w:t>
      </w:r>
      <w:r w:rsidR="00106C3E">
        <w:rPr>
          <w:rFonts w:ascii="Verdana" w:hAnsi="Verdana"/>
          <w:color w:val="0A548B"/>
        </w:rPr>
        <w:t>30</w:t>
      </w:r>
      <w:r w:rsidR="00E930DF">
        <w:rPr>
          <w:rFonts w:ascii="Verdana" w:hAnsi="Verdana"/>
          <w:color w:val="0A548B"/>
        </w:rPr>
        <w:t>.00 p/night</w:t>
      </w:r>
    </w:p>
    <w:p w14:paraId="6A219611" w14:textId="6FB1CB97" w:rsidR="00E930DF" w:rsidRDefault="00F64D39" w:rsidP="00E930DF">
      <w:pPr>
        <w:pStyle w:val="ListParagraph"/>
        <w:numPr>
          <w:ilvl w:val="2"/>
          <w:numId w:val="39"/>
        </w:numPr>
        <w:spacing w:after="160" w:line="259" w:lineRule="auto"/>
        <w:rPr>
          <w:rFonts w:ascii="Verdana" w:hAnsi="Verdana"/>
          <w:color w:val="0A548B"/>
        </w:rPr>
      </w:pPr>
      <w:r>
        <w:rPr>
          <w:rFonts w:ascii="Verdana" w:hAnsi="Verdana"/>
          <w:color w:val="0A548B"/>
        </w:rPr>
        <w:t>Lunch</w:t>
      </w:r>
      <w:r>
        <w:rPr>
          <w:rFonts w:ascii="Verdana" w:hAnsi="Verdana"/>
          <w:color w:val="0A548B"/>
        </w:rPr>
        <w:tab/>
      </w:r>
      <w:r w:rsidR="00E930DF">
        <w:rPr>
          <w:rFonts w:ascii="Verdana" w:hAnsi="Verdana"/>
          <w:color w:val="0A548B"/>
        </w:rPr>
        <w:tab/>
        <w:t>£</w:t>
      </w:r>
      <w:r w:rsidR="00065586">
        <w:rPr>
          <w:rFonts w:ascii="Verdana" w:hAnsi="Verdana"/>
          <w:color w:val="0A548B"/>
        </w:rPr>
        <w:t>10</w:t>
      </w:r>
      <w:r w:rsidR="00E930DF">
        <w:rPr>
          <w:rFonts w:ascii="Verdana" w:hAnsi="Verdana"/>
          <w:color w:val="0A548B"/>
        </w:rPr>
        <w:t>.00 p/</w:t>
      </w:r>
      <w:r w:rsidR="00065586">
        <w:rPr>
          <w:rFonts w:ascii="Verdana" w:hAnsi="Verdana"/>
          <w:color w:val="0A548B"/>
        </w:rPr>
        <w:t>day</w:t>
      </w:r>
    </w:p>
    <w:p w14:paraId="45DD1CFC" w14:textId="77777777" w:rsidR="00E930DF" w:rsidRPr="00856D1F" w:rsidRDefault="00E930DF" w:rsidP="00E930DF">
      <w:pPr>
        <w:pStyle w:val="ListParagraph"/>
        <w:numPr>
          <w:ilvl w:val="1"/>
          <w:numId w:val="39"/>
        </w:numPr>
        <w:spacing w:after="160" w:line="259" w:lineRule="auto"/>
        <w:rPr>
          <w:rFonts w:ascii="Verdana" w:hAnsi="Verdana"/>
          <w:color w:val="0A548B"/>
        </w:rPr>
      </w:pPr>
      <w:r>
        <w:rPr>
          <w:rFonts w:ascii="Verdana" w:hAnsi="Verdana"/>
          <w:color w:val="0A548B"/>
        </w:rPr>
        <w:t>Final agreement on the above will also include annual reviews to consider reasonable increases, in line with inflation.</w:t>
      </w:r>
    </w:p>
    <w:p w14:paraId="0AE46BA6" w14:textId="77777777" w:rsidR="00E930DF" w:rsidRPr="00856D1F" w:rsidRDefault="00E930DF" w:rsidP="009746DF">
      <w:pPr>
        <w:pStyle w:val="ListParagraph"/>
        <w:numPr>
          <w:ilvl w:val="1"/>
          <w:numId w:val="39"/>
        </w:numPr>
        <w:spacing w:after="160" w:line="259" w:lineRule="auto"/>
        <w:rPr>
          <w:rFonts w:ascii="Verdana" w:hAnsi="Verdana"/>
          <w:color w:val="0A548B"/>
        </w:rPr>
      </w:pPr>
    </w:p>
    <w:p w14:paraId="7E165801" w14:textId="77777777" w:rsidR="00B17552" w:rsidRDefault="00B17552" w:rsidP="00B17552">
      <w:pPr>
        <w:pStyle w:val="ListParagraph"/>
        <w:numPr>
          <w:ilvl w:val="0"/>
          <w:numId w:val="39"/>
        </w:numPr>
        <w:spacing w:after="160" w:line="259" w:lineRule="auto"/>
        <w:rPr>
          <w:rFonts w:ascii="Verdana" w:hAnsi="Verdana"/>
          <w:color w:val="0A548B"/>
        </w:rPr>
      </w:pPr>
      <w:r w:rsidRPr="00856D1F">
        <w:rPr>
          <w:rFonts w:ascii="Verdana" w:hAnsi="Verdana"/>
          <w:color w:val="0A548B"/>
        </w:rPr>
        <w:t xml:space="preserve">The final day will include an </w:t>
      </w:r>
      <w:r w:rsidRPr="009D1B60">
        <w:rPr>
          <w:rFonts w:ascii="Verdana" w:hAnsi="Verdana"/>
          <w:b/>
          <w:bCs/>
          <w:color w:val="0A548B"/>
        </w:rPr>
        <w:t>awards ceremony</w:t>
      </w:r>
      <w:r w:rsidRPr="00856D1F">
        <w:rPr>
          <w:rFonts w:ascii="Verdana" w:hAnsi="Verdana"/>
          <w:color w:val="0A548B"/>
        </w:rPr>
        <w:t>, attended by VIPs from the employers, where the participants of the winning team will each be presented with awards by a representative of the ECITB. These awards and an event photographer and videographer will be supplied by the contractor, with all captured image and video content provided to the ECITB for marketing and promotional purposes.</w:t>
      </w:r>
    </w:p>
    <w:p w14:paraId="562BB5C9" w14:textId="77777777" w:rsidR="00B04D17" w:rsidRPr="00856D1F" w:rsidRDefault="00B04D17" w:rsidP="00B04D17">
      <w:pPr>
        <w:pStyle w:val="ListParagraph"/>
        <w:spacing w:after="160" w:line="259" w:lineRule="auto"/>
        <w:rPr>
          <w:rFonts w:ascii="Verdana" w:hAnsi="Verdana"/>
          <w:color w:val="0A548B"/>
        </w:rPr>
      </w:pPr>
    </w:p>
    <w:p w14:paraId="3A3B29E1" w14:textId="77777777" w:rsidR="00B17552" w:rsidRPr="00856D1F" w:rsidRDefault="00B17552" w:rsidP="00B17552">
      <w:pPr>
        <w:rPr>
          <w:rFonts w:ascii="Verdana" w:hAnsi="Verdana"/>
          <w:b/>
          <w:bCs/>
          <w:color w:val="0A548B"/>
        </w:rPr>
      </w:pPr>
      <w:r w:rsidRPr="00856D1F">
        <w:rPr>
          <w:rFonts w:ascii="Verdana" w:hAnsi="Verdana"/>
          <w:b/>
          <w:bCs/>
          <w:color w:val="0A548B"/>
        </w:rPr>
        <w:lastRenderedPageBreak/>
        <w:t>Learning Outcomes</w:t>
      </w:r>
    </w:p>
    <w:p w14:paraId="0AC27EF9" w14:textId="1B42EFEB" w:rsidR="00B17552" w:rsidRDefault="00B17552" w:rsidP="00B17552">
      <w:pPr>
        <w:pStyle w:val="ListParagraph"/>
        <w:numPr>
          <w:ilvl w:val="0"/>
          <w:numId w:val="41"/>
        </w:numPr>
        <w:spacing w:after="160" w:line="259" w:lineRule="auto"/>
        <w:rPr>
          <w:rFonts w:ascii="Verdana" w:hAnsi="Verdana"/>
          <w:color w:val="0A548B"/>
        </w:rPr>
      </w:pPr>
      <w:r w:rsidRPr="00856D1F">
        <w:rPr>
          <w:rFonts w:ascii="Verdana" w:hAnsi="Verdana"/>
          <w:color w:val="0A548B"/>
        </w:rPr>
        <w:t>Participants develop skills using industry recognised tools and techniques in</w:t>
      </w:r>
      <w:r w:rsidR="006D3EBA">
        <w:rPr>
          <w:rFonts w:ascii="Verdana" w:hAnsi="Verdana"/>
          <w:color w:val="0A548B"/>
        </w:rPr>
        <w:t>:</w:t>
      </w:r>
    </w:p>
    <w:p w14:paraId="3DE16205" w14:textId="77777777" w:rsidR="006D3EBA" w:rsidRPr="00856D1F" w:rsidRDefault="006D3EBA" w:rsidP="006D3EBA">
      <w:pPr>
        <w:pStyle w:val="ListParagraph"/>
        <w:spacing w:after="160" w:line="259" w:lineRule="auto"/>
        <w:rPr>
          <w:rFonts w:ascii="Verdana" w:hAnsi="Verdana"/>
          <w:color w:val="0A548B"/>
        </w:rPr>
      </w:pPr>
    </w:p>
    <w:p w14:paraId="628DCEF4"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Scheduling: critical path analysis, Gantt charts, post it scrums</w:t>
      </w:r>
    </w:p>
    <w:p w14:paraId="75493ED4"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Project planning and control</w:t>
      </w:r>
    </w:p>
    <w:p w14:paraId="15FC4334"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Budget management</w:t>
      </w:r>
    </w:p>
    <w:p w14:paraId="09AAE2DB"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Earned value management</w:t>
      </w:r>
    </w:p>
    <w:p w14:paraId="7BCDB18A"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Risk management</w:t>
      </w:r>
    </w:p>
    <w:p w14:paraId="1D20EE00"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Estimating</w:t>
      </w:r>
    </w:p>
    <w:p w14:paraId="13573B03"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Time vs Quality vs Cost trade-offs</w:t>
      </w:r>
    </w:p>
    <w:p w14:paraId="147FA0BC"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Decision making</w:t>
      </w:r>
    </w:p>
    <w:p w14:paraId="7F45FA13"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Teamwork</w:t>
      </w:r>
    </w:p>
    <w:p w14:paraId="1F340E33" w14:textId="77777777" w:rsidR="000D65F6" w:rsidRDefault="00B17552" w:rsidP="000D65F6">
      <w:pPr>
        <w:pStyle w:val="ListParagraph"/>
        <w:numPr>
          <w:ilvl w:val="1"/>
          <w:numId w:val="41"/>
        </w:numPr>
        <w:spacing w:after="160" w:line="259" w:lineRule="auto"/>
        <w:rPr>
          <w:rFonts w:ascii="Verdana" w:hAnsi="Verdana"/>
          <w:color w:val="0A548B"/>
        </w:rPr>
      </w:pPr>
      <w:r w:rsidRPr="00856D1F">
        <w:rPr>
          <w:rFonts w:ascii="Verdana" w:hAnsi="Verdana"/>
          <w:color w:val="0A548B"/>
        </w:rPr>
        <w:t>Communication</w:t>
      </w:r>
    </w:p>
    <w:p w14:paraId="67721DCB" w14:textId="54FA3E47" w:rsidR="00B17552" w:rsidRPr="000D65F6" w:rsidRDefault="00B17552" w:rsidP="000D65F6">
      <w:pPr>
        <w:pStyle w:val="ListParagraph"/>
        <w:numPr>
          <w:ilvl w:val="1"/>
          <w:numId w:val="41"/>
        </w:numPr>
        <w:spacing w:after="160" w:line="259" w:lineRule="auto"/>
        <w:rPr>
          <w:rFonts w:ascii="Verdana" w:hAnsi="Verdana"/>
          <w:color w:val="0A548B"/>
        </w:rPr>
      </w:pPr>
      <w:r w:rsidRPr="000D65F6">
        <w:rPr>
          <w:rFonts w:ascii="Verdana" w:hAnsi="Verdana"/>
          <w:color w:val="0A548B"/>
        </w:rPr>
        <w:t>Collaboration</w:t>
      </w:r>
    </w:p>
    <w:p w14:paraId="1FEDDACD" w14:textId="77777777" w:rsidR="00B17552" w:rsidRPr="00856D1F" w:rsidRDefault="00B17552" w:rsidP="00B17552">
      <w:pPr>
        <w:rPr>
          <w:rFonts w:ascii="Verdana" w:hAnsi="Verdana"/>
          <w:b/>
          <w:bCs/>
          <w:color w:val="0A548B"/>
        </w:rPr>
      </w:pPr>
      <w:r w:rsidRPr="00856D1F">
        <w:rPr>
          <w:rFonts w:ascii="Verdana" w:hAnsi="Verdana"/>
          <w:b/>
          <w:bCs/>
          <w:color w:val="0A548B"/>
        </w:rPr>
        <w:t>Pilot &amp; Lessons Learned</w:t>
      </w:r>
    </w:p>
    <w:p w14:paraId="02EFAD17" w14:textId="77777777" w:rsidR="00B17552" w:rsidRPr="00856D1F" w:rsidRDefault="00B17552" w:rsidP="00B17552">
      <w:pPr>
        <w:pStyle w:val="ListParagraph"/>
        <w:numPr>
          <w:ilvl w:val="0"/>
          <w:numId w:val="41"/>
        </w:numPr>
        <w:spacing w:after="160" w:line="259" w:lineRule="auto"/>
        <w:rPr>
          <w:rFonts w:ascii="Verdana" w:hAnsi="Verdana"/>
          <w:color w:val="0A548B"/>
        </w:rPr>
      </w:pPr>
      <w:r w:rsidRPr="00856D1F">
        <w:rPr>
          <w:rFonts w:ascii="Verdana" w:hAnsi="Verdana"/>
          <w:b/>
          <w:bCs/>
          <w:color w:val="0A548B"/>
        </w:rPr>
        <w:t>A pilot should be held in the second half of September 2026</w:t>
      </w:r>
      <w:r w:rsidRPr="00856D1F">
        <w:rPr>
          <w:rFonts w:ascii="Verdana" w:hAnsi="Verdana"/>
          <w:color w:val="0A548B"/>
        </w:rPr>
        <w:t>, after school summer holidays and ECITB staff conference has taken place, the cost of which will be covered by the ECITB.</w:t>
      </w:r>
    </w:p>
    <w:p w14:paraId="3FCFEAD3"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The contractor will handle the booking processes, as detailed above</w:t>
      </w:r>
    </w:p>
    <w:p w14:paraId="26708596"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The contractor will source the event venue, as detailed above, giving consideration to lunch and refreshments</w:t>
      </w:r>
    </w:p>
    <w:p w14:paraId="45C1894F" w14:textId="77777777" w:rsidR="00B17552"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The contractor will run the event as detailed above, treating it as a ‘live’ event so that participants can give feedback for lessons learned</w:t>
      </w:r>
    </w:p>
    <w:p w14:paraId="06FAE84A" w14:textId="1F266A7E" w:rsidR="00EF3D9D" w:rsidRPr="00856D1F" w:rsidRDefault="00615BD2" w:rsidP="009746DF">
      <w:pPr>
        <w:pStyle w:val="ListParagraph"/>
        <w:numPr>
          <w:ilvl w:val="2"/>
          <w:numId w:val="41"/>
        </w:numPr>
        <w:spacing w:after="160" w:line="259" w:lineRule="auto"/>
        <w:rPr>
          <w:rFonts w:ascii="Verdana" w:hAnsi="Verdana"/>
          <w:color w:val="0A548B"/>
        </w:rPr>
      </w:pPr>
      <w:r>
        <w:rPr>
          <w:rFonts w:ascii="Verdana" w:hAnsi="Verdana"/>
          <w:color w:val="0A548B"/>
        </w:rPr>
        <w:t>Only 1 of the 3 scenarios needs to be trialled for the pilot.</w:t>
      </w:r>
    </w:p>
    <w:p w14:paraId="2CBD6FEC"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The contractor will provide all completed materials for use, as detailed above</w:t>
      </w:r>
    </w:p>
    <w:p w14:paraId="7A7B6A80"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There will be no need for awards, photographer, videographer or VIPs for the pilot</w:t>
      </w:r>
    </w:p>
    <w:p w14:paraId="6BB1B26C" w14:textId="77777777" w:rsidR="00B17552" w:rsidRPr="00856D1F" w:rsidRDefault="00B17552" w:rsidP="00B17552">
      <w:pPr>
        <w:pStyle w:val="ListParagraph"/>
        <w:numPr>
          <w:ilvl w:val="0"/>
          <w:numId w:val="41"/>
        </w:numPr>
        <w:spacing w:after="160" w:line="259" w:lineRule="auto"/>
        <w:rPr>
          <w:rFonts w:ascii="Verdana" w:hAnsi="Verdana"/>
          <w:color w:val="0A548B"/>
        </w:rPr>
      </w:pPr>
      <w:r w:rsidRPr="00856D1F">
        <w:rPr>
          <w:rFonts w:ascii="Verdana" w:hAnsi="Verdana"/>
          <w:color w:val="0A548B"/>
        </w:rPr>
        <w:t>The pilot will be a reduced competition consisting of just two teams of four participants per team.</w:t>
      </w:r>
    </w:p>
    <w:p w14:paraId="1B16D83E"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Team 1 will be ECITB employees that have participated in a previous ACTIVE Cup event</w:t>
      </w:r>
    </w:p>
    <w:p w14:paraId="56727181" w14:textId="77777777" w:rsidR="00B17552" w:rsidRPr="00856D1F" w:rsidRDefault="00B17552" w:rsidP="00B17552">
      <w:pPr>
        <w:pStyle w:val="ListParagraph"/>
        <w:numPr>
          <w:ilvl w:val="1"/>
          <w:numId w:val="41"/>
        </w:numPr>
        <w:spacing w:after="160" w:line="259" w:lineRule="auto"/>
        <w:rPr>
          <w:rFonts w:ascii="Verdana" w:hAnsi="Verdana"/>
          <w:color w:val="0A548B"/>
        </w:rPr>
      </w:pPr>
      <w:r w:rsidRPr="00856D1F">
        <w:rPr>
          <w:rFonts w:ascii="Verdana" w:hAnsi="Verdana"/>
          <w:color w:val="0A548B"/>
        </w:rPr>
        <w:t>Team 2 will be made up of representatives of employers who have participated in a previous ACTIVE Cup</w:t>
      </w:r>
    </w:p>
    <w:p w14:paraId="7F79376E" w14:textId="77777777" w:rsidR="00B17552" w:rsidRPr="000D65F6" w:rsidRDefault="00B17552" w:rsidP="00B17552">
      <w:pPr>
        <w:pStyle w:val="ListParagraph"/>
        <w:numPr>
          <w:ilvl w:val="0"/>
          <w:numId w:val="41"/>
        </w:numPr>
        <w:spacing w:after="160" w:line="259" w:lineRule="auto"/>
        <w:rPr>
          <w:rFonts w:ascii="Verdana" w:hAnsi="Verdana"/>
          <w:b/>
          <w:bCs/>
          <w:color w:val="0A548B"/>
        </w:rPr>
      </w:pPr>
      <w:r w:rsidRPr="00856D1F">
        <w:rPr>
          <w:rFonts w:ascii="Verdana" w:hAnsi="Verdana"/>
          <w:color w:val="0A548B"/>
        </w:rPr>
        <w:t xml:space="preserve">The contractor and the ECITB will work together to collate feedback from the pilot and decide on any changes, if required, that will be implemented before </w:t>
      </w:r>
      <w:r w:rsidRPr="000D65F6">
        <w:rPr>
          <w:rFonts w:ascii="Verdana" w:hAnsi="Verdana"/>
          <w:b/>
          <w:bCs/>
          <w:color w:val="0A548B"/>
        </w:rPr>
        <w:t>first delivery in November 2026</w:t>
      </w:r>
    </w:p>
    <w:p w14:paraId="592920A9" w14:textId="77777777" w:rsidR="00B17552" w:rsidRPr="00856D1F" w:rsidRDefault="00B17552" w:rsidP="00B17552">
      <w:pPr>
        <w:rPr>
          <w:rFonts w:ascii="Verdana" w:hAnsi="Verdana"/>
          <w:color w:val="0A548B"/>
        </w:rPr>
      </w:pPr>
    </w:p>
    <w:p w14:paraId="626D2B4A" w14:textId="77777777" w:rsidR="00CE4DB2" w:rsidRDefault="00E42662" w:rsidP="00A75ED8">
      <w:pPr>
        <w:spacing w:before="240" w:after="240" w:line="240" w:lineRule="auto"/>
        <w:rPr>
          <w:rFonts w:ascii="Verdana" w:hAnsi="Verdana" w:cs="Calibri"/>
          <w:b/>
          <w:bCs/>
          <w:color w:val="0A548B"/>
        </w:rPr>
      </w:pPr>
      <w:r w:rsidRPr="00CE4DB2">
        <w:rPr>
          <w:rFonts w:ascii="Verdana" w:hAnsi="Verdana" w:cs="Calibri"/>
          <w:b/>
          <w:bCs/>
          <w:color w:val="0A548B"/>
        </w:rPr>
        <w:t>Performance Requirements</w:t>
      </w:r>
    </w:p>
    <w:p w14:paraId="4773842E" w14:textId="2746CE82" w:rsidR="0888C0D7" w:rsidRPr="00CE4DB2" w:rsidRDefault="0888C0D7" w:rsidP="00A75ED8">
      <w:pPr>
        <w:spacing w:before="240" w:after="240" w:line="240" w:lineRule="auto"/>
        <w:rPr>
          <w:rFonts w:ascii="Verdana" w:eastAsia="Verdana" w:hAnsi="Verdana" w:cs="Verdana"/>
          <w:b/>
          <w:bCs/>
          <w:color w:val="0A548B"/>
        </w:rPr>
      </w:pPr>
      <w:r w:rsidRPr="00CE4DB2">
        <w:rPr>
          <w:rFonts w:ascii="Verdana" w:eastAsia="Verdana" w:hAnsi="Verdana" w:cs="Verdana"/>
          <w:b/>
          <w:bCs/>
          <w:color w:val="0A548B"/>
        </w:rPr>
        <w:t>Throughput</w:t>
      </w:r>
    </w:p>
    <w:p w14:paraId="07DF6CFA" w14:textId="45514A1D" w:rsidR="26647F63" w:rsidRPr="00856D1F" w:rsidRDefault="26647F63" w:rsidP="00A75ED8">
      <w:pPr>
        <w:pStyle w:val="ListParagraph"/>
        <w:numPr>
          <w:ilvl w:val="0"/>
          <w:numId w:val="12"/>
        </w:numPr>
        <w:spacing w:before="240" w:after="240" w:line="240" w:lineRule="auto"/>
        <w:rPr>
          <w:rFonts w:ascii="Verdana" w:eastAsia="Verdana" w:hAnsi="Verdana" w:cs="Verdana"/>
          <w:color w:val="0A548B"/>
        </w:rPr>
      </w:pPr>
      <w:r w:rsidRPr="00856D1F">
        <w:rPr>
          <w:rFonts w:ascii="Verdana" w:eastAsia="Verdana" w:hAnsi="Verdana" w:cs="Verdana"/>
          <w:color w:val="0A548B"/>
        </w:rPr>
        <w:t>Each competiti</w:t>
      </w:r>
      <w:r w:rsidR="004A6017" w:rsidRPr="00856D1F">
        <w:rPr>
          <w:rFonts w:ascii="Verdana" w:eastAsia="Verdana" w:hAnsi="Verdana" w:cs="Verdana"/>
          <w:color w:val="0A548B"/>
        </w:rPr>
        <w:t>ve</w:t>
      </w:r>
      <w:r w:rsidRPr="00856D1F">
        <w:rPr>
          <w:rFonts w:ascii="Verdana" w:eastAsia="Verdana" w:hAnsi="Verdana" w:cs="Verdana"/>
          <w:color w:val="0A548B"/>
        </w:rPr>
        <w:t xml:space="preserve"> </w:t>
      </w:r>
      <w:r w:rsidR="3B87C049" w:rsidRPr="00856D1F">
        <w:rPr>
          <w:rFonts w:ascii="Verdana" w:eastAsia="Verdana" w:hAnsi="Verdana" w:cs="Verdana"/>
          <w:color w:val="0A548B"/>
        </w:rPr>
        <w:t xml:space="preserve">event </w:t>
      </w:r>
      <w:r w:rsidRPr="00856D1F">
        <w:rPr>
          <w:rFonts w:ascii="Verdana" w:eastAsia="Verdana" w:hAnsi="Verdana" w:cs="Verdana"/>
          <w:color w:val="0A548B"/>
        </w:rPr>
        <w:t>must</w:t>
      </w:r>
      <w:r w:rsidR="42F4B6F1" w:rsidRPr="00856D1F">
        <w:rPr>
          <w:rFonts w:ascii="Verdana" w:eastAsia="Verdana" w:hAnsi="Verdana" w:cs="Verdana"/>
          <w:color w:val="0A548B"/>
        </w:rPr>
        <w:t xml:space="preserve"> </w:t>
      </w:r>
      <w:r w:rsidR="007158B8" w:rsidRPr="00856D1F">
        <w:rPr>
          <w:rFonts w:ascii="Verdana" w:eastAsia="Verdana" w:hAnsi="Verdana" w:cs="Verdana"/>
          <w:color w:val="0A548B"/>
        </w:rPr>
        <w:t>accommodate</w:t>
      </w:r>
      <w:r w:rsidR="5249BCCB" w:rsidRPr="00856D1F">
        <w:rPr>
          <w:rFonts w:ascii="Verdana" w:eastAsia="Verdana" w:hAnsi="Verdana" w:cs="Verdana"/>
          <w:color w:val="0A548B"/>
        </w:rPr>
        <w:t xml:space="preserve"> </w:t>
      </w:r>
      <w:r w:rsidR="5249BCCB" w:rsidRPr="00856D1F">
        <w:rPr>
          <w:rFonts w:ascii="Verdana" w:eastAsia="Verdana" w:hAnsi="Verdana" w:cs="Verdana"/>
          <w:b/>
          <w:bCs/>
          <w:color w:val="0A548B"/>
        </w:rPr>
        <w:t xml:space="preserve">a minimum of </w:t>
      </w:r>
      <w:r w:rsidR="076E4A4E" w:rsidRPr="00856D1F">
        <w:rPr>
          <w:rFonts w:ascii="Verdana" w:eastAsia="Verdana" w:hAnsi="Verdana" w:cs="Verdana"/>
          <w:b/>
          <w:bCs/>
          <w:color w:val="0A548B"/>
        </w:rPr>
        <w:t>8</w:t>
      </w:r>
      <w:r w:rsidR="5249BCCB" w:rsidRPr="00856D1F">
        <w:rPr>
          <w:rFonts w:ascii="Verdana" w:eastAsia="Verdana" w:hAnsi="Verdana" w:cs="Verdana"/>
          <w:b/>
          <w:bCs/>
          <w:color w:val="0A548B"/>
        </w:rPr>
        <w:t xml:space="preserve"> teams (24-30 participants),</w:t>
      </w:r>
      <w:r w:rsidR="5249BCCB" w:rsidRPr="00856D1F">
        <w:rPr>
          <w:rFonts w:ascii="Verdana" w:eastAsia="Verdana" w:hAnsi="Verdana" w:cs="Verdana"/>
          <w:color w:val="0A548B"/>
        </w:rPr>
        <w:t xml:space="preserve"> with </w:t>
      </w:r>
      <w:r w:rsidR="007158B8" w:rsidRPr="00856D1F">
        <w:rPr>
          <w:rFonts w:ascii="Verdana" w:eastAsia="Verdana" w:hAnsi="Verdana" w:cs="Verdana"/>
          <w:color w:val="0A548B"/>
        </w:rPr>
        <w:t>flexibility</w:t>
      </w:r>
      <w:r w:rsidR="5249BCCB" w:rsidRPr="00856D1F">
        <w:rPr>
          <w:rFonts w:ascii="Verdana" w:eastAsia="Verdana" w:hAnsi="Verdana" w:cs="Verdana"/>
          <w:color w:val="0A548B"/>
        </w:rPr>
        <w:t xml:space="preserve"> to scale up to </w:t>
      </w:r>
      <w:r w:rsidR="074F4C61" w:rsidRPr="00D60D2A">
        <w:rPr>
          <w:rFonts w:ascii="Verdana" w:eastAsia="Verdana" w:hAnsi="Verdana" w:cs="Verdana"/>
          <w:b/>
          <w:bCs/>
          <w:color w:val="0A548B"/>
        </w:rPr>
        <w:t>12</w:t>
      </w:r>
      <w:r w:rsidR="5249BCCB" w:rsidRPr="00D60D2A">
        <w:rPr>
          <w:rFonts w:ascii="Verdana" w:eastAsia="Verdana" w:hAnsi="Verdana" w:cs="Verdana"/>
          <w:b/>
          <w:bCs/>
          <w:color w:val="0A548B"/>
        </w:rPr>
        <w:t xml:space="preserve"> teams</w:t>
      </w:r>
      <w:r w:rsidR="5249BCCB" w:rsidRPr="00856D1F">
        <w:rPr>
          <w:rFonts w:ascii="Verdana" w:eastAsia="Verdana" w:hAnsi="Verdana" w:cs="Verdana"/>
          <w:color w:val="0A548B"/>
        </w:rPr>
        <w:t xml:space="preserve"> if demand increases.</w:t>
      </w:r>
    </w:p>
    <w:p w14:paraId="2786CCB3" w14:textId="77777777" w:rsidR="00CE4DB2" w:rsidRDefault="5249BCCB" w:rsidP="00A75ED8">
      <w:pPr>
        <w:spacing w:before="240" w:after="240" w:line="240" w:lineRule="auto"/>
        <w:rPr>
          <w:rFonts w:ascii="Verdana" w:eastAsia="Verdana" w:hAnsi="Verdana" w:cs="Verdana"/>
          <w:color w:val="0A548B"/>
        </w:rPr>
      </w:pPr>
      <w:r w:rsidRPr="00856D1F">
        <w:rPr>
          <w:rFonts w:ascii="Verdana" w:eastAsia="Verdana" w:hAnsi="Verdana" w:cs="Verdana"/>
          <w:color w:val="0A548B"/>
        </w:rPr>
        <w:t xml:space="preserve">The contractor must be able to </w:t>
      </w:r>
      <w:r w:rsidR="00B553D4" w:rsidRPr="00856D1F">
        <w:rPr>
          <w:rFonts w:ascii="Verdana" w:eastAsia="Verdana" w:hAnsi="Verdana" w:cs="Verdana"/>
          <w:color w:val="0A548B"/>
        </w:rPr>
        <w:t>run</w:t>
      </w:r>
      <w:r w:rsidRPr="00856D1F">
        <w:rPr>
          <w:rFonts w:ascii="Verdana" w:eastAsia="Verdana" w:hAnsi="Verdana" w:cs="Verdana"/>
          <w:color w:val="0A548B"/>
        </w:rPr>
        <w:t xml:space="preserve"> </w:t>
      </w:r>
      <w:r w:rsidRPr="00856D1F">
        <w:rPr>
          <w:rFonts w:ascii="Verdana" w:eastAsia="Verdana" w:hAnsi="Verdana" w:cs="Verdana"/>
          <w:b/>
          <w:bCs/>
          <w:color w:val="0A548B"/>
        </w:rPr>
        <w:t>3 events per year</w:t>
      </w:r>
      <w:r w:rsidRPr="00856D1F">
        <w:rPr>
          <w:rFonts w:ascii="Verdana" w:eastAsia="Verdana" w:hAnsi="Verdana" w:cs="Verdana"/>
          <w:color w:val="0A548B"/>
        </w:rPr>
        <w:t xml:space="preserve">, with consistent </w:t>
      </w:r>
      <w:r w:rsidR="00CE4DB2" w:rsidRPr="00856D1F">
        <w:rPr>
          <w:rFonts w:ascii="Verdana" w:eastAsia="Verdana" w:hAnsi="Verdana" w:cs="Verdana"/>
          <w:color w:val="0A548B"/>
        </w:rPr>
        <w:t>high-quality</w:t>
      </w:r>
      <w:r w:rsidRPr="00856D1F">
        <w:rPr>
          <w:rFonts w:ascii="Verdana" w:eastAsia="Verdana" w:hAnsi="Verdana" w:cs="Verdana"/>
          <w:color w:val="0A548B"/>
        </w:rPr>
        <w:t xml:space="preserve"> </w:t>
      </w:r>
      <w:r w:rsidR="00B553D4" w:rsidRPr="00856D1F">
        <w:rPr>
          <w:rFonts w:ascii="Verdana" w:eastAsia="Verdana" w:hAnsi="Verdana" w:cs="Verdana"/>
          <w:color w:val="0A548B"/>
        </w:rPr>
        <w:t xml:space="preserve">delivery and </w:t>
      </w:r>
      <w:r w:rsidR="00D43EE6" w:rsidRPr="00856D1F">
        <w:rPr>
          <w:rFonts w:ascii="Verdana" w:eastAsia="Verdana" w:hAnsi="Verdana" w:cs="Verdana"/>
          <w:color w:val="0A548B"/>
        </w:rPr>
        <w:t>logistics</w:t>
      </w:r>
      <w:r w:rsidR="004A6017" w:rsidRPr="00856D1F">
        <w:rPr>
          <w:rFonts w:ascii="Verdana" w:eastAsia="Verdana" w:hAnsi="Verdana" w:cs="Verdana"/>
          <w:color w:val="0A548B"/>
        </w:rPr>
        <w:t>.</w:t>
      </w:r>
      <w:r w:rsidR="00601989" w:rsidRPr="00856D1F">
        <w:rPr>
          <w:rFonts w:ascii="Verdana" w:eastAsia="Verdana" w:hAnsi="Verdana" w:cs="Verdana"/>
          <w:color w:val="0A548B"/>
        </w:rPr>
        <w:t xml:space="preserve"> </w:t>
      </w:r>
    </w:p>
    <w:p w14:paraId="05F170E2" w14:textId="0BA72D70" w:rsidR="19860835" w:rsidRPr="00856D1F" w:rsidRDefault="00145E17" w:rsidP="00A75ED8">
      <w:pPr>
        <w:spacing w:before="240" w:after="240" w:line="240" w:lineRule="auto"/>
        <w:rPr>
          <w:rFonts w:ascii="Verdana" w:hAnsi="Verdana" w:cs="Calibri"/>
          <w:b/>
          <w:bCs/>
          <w:color w:val="0A548B"/>
        </w:rPr>
      </w:pPr>
      <w:r w:rsidRPr="00856D1F">
        <w:rPr>
          <w:rFonts w:ascii="Verdana" w:hAnsi="Verdana" w:cs="Calibri"/>
          <w:b/>
          <w:bCs/>
          <w:color w:val="0A548B"/>
        </w:rPr>
        <w:t>Accuracy</w:t>
      </w:r>
    </w:p>
    <w:p w14:paraId="7A9B84B1" w14:textId="1F6F4C27" w:rsidR="00DF1B50" w:rsidRPr="00856D1F" w:rsidRDefault="00F754B9" w:rsidP="00A75ED8">
      <w:pPr>
        <w:pStyle w:val="ListParagraph"/>
        <w:numPr>
          <w:ilvl w:val="0"/>
          <w:numId w:val="43"/>
        </w:numPr>
        <w:spacing w:before="240" w:after="240" w:line="240" w:lineRule="auto"/>
        <w:rPr>
          <w:rFonts w:ascii="Verdana" w:hAnsi="Verdana" w:cs="Calibri"/>
          <w:color w:val="0A548B"/>
        </w:rPr>
      </w:pPr>
      <w:r w:rsidRPr="00856D1F">
        <w:rPr>
          <w:rFonts w:ascii="Verdana" w:hAnsi="Verdana" w:cs="Calibri"/>
          <w:color w:val="0A548B"/>
        </w:rPr>
        <w:t>All simulation materials, scoring systems, and feedback mechanisms must be error-free, with a target of </w:t>
      </w:r>
      <w:r w:rsidRPr="00856D1F">
        <w:rPr>
          <w:rFonts w:ascii="Verdana" w:hAnsi="Verdana" w:cs="Calibri"/>
          <w:b/>
          <w:bCs/>
          <w:color w:val="0A548B"/>
        </w:rPr>
        <w:t>99% accuracy</w:t>
      </w:r>
      <w:r w:rsidRPr="00856D1F">
        <w:rPr>
          <w:rFonts w:ascii="Verdana" w:hAnsi="Verdana" w:cs="Calibri"/>
          <w:color w:val="0A548B"/>
        </w:rPr>
        <w:t> in scoring and</w:t>
      </w:r>
      <w:r w:rsidR="00C55648" w:rsidRPr="00856D1F">
        <w:rPr>
          <w:rFonts w:ascii="Verdana" w:hAnsi="Verdana" w:cs="Calibri"/>
          <w:color w:val="0A548B"/>
        </w:rPr>
        <w:t xml:space="preserve"> reporting.</w:t>
      </w:r>
    </w:p>
    <w:p w14:paraId="39867446" w14:textId="7ED5C05D" w:rsidR="00C55648" w:rsidRPr="00856D1F" w:rsidRDefault="000E2E28" w:rsidP="00A75ED8">
      <w:pPr>
        <w:pStyle w:val="ListParagraph"/>
        <w:numPr>
          <w:ilvl w:val="0"/>
          <w:numId w:val="43"/>
        </w:numPr>
        <w:spacing w:before="240" w:after="240" w:line="240" w:lineRule="auto"/>
        <w:rPr>
          <w:rFonts w:ascii="Verdana" w:hAnsi="Verdana" w:cs="Calibri"/>
          <w:color w:val="0A548B"/>
        </w:rPr>
      </w:pPr>
      <w:r w:rsidRPr="00856D1F">
        <w:rPr>
          <w:rFonts w:ascii="Verdana" w:hAnsi="Verdana" w:cs="Calibri"/>
          <w:color w:val="0A548B"/>
        </w:rPr>
        <w:lastRenderedPageBreak/>
        <w:t xml:space="preserve">Pre-course materials must be </w:t>
      </w:r>
      <w:r w:rsidRPr="00856D1F">
        <w:rPr>
          <w:rFonts w:ascii="Verdana" w:hAnsi="Verdana" w:cs="Calibri"/>
          <w:b/>
          <w:bCs/>
          <w:color w:val="0A548B"/>
        </w:rPr>
        <w:t>reviewed and quality-assured</w:t>
      </w:r>
      <w:r w:rsidRPr="00856D1F">
        <w:rPr>
          <w:rFonts w:ascii="Verdana" w:hAnsi="Verdana" w:cs="Calibri"/>
          <w:color w:val="0A548B"/>
        </w:rPr>
        <w:t xml:space="preserve"> before distribution to ensure clarity and correctness</w:t>
      </w:r>
      <w:r w:rsidR="00C5283E" w:rsidRPr="00856D1F">
        <w:rPr>
          <w:rFonts w:ascii="Verdana" w:hAnsi="Verdana" w:cs="Calibri"/>
          <w:color w:val="0A548B"/>
        </w:rPr>
        <w:t>.</w:t>
      </w:r>
    </w:p>
    <w:p w14:paraId="6228B86D" w14:textId="6D986591" w:rsidR="007158B8" w:rsidRPr="00856D1F" w:rsidRDefault="004A4EBD" w:rsidP="00A75ED8">
      <w:pPr>
        <w:spacing w:before="240" w:after="240" w:line="240" w:lineRule="auto"/>
        <w:rPr>
          <w:rFonts w:ascii="Verdana" w:hAnsi="Verdana" w:cs="Calibri"/>
          <w:b/>
          <w:bCs/>
          <w:color w:val="0A548B"/>
        </w:rPr>
      </w:pPr>
      <w:r w:rsidRPr="00856D1F">
        <w:rPr>
          <w:rFonts w:ascii="Verdana" w:hAnsi="Verdana" w:cs="Calibri"/>
          <w:b/>
          <w:bCs/>
          <w:color w:val="0A548B"/>
        </w:rPr>
        <w:t>Availability</w:t>
      </w:r>
    </w:p>
    <w:p w14:paraId="18E837C7" w14:textId="77777777" w:rsidR="0011456F" w:rsidRPr="00856D1F" w:rsidRDefault="0011456F" w:rsidP="00A75ED8">
      <w:pPr>
        <w:pStyle w:val="ListParagraph"/>
        <w:numPr>
          <w:ilvl w:val="0"/>
          <w:numId w:val="44"/>
        </w:numPr>
        <w:spacing w:before="240" w:after="240"/>
        <w:rPr>
          <w:rFonts w:ascii="Verdana" w:hAnsi="Verdana" w:cs="Calibri"/>
          <w:color w:val="0A548B"/>
        </w:rPr>
      </w:pPr>
      <w:r w:rsidRPr="00856D1F">
        <w:rPr>
          <w:rFonts w:ascii="Verdana" w:hAnsi="Verdana" w:cs="Calibri"/>
          <w:color w:val="0A548B"/>
        </w:rPr>
        <w:t xml:space="preserve">The contractor must ensure that all digital systems (e.g. scoring dashboards, simulation software) are available and </w:t>
      </w:r>
      <w:r w:rsidRPr="00856D1F">
        <w:rPr>
          <w:rFonts w:ascii="Verdana" w:hAnsi="Verdana" w:cs="Calibri"/>
          <w:b/>
          <w:bCs/>
          <w:color w:val="0A548B"/>
        </w:rPr>
        <w:t>functional 100% of the time</w:t>
      </w:r>
      <w:r w:rsidRPr="00856D1F">
        <w:rPr>
          <w:rFonts w:ascii="Verdana" w:hAnsi="Verdana" w:cs="Calibri"/>
          <w:color w:val="0A548B"/>
        </w:rPr>
        <w:t xml:space="preserve"> during competition hours.</w:t>
      </w:r>
    </w:p>
    <w:p w14:paraId="1FB09560" w14:textId="7BE53968" w:rsidR="0011456F" w:rsidRPr="00856D1F" w:rsidRDefault="0011456F" w:rsidP="00A75ED8">
      <w:pPr>
        <w:pStyle w:val="ListParagraph"/>
        <w:numPr>
          <w:ilvl w:val="0"/>
          <w:numId w:val="44"/>
        </w:numPr>
        <w:spacing w:before="240" w:after="240"/>
        <w:rPr>
          <w:rFonts w:ascii="Verdana" w:hAnsi="Verdana" w:cs="Calibri"/>
          <w:color w:val="0A548B"/>
        </w:rPr>
      </w:pPr>
      <w:r w:rsidRPr="00856D1F">
        <w:rPr>
          <w:rFonts w:ascii="Verdana" w:hAnsi="Verdana" w:cs="Calibri"/>
          <w:color w:val="0A548B"/>
        </w:rPr>
        <w:t>Manual materials (whiteboards, flip charts, post-it notes</w:t>
      </w:r>
      <w:r w:rsidR="00C931A8" w:rsidRPr="00856D1F">
        <w:rPr>
          <w:rFonts w:ascii="Verdana" w:hAnsi="Verdana" w:cs="Calibri"/>
          <w:color w:val="0A548B"/>
        </w:rPr>
        <w:t>, pens</w:t>
      </w:r>
      <w:r w:rsidR="006F6C94" w:rsidRPr="00856D1F">
        <w:rPr>
          <w:rFonts w:ascii="Verdana" w:hAnsi="Verdana" w:cs="Calibri"/>
          <w:color w:val="0A548B"/>
        </w:rPr>
        <w:t xml:space="preserve"> etc</w:t>
      </w:r>
      <w:r w:rsidRPr="00856D1F">
        <w:rPr>
          <w:rFonts w:ascii="Verdana" w:hAnsi="Verdana" w:cs="Calibri"/>
          <w:color w:val="0A548B"/>
        </w:rPr>
        <w:t xml:space="preserve">) must be </w:t>
      </w:r>
      <w:r w:rsidR="00F95EBA" w:rsidRPr="00856D1F">
        <w:rPr>
          <w:rFonts w:ascii="Verdana" w:hAnsi="Verdana" w:cs="Calibri"/>
          <w:b/>
          <w:bCs/>
          <w:color w:val="0A548B"/>
        </w:rPr>
        <w:t>always stocked</w:t>
      </w:r>
      <w:r w:rsidR="00F95EBA" w:rsidRPr="00856D1F">
        <w:rPr>
          <w:rFonts w:ascii="Verdana" w:hAnsi="Verdana" w:cs="Calibri"/>
          <w:color w:val="0A548B"/>
        </w:rPr>
        <w:t xml:space="preserve"> and available</w:t>
      </w:r>
      <w:r w:rsidRPr="00856D1F">
        <w:rPr>
          <w:rFonts w:ascii="Verdana" w:hAnsi="Verdana" w:cs="Calibri"/>
          <w:color w:val="0A548B"/>
        </w:rPr>
        <w:t>.</w:t>
      </w:r>
    </w:p>
    <w:p w14:paraId="2CCB21DF" w14:textId="49F63688" w:rsidR="004A4EBD" w:rsidRPr="00856D1F" w:rsidRDefault="0097466D" w:rsidP="00A75ED8">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Standards and Comp</w:t>
      </w:r>
      <w:r w:rsidR="002810DE" w:rsidRPr="00856D1F">
        <w:rPr>
          <w:rStyle w:val="normaltextrun"/>
          <w:rFonts w:ascii="Verdana" w:eastAsiaTheme="majorEastAsia" w:hAnsi="Verdana"/>
          <w:b/>
          <w:bCs/>
          <w:color w:val="0A548B"/>
        </w:rPr>
        <w:t>liance</w:t>
      </w:r>
    </w:p>
    <w:p w14:paraId="7FD7A783" w14:textId="04E751AB" w:rsidR="002810DE" w:rsidRPr="00856D1F" w:rsidRDefault="004517DD" w:rsidP="00A75ED8">
      <w:pPr>
        <w:pStyle w:val="ListParagraph"/>
        <w:numPr>
          <w:ilvl w:val="0"/>
          <w:numId w:val="46"/>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Delivery must </w:t>
      </w:r>
      <w:r w:rsidRPr="00856D1F">
        <w:rPr>
          <w:rStyle w:val="normaltextrun"/>
          <w:rFonts w:ascii="Verdana" w:eastAsiaTheme="majorEastAsia" w:hAnsi="Verdana"/>
          <w:b/>
          <w:bCs/>
          <w:color w:val="0A548B"/>
        </w:rPr>
        <w:t>comply with ECITB standards</w:t>
      </w:r>
      <w:r w:rsidRPr="00856D1F">
        <w:rPr>
          <w:rStyle w:val="normaltextrun"/>
          <w:rFonts w:ascii="Verdana" w:eastAsiaTheme="majorEastAsia" w:hAnsi="Verdana"/>
          <w:color w:val="0A548B"/>
        </w:rPr>
        <w:t xml:space="preserve"> for learning environments, data protection, and health and safety</w:t>
      </w:r>
      <w:r w:rsidR="005F3D6F" w:rsidRPr="00856D1F">
        <w:rPr>
          <w:rStyle w:val="normaltextrun"/>
          <w:rFonts w:ascii="Verdana" w:eastAsiaTheme="majorEastAsia" w:hAnsi="Verdana"/>
          <w:color w:val="0A548B"/>
        </w:rPr>
        <w:t>.</w:t>
      </w:r>
    </w:p>
    <w:p w14:paraId="521978C0" w14:textId="15B8F0F0" w:rsidR="005F3D6F" w:rsidRPr="00856D1F" w:rsidRDefault="00D0248E" w:rsidP="00A75ED8">
      <w:pPr>
        <w:pStyle w:val="ListParagraph"/>
        <w:numPr>
          <w:ilvl w:val="0"/>
          <w:numId w:val="46"/>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Where applicable, </w:t>
      </w:r>
      <w:r w:rsidR="000C084E" w:rsidRPr="00856D1F">
        <w:rPr>
          <w:rStyle w:val="normaltextrun"/>
          <w:rFonts w:ascii="Verdana" w:eastAsiaTheme="majorEastAsia" w:hAnsi="Verdana"/>
          <w:color w:val="0A548B"/>
        </w:rPr>
        <w:t>UK</w:t>
      </w:r>
      <w:r w:rsidRPr="00856D1F">
        <w:rPr>
          <w:rStyle w:val="normaltextrun"/>
          <w:rFonts w:ascii="Verdana" w:eastAsiaTheme="majorEastAsia" w:hAnsi="Verdana"/>
          <w:color w:val="0A548B"/>
        </w:rPr>
        <w:t xml:space="preserve"> or equivalent standards for event management and educational delivery should be followed.</w:t>
      </w:r>
    </w:p>
    <w:p w14:paraId="1D0BE677" w14:textId="5884526C" w:rsidR="008D0232" w:rsidRPr="00856D1F" w:rsidRDefault="00D07B96" w:rsidP="00A75ED8">
      <w:pPr>
        <w:pStyle w:val="ListParagraph"/>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Requirement to </w:t>
      </w:r>
      <w:r w:rsidRPr="00856D1F">
        <w:rPr>
          <w:rStyle w:val="normaltextrun"/>
          <w:rFonts w:ascii="Verdana" w:eastAsiaTheme="majorEastAsia" w:hAnsi="Verdana"/>
          <w:b/>
          <w:bCs/>
          <w:color w:val="0A548B"/>
        </w:rPr>
        <w:t>follow</w:t>
      </w:r>
      <w:r w:rsidR="00E12341" w:rsidRPr="00856D1F">
        <w:rPr>
          <w:rStyle w:val="normaltextrun"/>
          <w:rFonts w:ascii="Verdana" w:eastAsiaTheme="majorEastAsia" w:hAnsi="Verdana"/>
          <w:b/>
          <w:bCs/>
          <w:color w:val="0A548B"/>
        </w:rPr>
        <w:t xml:space="preserve"> APM recognised </w:t>
      </w:r>
      <w:r w:rsidR="00975202" w:rsidRPr="00856D1F">
        <w:rPr>
          <w:rStyle w:val="normaltextrun"/>
          <w:rFonts w:ascii="Verdana" w:eastAsiaTheme="majorEastAsia" w:hAnsi="Verdana"/>
          <w:b/>
          <w:bCs/>
          <w:color w:val="0A548B"/>
        </w:rPr>
        <w:t>frameworks/</w:t>
      </w:r>
      <w:r w:rsidR="001503DF" w:rsidRPr="00856D1F">
        <w:rPr>
          <w:rStyle w:val="normaltextrun"/>
          <w:rFonts w:ascii="Verdana" w:eastAsiaTheme="majorEastAsia" w:hAnsi="Verdana"/>
          <w:b/>
          <w:bCs/>
          <w:color w:val="0A548B"/>
        </w:rPr>
        <w:t>practices</w:t>
      </w:r>
      <w:r w:rsidR="008D0232" w:rsidRPr="00856D1F">
        <w:rPr>
          <w:rStyle w:val="normaltextrun"/>
          <w:rFonts w:ascii="Verdana" w:eastAsiaTheme="majorEastAsia" w:hAnsi="Verdana"/>
          <w:color w:val="0A548B"/>
        </w:rPr>
        <w:t xml:space="preserve"> where applicable</w:t>
      </w:r>
    </w:p>
    <w:p w14:paraId="36482818" w14:textId="2E126131" w:rsidR="00D0248E" w:rsidRPr="00856D1F" w:rsidRDefault="0053470D" w:rsidP="00A75ED8">
      <w:pPr>
        <w:pStyle w:val="ListParagraph"/>
        <w:numPr>
          <w:ilvl w:val="0"/>
          <w:numId w:val="46"/>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Facilit</w:t>
      </w:r>
      <w:r w:rsidR="00600E20" w:rsidRPr="00856D1F">
        <w:rPr>
          <w:rStyle w:val="normaltextrun"/>
          <w:rFonts w:ascii="Verdana" w:eastAsiaTheme="majorEastAsia" w:hAnsi="Verdana"/>
          <w:color w:val="0A548B"/>
        </w:rPr>
        <w:t>ation Quality</w:t>
      </w:r>
    </w:p>
    <w:p w14:paraId="3AEE1466" w14:textId="0CEF4C22" w:rsidR="00600E20" w:rsidRPr="00856D1F" w:rsidRDefault="001F7877" w:rsidP="009F2CE4">
      <w:pPr>
        <w:pStyle w:val="ListParagraph"/>
        <w:numPr>
          <w:ilvl w:val="0"/>
          <w:numId w:val="4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Subject Matter Experts (SMEs) must demonstrate relevant qualifications and experience in project management and controls</w:t>
      </w:r>
      <w:r w:rsidR="00FD622E" w:rsidRPr="00856D1F">
        <w:rPr>
          <w:rStyle w:val="normaltextrun"/>
          <w:rFonts w:ascii="Verdana" w:eastAsiaTheme="majorEastAsia" w:hAnsi="Verdana"/>
          <w:color w:val="0A548B"/>
        </w:rPr>
        <w:t>.</w:t>
      </w:r>
    </w:p>
    <w:p w14:paraId="4ABE5CFC" w14:textId="602FF441" w:rsidR="00FD622E" w:rsidRPr="00856D1F" w:rsidRDefault="007F1C6D" w:rsidP="009F2CE4">
      <w:pPr>
        <w:pStyle w:val="ListParagraph"/>
        <w:numPr>
          <w:ilvl w:val="0"/>
          <w:numId w:val="4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Facilitators must be trained to support neurodiverse participants and adapt delivery to different learning styles.</w:t>
      </w:r>
    </w:p>
    <w:p w14:paraId="2B45253F" w14:textId="586F04EA" w:rsidR="00A74272" w:rsidRPr="00856D1F" w:rsidRDefault="00A74272" w:rsidP="009F2CE4">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Time</w:t>
      </w:r>
      <w:r w:rsidR="006333DE" w:rsidRPr="00856D1F">
        <w:rPr>
          <w:rStyle w:val="normaltextrun"/>
          <w:rFonts w:ascii="Verdana" w:eastAsiaTheme="majorEastAsia" w:hAnsi="Verdana"/>
          <w:b/>
          <w:bCs/>
          <w:color w:val="0A548B"/>
        </w:rPr>
        <w:t>liness</w:t>
      </w:r>
    </w:p>
    <w:p w14:paraId="71538BDC" w14:textId="494C417E" w:rsidR="006333DE" w:rsidRPr="00856D1F" w:rsidRDefault="00307867" w:rsidP="009F2CE4">
      <w:pPr>
        <w:pStyle w:val="ListParagraph"/>
        <w:numPr>
          <w:ilvl w:val="0"/>
          <w:numId w:val="48"/>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All events must start and end on time, with daily simulation activities not exceeding 12 hours.</w:t>
      </w:r>
    </w:p>
    <w:p w14:paraId="1AB5932E" w14:textId="59134B68" w:rsidR="00307867" w:rsidRPr="00856D1F" w:rsidRDefault="00E14E6E" w:rsidP="009F2CE4">
      <w:pPr>
        <w:pStyle w:val="ListParagraph"/>
        <w:numPr>
          <w:ilvl w:val="0"/>
          <w:numId w:val="48"/>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Pre-event materials must be distributed at least 3 weeks in advance</w:t>
      </w:r>
      <w:r w:rsidR="00462753" w:rsidRPr="00856D1F">
        <w:rPr>
          <w:rStyle w:val="normaltextrun"/>
          <w:rFonts w:ascii="Verdana" w:eastAsiaTheme="majorEastAsia" w:hAnsi="Verdana"/>
          <w:color w:val="0A548B"/>
        </w:rPr>
        <w:t>.</w:t>
      </w:r>
    </w:p>
    <w:p w14:paraId="0B60FEE0" w14:textId="10E5746F" w:rsidR="00E42920" w:rsidRPr="00856D1F" w:rsidRDefault="00E42920" w:rsidP="009F2CE4">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Monitoring and Reporting</w:t>
      </w:r>
    </w:p>
    <w:p w14:paraId="2D50DD70" w14:textId="478F5FD2" w:rsidR="0022341C" w:rsidRDefault="00864321" w:rsidP="002D4533">
      <w:pPr>
        <w:pStyle w:val="ListParagraph"/>
        <w:numPr>
          <w:ilvl w:val="0"/>
          <w:numId w:val="49"/>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Non-identifiable p</w:t>
      </w:r>
      <w:r w:rsidR="008A0371">
        <w:rPr>
          <w:rStyle w:val="normaltextrun"/>
          <w:rFonts w:ascii="Verdana" w:eastAsiaTheme="majorEastAsia" w:hAnsi="Verdana"/>
          <w:color w:val="0A548B"/>
        </w:rPr>
        <w:t>art</w:t>
      </w:r>
      <w:r w:rsidR="006E7EC9">
        <w:rPr>
          <w:rStyle w:val="normaltextrun"/>
          <w:rFonts w:ascii="Verdana" w:eastAsiaTheme="majorEastAsia" w:hAnsi="Verdana"/>
          <w:color w:val="0A548B"/>
        </w:rPr>
        <w:t xml:space="preserve">icipant </w:t>
      </w:r>
      <w:r w:rsidR="006B0E02">
        <w:rPr>
          <w:rStyle w:val="normaltextrun"/>
          <w:rFonts w:ascii="Verdana" w:eastAsiaTheme="majorEastAsia" w:hAnsi="Verdana"/>
          <w:color w:val="0A548B"/>
        </w:rPr>
        <w:t>information,</w:t>
      </w:r>
      <w:r w:rsidR="006E7EC9">
        <w:rPr>
          <w:rStyle w:val="normaltextrun"/>
          <w:rFonts w:ascii="Verdana" w:eastAsiaTheme="majorEastAsia" w:hAnsi="Verdana"/>
          <w:color w:val="0A548B"/>
        </w:rPr>
        <w:t xml:space="preserve"> must be shared with ECITB (no individual </w:t>
      </w:r>
      <w:r>
        <w:rPr>
          <w:rStyle w:val="normaltextrun"/>
          <w:rFonts w:ascii="Verdana" w:eastAsiaTheme="majorEastAsia" w:hAnsi="Verdana"/>
          <w:color w:val="0A548B"/>
        </w:rPr>
        <w:t>defining information</w:t>
      </w:r>
      <w:r w:rsidR="006E7EC9">
        <w:rPr>
          <w:rStyle w:val="normaltextrun"/>
          <w:rFonts w:ascii="Verdana" w:eastAsiaTheme="majorEastAsia" w:hAnsi="Verdana"/>
          <w:color w:val="0A548B"/>
        </w:rPr>
        <w:t xml:space="preserve"> </w:t>
      </w:r>
      <w:r>
        <w:rPr>
          <w:rStyle w:val="normaltextrun"/>
          <w:rFonts w:ascii="Verdana" w:eastAsiaTheme="majorEastAsia" w:hAnsi="Verdana"/>
          <w:color w:val="0A548B"/>
        </w:rPr>
        <w:t>allowed</w:t>
      </w:r>
      <w:r w:rsidR="0022341C">
        <w:rPr>
          <w:rStyle w:val="normaltextrun"/>
          <w:rFonts w:ascii="Verdana" w:eastAsiaTheme="majorEastAsia" w:hAnsi="Verdana"/>
          <w:color w:val="0A548B"/>
        </w:rPr>
        <w:t>) along with the names of the Employers they represent, post event.</w:t>
      </w:r>
      <w:r w:rsidR="006B0E02">
        <w:rPr>
          <w:rStyle w:val="normaltextrun"/>
          <w:rFonts w:ascii="Verdana" w:eastAsiaTheme="majorEastAsia" w:hAnsi="Verdana"/>
          <w:color w:val="0A548B"/>
        </w:rPr>
        <w:t xml:space="preserve"> To include:</w:t>
      </w:r>
    </w:p>
    <w:p w14:paraId="2FCE7291" w14:textId="328A1957" w:rsidR="006B0E02" w:rsidRDefault="00B170EB" w:rsidP="006B0E02">
      <w:pPr>
        <w:pStyle w:val="ListParagraph"/>
        <w:numPr>
          <w:ilvl w:val="1"/>
          <w:numId w:val="49"/>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 xml:space="preserve">Participant numbers </w:t>
      </w:r>
      <w:r w:rsidR="008823E0">
        <w:rPr>
          <w:rStyle w:val="normaltextrun"/>
          <w:rFonts w:ascii="Verdana" w:eastAsiaTheme="majorEastAsia" w:hAnsi="Verdana"/>
          <w:color w:val="0A548B"/>
        </w:rPr>
        <w:t xml:space="preserve">attended </w:t>
      </w:r>
      <w:r>
        <w:rPr>
          <w:rStyle w:val="normaltextrun"/>
          <w:rFonts w:ascii="Verdana" w:eastAsiaTheme="majorEastAsia" w:hAnsi="Verdana"/>
          <w:color w:val="0A548B"/>
        </w:rPr>
        <w:t>per employer</w:t>
      </w:r>
    </w:p>
    <w:p w14:paraId="22B94DD1" w14:textId="4739562D" w:rsidR="00B170EB" w:rsidRDefault="008823E0" w:rsidP="006B0E02">
      <w:pPr>
        <w:pStyle w:val="ListParagraph"/>
        <w:numPr>
          <w:ilvl w:val="1"/>
          <w:numId w:val="49"/>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Participant gender</w:t>
      </w:r>
      <w:r w:rsidR="00C03623">
        <w:rPr>
          <w:rStyle w:val="normaltextrun"/>
          <w:rFonts w:ascii="Verdana" w:eastAsiaTheme="majorEastAsia" w:hAnsi="Verdana"/>
          <w:color w:val="0A548B"/>
        </w:rPr>
        <w:t xml:space="preserve"> (totals)</w:t>
      </w:r>
    </w:p>
    <w:p w14:paraId="36080476" w14:textId="783F4AE5" w:rsidR="00015AAC" w:rsidRDefault="0022341C" w:rsidP="00087438">
      <w:pPr>
        <w:pStyle w:val="ListParagraph"/>
        <w:numPr>
          <w:ilvl w:val="1"/>
          <w:numId w:val="49"/>
        </w:numPr>
        <w:spacing w:before="240" w:after="240" w:line="240" w:lineRule="auto"/>
        <w:rPr>
          <w:rStyle w:val="normaltextrun"/>
          <w:rFonts w:ascii="Verdana" w:eastAsiaTheme="majorEastAsia" w:hAnsi="Verdana"/>
          <w:color w:val="0A548B"/>
        </w:rPr>
      </w:pPr>
      <w:r w:rsidRPr="00087438">
        <w:rPr>
          <w:rStyle w:val="normaltextrun"/>
          <w:rFonts w:ascii="Verdana" w:eastAsiaTheme="majorEastAsia" w:hAnsi="Verdana"/>
          <w:color w:val="0A548B"/>
        </w:rPr>
        <w:t xml:space="preserve">Anonymous </w:t>
      </w:r>
      <w:r w:rsidR="00774034">
        <w:rPr>
          <w:rStyle w:val="normaltextrun"/>
          <w:rFonts w:ascii="Verdana" w:eastAsiaTheme="majorEastAsia" w:hAnsi="Verdana"/>
          <w:color w:val="0A548B"/>
        </w:rPr>
        <w:t xml:space="preserve">participant </w:t>
      </w:r>
      <w:r w:rsidR="00A918FE" w:rsidRPr="00087438">
        <w:rPr>
          <w:rStyle w:val="normaltextrun"/>
          <w:rFonts w:ascii="Verdana" w:eastAsiaTheme="majorEastAsia" w:hAnsi="Verdana"/>
          <w:color w:val="0A548B"/>
        </w:rPr>
        <w:t xml:space="preserve">BAME information </w:t>
      </w:r>
      <w:r w:rsidR="00774034">
        <w:rPr>
          <w:rStyle w:val="normaltextrun"/>
          <w:rFonts w:ascii="Verdana" w:eastAsiaTheme="majorEastAsia" w:hAnsi="Verdana"/>
          <w:color w:val="0A548B"/>
        </w:rPr>
        <w:t>(totals)</w:t>
      </w:r>
    </w:p>
    <w:p w14:paraId="33CDC08F" w14:textId="412A36A2" w:rsidR="00774034" w:rsidRPr="00087438" w:rsidRDefault="00502341" w:rsidP="005A6B9D">
      <w:pPr>
        <w:pStyle w:val="ListParagraph"/>
        <w:numPr>
          <w:ilvl w:val="1"/>
          <w:numId w:val="49"/>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Neurodiverse participant numbers (totals)</w:t>
      </w:r>
    </w:p>
    <w:p w14:paraId="7F14790A" w14:textId="31982D20" w:rsidR="000A0E77" w:rsidRDefault="007B7E56" w:rsidP="002D4533">
      <w:pPr>
        <w:pStyle w:val="ListParagraph"/>
        <w:numPr>
          <w:ilvl w:val="0"/>
          <w:numId w:val="49"/>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The contractor must maintain a live performance log during each event, capturing key metrics such as team progress, scoring, and participant engagement</w:t>
      </w:r>
      <w:r w:rsidR="00557C64" w:rsidRPr="00856D1F">
        <w:rPr>
          <w:rStyle w:val="normaltextrun"/>
          <w:rFonts w:ascii="Verdana" w:eastAsiaTheme="majorEastAsia" w:hAnsi="Verdana"/>
          <w:color w:val="0A548B"/>
        </w:rPr>
        <w:t>.</w:t>
      </w:r>
    </w:p>
    <w:p w14:paraId="12C43718" w14:textId="442E5B7D" w:rsidR="002D4533" w:rsidRPr="002D4533" w:rsidRDefault="002D4533" w:rsidP="002D4533">
      <w:pPr>
        <w:pStyle w:val="ListParagraph"/>
        <w:numPr>
          <w:ilvl w:val="0"/>
          <w:numId w:val="49"/>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The contractor must maintain a log of wellbeing control measures</w:t>
      </w:r>
      <w:r w:rsidR="00B92347">
        <w:rPr>
          <w:rStyle w:val="normaltextrun"/>
          <w:rFonts w:ascii="Verdana" w:eastAsiaTheme="majorEastAsia" w:hAnsi="Verdana"/>
          <w:color w:val="0A548B"/>
        </w:rPr>
        <w:t xml:space="preserve"> implemented and maintained during events</w:t>
      </w:r>
      <w:r w:rsidR="005C79D2">
        <w:rPr>
          <w:rStyle w:val="normaltextrun"/>
          <w:rFonts w:ascii="Verdana" w:eastAsiaTheme="majorEastAsia" w:hAnsi="Verdana"/>
          <w:color w:val="0A548B"/>
        </w:rPr>
        <w:t>.</w:t>
      </w:r>
    </w:p>
    <w:p w14:paraId="3C802E2B" w14:textId="49B10F9A" w:rsidR="00557C64" w:rsidRPr="00856D1F" w:rsidRDefault="000B0EB9" w:rsidP="009F2CE4">
      <w:pPr>
        <w:pStyle w:val="ListParagraph"/>
        <w:numPr>
          <w:ilvl w:val="0"/>
          <w:numId w:val="49"/>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Post-event reports must be submitted to ECITB within 10 working days, including feedback summaries and improvement recommendations.</w:t>
      </w:r>
    </w:p>
    <w:p w14:paraId="3053C834" w14:textId="03765541" w:rsidR="00E115F8" w:rsidRDefault="00950082" w:rsidP="001959FE">
      <w:pPr>
        <w:pStyle w:val="Heading2"/>
        <w:rPr>
          <w:rStyle w:val="normaltextrun"/>
          <w:rFonts w:ascii="Verdana" w:hAnsi="Verdana" w:cs="Times New Roman"/>
          <w:bCs/>
          <w:sz w:val="22"/>
          <w:szCs w:val="22"/>
        </w:rPr>
      </w:pPr>
      <w:bookmarkStart w:id="7" w:name="_Toc212129765"/>
      <w:r w:rsidRPr="00800C8A">
        <w:rPr>
          <w:rStyle w:val="normaltextrun"/>
          <w:rFonts w:ascii="Verdana" w:hAnsi="Verdana" w:cs="Times New Roman"/>
          <w:bCs/>
          <w:sz w:val="22"/>
          <w:szCs w:val="22"/>
        </w:rPr>
        <w:t>Programme Key Milestones</w:t>
      </w:r>
      <w:bookmarkEnd w:id="7"/>
    </w:p>
    <w:p w14:paraId="14CC3509" w14:textId="36D7DDDD" w:rsidR="00067CB5" w:rsidRPr="00067CB5" w:rsidRDefault="00067CB5" w:rsidP="00067CB5">
      <w:pPr>
        <w:rPr>
          <w:rStyle w:val="normaltextrun"/>
          <w:rFonts w:ascii="Verdana" w:eastAsiaTheme="majorEastAsia" w:hAnsi="Verdana"/>
          <w:color w:val="0A548B"/>
        </w:rPr>
      </w:pPr>
      <w:r w:rsidRPr="00067CB5">
        <w:rPr>
          <w:rStyle w:val="normaltextrun"/>
          <w:rFonts w:ascii="Verdana" w:eastAsiaTheme="majorEastAsia" w:hAnsi="Verdana"/>
          <w:color w:val="0A548B"/>
        </w:rPr>
        <w:t xml:space="preserve">Dates </w:t>
      </w:r>
      <w:r w:rsidR="003154D1">
        <w:rPr>
          <w:rStyle w:val="normaltextrun"/>
          <w:rFonts w:ascii="Verdana" w:eastAsiaTheme="majorEastAsia" w:hAnsi="Verdana"/>
          <w:color w:val="0A548B"/>
        </w:rPr>
        <w:t>could be</w:t>
      </w:r>
      <w:r w:rsidRPr="00067CB5">
        <w:rPr>
          <w:rStyle w:val="normaltextrun"/>
          <w:rFonts w:ascii="Verdana" w:eastAsiaTheme="majorEastAsia" w:hAnsi="Verdana"/>
          <w:color w:val="0A548B"/>
        </w:rPr>
        <w:t xml:space="preserve"> subject to change</w:t>
      </w:r>
      <w:r w:rsidR="003154D1">
        <w:rPr>
          <w:rStyle w:val="normaltextrun"/>
          <w:rFonts w:ascii="Verdana" w:eastAsiaTheme="majorEastAsia" w:hAnsi="Verdana"/>
          <w:color w:val="0A548B"/>
        </w:rPr>
        <w:t xml:space="preserve"> but are currently</w:t>
      </w:r>
      <w:r w:rsidR="00CF005C">
        <w:rPr>
          <w:rStyle w:val="normaltextrun"/>
          <w:rFonts w:ascii="Verdana" w:eastAsiaTheme="majorEastAsia" w:hAnsi="Verdana"/>
          <w:color w:val="0A548B"/>
        </w:rPr>
        <w:t xml:space="preserve"> planned as:</w:t>
      </w:r>
    </w:p>
    <w:p w14:paraId="35942FA0" w14:textId="516BC11B" w:rsidR="002F57F1" w:rsidRPr="00856D1F" w:rsidRDefault="3A53CCC4" w:rsidP="009F2CE4">
      <w:pPr>
        <w:pStyle w:val="ListParagraph"/>
        <w:numPr>
          <w:ilvl w:val="0"/>
          <w:numId w:val="1"/>
        </w:numPr>
        <w:rPr>
          <w:rStyle w:val="normaltextrun"/>
          <w:rFonts w:ascii="Verdana" w:eastAsiaTheme="majorEastAsia" w:hAnsi="Verdana"/>
          <w:color w:val="0A548B"/>
        </w:rPr>
      </w:pPr>
      <w:r w:rsidRPr="00800C8A">
        <w:rPr>
          <w:rStyle w:val="normaltextrun"/>
          <w:rFonts w:ascii="Verdana" w:eastAsiaTheme="majorEastAsia" w:hAnsi="Verdana"/>
          <w:b/>
          <w:bCs/>
          <w:color w:val="0A548B"/>
        </w:rPr>
        <w:t>Contract award</w:t>
      </w:r>
      <w:r w:rsidR="00415898">
        <w:rPr>
          <w:rStyle w:val="normaltextrun"/>
          <w:rFonts w:ascii="Verdana" w:eastAsiaTheme="majorEastAsia" w:hAnsi="Verdana"/>
          <w:color w:val="0A548B"/>
        </w:rPr>
        <w:t xml:space="preserve"> (February/March 2026)</w:t>
      </w:r>
    </w:p>
    <w:p w14:paraId="11E32067" w14:textId="424147F8" w:rsidR="3A53CCC4" w:rsidRPr="00800C8A" w:rsidRDefault="3A53CCC4" w:rsidP="00800C8A">
      <w:pPr>
        <w:pStyle w:val="ListParagraph"/>
        <w:numPr>
          <w:ilvl w:val="0"/>
          <w:numId w:val="1"/>
        </w:numPr>
        <w:rPr>
          <w:rStyle w:val="normaltextrun"/>
          <w:rFonts w:ascii="Verdana" w:eastAsiaTheme="majorEastAsia" w:hAnsi="Verdana"/>
          <w:color w:val="0A548B"/>
        </w:rPr>
      </w:pPr>
      <w:r w:rsidRPr="00856D1F">
        <w:rPr>
          <w:rStyle w:val="normaltextrun"/>
          <w:rFonts w:ascii="Verdana" w:eastAsiaTheme="majorEastAsia" w:hAnsi="Verdana"/>
          <w:color w:val="0A548B"/>
        </w:rPr>
        <w:t>Development Kick</w:t>
      </w:r>
      <w:r w:rsidR="00CE4DB2">
        <w:rPr>
          <w:rStyle w:val="normaltextrun"/>
          <w:rFonts w:ascii="Verdana" w:eastAsiaTheme="majorEastAsia" w:hAnsi="Verdana"/>
          <w:color w:val="0A548B"/>
        </w:rPr>
        <w:t>-</w:t>
      </w:r>
      <w:r w:rsidRPr="00856D1F">
        <w:rPr>
          <w:rStyle w:val="normaltextrun"/>
          <w:rFonts w:ascii="Verdana" w:eastAsiaTheme="majorEastAsia" w:hAnsi="Verdana"/>
          <w:color w:val="0A548B"/>
        </w:rPr>
        <w:t>off meeting</w:t>
      </w:r>
      <w:r w:rsidR="00800C8A">
        <w:rPr>
          <w:rStyle w:val="normaltextrun"/>
          <w:rFonts w:ascii="Verdana" w:eastAsiaTheme="majorEastAsia" w:hAnsi="Verdana"/>
          <w:color w:val="0A548B"/>
        </w:rPr>
        <w:t xml:space="preserve"> (February/March 2026)</w:t>
      </w:r>
    </w:p>
    <w:p w14:paraId="4F7A446A" w14:textId="7C271C1B" w:rsidR="3A53CCC4" w:rsidRPr="00856D1F" w:rsidRDefault="3A53CCC4" w:rsidP="009F2CE4">
      <w:pPr>
        <w:pStyle w:val="ListParagraph"/>
        <w:numPr>
          <w:ilvl w:val="0"/>
          <w:numId w:val="1"/>
        </w:numPr>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Development </w:t>
      </w:r>
      <w:r w:rsidR="000562B8">
        <w:rPr>
          <w:rStyle w:val="normaltextrun"/>
          <w:rFonts w:ascii="Verdana" w:eastAsiaTheme="majorEastAsia" w:hAnsi="Verdana"/>
          <w:color w:val="0A548B"/>
        </w:rPr>
        <w:t xml:space="preserve">stage 1 </w:t>
      </w:r>
      <w:r w:rsidRPr="00856D1F">
        <w:rPr>
          <w:rStyle w:val="normaltextrun"/>
          <w:rFonts w:ascii="Verdana" w:eastAsiaTheme="majorEastAsia" w:hAnsi="Verdana"/>
          <w:color w:val="0A548B"/>
        </w:rPr>
        <w:t>completion</w:t>
      </w:r>
      <w:r w:rsidR="000562B8">
        <w:rPr>
          <w:rStyle w:val="normaltextrun"/>
          <w:rFonts w:ascii="Verdana" w:eastAsiaTheme="majorEastAsia" w:hAnsi="Verdana"/>
          <w:color w:val="0A548B"/>
        </w:rPr>
        <w:t xml:space="preserve"> </w:t>
      </w:r>
      <w:r w:rsidR="00281E91">
        <w:rPr>
          <w:rStyle w:val="normaltextrun"/>
          <w:rFonts w:ascii="Verdana" w:eastAsiaTheme="majorEastAsia" w:hAnsi="Verdana"/>
          <w:color w:val="0A548B"/>
        </w:rPr>
        <w:t>–</w:t>
      </w:r>
      <w:r w:rsidR="000562B8">
        <w:rPr>
          <w:rStyle w:val="normaltextrun"/>
          <w:rFonts w:ascii="Verdana" w:eastAsiaTheme="majorEastAsia" w:hAnsi="Verdana"/>
          <w:color w:val="0A548B"/>
        </w:rPr>
        <w:t xml:space="preserve"> </w:t>
      </w:r>
      <w:r w:rsidR="00281E91">
        <w:rPr>
          <w:rStyle w:val="normaltextrun"/>
          <w:rFonts w:ascii="Verdana" w:eastAsiaTheme="majorEastAsia" w:hAnsi="Verdana"/>
          <w:color w:val="0A548B"/>
        </w:rPr>
        <w:t>materials and 1 of the 3 scenarios in time for the pilot</w:t>
      </w:r>
    </w:p>
    <w:p w14:paraId="301CB734" w14:textId="28B58723" w:rsidR="3A53CCC4" w:rsidRPr="00856D1F" w:rsidRDefault="3A53CCC4" w:rsidP="009F2CE4">
      <w:pPr>
        <w:pStyle w:val="ListParagraph"/>
        <w:numPr>
          <w:ilvl w:val="0"/>
          <w:numId w:val="1"/>
        </w:numPr>
        <w:rPr>
          <w:rStyle w:val="normaltextrun"/>
          <w:rFonts w:ascii="Verdana" w:eastAsiaTheme="majorEastAsia" w:hAnsi="Verdana"/>
          <w:color w:val="0A548B"/>
        </w:rPr>
      </w:pPr>
      <w:r w:rsidRPr="00856D1F">
        <w:rPr>
          <w:rStyle w:val="normaltextrun"/>
          <w:rFonts w:ascii="Verdana" w:eastAsiaTheme="majorEastAsia" w:hAnsi="Verdana"/>
          <w:color w:val="0A548B"/>
        </w:rPr>
        <w:t>Pre-pilot meeting</w:t>
      </w:r>
    </w:p>
    <w:p w14:paraId="17087C17" w14:textId="6427D41A" w:rsidR="3A53CCC4" w:rsidRPr="00856D1F" w:rsidRDefault="3A53CCC4" w:rsidP="009F2CE4">
      <w:pPr>
        <w:pStyle w:val="ListParagraph"/>
        <w:numPr>
          <w:ilvl w:val="0"/>
          <w:numId w:val="1"/>
        </w:numPr>
        <w:rPr>
          <w:rStyle w:val="normaltextrun"/>
          <w:rFonts w:ascii="Verdana" w:eastAsiaTheme="majorEastAsia" w:hAnsi="Verdana"/>
          <w:color w:val="0A548B"/>
        </w:rPr>
      </w:pPr>
      <w:r w:rsidRPr="00800C8A">
        <w:rPr>
          <w:rStyle w:val="normaltextrun"/>
          <w:rFonts w:ascii="Verdana" w:eastAsiaTheme="majorEastAsia" w:hAnsi="Verdana"/>
          <w:b/>
          <w:bCs/>
          <w:color w:val="0A548B"/>
        </w:rPr>
        <w:t>Pilot</w:t>
      </w:r>
      <w:r w:rsidR="00A75ED8" w:rsidRPr="00856D1F">
        <w:rPr>
          <w:rStyle w:val="normaltextrun"/>
          <w:rFonts w:ascii="Verdana" w:eastAsiaTheme="majorEastAsia" w:hAnsi="Verdana"/>
          <w:color w:val="0A548B"/>
        </w:rPr>
        <w:t xml:space="preserve"> (Sept 2026)</w:t>
      </w:r>
    </w:p>
    <w:p w14:paraId="06D2170A" w14:textId="15576F63" w:rsidR="3A53CCC4" w:rsidRPr="00856D1F" w:rsidRDefault="3A53CCC4" w:rsidP="009F2CE4">
      <w:pPr>
        <w:pStyle w:val="ListParagraph"/>
        <w:numPr>
          <w:ilvl w:val="0"/>
          <w:numId w:val="1"/>
        </w:numPr>
        <w:rPr>
          <w:rStyle w:val="normaltextrun"/>
          <w:rFonts w:ascii="Verdana" w:eastAsiaTheme="majorEastAsia" w:hAnsi="Verdana"/>
          <w:color w:val="0A548B"/>
        </w:rPr>
      </w:pPr>
      <w:r w:rsidRPr="00856D1F">
        <w:rPr>
          <w:rStyle w:val="normaltextrun"/>
          <w:rFonts w:ascii="Verdana" w:eastAsiaTheme="majorEastAsia" w:hAnsi="Verdana"/>
          <w:color w:val="0A548B"/>
        </w:rPr>
        <w:t>Lesson learned meeting</w:t>
      </w:r>
    </w:p>
    <w:p w14:paraId="601CC714" w14:textId="00001DDB" w:rsidR="3A53CCC4" w:rsidRDefault="3A53CCC4" w:rsidP="009F2CE4">
      <w:pPr>
        <w:pStyle w:val="ListParagraph"/>
        <w:numPr>
          <w:ilvl w:val="0"/>
          <w:numId w:val="1"/>
        </w:numPr>
        <w:rPr>
          <w:rStyle w:val="normaltextrun"/>
          <w:rFonts w:ascii="Verdana" w:eastAsiaTheme="majorEastAsia" w:hAnsi="Verdana"/>
          <w:color w:val="0A548B"/>
        </w:rPr>
      </w:pPr>
      <w:r w:rsidRPr="00800C8A">
        <w:rPr>
          <w:rStyle w:val="normaltextrun"/>
          <w:rFonts w:ascii="Verdana" w:eastAsiaTheme="majorEastAsia" w:hAnsi="Verdana"/>
          <w:b/>
          <w:bCs/>
          <w:color w:val="0A548B"/>
        </w:rPr>
        <w:lastRenderedPageBreak/>
        <w:t>First delivery</w:t>
      </w:r>
      <w:r w:rsidR="00A75ED8" w:rsidRPr="00856D1F">
        <w:rPr>
          <w:rStyle w:val="normaltextrun"/>
          <w:rFonts w:ascii="Verdana" w:eastAsiaTheme="majorEastAsia" w:hAnsi="Verdana"/>
          <w:color w:val="0A548B"/>
        </w:rPr>
        <w:t xml:space="preserve"> (</w:t>
      </w:r>
      <w:r w:rsidR="000D65F6">
        <w:rPr>
          <w:rStyle w:val="normaltextrun"/>
          <w:rFonts w:ascii="Verdana" w:eastAsiaTheme="majorEastAsia" w:hAnsi="Verdana"/>
          <w:color w:val="0A548B"/>
        </w:rPr>
        <w:t>November 2026</w:t>
      </w:r>
      <w:r w:rsidR="00A75ED8" w:rsidRPr="00856D1F">
        <w:rPr>
          <w:rStyle w:val="normaltextrun"/>
          <w:rFonts w:ascii="Verdana" w:eastAsiaTheme="majorEastAsia" w:hAnsi="Verdana"/>
          <w:color w:val="0A548B"/>
        </w:rPr>
        <w:t>)</w:t>
      </w:r>
    </w:p>
    <w:p w14:paraId="3E44209D" w14:textId="7C9818ED" w:rsidR="00D27AFC" w:rsidRPr="002B1350" w:rsidRDefault="00D27AFC" w:rsidP="009F2CE4">
      <w:pPr>
        <w:pStyle w:val="ListParagraph"/>
        <w:numPr>
          <w:ilvl w:val="0"/>
          <w:numId w:val="1"/>
        </w:numPr>
        <w:rPr>
          <w:rStyle w:val="normaltextrun"/>
          <w:rFonts w:ascii="Verdana" w:eastAsiaTheme="majorEastAsia" w:hAnsi="Verdana"/>
          <w:color w:val="0A548B"/>
        </w:rPr>
      </w:pPr>
      <w:r w:rsidRPr="00FF0109">
        <w:rPr>
          <w:rStyle w:val="normaltextrun"/>
          <w:rFonts w:ascii="Verdana" w:eastAsiaTheme="majorEastAsia" w:hAnsi="Verdana"/>
          <w:color w:val="0A548B"/>
        </w:rPr>
        <w:t>Development stage 2 completion – outstanding 2 scenarios for future events</w:t>
      </w:r>
    </w:p>
    <w:p w14:paraId="4E7FBE56" w14:textId="77777777" w:rsidR="004E0BF5" w:rsidRPr="00856D1F" w:rsidRDefault="004E0BF5" w:rsidP="004E0BF5">
      <w:pPr>
        <w:pStyle w:val="ListParagraph"/>
        <w:rPr>
          <w:rStyle w:val="normaltextrun"/>
          <w:rFonts w:ascii="Verdana" w:eastAsiaTheme="majorEastAsia" w:hAnsi="Verdana"/>
          <w:color w:val="0A548B"/>
        </w:rPr>
      </w:pPr>
    </w:p>
    <w:p w14:paraId="0F5E5384" w14:textId="17D0F856" w:rsidR="00E42662" w:rsidRPr="00856D1F" w:rsidRDefault="00447421" w:rsidP="00CE4DB2">
      <w:pPr>
        <w:pStyle w:val="Heading2"/>
        <w:rPr>
          <w:rFonts w:ascii="Verdana" w:eastAsia="Times New Roman" w:hAnsi="Verdana" w:cs="Calibri"/>
        </w:rPr>
      </w:pPr>
      <w:bookmarkStart w:id="8" w:name="_Toc212129766"/>
      <w:r w:rsidRPr="00856D1F">
        <w:rPr>
          <w:rFonts w:ascii="Verdana" w:eastAsia="Times New Roman" w:hAnsi="Verdana" w:cs="Calibri"/>
        </w:rPr>
        <w:t>Mandatory</w:t>
      </w:r>
      <w:r w:rsidR="00E42662" w:rsidRPr="00856D1F">
        <w:rPr>
          <w:rFonts w:ascii="Verdana" w:eastAsia="Times New Roman" w:hAnsi="Verdana" w:cs="Calibri"/>
        </w:rPr>
        <w:t xml:space="preserve"> Requirements</w:t>
      </w:r>
      <w:bookmarkEnd w:id="8"/>
      <w:r w:rsidR="000541E9" w:rsidRPr="00856D1F">
        <w:rPr>
          <w:rFonts w:ascii="Verdana" w:eastAsia="Times New Roman" w:hAnsi="Verdana" w:cs="Calibri"/>
        </w:rPr>
        <w:t xml:space="preserve"> </w:t>
      </w:r>
    </w:p>
    <w:p w14:paraId="5CDA2BF0" w14:textId="77777777" w:rsidR="001C23D7" w:rsidRPr="00856D1F" w:rsidRDefault="001C23D7" w:rsidP="1C9300C8">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Event &amp; Materials Development &amp; Pilot</w:t>
      </w:r>
    </w:p>
    <w:p w14:paraId="59AD433B" w14:textId="483A2BEE" w:rsidR="001C23D7" w:rsidRDefault="001C23D7" w:rsidP="00A75ED8">
      <w:pPr>
        <w:pStyle w:val="ListParagraph"/>
        <w:numPr>
          <w:ilvl w:val="0"/>
          <w:numId w:val="58"/>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The contractor</w:t>
      </w:r>
      <w:r w:rsidR="00053B49" w:rsidRPr="00856D1F">
        <w:rPr>
          <w:rStyle w:val="normaltextrun"/>
          <w:rFonts w:ascii="Verdana" w:eastAsiaTheme="majorEastAsia" w:hAnsi="Verdana"/>
          <w:color w:val="0A548B"/>
        </w:rPr>
        <w:t xml:space="preserve"> must be able to allocate the </w:t>
      </w:r>
      <w:r w:rsidR="00053B49" w:rsidRPr="00F82B91">
        <w:rPr>
          <w:rStyle w:val="normaltextrun"/>
          <w:rFonts w:ascii="Verdana" w:eastAsiaTheme="majorEastAsia" w:hAnsi="Verdana"/>
          <w:b/>
          <w:bCs/>
          <w:color w:val="0A548B"/>
        </w:rPr>
        <w:t>required resources</w:t>
      </w:r>
      <w:r w:rsidR="00053B49" w:rsidRPr="00856D1F">
        <w:rPr>
          <w:rStyle w:val="normaltextrun"/>
          <w:rFonts w:ascii="Verdana" w:eastAsiaTheme="majorEastAsia" w:hAnsi="Verdana"/>
          <w:color w:val="0A548B"/>
        </w:rPr>
        <w:t xml:space="preserve"> to develop the materials required to run </w:t>
      </w:r>
      <w:r w:rsidR="00230634" w:rsidRPr="00856D1F">
        <w:rPr>
          <w:rStyle w:val="normaltextrun"/>
          <w:rFonts w:ascii="Verdana" w:eastAsiaTheme="majorEastAsia" w:hAnsi="Verdana"/>
          <w:color w:val="0A548B"/>
        </w:rPr>
        <w:t xml:space="preserve">each competitive event. This </w:t>
      </w:r>
      <w:r w:rsidR="00230634" w:rsidRPr="00F82B91">
        <w:rPr>
          <w:rStyle w:val="normaltextrun"/>
          <w:rFonts w:ascii="Verdana" w:eastAsiaTheme="majorEastAsia" w:hAnsi="Verdana"/>
          <w:b/>
          <w:bCs/>
          <w:color w:val="0A548B"/>
        </w:rPr>
        <w:t>must all be completed</w:t>
      </w:r>
      <w:r w:rsidR="00230634" w:rsidRPr="00856D1F">
        <w:rPr>
          <w:rStyle w:val="normaltextrun"/>
          <w:rFonts w:ascii="Verdana" w:eastAsiaTheme="majorEastAsia" w:hAnsi="Verdana"/>
          <w:color w:val="0A548B"/>
        </w:rPr>
        <w:t xml:space="preserve"> </w:t>
      </w:r>
      <w:r w:rsidR="002802A7" w:rsidRPr="00856D1F">
        <w:rPr>
          <w:rStyle w:val="normaltextrun"/>
          <w:rFonts w:ascii="Verdana" w:eastAsiaTheme="majorEastAsia" w:hAnsi="Verdana"/>
          <w:color w:val="0A548B"/>
        </w:rPr>
        <w:t>in time to run a small scale pilot to ensure that the developed course meets ECITB and Industry expectations.</w:t>
      </w:r>
    </w:p>
    <w:p w14:paraId="0493FCDC" w14:textId="7AFC2156" w:rsidR="008024DE" w:rsidRDefault="008024DE" w:rsidP="008024DE">
      <w:pPr>
        <w:pStyle w:val="ListParagraph"/>
        <w:numPr>
          <w:ilvl w:val="1"/>
          <w:numId w:val="58"/>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 xml:space="preserve">Only 1 of the </w:t>
      </w:r>
      <w:r w:rsidR="00BA272F">
        <w:rPr>
          <w:rStyle w:val="normaltextrun"/>
          <w:rFonts w:ascii="Verdana" w:eastAsiaTheme="majorEastAsia" w:hAnsi="Verdana"/>
          <w:color w:val="0A548B"/>
        </w:rPr>
        <w:t>3 scenarios to be developed needs to be complete in time for the pilot and first then first event delivery.</w:t>
      </w:r>
    </w:p>
    <w:p w14:paraId="5A8D7EA9" w14:textId="3208848B" w:rsidR="00EC51E3" w:rsidRPr="00856D1F" w:rsidRDefault="00EC51E3" w:rsidP="00585F8E">
      <w:pPr>
        <w:pStyle w:val="ListParagraph"/>
        <w:numPr>
          <w:ilvl w:val="1"/>
          <w:numId w:val="58"/>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Scenarios 2 and 3 needs to be completed in time for the first and second events to be delivered under the contract</w:t>
      </w:r>
    </w:p>
    <w:p w14:paraId="090EDDED" w14:textId="42F55AE8" w:rsidR="00963FA9" w:rsidRPr="00856D1F" w:rsidRDefault="00153772" w:rsidP="1C9300C8">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Hours of Service / Delivery</w:t>
      </w:r>
    </w:p>
    <w:p w14:paraId="24939FA4" w14:textId="18765465" w:rsidR="00F11AE7" w:rsidRPr="00F82B91" w:rsidRDefault="009B7EE4" w:rsidP="00F11AE7">
      <w:pPr>
        <w:pStyle w:val="ListParagraph"/>
        <w:numPr>
          <w:ilvl w:val="0"/>
          <w:numId w:val="51"/>
        </w:num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color w:val="0A548B"/>
        </w:rPr>
        <w:t>The contractor must be available to deliver </w:t>
      </w:r>
      <w:r w:rsidR="00B80915" w:rsidRPr="00F82B91">
        <w:rPr>
          <w:rStyle w:val="normaltextrun"/>
          <w:rFonts w:ascii="Verdana" w:eastAsiaTheme="majorEastAsia" w:hAnsi="Verdana"/>
          <w:b/>
          <w:bCs/>
          <w:color w:val="0A548B"/>
        </w:rPr>
        <w:t>3</w:t>
      </w:r>
      <w:r w:rsidRPr="00F82B91">
        <w:rPr>
          <w:rStyle w:val="normaltextrun"/>
          <w:rFonts w:ascii="Verdana" w:eastAsiaTheme="majorEastAsia" w:hAnsi="Verdana"/>
          <w:b/>
          <w:bCs/>
          <w:color w:val="0A548B"/>
        </w:rPr>
        <w:t xml:space="preserve"> events per year, each spanning </w:t>
      </w:r>
      <w:r w:rsidR="00CF5EA1" w:rsidRPr="00F82B91">
        <w:rPr>
          <w:rStyle w:val="normaltextrun"/>
          <w:rFonts w:ascii="Verdana" w:eastAsiaTheme="majorEastAsia" w:hAnsi="Verdana"/>
          <w:b/>
          <w:bCs/>
          <w:color w:val="0A548B"/>
        </w:rPr>
        <w:t>4</w:t>
      </w:r>
      <w:r w:rsidRPr="00F82B91">
        <w:rPr>
          <w:rStyle w:val="normaltextrun"/>
          <w:rFonts w:ascii="Verdana" w:eastAsiaTheme="majorEastAsia" w:hAnsi="Verdana"/>
          <w:b/>
          <w:bCs/>
          <w:color w:val="0A548B"/>
        </w:rPr>
        <w:t xml:space="preserve"> consecutive days (Tuesday</w:t>
      </w:r>
      <w:r w:rsidR="009D3301" w:rsidRPr="00F82B91">
        <w:rPr>
          <w:rStyle w:val="normaltextrun"/>
          <w:rFonts w:ascii="Verdana" w:eastAsiaTheme="majorEastAsia" w:hAnsi="Verdana"/>
          <w:b/>
          <w:bCs/>
          <w:color w:val="0A548B"/>
        </w:rPr>
        <w:t xml:space="preserve"> - </w:t>
      </w:r>
      <w:r w:rsidRPr="00F82B91">
        <w:rPr>
          <w:rStyle w:val="normaltextrun"/>
          <w:rFonts w:ascii="Verdana" w:eastAsiaTheme="majorEastAsia" w:hAnsi="Verdana"/>
          <w:b/>
          <w:bCs/>
          <w:color w:val="0A548B"/>
        </w:rPr>
        <w:t>Friday).</w:t>
      </w:r>
    </w:p>
    <w:p w14:paraId="044E33B1" w14:textId="4743FE8C" w:rsidR="009B7EE4" w:rsidRPr="00856D1F" w:rsidRDefault="009B7EE4" w:rsidP="00F11AE7">
      <w:pPr>
        <w:pStyle w:val="ListParagraph"/>
        <w:numPr>
          <w:ilvl w:val="0"/>
          <w:numId w:val="51"/>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Daily simulation activities </w:t>
      </w:r>
      <w:r w:rsidRPr="00F82B91">
        <w:rPr>
          <w:rStyle w:val="normaltextrun"/>
          <w:rFonts w:ascii="Verdana" w:eastAsiaTheme="majorEastAsia" w:hAnsi="Verdana"/>
          <w:b/>
          <w:bCs/>
          <w:color w:val="0A548B"/>
        </w:rPr>
        <w:t>must not exceed 12 hours</w:t>
      </w:r>
      <w:r w:rsidRPr="00856D1F">
        <w:rPr>
          <w:rStyle w:val="normaltextrun"/>
          <w:rFonts w:ascii="Verdana" w:eastAsiaTheme="majorEastAsia" w:hAnsi="Verdana"/>
          <w:color w:val="0A548B"/>
        </w:rPr>
        <w:t>, with penalties applied for breaches to ensure duty of care.</w:t>
      </w:r>
    </w:p>
    <w:p w14:paraId="2E785A81" w14:textId="024C02AB" w:rsidR="009B7EE4" w:rsidRPr="00856D1F" w:rsidRDefault="00CD56FE" w:rsidP="009B7EE4">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Accreditations and Certifications</w:t>
      </w:r>
    </w:p>
    <w:p w14:paraId="4FBB804C" w14:textId="2976F902" w:rsidR="00CD56FE" w:rsidRPr="00856D1F" w:rsidRDefault="00CF5EA1" w:rsidP="00CD56FE">
      <w:pPr>
        <w:pStyle w:val="ListParagraph"/>
        <w:numPr>
          <w:ilvl w:val="0"/>
          <w:numId w:val="52"/>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The contractor</w:t>
      </w:r>
      <w:r w:rsidR="00F94042" w:rsidRPr="00856D1F">
        <w:rPr>
          <w:rStyle w:val="normaltextrun"/>
          <w:rFonts w:ascii="Verdana" w:eastAsiaTheme="majorEastAsia" w:hAnsi="Verdana"/>
          <w:color w:val="0A548B"/>
        </w:rPr>
        <w:t xml:space="preserve"> must hold or be working towards ISO 9001 (Quality Management) or an equivalent certification</w:t>
      </w:r>
      <w:r w:rsidR="001F1209" w:rsidRPr="00856D1F">
        <w:rPr>
          <w:rStyle w:val="normaltextrun"/>
          <w:rFonts w:ascii="Verdana" w:eastAsiaTheme="majorEastAsia" w:hAnsi="Verdana"/>
          <w:color w:val="0A548B"/>
        </w:rPr>
        <w:t>.</w:t>
      </w:r>
    </w:p>
    <w:p w14:paraId="3897105A" w14:textId="625483F9" w:rsidR="001F1209" w:rsidRPr="00856D1F" w:rsidRDefault="001F1209" w:rsidP="00CD56FE">
      <w:pPr>
        <w:pStyle w:val="ListParagraph"/>
        <w:numPr>
          <w:ilvl w:val="0"/>
          <w:numId w:val="52"/>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ISO 27001 (Information Security) or equivalent is required if digital systems or personal data are involved.</w:t>
      </w:r>
    </w:p>
    <w:p w14:paraId="03F12B1C" w14:textId="721628A7" w:rsidR="001F1209" w:rsidRPr="00856D1F" w:rsidRDefault="00CE694B" w:rsidP="00CD56FE">
      <w:pPr>
        <w:pStyle w:val="ListParagraph"/>
        <w:numPr>
          <w:ilvl w:val="0"/>
          <w:numId w:val="52"/>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Cyber Essentials Plus certification is </w:t>
      </w:r>
      <w:r w:rsidR="00F673E8" w:rsidRPr="00856D1F">
        <w:rPr>
          <w:rStyle w:val="normaltextrun"/>
          <w:rFonts w:ascii="Verdana" w:eastAsiaTheme="majorEastAsia" w:hAnsi="Verdana"/>
          <w:color w:val="0A548B"/>
        </w:rPr>
        <w:t>required</w:t>
      </w:r>
      <w:r w:rsidRPr="00856D1F">
        <w:rPr>
          <w:rStyle w:val="normaltextrun"/>
          <w:rFonts w:ascii="Verdana" w:eastAsiaTheme="majorEastAsia" w:hAnsi="Verdana"/>
          <w:color w:val="0A548B"/>
        </w:rPr>
        <w:t>; equivalent cyber security standards may be considered.</w:t>
      </w:r>
    </w:p>
    <w:p w14:paraId="1C6C8BF0" w14:textId="1EDFB0EB" w:rsidR="00CE694B" w:rsidRPr="00856D1F" w:rsidRDefault="00CE694B" w:rsidP="00CD56FE">
      <w:pPr>
        <w:pStyle w:val="ListParagraph"/>
        <w:numPr>
          <w:ilvl w:val="0"/>
          <w:numId w:val="52"/>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Additional certifications such as ISO 14001 (Environmental Management) and ISO 45001 (Health &amp; Safety) are desirable.</w:t>
      </w:r>
    </w:p>
    <w:p w14:paraId="6B865F9E" w14:textId="77777777" w:rsidR="00134997" w:rsidRPr="00856D1F" w:rsidRDefault="00134997" w:rsidP="00134997">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Health and Safety</w:t>
      </w:r>
    </w:p>
    <w:p w14:paraId="2172947D" w14:textId="7F7EF27A" w:rsidR="006A1753" w:rsidRPr="00856D1F" w:rsidRDefault="006A1753" w:rsidP="006A1753">
      <w:pPr>
        <w:pStyle w:val="ListParagraph"/>
        <w:numPr>
          <w:ilvl w:val="0"/>
          <w:numId w:val="54"/>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 current Health &amp; Safety Policy must be in place, compliant with UK legislation.</w:t>
      </w:r>
    </w:p>
    <w:p w14:paraId="318DB8A5" w14:textId="36A89C9F" w:rsidR="006A1753" w:rsidRPr="00856D1F" w:rsidRDefault="00153367" w:rsidP="006A1753">
      <w:pPr>
        <w:pStyle w:val="ListParagraph"/>
        <w:numPr>
          <w:ilvl w:val="0"/>
          <w:numId w:val="54"/>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The contractor</w:t>
      </w:r>
      <w:r w:rsidR="006A1753" w:rsidRPr="00856D1F">
        <w:rPr>
          <w:rStyle w:val="normaltextrun"/>
          <w:rFonts w:ascii="Verdana" w:eastAsiaTheme="majorEastAsia" w:hAnsi="Verdana"/>
          <w:color w:val="0A548B"/>
        </w:rPr>
        <w:t xml:space="preserve"> must not have been prosecuted under the Health &amp; Safety at Work Act 1974 or equivalent legislation.</w:t>
      </w:r>
    </w:p>
    <w:p w14:paraId="43F1FC65" w14:textId="52DC6B00" w:rsidR="0075081C" w:rsidRPr="00856D1F" w:rsidRDefault="0075081C" w:rsidP="00A75ED8">
      <w:pPr>
        <w:pStyle w:val="ListParagraph"/>
        <w:numPr>
          <w:ilvl w:val="0"/>
          <w:numId w:val="54"/>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Risk Assessments and Method Statements (RAMS) must be in place for each event</w:t>
      </w:r>
      <w:r w:rsidR="00470E8E" w:rsidRPr="00856D1F">
        <w:rPr>
          <w:rStyle w:val="normaltextrun"/>
          <w:rFonts w:ascii="Verdana" w:eastAsiaTheme="majorEastAsia" w:hAnsi="Verdana"/>
          <w:color w:val="0A548B"/>
        </w:rPr>
        <w:t xml:space="preserve">, including dynamic assessments when required </w:t>
      </w:r>
      <w:r w:rsidR="00993515" w:rsidRPr="00856D1F">
        <w:rPr>
          <w:rStyle w:val="normaltextrun"/>
          <w:rFonts w:ascii="Verdana" w:eastAsiaTheme="majorEastAsia" w:hAnsi="Verdana"/>
          <w:color w:val="0A548B"/>
        </w:rPr>
        <w:t>under UK legislation</w:t>
      </w:r>
      <w:r w:rsidR="00A64FCE" w:rsidRPr="00856D1F">
        <w:rPr>
          <w:rStyle w:val="normaltextrun"/>
          <w:rFonts w:ascii="Verdana" w:eastAsiaTheme="majorEastAsia" w:hAnsi="Verdana"/>
          <w:color w:val="0A548B"/>
        </w:rPr>
        <w:t>.</w:t>
      </w:r>
    </w:p>
    <w:p w14:paraId="3E6DB1D9" w14:textId="6BEC83BA" w:rsidR="00134997" w:rsidRPr="00856D1F" w:rsidRDefault="00134997" w:rsidP="00134997">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Environment and Sustainability</w:t>
      </w:r>
    </w:p>
    <w:p w14:paraId="7DA56629" w14:textId="7E17384A" w:rsidR="00134997" w:rsidRPr="00856D1F" w:rsidRDefault="009F4A28" w:rsidP="00134997">
      <w:pPr>
        <w:pStyle w:val="ListParagraph"/>
        <w:numPr>
          <w:ilvl w:val="0"/>
          <w:numId w:val="53"/>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Environmental and Sustainability policies</w:t>
      </w:r>
      <w:r w:rsidR="00A35BDD" w:rsidRPr="00856D1F">
        <w:rPr>
          <w:rStyle w:val="normaltextrun"/>
          <w:rFonts w:ascii="Verdana" w:eastAsiaTheme="majorEastAsia" w:hAnsi="Verdana"/>
          <w:color w:val="0A548B"/>
        </w:rPr>
        <w:t xml:space="preserve"> must be in place, compliant with UK legislation</w:t>
      </w:r>
      <w:r w:rsidRPr="00856D1F">
        <w:rPr>
          <w:rStyle w:val="normaltextrun"/>
          <w:rFonts w:ascii="Verdana" w:eastAsiaTheme="majorEastAsia" w:hAnsi="Verdana"/>
          <w:color w:val="0A548B"/>
        </w:rPr>
        <w:t>.</w:t>
      </w:r>
    </w:p>
    <w:p w14:paraId="383BED09" w14:textId="346A2C1A" w:rsidR="009F4A28" w:rsidRPr="00856D1F" w:rsidRDefault="00D744D5" w:rsidP="00134997">
      <w:pPr>
        <w:pStyle w:val="ListParagraph"/>
        <w:numPr>
          <w:ilvl w:val="0"/>
          <w:numId w:val="53"/>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Reasonable c</w:t>
      </w:r>
      <w:r w:rsidR="009F4A28" w:rsidRPr="00856D1F">
        <w:rPr>
          <w:rStyle w:val="normaltextrun"/>
          <w:rFonts w:ascii="Verdana" w:eastAsiaTheme="majorEastAsia" w:hAnsi="Verdana"/>
          <w:color w:val="0A548B"/>
        </w:rPr>
        <w:t>onsideration should be given to carbon tracking and sustainable practices throughout event delivery.</w:t>
      </w:r>
    </w:p>
    <w:p w14:paraId="6ECAEA16" w14:textId="76C9A885" w:rsidR="000D124B" w:rsidRPr="00856D1F" w:rsidRDefault="007710C0" w:rsidP="000D124B">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Equality, Diversity and Inclusion (ED&amp;I)</w:t>
      </w:r>
    </w:p>
    <w:p w14:paraId="4078DA2E" w14:textId="4C21B595" w:rsidR="007710C0" w:rsidRPr="00856D1F" w:rsidRDefault="007710C0" w:rsidP="007710C0">
      <w:pPr>
        <w:pStyle w:val="ListParagraph"/>
        <w:numPr>
          <w:ilvl w:val="0"/>
          <w:numId w:val="55"/>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 current ED&amp;I policy</w:t>
      </w:r>
      <w:r w:rsidR="00C15C76" w:rsidRPr="00856D1F">
        <w:rPr>
          <w:rStyle w:val="normaltextrun"/>
          <w:rFonts w:ascii="Verdana" w:eastAsiaTheme="majorEastAsia" w:hAnsi="Verdana"/>
          <w:color w:val="0A548B"/>
        </w:rPr>
        <w:t xml:space="preserve"> or policies</w:t>
      </w:r>
      <w:r w:rsidRPr="00856D1F">
        <w:rPr>
          <w:rStyle w:val="normaltextrun"/>
          <w:rFonts w:ascii="Verdana" w:eastAsiaTheme="majorEastAsia" w:hAnsi="Verdana"/>
          <w:color w:val="0A548B"/>
        </w:rPr>
        <w:t xml:space="preserve"> must be in place</w:t>
      </w:r>
      <w:r w:rsidR="00A35BDD" w:rsidRPr="00856D1F">
        <w:rPr>
          <w:rStyle w:val="normaltextrun"/>
          <w:rFonts w:ascii="Verdana" w:eastAsiaTheme="majorEastAsia" w:hAnsi="Verdana"/>
          <w:color w:val="0A548B"/>
        </w:rPr>
        <w:t>, compliant with UK legislation.</w:t>
      </w:r>
    </w:p>
    <w:p w14:paraId="292CC2CD" w14:textId="3CB04635" w:rsidR="00BF4779" w:rsidRPr="00856D1F" w:rsidRDefault="00BF4779" w:rsidP="007710C0">
      <w:pPr>
        <w:pStyle w:val="ListParagraph"/>
        <w:numPr>
          <w:ilvl w:val="0"/>
          <w:numId w:val="55"/>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The programme must be designed to accommodate </w:t>
      </w:r>
      <w:r w:rsidR="00C13B78" w:rsidRPr="00856D1F">
        <w:rPr>
          <w:rStyle w:val="normaltextrun"/>
          <w:rFonts w:ascii="Verdana" w:eastAsiaTheme="majorEastAsia" w:hAnsi="Verdana"/>
          <w:color w:val="0A548B"/>
        </w:rPr>
        <w:t xml:space="preserve">any neurodiverse participants wishing to attend as well as </w:t>
      </w:r>
      <w:r w:rsidR="00D603B1" w:rsidRPr="00856D1F">
        <w:rPr>
          <w:rStyle w:val="normaltextrun"/>
          <w:rFonts w:ascii="Verdana" w:eastAsiaTheme="majorEastAsia" w:hAnsi="Verdana"/>
          <w:color w:val="0A548B"/>
        </w:rPr>
        <w:t>covering diverse learning styles.</w:t>
      </w:r>
    </w:p>
    <w:p w14:paraId="627C1442" w14:textId="2FCB556C" w:rsidR="00D603B1" w:rsidRPr="00856D1F" w:rsidRDefault="00D603B1" w:rsidP="00D603B1">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Security</w:t>
      </w:r>
    </w:p>
    <w:p w14:paraId="3632F754" w14:textId="617151EA" w:rsidR="00B67819" w:rsidRPr="00856D1F" w:rsidRDefault="003820A3" w:rsidP="00B67819">
      <w:pPr>
        <w:pStyle w:val="ListParagraph"/>
        <w:numPr>
          <w:ilvl w:val="0"/>
          <w:numId w:val="56"/>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lastRenderedPageBreak/>
        <w:t>In addition to Cyber Essentials Plus</w:t>
      </w:r>
      <w:r w:rsidR="009049AB" w:rsidRPr="00856D1F">
        <w:rPr>
          <w:rStyle w:val="normaltextrun"/>
          <w:rFonts w:ascii="Verdana" w:eastAsiaTheme="majorEastAsia" w:hAnsi="Verdana"/>
          <w:color w:val="0A548B"/>
        </w:rPr>
        <w:t xml:space="preserve"> (or equivalent)</w:t>
      </w:r>
      <w:r w:rsidRPr="00856D1F">
        <w:rPr>
          <w:rStyle w:val="normaltextrun"/>
          <w:rFonts w:ascii="Verdana" w:eastAsiaTheme="majorEastAsia" w:hAnsi="Verdana"/>
          <w:color w:val="0A548B"/>
        </w:rPr>
        <w:t xml:space="preserve">, </w:t>
      </w:r>
      <w:r w:rsidR="00A30128" w:rsidRPr="00856D1F">
        <w:rPr>
          <w:rStyle w:val="normaltextrun"/>
          <w:rFonts w:ascii="Verdana" w:eastAsiaTheme="majorEastAsia" w:hAnsi="Verdana"/>
          <w:color w:val="0A548B"/>
        </w:rPr>
        <w:t>the contractor</w:t>
      </w:r>
      <w:r w:rsidRPr="00856D1F">
        <w:rPr>
          <w:rStyle w:val="normaltextrun"/>
          <w:rFonts w:ascii="Verdana" w:eastAsiaTheme="majorEastAsia" w:hAnsi="Verdana"/>
          <w:color w:val="0A548B"/>
        </w:rPr>
        <w:t xml:space="preserve"> must ensure physical security of venues to ensure safe</w:t>
      </w:r>
      <w:r w:rsidR="00731FA3" w:rsidRPr="00856D1F">
        <w:rPr>
          <w:rStyle w:val="normaltextrun"/>
          <w:rFonts w:ascii="Verdana" w:eastAsiaTheme="majorEastAsia" w:hAnsi="Verdana"/>
          <w:color w:val="0A548B"/>
        </w:rPr>
        <w:t xml:space="preserve">ty of </w:t>
      </w:r>
      <w:r w:rsidR="00B82F35" w:rsidRPr="00856D1F">
        <w:rPr>
          <w:rStyle w:val="normaltextrun"/>
          <w:rFonts w:ascii="Verdana" w:eastAsiaTheme="majorEastAsia" w:hAnsi="Verdana"/>
          <w:color w:val="0A548B"/>
        </w:rPr>
        <w:t>participants and</w:t>
      </w:r>
      <w:r w:rsidR="00E023F1" w:rsidRPr="00856D1F">
        <w:rPr>
          <w:rStyle w:val="normaltextrun"/>
          <w:rFonts w:ascii="Verdana" w:eastAsiaTheme="majorEastAsia" w:hAnsi="Verdana"/>
          <w:color w:val="0A548B"/>
        </w:rPr>
        <w:t xml:space="preserve"> data</w:t>
      </w:r>
      <w:r w:rsidRPr="00856D1F">
        <w:rPr>
          <w:rStyle w:val="normaltextrun"/>
          <w:rFonts w:ascii="Verdana" w:eastAsiaTheme="majorEastAsia" w:hAnsi="Verdana"/>
          <w:color w:val="0A548B"/>
        </w:rPr>
        <w:t xml:space="preserve"> </w:t>
      </w:r>
      <w:r w:rsidR="00A64092" w:rsidRPr="00856D1F">
        <w:rPr>
          <w:rStyle w:val="normaltextrun"/>
          <w:rFonts w:ascii="Verdana" w:eastAsiaTheme="majorEastAsia" w:hAnsi="Verdana"/>
          <w:color w:val="0A548B"/>
        </w:rPr>
        <w:t>or confidential information</w:t>
      </w:r>
      <w:r w:rsidR="00A75ED8" w:rsidRPr="00856D1F">
        <w:rPr>
          <w:rStyle w:val="normaltextrun"/>
          <w:rFonts w:ascii="Verdana" w:eastAsiaTheme="majorEastAsia" w:hAnsi="Verdana"/>
          <w:color w:val="0A548B"/>
        </w:rPr>
        <w:t xml:space="preserve"> </w:t>
      </w:r>
      <w:r w:rsidR="0075081C" w:rsidRPr="00856D1F">
        <w:rPr>
          <w:rStyle w:val="normaltextrun"/>
          <w:rFonts w:ascii="Verdana" w:eastAsiaTheme="majorEastAsia" w:hAnsi="Verdana"/>
          <w:color w:val="0A548B"/>
        </w:rPr>
        <w:t>kept onsite throughout event delivery.</w:t>
      </w:r>
    </w:p>
    <w:p w14:paraId="5A9F75D9" w14:textId="2BC05D50" w:rsidR="0075081C" w:rsidRPr="00856D1F" w:rsidRDefault="00ED6CE3" w:rsidP="00ED6CE3">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Contractual Terms</w:t>
      </w:r>
    </w:p>
    <w:p w14:paraId="116CE0A9" w14:textId="37E3262E" w:rsidR="00ED6CE3" w:rsidRDefault="003C3633" w:rsidP="00ED6CE3">
      <w:pPr>
        <w:pStyle w:val="ListParagraph"/>
        <w:numPr>
          <w:ilvl w:val="0"/>
          <w:numId w:val="56"/>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Suppliers must agree to the ECITB Service Agreement as provided in the Procurement Pack.</w:t>
      </w:r>
    </w:p>
    <w:p w14:paraId="1552D8F3" w14:textId="047BBE8A" w:rsidR="0007435E" w:rsidRPr="00856D1F" w:rsidRDefault="0007435E" w:rsidP="00ED6CE3">
      <w:pPr>
        <w:pStyle w:val="ListParagraph"/>
        <w:numPr>
          <w:ilvl w:val="0"/>
          <w:numId w:val="56"/>
        </w:numPr>
        <w:spacing w:before="240" w:after="240" w:line="240" w:lineRule="auto"/>
        <w:rPr>
          <w:rStyle w:val="normaltextrun"/>
          <w:rFonts w:ascii="Verdana" w:eastAsiaTheme="majorEastAsia" w:hAnsi="Verdana"/>
          <w:color w:val="0A548B"/>
        </w:rPr>
      </w:pPr>
      <w:r>
        <w:rPr>
          <w:rStyle w:val="normaltextrun"/>
          <w:rFonts w:ascii="Verdana" w:eastAsiaTheme="majorEastAsia" w:hAnsi="Verdana"/>
          <w:color w:val="0A548B"/>
        </w:rPr>
        <w:t xml:space="preserve">The use of the name ‘ECITB ACITVE Cup’ and </w:t>
      </w:r>
      <w:r w:rsidR="000D634B">
        <w:rPr>
          <w:rStyle w:val="normaltextrun"/>
          <w:rFonts w:ascii="Verdana" w:eastAsiaTheme="majorEastAsia" w:hAnsi="Verdana"/>
          <w:color w:val="0A548B"/>
        </w:rPr>
        <w:t>the ECITB logo, branding and marketing materials are us</w:t>
      </w:r>
      <w:r w:rsidR="00B50AC0">
        <w:rPr>
          <w:rStyle w:val="normaltextrun"/>
          <w:rFonts w:ascii="Verdana" w:eastAsiaTheme="majorEastAsia" w:hAnsi="Verdana"/>
          <w:color w:val="0A548B"/>
        </w:rPr>
        <w:t>able by the contractor for the duration of the term of the contract. At the end/termination of the contract, all rights for use of the ‘ECITB ACTIVE Cup’ name</w:t>
      </w:r>
      <w:r w:rsidR="006F0FE1">
        <w:rPr>
          <w:rStyle w:val="normaltextrun"/>
          <w:rFonts w:ascii="Verdana" w:eastAsiaTheme="majorEastAsia" w:hAnsi="Verdana"/>
          <w:color w:val="0A548B"/>
        </w:rPr>
        <w:t>, ECITB logo, branding and marketing materials expire.</w:t>
      </w:r>
    </w:p>
    <w:p w14:paraId="2991D6E2" w14:textId="77777777" w:rsidR="00563865" w:rsidRPr="00856D1F" w:rsidRDefault="00563865" w:rsidP="00A75ED8">
      <w:pPr>
        <w:pStyle w:val="ListParagraph"/>
        <w:spacing w:before="240" w:after="240" w:line="240" w:lineRule="auto"/>
        <w:rPr>
          <w:rStyle w:val="normaltextrun"/>
          <w:rFonts w:ascii="Verdana" w:eastAsiaTheme="majorEastAsia" w:hAnsi="Verdana"/>
          <w:color w:val="0A548B"/>
        </w:rPr>
      </w:pPr>
    </w:p>
    <w:p w14:paraId="49171860" w14:textId="1F4B1C36" w:rsidR="00D76472" w:rsidRPr="00856D1F" w:rsidRDefault="00D76472" w:rsidP="007736FE">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Exit Strategy</w:t>
      </w:r>
    </w:p>
    <w:p w14:paraId="6C2EB638" w14:textId="71E31A2D" w:rsidR="00D76472" w:rsidRPr="00856D1F" w:rsidRDefault="00A37604" w:rsidP="00D76472">
      <w:pPr>
        <w:pStyle w:val="ListParagraph"/>
        <w:numPr>
          <w:ilvl w:val="0"/>
          <w:numId w:val="5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The contractor must provide a clear exit strategy, including:</w:t>
      </w:r>
    </w:p>
    <w:p w14:paraId="3A72CA98" w14:textId="536DD9A0" w:rsidR="00A37604" w:rsidRPr="00856D1F" w:rsidRDefault="00C65E92" w:rsidP="00A37604">
      <w:pPr>
        <w:pStyle w:val="ListParagraph"/>
        <w:numPr>
          <w:ilvl w:val="1"/>
          <w:numId w:val="5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Handover of all materials and data to ECITB to which ECITB hold </w:t>
      </w:r>
      <w:r w:rsidR="00213837" w:rsidRPr="00856D1F">
        <w:rPr>
          <w:rStyle w:val="normaltextrun"/>
          <w:rFonts w:ascii="Verdana" w:eastAsiaTheme="majorEastAsia" w:hAnsi="Verdana"/>
          <w:color w:val="0A548B"/>
        </w:rPr>
        <w:t>the IP.</w:t>
      </w:r>
    </w:p>
    <w:p w14:paraId="735B3ABD" w14:textId="6C80EAE9" w:rsidR="00213837" w:rsidRPr="00856D1F" w:rsidRDefault="00213837" w:rsidP="00A75ED8">
      <w:pPr>
        <w:pStyle w:val="ListParagraph"/>
        <w:numPr>
          <w:ilvl w:val="1"/>
          <w:numId w:val="5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Continuity planning to ensure smooth transition to a new contractor if required.</w:t>
      </w:r>
    </w:p>
    <w:p w14:paraId="77275EB0" w14:textId="77777777" w:rsidR="00963FA9" w:rsidRPr="00856D1F" w:rsidRDefault="00963FA9" w:rsidP="1C9300C8">
      <w:pPr>
        <w:spacing w:before="240" w:after="240" w:line="240" w:lineRule="auto"/>
        <w:rPr>
          <w:rFonts w:ascii="Verdana" w:eastAsia="Times New Roman" w:hAnsi="Verdana" w:cs="Calibri"/>
          <w:i/>
          <w:iCs/>
          <w:color w:val="FF0000"/>
          <w:sz w:val="24"/>
          <w:szCs w:val="24"/>
        </w:rPr>
      </w:pPr>
    </w:p>
    <w:p w14:paraId="14DA5CAB" w14:textId="379D1B18" w:rsidR="00E42662" w:rsidRPr="00856D1F" w:rsidRDefault="00E42662" w:rsidP="00862633">
      <w:pPr>
        <w:pStyle w:val="Heading1"/>
        <w:numPr>
          <w:ilvl w:val="0"/>
          <w:numId w:val="33"/>
        </w:numPr>
        <w:rPr>
          <w:rFonts w:ascii="Verdana" w:eastAsia="Times New Roman" w:hAnsi="Verdana" w:cs="Calibri"/>
        </w:rPr>
      </w:pPr>
      <w:bookmarkStart w:id="9" w:name="_Toc212129767"/>
      <w:r w:rsidRPr="00856D1F">
        <w:rPr>
          <w:rFonts w:ascii="Verdana" w:eastAsia="Times New Roman" w:hAnsi="Verdana" w:cs="Calibri"/>
        </w:rPr>
        <w:t>Service Levels and Key Performance Indicators (KPIs)</w:t>
      </w:r>
      <w:bookmarkEnd w:id="9"/>
    </w:p>
    <w:p w14:paraId="65A32B01" w14:textId="2B6CD70A" w:rsidR="008543AB" w:rsidRPr="00856D1F" w:rsidRDefault="00692B7E" w:rsidP="1C9300C8">
      <w:p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The </w:t>
      </w:r>
      <w:r w:rsidR="00BC6182" w:rsidRPr="00856D1F">
        <w:rPr>
          <w:rStyle w:val="normaltextrun"/>
          <w:rFonts w:ascii="Verdana" w:eastAsiaTheme="majorEastAsia" w:hAnsi="Verdana"/>
          <w:color w:val="0A548B"/>
        </w:rPr>
        <w:t>contractor must meet the following minimum service levels:</w:t>
      </w:r>
    </w:p>
    <w:p w14:paraId="0EC524DE" w14:textId="1DAFD0FA" w:rsidR="00A26F69" w:rsidRPr="00856D1F" w:rsidRDefault="00A26F69" w:rsidP="1C9300C8">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Development</w:t>
      </w:r>
    </w:p>
    <w:p w14:paraId="7F00FD16" w14:textId="465AC2E8" w:rsidR="00BC6182" w:rsidRPr="00856D1F" w:rsidRDefault="00A21FB7" w:rsidP="00BC6182">
      <w:pPr>
        <w:pStyle w:val="ListParagraph"/>
        <w:numPr>
          <w:ilvl w:val="0"/>
          <w:numId w:val="5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Course materials developed and agreed with ECITB prior to </w:t>
      </w:r>
      <w:r w:rsidR="004E698F" w:rsidRPr="00856D1F">
        <w:rPr>
          <w:rStyle w:val="normaltextrun"/>
          <w:rFonts w:ascii="Verdana" w:eastAsiaTheme="majorEastAsia" w:hAnsi="Verdana"/>
          <w:color w:val="0A548B"/>
        </w:rPr>
        <w:t>pilot.</w:t>
      </w:r>
    </w:p>
    <w:p w14:paraId="2F9E88E2" w14:textId="3ED6DD19" w:rsidR="004E698F" w:rsidRPr="00856D1F" w:rsidRDefault="004E698F" w:rsidP="00BC6182">
      <w:pPr>
        <w:pStyle w:val="ListParagraph"/>
        <w:numPr>
          <w:ilvl w:val="0"/>
          <w:numId w:val="5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Successfully organise and deliver the pilot.</w:t>
      </w:r>
    </w:p>
    <w:p w14:paraId="21A28EF9" w14:textId="07E3F6C1" w:rsidR="004E698F" w:rsidRPr="00856D1F" w:rsidRDefault="004E698F" w:rsidP="00BC6182">
      <w:pPr>
        <w:pStyle w:val="ListParagraph"/>
        <w:numPr>
          <w:ilvl w:val="0"/>
          <w:numId w:val="57"/>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Make materials amendments, if any</w:t>
      </w:r>
      <w:r w:rsidR="00F61C97" w:rsidRPr="00856D1F">
        <w:rPr>
          <w:rStyle w:val="normaltextrun"/>
          <w:rFonts w:ascii="Verdana" w:eastAsiaTheme="majorEastAsia" w:hAnsi="Verdana"/>
          <w:color w:val="0A548B"/>
        </w:rPr>
        <w:t>, following a post-pilot feedback meeting. To be completed in time for first commercial delivery.</w:t>
      </w:r>
    </w:p>
    <w:p w14:paraId="35C2C936" w14:textId="763907CD" w:rsidR="00A26F69" w:rsidRPr="00856D1F" w:rsidRDefault="00A26F69" w:rsidP="00A26F69">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Event Delivery</w:t>
      </w:r>
    </w:p>
    <w:p w14:paraId="06EDAE37" w14:textId="6E733416" w:rsidR="00A26F69" w:rsidRPr="00856D1F" w:rsidRDefault="00AF6523" w:rsidP="00A26F69">
      <w:pPr>
        <w:pStyle w:val="ListParagraph"/>
        <w:numPr>
          <w:ilvl w:val="0"/>
          <w:numId w:val="59"/>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All three annual events must be delivered on schedule, with no cancellations or delays unless due to force majeure</w:t>
      </w:r>
      <w:r w:rsidR="00B874A0" w:rsidRPr="00856D1F">
        <w:rPr>
          <w:rStyle w:val="normaltextrun"/>
          <w:rFonts w:ascii="Verdana" w:eastAsiaTheme="majorEastAsia" w:hAnsi="Verdana"/>
          <w:color w:val="0A548B"/>
        </w:rPr>
        <w:t>.</w:t>
      </w:r>
    </w:p>
    <w:p w14:paraId="28E50B45" w14:textId="64949796" w:rsidR="00B874A0" w:rsidRPr="00856D1F" w:rsidRDefault="00B874A0" w:rsidP="00B874A0">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Participant Satisfaction</w:t>
      </w:r>
      <w:r w:rsidR="00325D48" w:rsidRPr="00856D1F">
        <w:rPr>
          <w:rStyle w:val="normaltextrun"/>
          <w:rFonts w:ascii="Verdana" w:eastAsiaTheme="majorEastAsia" w:hAnsi="Verdana"/>
          <w:b/>
          <w:bCs/>
          <w:color w:val="0A548B"/>
        </w:rPr>
        <w:t xml:space="preserve"> and Further Employer Feedback</w:t>
      </w:r>
    </w:p>
    <w:p w14:paraId="43CEDE4E" w14:textId="1754D25C" w:rsidR="00325D48" w:rsidRPr="00856D1F" w:rsidRDefault="00787412" w:rsidP="00325D48">
      <w:pPr>
        <w:pStyle w:val="ListParagraph"/>
        <w:numPr>
          <w:ilvl w:val="0"/>
          <w:numId w:val="59"/>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 minimum of 80% positive feedback from participants and VIPs, measured via post-event surveys.</w:t>
      </w:r>
    </w:p>
    <w:p w14:paraId="5EA267FF" w14:textId="2C310722" w:rsidR="00665838" w:rsidRPr="00856D1F" w:rsidRDefault="00665838" w:rsidP="00325D48">
      <w:pPr>
        <w:pStyle w:val="ListParagraph"/>
        <w:numPr>
          <w:ilvl w:val="0"/>
          <w:numId w:val="59"/>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 minimum of 80%</w:t>
      </w:r>
      <w:r w:rsidR="009321D4" w:rsidRPr="00856D1F">
        <w:rPr>
          <w:rStyle w:val="normaltextrun"/>
          <w:rFonts w:ascii="Verdana" w:eastAsiaTheme="majorEastAsia" w:hAnsi="Verdana"/>
          <w:color w:val="0A548B"/>
        </w:rPr>
        <w:t xml:space="preserve"> Employer feedback captured 6 months post every event</w:t>
      </w:r>
      <w:r w:rsidR="0081062A" w:rsidRPr="00856D1F">
        <w:rPr>
          <w:rStyle w:val="normaltextrun"/>
          <w:rFonts w:ascii="Verdana" w:eastAsiaTheme="majorEastAsia" w:hAnsi="Verdana"/>
          <w:color w:val="0A548B"/>
        </w:rPr>
        <w:t>.</w:t>
      </w:r>
    </w:p>
    <w:p w14:paraId="7F5345CE" w14:textId="3261F143" w:rsidR="0081062A" w:rsidRPr="00856D1F" w:rsidRDefault="0081062A" w:rsidP="00325D48">
      <w:pPr>
        <w:pStyle w:val="ListParagraph"/>
        <w:numPr>
          <w:ilvl w:val="0"/>
          <w:numId w:val="59"/>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All to be shared with ECITB.</w:t>
      </w:r>
    </w:p>
    <w:p w14:paraId="448D1ED1" w14:textId="77777777" w:rsidR="000442A3" w:rsidRPr="00856D1F" w:rsidRDefault="000442A3" w:rsidP="00A75ED8">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Equality, Diversity and Inclusion (ED&amp;I)</w:t>
      </w:r>
    </w:p>
    <w:p w14:paraId="11454EB2" w14:textId="24C18C24" w:rsidR="0081062A" w:rsidRPr="00856D1F" w:rsidRDefault="00926A4F" w:rsidP="000442A3">
      <w:pPr>
        <w:pStyle w:val="ListParagraph"/>
        <w:numPr>
          <w:ilvl w:val="0"/>
          <w:numId w:val="60"/>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All materials and sessions must be accessible to neurodiverse participants and those with different learning styles.</w:t>
      </w:r>
    </w:p>
    <w:p w14:paraId="7905FB64" w14:textId="5296BA52" w:rsidR="00926A4F" w:rsidRPr="00856D1F" w:rsidRDefault="00926A4F" w:rsidP="00926A4F">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Response Time</w:t>
      </w:r>
    </w:p>
    <w:p w14:paraId="06C68AC3" w14:textId="7A1524E4" w:rsidR="00DF420B" w:rsidRPr="00856D1F" w:rsidRDefault="00DF420B" w:rsidP="00DF420B">
      <w:pPr>
        <w:pStyle w:val="ListParagraph"/>
        <w:numPr>
          <w:ilvl w:val="0"/>
          <w:numId w:val="60"/>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All pre-event queries must be responded to within 48 hours during the three-week lead-up period</w:t>
      </w:r>
    </w:p>
    <w:p w14:paraId="33FA1DE4" w14:textId="68A83259" w:rsidR="00DF420B" w:rsidRPr="00856D1F" w:rsidRDefault="00DF420B" w:rsidP="00DF420B">
      <w:pPr>
        <w:spacing w:before="240" w:after="240" w:line="240" w:lineRule="auto"/>
        <w:rPr>
          <w:rStyle w:val="normaltextrun"/>
          <w:rFonts w:ascii="Verdana" w:eastAsiaTheme="majorEastAsia" w:hAnsi="Verdana"/>
          <w:b/>
          <w:bCs/>
          <w:color w:val="0A548B"/>
        </w:rPr>
      </w:pPr>
      <w:r w:rsidRPr="00856D1F">
        <w:rPr>
          <w:rStyle w:val="normaltextrun"/>
          <w:rFonts w:ascii="Verdana" w:eastAsiaTheme="majorEastAsia" w:hAnsi="Verdana"/>
          <w:b/>
          <w:bCs/>
          <w:color w:val="0A548B"/>
        </w:rPr>
        <w:t>Venue Standards</w:t>
      </w:r>
    </w:p>
    <w:p w14:paraId="11586FB1" w14:textId="4AF473FE" w:rsidR="00DF420B" w:rsidRPr="00856D1F" w:rsidRDefault="009D59D1" w:rsidP="00A75ED8">
      <w:pPr>
        <w:pStyle w:val="ListParagraph"/>
        <w:numPr>
          <w:ilvl w:val="0"/>
          <w:numId w:val="60"/>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lastRenderedPageBreak/>
        <w:t>All venues must meet ECITB standards for lighting, space, and equipment provision.</w:t>
      </w:r>
    </w:p>
    <w:p w14:paraId="2F91FC25" w14:textId="77777777" w:rsidR="008543AB" w:rsidRPr="00856D1F" w:rsidRDefault="008543AB" w:rsidP="1C9300C8">
      <w:pPr>
        <w:spacing w:before="240" w:after="240" w:line="240" w:lineRule="auto"/>
        <w:rPr>
          <w:rFonts w:ascii="Verdana" w:eastAsia="Times New Roman" w:hAnsi="Verdana" w:cs="Calibri"/>
          <w:i/>
          <w:iCs/>
          <w:color w:val="FF0000"/>
          <w:sz w:val="24"/>
          <w:szCs w:val="24"/>
        </w:rPr>
      </w:pPr>
    </w:p>
    <w:p w14:paraId="6A270E2F" w14:textId="517BE118" w:rsidR="00E42662" w:rsidRPr="00856D1F" w:rsidRDefault="00E42662" w:rsidP="00862633">
      <w:pPr>
        <w:pStyle w:val="Heading1"/>
        <w:numPr>
          <w:ilvl w:val="0"/>
          <w:numId w:val="33"/>
        </w:numPr>
        <w:rPr>
          <w:rFonts w:ascii="Verdana" w:eastAsia="Times New Roman" w:hAnsi="Verdana" w:cs="Calibri"/>
        </w:rPr>
      </w:pPr>
      <w:bookmarkStart w:id="10" w:name="_Toc212129768"/>
      <w:r w:rsidRPr="00856D1F">
        <w:rPr>
          <w:rFonts w:ascii="Verdana" w:eastAsia="Times New Roman" w:hAnsi="Verdana" w:cs="Calibri"/>
        </w:rPr>
        <w:t>Contract Management and Review</w:t>
      </w:r>
      <w:bookmarkEnd w:id="10"/>
    </w:p>
    <w:p w14:paraId="691BF698" w14:textId="2427EFF1" w:rsidR="121DF77B" w:rsidRPr="00856D1F" w:rsidRDefault="121DF77B"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Contract Information Requirements</w:t>
      </w:r>
    </w:p>
    <w:p w14:paraId="446EEA08" w14:textId="4665D643" w:rsidR="121DF77B" w:rsidRPr="00856D1F" w:rsidRDefault="121DF77B" w:rsidP="00A75ED8">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The awarded contractor will be required to maintain and share the following contract-related information with ECITB throughout the contract lifecycle:</w:t>
      </w:r>
    </w:p>
    <w:p w14:paraId="526D372A" w14:textId="160E05A2" w:rsidR="121DF77B" w:rsidRPr="00856D1F" w:rsidRDefault="121DF77B" w:rsidP="00B07571">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Project plan and timeline, including key milestones.</w:t>
      </w:r>
    </w:p>
    <w:p w14:paraId="39FCEF62" w14:textId="40F0D4D2" w:rsidR="121DF77B" w:rsidRPr="00856D1F" w:rsidRDefault="121DF77B" w:rsidP="00B07571">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Risk register and mitigation actions.</w:t>
      </w:r>
    </w:p>
    <w:p w14:paraId="30A357C4" w14:textId="6ACD37D4" w:rsidR="121DF77B" w:rsidRPr="00856D1F" w:rsidRDefault="121DF77B" w:rsidP="00B07571">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Records of feedback (learner and employer).</w:t>
      </w:r>
    </w:p>
    <w:p w14:paraId="7EA2B8AE" w14:textId="7F674620" w:rsidR="121DF77B" w:rsidRPr="00856D1F" w:rsidRDefault="121DF77B" w:rsidP="00B07571">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Incident and issue logs.</w:t>
      </w:r>
    </w:p>
    <w:p w14:paraId="20E46B04" w14:textId="513EE16C" w:rsidR="121DF77B" w:rsidRPr="00856D1F" w:rsidRDefault="121DF77B" w:rsidP="00B07571">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Progress reports aligned to agreed deliverables.</w:t>
      </w:r>
    </w:p>
    <w:p w14:paraId="6B4D025B" w14:textId="2964F3A5" w:rsidR="121DF77B" w:rsidRPr="00856D1F" w:rsidRDefault="121DF77B"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Kickoff Meeting</w:t>
      </w:r>
    </w:p>
    <w:p w14:paraId="7220BB8C" w14:textId="2FBBE34A" w:rsidR="121DF77B" w:rsidRPr="00856D1F" w:rsidRDefault="121DF77B" w:rsidP="00A75ED8">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Upon contract award, a formal Kickoff Meeting will be held between ECITB and the contractor. This meeting will cover:</w:t>
      </w:r>
    </w:p>
    <w:p w14:paraId="27243A60" w14:textId="022B4954" w:rsidR="121DF77B" w:rsidRPr="00856D1F" w:rsidRDefault="121DF77B" w:rsidP="00A75ED8">
      <w:pPr>
        <w:pStyle w:val="ListParagraph"/>
        <w:numPr>
          <w:ilvl w:val="0"/>
          <w:numId w:val="9"/>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Review of contract deliverables and timelines.</w:t>
      </w:r>
    </w:p>
    <w:p w14:paraId="137EAB9D" w14:textId="2266AF23" w:rsidR="121DF77B" w:rsidRPr="00856D1F" w:rsidRDefault="121DF77B" w:rsidP="00A75ED8">
      <w:pPr>
        <w:pStyle w:val="ListParagraph"/>
        <w:numPr>
          <w:ilvl w:val="0"/>
          <w:numId w:val="9"/>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Communication protocols and escalation routes.</w:t>
      </w:r>
    </w:p>
    <w:p w14:paraId="38898B2F" w14:textId="36089A00" w:rsidR="121DF77B" w:rsidRPr="00856D1F" w:rsidRDefault="121DF77B" w:rsidP="00A75ED8">
      <w:pPr>
        <w:pStyle w:val="ListParagraph"/>
        <w:numPr>
          <w:ilvl w:val="0"/>
          <w:numId w:val="9"/>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Roles and responsibilities.</w:t>
      </w:r>
    </w:p>
    <w:p w14:paraId="6BE9F593" w14:textId="1D97D144" w:rsidR="121DF77B" w:rsidRPr="00856D1F" w:rsidRDefault="121DF77B" w:rsidP="00A75ED8">
      <w:pPr>
        <w:pStyle w:val="ListParagraph"/>
        <w:numPr>
          <w:ilvl w:val="0"/>
          <w:numId w:val="9"/>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Mobilisation and implementation planning.</w:t>
      </w:r>
    </w:p>
    <w:p w14:paraId="1DCE0485" w14:textId="0357EBEB" w:rsidR="121DF77B" w:rsidRPr="00856D1F" w:rsidRDefault="121DF77B" w:rsidP="00A75ED8">
      <w:pPr>
        <w:pStyle w:val="ListParagraph"/>
        <w:numPr>
          <w:ilvl w:val="0"/>
          <w:numId w:val="9"/>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Agreement on reporting formats and review schedules.</w:t>
      </w:r>
    </w:p>
    <w:p w14:paraId="4107DE0B" w14:textId="36919D0B" w:rsidR="121DF77B" w:rsidRPr="00856D1F" w:rsidRDefault="121DF77B"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Development Phase Reviews</w:t>
      </w:r>
    </w:p>
    <w:p w14:paraId="57C9997B" w14:textId="53A74675" w:rsidR="121DF77B" w:rsidRPr="00856D1F" w:rsidRDefault="121DF77B" w:rsidP="00A75ED8">
      <w:pPr>
        <w:spacing w:before="240" w:after="240"/>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Given the three-month development phase, ECITB proposes </w:t>
      </w:r>
      <w:r w:rsidRPr="00856D1F">
        <w:rPr>
          <w:rStyle w:val="normaltextrun"/>
          <w:rFonts w:ascii="Verdana" w:eastAsiaTheme="majorEastAsia" w:hAnsi="Verdana"/>
          <w:b/>
          <w:bCs/>
          <w:color w:val="0A548B"/>
        </w:rPr>
        <w:t>bi-weekly touchpoint meetings</w:t>
      </w:r>
      <w:r w:rsidRPr="00856D1F">
        <w:rPr>
          <w:rStyle w:val="normaltextrun"/>
          <w:rFonts w:ascii="Verdana" w:eastAsiaTheme="majorEastAsia" w:hAnsi="Verdana"/>
          <w:color w:val="0A548B"/>
        </w:rPr>
        <w:t xml:space="preserve"> to:</w:t>
      </w:r>
    </w:p>
    <w:p w14:paraId="0143D93C" w14:textId="53735D0F" w:rsidR="121DF77B" w:rsidRPr="00856D1F" w:rsidRDefault="121DF77B" w:rsidP="00A75ED8">
      <w:pPr>
        <w:pStyle w:val="ListParagraph"/>
        <w:numPr>
          <w:ilvl w:val="0"/>
          <w:numId w:val="8"/>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Monitor progress against milestones.</w:t>
      </w:r>
    </w:p>
    <w:p w14:paraId="66C0BA22" w14:textId="3B13AA24" w:rsidR="121DF77B" w:rsidRPr="00856D1F" w:rsidRDefault="121DF77B" w:rsidP="00A75ED8">
      <w:pPr>
        <w:pStyle w:val="ListParagraph"/>
        <w:numPr>
          <w:ilvl w:val="0"/>
          <w:numId w:val="8"/>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Identify and resolve emerging issues early.</w:t>
      </w:r>
    </w:p>
    <w:p w14:paraId="47D5DDB9" w14:textId="0F1B96B2" w:rsidR="121DF77B" w:rsidRPr="00856D1F" w:rsidRDefault="121DF77B" w:rsidP="00A75ED8">
      <w:pPr>
        <w:pStyle w:val="ListParagraph"/>
        <w:numPr>
          <w:ilvl w:val="0"/>
          <w:numId w:val="8"/>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Provide ECITB support and guidance as needed.</w:t>
      </w:r>
    </w:p>
    <w:p w14:paraId="3175C163" w14:textId="25508FAF" w:rsidR="121DF77B" w:rsidRPr="00856D1F" w:rsidRDefault="121DF77B" w:rsidP="00A75ED8">
      <w:pPr>
        <w:pStyle w:val="ListParagraph"/>
        <w:numPr>
          <w:ilvl w:val="0"/>
          <w:numId w:val="8"/>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Ensure alignment with ECITB standards and expectations.</w:t>
      </w:r>
    </w:p>
    <w:p w14:paraId="68B33904" w14:textId="3B1794E1" w:rsidR="121DF77B" w:rsidRPr="00856D1F" w:rsidRDefault="121DF77B"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Pilot Phase Reviews</w:t>
      </w:r>
    </w:p>
    <w:p w14:paraId="4CF5FA5E" w14:textId="1FF3AA22" w:rsidR="121DF77B" w:rsidRPr="00856D1F" w:rsidRDefault="121DF77B" w:rsidP="00A75ED8">
      <w:pPr>
        <w:pStyle w:val="ListParagraph"/>
        <w:numPr>
          <w:ilvl w:val="0"/>
          <w:numId w:val="7"/>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A </w:t>
      </w:r>
      <w:r w:rsidRPr="00856D1F">
        <w:rPr>
          <w:rStyle w:val="normaltextrun"/>
          <w:rFonts w:ascii="Verdana" w:eastAsiaTheme="majorEastAsia" w:hAnsi="Verdana"/>
          <w:b/>
          <w:bCs/>
          <w:color w:val="0A548B"/>
        </w:rPr>
        <w:t>Pre-Pilot Meeting</w:t>
      </w:r>
      <w:r w:rsidRPr="00856D1F">
        <w:rPr>
          <w:rStyle w:val="normaltextrun"/>
          <w:rFonts w:ascii="Verdana" w:eastAsiaTheme="majorEastAsia" w:hAnsi="Verdana"/>
          <w:color w:val="0A548B"/>
        </w:rPr>
        <w:t xml:space="preserve"> will be held to confirm readiness for delivery, including content, logistics, and assessment arrangements.</w:t>
      </w:r>
    </w:p>
    <w:p w14:paraId="7877B4D1" w14:textId="53A4BDBF" w:rsidR="121DF77B" w:rsidRPr="00856D1F" w:rsidRDefault="121DF77B" w:rsidP="00A75ED8">
      <w:pPr>
        <w:pStyle w:val="ListParagraph"/>
        <w:numPr>
          <w:ilvl w:val="0"/>
          <w:numId w:val="7"/>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A </w:t>
      </w:r>
      <w:r w:rsidRPr="00856D1F">
        <w:rPr>
          <w:rStyle w:val="normaltextrun"/>
          <w:rFonts w:ascii="Verdana" w:eastAsiaTheme="majorEastAsia" w:hAnsi="Verdana"/>
          <w:b/>
          <w:bCs/>
          <w:color w:val="0A548B"/>
        </w:rPr>
        <w:t>Post-Pilot Review</w:t>
      </w:r>
      <w:r w:rsidRPr="00856D1F">
        <w:rPr>
          <w:rStyle w:val="normaltextrun"/>
          <w:rFonts w:ascii="Verdana" w:eastAsiaTheme="majorEastAsia" w:hAnsi="Verdana"/>
          <w:color w:val="0A548B"/>
        </w:rPr>
        <w:t xml:space="preserve"> will be conducted to evaluate outcomes, gather lessons learned, and agree on any refinements prior to wider rollout.</w:t>
      </w:r>
    </w:p>
    <w:p w14:paraId="0EACB319" w14:textId="44CA9440" w:rsidR="121DF77B" w:rsidRPr="00856D1F" w:rsidRDefault="121DF77B"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lastRenderedPageBreak/>
        <w:t>Ongoing Contract Management</w:t>
      </w:r>
    </w:p>
    <w:p w14:paraId="65B606D3" w14:textId="19C4A61C" w:rsidR="121DF77B" w:rsidRPr="005E266F" w:rsidRDefault="121DF77B" w:rsidP="00A75ED8">
      <w:pPr>
        <w:spacing w:before="240" w:after="240"/>
        <w:rPr>
          <w:rStyle w:val="normaltextrun"/>
          <w:rFonts w:ascii="Verdana" w:eastAsiaTheme="majorEastAsia" w:hAnsi="Verdana"/>
          <w:color w:val="0A548B"/>
        </w:rPr>
      </w:pPr>
      <w:r w:rsidRPr="005E266F">
        <w:rPr>
          <w:rStyle w:val="normaltextrun"/>
          <w:rFonts w:ascii="Verdana" w:eastAsiaTheme="majorEastAsia" w:hAnsi="Verdana"/>
          <w:color w:val="0A548B"/>
        </w:rPr>
        <w:t>From first delivery through to contract completion:</w:t>
      </w:r>
    </w:p>
    <w:p w14:paraId="4FB1626E" w14:textId="3C4B4E0F" w:rsidR="121DF77B" w:rsidRPr="00856D1F" w:rsidRDefault="121DF77B"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The contractor must share </w:t>
      </w:r>
      <w:r w:rsidRPr="00856D1F">
        <w:rPr>
          <w:rStyle w:val="normaltextrun"/>
          <w:rFonts w:ascii="Verdana" w:eastAsiaTheme="majorEastAsia" w:hAnsi="Verdana"/>
          <w:b/>
          <w:bCs/>
          <w:color w:val="0A548B"/>
        </w:rPr>
        <w:t>all course feedback</w:t>
      </w:r>
      <w:r w:rsidRPr="00856D1F">
        <w:rPr>
          <w:rStyle w:val="normaltextrun"/>
          <w:rFonts w:ascii="Verdana" w:eastAsiaTheme="majorEastAsia" w:hAnsi="Verdana"/>
          <w:color w:val="0A548B"/>
        </w:rPr>
        <w:t xml:space="preserve"> (including post-course evaluations and six-month employer check-ins) with ECITB within 7 calendar days of receipt.</w:t>
      </w:r>
    </w:p>
    <w:p w14:paraId="38821741" w14:textId="1A3D9854" w:rsidR="121DF77B" w:rsidRPr="00856D1F" w:rsidRDefault="121DF77B"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Any issues or incidents arising during delivery must be reported to ECITB </w:t>
      </w:r>
      <w:r w:rsidRPr="00856D1F">
        <w:rPr>
          <w:rStyle w:val="normaltextrun"/>
          <w:rFonts w:ascii="Verdana" w:eastAsiaTheme="majorEastAsia" w:hAnsi="Verdana"/>
          <w:b/>
          <w:bCs/>
          <w:color w:val="0A548B"/>
        </w:rPr>
        <w:t>immediately.</w:t>
      </w:r>
    </w:p>
    <w:p w14:paraId="31A6C82A" w14:textId="4A85B854" w:rsidR="121DF77B" w:rsidRPr="00856D1F" w:rsidRDefault="121DF77B"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 xml:space="preserve">Regular </w:t>
      </w:r>
      <w:r w:rsidRPr="00856D1F">
        <w:rPr>
          <w:rStyle w:val="normaltextrun"/>
          <w:rFonts w:ascii="Verdana" w:eastAsiaTheme="majorEastAsia" w:hAnsi="Verdana"/>
          <w:b/>
          <w:bCs/>
          <w:color w:val="0A548B"/>
        </w:rPr>
        <w:t>contract review meetings</w:t>
      </w:r>
      <w:r w:rsidRPr="00856D1F">
        <w:rPr>
          <w:rStyle w:val="normaltextrun"/>
          <w:rFonts w:ascii="Verdana" w:eastAsiaTheme="majorEastAsia" w:hAnsi="Verdana"/>
          <w:color w:val="0A548B"/>
        </w:rPr>
        <w:t xml:space="preserve"> will be scheduled at intervals agreed during the Kick</w:t>
      </w:r>
      <w:r w:rsidR="00B07571" w:rsidRPr="00856D1F">
        <w:rPr>
          <w:rStyle w:val="normaltextrun"/>
          <w:rFonts w:ascii="Verdana" w:eastAsiaTheme="majorEastAsia" w:hAnsi="Verdana"/>
          <w:color w:val="0A548B"/>
        </w:rPr>
        <w:t>-</w:t>
      </w:r>
      <w:r w:rsidRPr="00856D1F">
        <w:rPr>
          <w:rStyle w:val="normaltextrun"/>
          <w:rFonts w:ascii="Verdana" w:eastAsiaTheme="majorEastAsia" w:hAnsi="Verdana"/>
          <w:color w:val="0A548B"/>
        </w:rPr>
        <w:t>off Meeting, typically quarterly unless otherwise required.</w:t>
      </w:r>
    </w:p>
    <w:p w14:paraId="60D0AC6C" w14:textId="7156F65D" w:rsidR="277284C0" w:rsidRPr="00856D1F" w:rsidRDefault="277284C0" w:rsidP="277284C0">
      <w:pPr>
        <w:spacing w:before="240" w:after="240" w:line="240" w:lineRule="auto"/>
        <w:rPr>
          <w:rFonts w:ascii="Verdana" w:eastAsia="Times New Roman" w:hAnsi="Verdana" w:cs="Calibri"/>
          <w:i/>
          <w:iCs/>
          <w:color w:val="FF0000"/>
          <w:sz w:val="24"/>
          <w:szCs w:val="24"/>
        </w:rPr>
      </w:pPr>
    </w:p>
    <w:p w14:paraId="6F4DA215" w14:textId="272C7C71" w:rsidR="005E04BA" w:rsidRPr="00856D1F" w:rsidRDefault="005E04BA" w:rsidP="00862633">
      <w:pPr>
        <w:pStyle w:val="Heading1"/>
        <w:numPr>
          <w:ilvl w:val="0"/>
          <w:numId w:val="33"/>
        </w:numPr>
        <w:rPr>
          <w:rFonts w:ascii="Verdana" w:eastAsia="Times New Roman" w:hAnsi="Verdana" w:cs="Calibri"/>
        </w:rPr>
      </w:pPr>
      <w:bookmarkStart w:id="11" w:name="_Toc212129769"/>
      <w:r w:rsidRPr="00856D1F">
        <w:rPr>
          <w:rFonts w:ascii="Verdana" w:eastAsia="Times New Roman" w:hAnsi="Verdana" w:cs="Calibri"/>
        </w:rPr>
        <w:t>Insurance</w:t>
      </w:r>
      <w:bookmarkEnd w:id="11"/>
    </w:p>
    <w:p w14:paraId="38A70D65" w14:textId="77777777" w:rsidR="00F914B1" w:rsidRPr="00856D1F" w:rsidRDefault="00F914B1" w:rsidP="00F914B1">
      <w:pPr>
        <w:spacing w:before="240" w:after="240" w:line="240" w:lineRule="auto"/>
        <w:rPr>
          <w:rStyle w:val="normaltextrun"/>
          <w:rFonts w:ascii="Verdana" w:eastAsiaTheme="majorEastAsia" w:hAnsi="Verdana"/>
          <w:bCs/>
          <w:color w:val="0A548B"/>
        </w:rPr>
      </w:pPr>
      <w:r w:rsidRPr="00856D1F">
        <w:rPr>
          <w:rStyle w:val="normaltextrun"/>
          <w:rFonts w:ascii="Verdana" w:eastAsiaTheme="majorEastAsia" w:hAnsi="Verdana"/>
          <w:bCs/>
          <w:color w:val="0A548B"/>
        </w:rPr>
        <w:t>The Supplier must hold the following insurances at the limitation values stated from commencement of the agreement and for the duration of agreement thereafter:</w:t>
      </w:r>
    </w:p>
    <w:p w14:paraId="7BB9A03F" w14:textId="77777777" w:rsidR="00F914B1" w:rsidRPr="00856D1F" w:rsidRDefault="00F914B1" w:rsidP="4696CDE5">
      <w:pPr>
        <w:pStyle w:val="ListParagraph"/>
        <w:numPr>
          <w:ilvl w:val="0"/>
          <w:numId w:val="42"/>
        </w:numPr>
        <w:spacing w:before="240" w:after="240" w:line="240" w:lineRule="auto"/>
        <w:rPr>
          <w:rStyle w:val="normaltextrun"/>
          <w:rFonts w:ascii="Verdana" w:eastAsiaTheme="majorEastAsia" w:hAnsi="Verdana"/>
          <w:color w:val="0A548B"/>
        </w:rPr>
      </w:pPr>
      <w:r w:rsidRPr="00856D1F">
        <w:rPr>
          <w:rStyle w:val="normaltextrun"/>
          <w:rFonts w:ascii="Verdana" w:eastAsiaTheme="majorEastAsia" w:hAnsi="Verdana"/>
          <w:color w:val="0A548B"/>
        </w:rPr>
        <w:t>Employer’s Liability Insurance - £5m</w:t>
      </w:r>
    </w:p>
    <w:p w14:paraId="505A6347" w14:textId="06AEF341" w:rsidR="00D0022C" w:rsidRPr="00856D1F" w:rsidRDefault="00F914B1" w:rsidP="00F914B1">
      <w:pPr>
        <w:pStyle w:val="ListParagraph"/>
        <w:numPr>
          <w:ilvl w:val="0"/>
          <w:numId w:val="42"/>
        </w:numPr>
        <w:spacing w:before="240" w:after="240" w:line="240" w:lineRule="auto"/>
        <w:rPr>
          <w:rStyle w:val="normaltextrun"/>
          <w:rFonts w:ascii="Verdana" w:hAnsi="Verdana"/>
        </w:rPr>
      </w:pPr>
      <w:r w:rsidRPr="00856D1F">
        <w:rPr>
          <w:rStyle w:val="normaltextrun"/>
          <w:rFonts w:ascii="Verdana" w:eastAsiaTheme="majorEastAsia" w:hAnsi="Verdana"/>
          <w:bCs/>
          <w:color w:val="0A548B"/>
        </w:rPr>
        <w:t>Public Liability Insurance - £</w:t>
      </w:r>
      <w:r w:rsidR="004D0530" w:rsidRPr="00856D1F">
        <w:rPr>
          <w:rStyle w:val="normaltextrun"/>
          <w:rFonts w:ascii="Verdana" w:eastAsiaTheme="majorEastAsia" w:hAnsi="Verdana"/>
          <w:bCs/>
          <w:color w:val="0A548B"/>
        </w:rPr>
        <w:t>5</w:t>
      </w:r>
      <w:r w:rsidRPr="00856D1F">
        <w:rPr>
          <w:rStyle w:val="normaltextrun"/>
          <w:rFonts w:ascii="Verdana" w:eastAsiaTheme="majorEastAsia" w:hAnsi="Verdana"/>
          <w:bCs/>
          <w:color w:val="0A548B"/>
        </w:rPr>
        <w:t>m</w:t>
      </w:r>
    </w:p>
    <w:p w14:paraId="712D8E51" w14:textId="11003769" w:rsidR="009F455D" w:rsidRPr="00856D1F" w:rsidRDefault="00F914B1" w:rsidP="00A75ED8">
      <w:pPr>
        <w:pStyle w:val="ListParagraph"/>
        <w:numPr>
          <w:ilvl w:val="0"/>
          <w:numId w:val="42"/>
        </w:numPr>
        <w:spacing w:before="240" w:after="240" w:line="240" w:lineRule="auto"/>
        <w:rPr>
          <w:rFonts w:ascii="Verdana" w:hAnsi="Verdana"/>
        </w:rPr>
      </w:pPr>
      <w:r w:rsidRPr="00856D1F">
        <w:rPr>
          <w:rStyle w:val="normaltextrun"/>
          <w:rFonts w:ascii="Verdana" w:eastAsiaTheme="majorEastAsia" w:hAnsi="Verdana"/>
          <w:color w:val="0A548B"/>
        </w:rPr>
        <w:t>P</w:t>
      </w:r>
      <w:r w:rsidR="000F6796" w:rsidRPr="00856D1F">
        <w:rPr>
          <w:rStyle w:val="normaltextrun"/>
          <w:rFonts w:ascii="Verdana" w:eastAsiaTheme="majorEastAsia" w:hAnsi="Verdana"/>
          <w:color w:val="0A548B"/>
        </w:rPr>
        <w:t>rofessional</w:t>
      </w:r>
      <w:r w:rsidRPr="00856D1F">
        <w:rPr>
          <w:rStyle w:val="normaltextrun"/>
          <w:rFonts w:ascii="Verdana" w:eastAsiaTheme="majorEastAsia" w:hAnsi="Verdana"/>
          <w:color w:val="0A548B"/>
        </w:rPr>
        <w:t xml:space="preserve"> Indemnity Insurance - £1m</w:t>
      </w:r>
    </w:p>
    <w:p w14:paraId="1029D1D3" w14:textId="77777777" w:rsidR="00832F96" w:rsidRPr="00856D1F" w:rsidRDefault="00832F96" w:rsidP="00832F96">
      <w:pPr>
        <w:rPr>
          <w:rFonts w:ascii="Verdana" w:hAnsi="Verdana"/>
        </w:rPr>
      </w:pPr>
    </w:p>
    <w:p w14:paraId="54B03FA6" w14:textId="55C2C390" w:rsidR="00E42662" w:rsidRPr="00856D1F" w:rsidRDefault="00E42662" w:rsidP="00862633">
      <w:pPr>
        <w:pStyle w:val="Heading1"/>
        <w:numPr>
          <w:ilvl w:val="0"/>
          <w:numId w:val="33"/>
        </w:numPr>
        <w:rPr>
          <w:rFonts w:ascii="Verdana" w:eastAsia="Times New Roman" w:hAnsi="Verdana" w:cs="Calibri"/>
          <w:i/>
        </w:rPr>
      </w:pPr>
      <w:bookmarkStart w:id="12" w:name="_Toc212129770"/>
      <w:r w:rsidRPr="00856D1F">
        <w:rPr>
          <w:rFonts w:ascii="Verdana" w:eastAsia="Times New Roman" w:hAnsi="Verdana" w:cs="Calibri"/>
        </w:rPr>
        <w:t>General Data Protection Regulation (GDPR)</w:t>
      </w:r>
      <w:bookmarkEnd w:id="12"/>
      <w:r w:rsidRPr="00856D1F">
        <w:rPr>
          <w:rFonts w:ascii="Verdana" w:eastAsia="Times New Roman" w:hAnsi="Verdana" w:cs="Calibri"/>
        </w:rPr>
        <w:t xml:space="preserve"> </w:t>
      </w:r>
    </w:p>
    <w:p w14:paraId="43FB7920" w14:textId="71E51CD9" w:rsidR="02EE3C05" w:rsidRPr="00856D1F" w:rsidRDefault="02EE3C05" w:rsidP="00A75ED8">
      <w:pPr>
        <w:pStyle w:val="Heading3"/>
        <w:spacing w:before="281" w:after="281"/>
        <w:rPr>
          <w:rFonts w:ascii="Verdana" w:hAnsi="Verdana" w:cs="Calibri"/>
          <w:sz w:val="28"/>
          <w:szCs w:val="28"/>
        </w:rPr>
      </w:pPr>
      <w:bookmarkStart w:id="13" w:name="_Toc212129771"/>
      <w:r w:rsidRPr="00856D1F">
        <w:rPr>
          <w:rFonts w:ascii="Verdana" w:eastAsia="Calibri" w:hAnsi="Verdana" w:cs="Calibri"/>
          <w:sz w:val="28"/>
          <w:szCs w:val="28"/>
        </w:rPr>
        <w:t>Typical Personal Data Collected by the Contractor</w:t>
      </w:r>
      <w:bookmarkEnd w:id="13"/>
    </w:p>
    <w:p w14:paraId="7BC29D6A" w14:textId="4BE3938E" w:rsidR="02EE3C05" w:rsidRPr="00856D1F" w:rsidRDefault="02EE3C05"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1. Participant Data</w:t>
      </w:r>
    </w:p>
    <w:p w14:paraId="2C8E2B10" w14:textId="0168C338"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Full name</w:t>
      </w:r>
    </w:p>
    <w:p w14:paraId="12C04607" w14:textId="12134417"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Date of birth</w:t>
      </w:r>
    </w:p>
    <w:p w14:paraId="2BAE6407" w14:textId="3F559FD4"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Contact details (email, phone number)</w:t>
      </w:r>
    </w:p>
    <w:p w14:paraId="69A93B99" w14:textId="623CFB17"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Employer name and job title</w:t>
      </w:r>
    </w:p>
    <w:p w14:paraId="663AE233" w14:textId="10EB2650"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Attendance records</w:t>
      </w:r>
    </w:p>
    <w:p w14:paraId="6B1F90E6" w14:textId="796526AF"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Assessment results and scores</w:t>
      </w:r>
    </w:p>
    <w:p w14:paraId="6280B69D" w14:textId="7B687E86"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Feedback and evaluation responses</w:t>
      </w:r>
    </w:p>
    <w:p w14:paraId="1B70EEB3" w14:textId="2CA087EA"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Special requirements (e.g. dietary, accessibility, learning support needs)</w:t>
      </w:r>
    </w:p>
    <w:p w14:paraId="29882AD6" w14:textId="7750EC50" w:rsidR="02EE3C05" w:rsidRPr="00856D1F" w:rsidRDefault="02EE3C05" w:rsidP="00A75ED8">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Emergency contact details (if required for event safety)</w:t>
      </w:r>
    </w:p>
    <w:p w14:paraId="5F1B070F" w14:textId="7670A384" w:rsidR="02EE3C05" w:rsidRPr="00856D1F" w:rsidRDefault="02EE3C05"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2. Employer Representative Data (if involved in feedback or check-ins)</w:t>
      </w:r>
    </w:p>
    <w:p w14:paraId="3D081B7A" w14:textId="3F661530"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Name</w:t>
      </w:r>
    </w:p>
    <w:p w14:paraId="5D7D5B4B" w14:textId="236825C8"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Job title</w:t>
      </w:r>
    </w:p>
    <w:p w14:paraId="24A0757D" w14:textId="1217686E"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Contact details</w:t>
      </w:r>
    </w:p>
    <w:p w14:paraId="7E84C08E" w14:textId="220831CA"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Organisation name</w:t>
      </w:r>
    </w:p>
    <w:p w14:paraId="10B911D7" w14:textId="7F40E9E1"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Feedback provided on learner performance or course quality</w:t>
      </w:r>
    </w:p>
    <w:p w14:paraId="46C1B42B" w14:textId="0C419A9B" w:rsidR="02EE3C05" w:rsidRPr="00856D1F" w:rsidRDefault="02EE3C05"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lastRenderedPageBreak/>
        <w:t xml:space="preserve">3. </w:t>
      </w:r>
      <w:r w:rsidR="6E0049B6" w:rsidRPr="00856D1F">
        <w:rPr>
          <w:rFonts w:ascii="Verdana" w:eastAsia="Calibri" w:hAnsi="Verdana" w:cs="Calibri"/>
          <w:bCs/>
          <w:sz w:val="24"/>
          <w:szCs w:val="24"/>
        </w:rPr>
        <w:t>Host Representative</w:t>
      </w:r>
      <w:r w:rsidRPr="00856D1F">
        <w:rPr>
          <w:rFonts w:ascii="Verdana" w:eastAsia="Calibri" w:hAnsi="Verdana" w:cs="Calibri"/>
          <w:bCs/>
          <w:sz w:val="24"/>
          <w:szCs w:val="24"/>
        </w:rPr>
        <w:t xml:space="preserve"> Data (if included in reporting or quality assurance)</w:t>
      </w:r>
    </w:p>
    <w:p w14:paraId="67AA7741" w14:textId="55D26B31"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Name</w:t>
      </w:r>
    </w:p>
    <w:p w14:paraId="7BF92DC6" w14:textId="010FEF08"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Qualifications and credentials</w:t>
      </w:r>
    </w:p>
    <w:p w14:paraId="2E8A0FE3" w14:textId="40AB7848"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Contact details (if shared for coordination)</w:t>
      </w:r>
    </w:p>
    <w:p w14:paraId="411DFBC1" w14:textId="1AD161C0"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Delivery logs or session reports</w:t>
      </w:r>
    </w:p>
    <w:p w14:paraId="6A599031" w14:textId="0332B6C3" w:rsidR="02EE3C05" w:rsidRPr="00856D1F" w:rsidRDefault="02EE3C05" w:rsidP="00A75ED8">
      <w:pPr>
        <w:pStyle w:val="Heading4"/>
        <w:spacing w:before="319" w:after="319"/>
        <w:rPr>
          <w:rFonts w:ascii="Verdana" w:hAnsi="Verdana" w:cs="Calibri"/>
          <w:bCs/>
          <w:sz w:val="24"/>
          <w:szCs w:val="24"/>
        </w:rPr>
      </w:pPr>
      <w:r w:rsidRPr="00856D1F">
        <w:rPr>
          <w:rFonts w:ascii="Verdana" w:eastAsia="Calibri" w:hAnsi="Verdana" w:cs="Calibri"/>
          <w:bCs/>
          <w:sz w:val="24"/>
          <w:szCs w:val="24"/>
        </w:rPr>
        <w:t>4. Event-Specific Data (for competitive events)</w:t>
      </w:r>
    </w:p>
    <w:p w14:paraId="1ACC1E55" w14:textId="044D2787"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Team names and compositions</w:t>
      </w:r>
    </w:p>
    <w:p w14:paraId="1A660E34" w14:textId="5B071A1D"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Scores or rankings</w:t>
      </w:r>
    </w:p>
    <w:p w14:paraId="08FBF60B" w14:textId="6BD57BF0"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Media (photos/videos) for promotional or evaluation purposes (subject to consent)</w:t>
      </w:r>
    </w:p>
    <w:p w14:paraId="39EA9DD4" w14:textId="53ABADB0" w:rsidR="02EE3C05" w:rsidRPr="00856D1F" w:rsidRDefault="02EE3C05" w:rsidP="004D0530">
      <w:pPr>
        <w:pStyle w:val="ListParagraph"/>
        <w:numPr>
          <w:ilvl w:val="0"/>
          <w:numId w:val="5"/>
        </w:numPr>
        <w:spacing w:after="0"/>
        <w:rPr>
          <w:rStyle w:val="normaltextrun"/>
          <w:rFonts w:ascii="Verdana" w:eastAsiaTheme="majorEastAsia" w:hAnsi="Verdana"/>
          <w:color w:val="0A548B"/>
        </w:rPr>
      </w:pPr>
      <w:r w:rsidRPr="00856D1F">
        <w:rPr>
          <w:rStyle w:val="normaltextrun"/>
          <w:rFonts w:ascii="Verdana" w:eastAsiaTheme="majorEastAsia" w:hAnsi="Verdana"/>
          <w:color w:val="0A548B"/>
        </w:rPr>
        <w:t>Incident reports involving individuals</w:t>
      </w:r>
    </w:p>
    <w:p w14:paraId="20FD776A" w14:textId="10CB3272" w:rsidR="277284C0" w:rsidRPr="00856D1F" w:rsidRDefault="277284C0" w:rsidP="277284C0">
      <w:pPr>
        <w:spacing w:after="0" w:line="240" w:lineRule="auto"/>
        <w:rPr>
          <w:rFonts w:ascii="Verdana" w:eastAsiaTheme="minorEastAsia" w:hAnsi="Verdana" w:cs="Calibri"/>
          <w:color w:val="FF0000"/>
          <w:sz w:val="24"/>
          <w:szCs w:val="24"/>
          <w:highlight w:val="yellow"/>
        </w:rPr>
      </w:pPr>
    </w:p>
    <w:p w14:paraId="2704A6E4" w14:textId="7EB77EAE" w:rsidR="00E42662" w:rsidRPr="00856D1F" w:rsidRDefault="00E42662" w:rsidP="00862633">
      <w:pPr>
        <w:pStyle w:val="Heading1"/>
        <w:numPr>
          <w:ilvl w:val="0"/>
          <w:numId w:val="33"/>
        </w:numPr>
        <w:rPr>
          <w:rFonts w:ascii="Verdana" w:eastAsia="Times New Roman" w:hAnsi="Verdana" w:cs="Calibri"/>
          <w:i/>
        </w:rPr>
      </w:pPr>
      <w:bookmarkStart w:id="14" w:name="_Toc212129772"/>
      <w:r w:rsidRPr="00856D1F">
        <w:rPr>
          <w:rFonts w:ascii="Verdana" w:eastAsia="Times New Roman" w:hAnsi="Verdana" w:cs="Calibri"/>
        </w:rPr>
        <w:t xml:space="preserve">Contract </w:t>
      </w:r>
      <w:r w:rsidR="00F51A11" w:rsidRPr="00856D1F">
        <w:rPr>
          <w:rFonts w:ascii="Verdana" w:eastAsia="Times New Roman" w:hAnsi="Verdana" w:cs="Calibri"/>
        </w:rPr>
        <w:t xml:space="preserve">Type and </w:t>
      </w:r>
      <w:r w:rsidR="009A2C59" w:rsidRPr="00856D1F">
        <w:rPr>
          <w:rFonts w:ascii="Verdana" w:eastAsia="Times New Roman" w:hAnsi="Verdana" w:cs="Calibri"/>
        </w:rPr>
        <w:t>Duration</w:t>
      </w:r>
      <w:bookmarkEnd w:id="14"/>
    </w:p>
    <w:p w14:paraId="5B8D6E4E" w14:textId="2B4887AF" w:rsidR="004F5D88" w:rsidRPr="00856D1F" w:rsidRDefault="004F5D88" w:rsidP="004F5D88">
      <w:pPr>
        <w:spacing w:before="240" w:after="240" w:line="240" w:lineRule="auto"/>
        <w:rPr>
          <w:rFonts w:ascii="Verdana" w:eastAsia="MS Mincho" w:hAnsi="Verdana" w:cstheme="minorHAnsi"/>
          <w:color w:val="0A548B"/>
        </w:rPr>
      </w:pPr>
      <w:r w:rsidRPr="00856D1F">
        <w:rPr>
          <w:rFonts w:ascii="Verdana" w:eastAsia="MS Mincho" w:hAnsi="Verdana" w:cstheme="minorHAnsi"/>
          <w:color w:val="0A548B"/>
        </w:rPr>
        <w:t xml:space="preserve">The contract will be for an initial term of </w:t>
      </w:r>
      <w:r w:rsidR="00842F4A" w:rsidRPr="00856D1F">
        <w:rPr>
          <w:rFonts w:ascii="Verdana" w:eastAsia="MS Mincho" w:hAnsi="Verdana" w:cstheme="minorHAnsi"/>
          <w:b/>
          <w:bCs/>
          <w:color w:val="0A548B"/>
        </w:rPr>
        <w:t>3</w:t>
      </w:r>
      <w:r w:rsidRPr="00856D1F">
        <w:rPr>
          <w:rFonts w:ascii="Verdana" w:eastAsia="MS Mincho" w:hAnsi="Verdana" w:cstheme="minorHAnsi"/>
          <w:b/>
          <w:bCs/>
          <w:color w:val="0A548B"/>
        </w:rPr>
        <w:t xml:space="preserve"> Years</w:t>
      </w:r>
      <w:r w:rsidRPr="00856D1F">
        <w:rPr>
          <w:rFonts w:ascii="Verdana" w:eastAsia="MS Mincho" w:hAnsi="Verdana" w:cstheme="minorHAnsi"/>
          <w:color w:val="0A548B"/>
        </w:rPr>
        <w:t xml:space="preserve"> with an optional extension of </w:t>
      </w:r>
      <w:r w:rsidR="00FD1AB5" w:rsidRPr="00856D1F">
        <w:rPr>
          <w:rFonts w:ascii="Verdana" w:eastAsia="MS Mincho" w:hAnsi="Verdana" w:cstheme="minorHAnsi"/>
          <w:color w:val="0A548B"/>
        </w:rPr>
        <w:t>2 further years</w:t>
      </w:r>
      <w:r w:rsidR="002B1148" w:rsidRPr="00856D1F">
        <w:rPr>
          <w:rFonts w:ascii="Verdana" w:eastAsia="MS Mincho" w:hAnsi="Verdana" w:cstheme="minorHAnsi"/>
          <w:color w:val="0A548B"/>
        </w:rPr>
        <w:t xml:space="preserve"> </w:t>
      </w:r>
      <w:r w:rsidR="009A6C37" w:rsidRPr="00856D1F">
        <w:rPr>
          <w:rFonts w:ascii="Verdana" w:eastAsia="MS Mincho" w:hAnsi="Verdana" w:cstheme="minorHAnsi"/>
          <w:color w:val="0A548B"/>
        </w:rPr>
        <w:t>(1+1)</w:t>
      </w:r>
      <w:r w:rsidR="002B1148" w:rsidRPr="00856D1F">
        <w:rPr>
          <w:rFonts w:ascii="Verdana" w:eastAsia="MS Mincho" w:hAnsi="Verdana" w:cstheme="minorHAnsi"/>
          <w:color w:val="0A548B"/>
        </w:rPr>
        <w:t>.</w:t>
      </w:r>
      <w:r w:rsidRPr="00856D1F">
        <w:rPr>
          <w:rFonts w:ascii="Verdana" w:eastAsia="MS Mincho" w:hAnsi="Verdana" w:cstheme="minorHAnsi"/>
          <w:color w:val="0A548B"/>
        </w:rPr>
        <w:t xml:space="preserve">  Deliverables for the project including milestones and key timelines are as detailed within this specification.  </w:t>
      </w:r>
    </w:p>
    <w:p w14:paraId="2E9D78A8" w14:textId="260A3D53" w:rsidR="003D412D" w:rsidRPr="00856D1F" w:rsidRDefault="004F5D88" w:rsidP="0013039C">
      <w:pPr>
        <w:spacing w:before="240" w:after="240" w:line="240" w:lineRule="auto"/>
        <w:rPr>
          <w:rFonts w:ascii="Verdana" w:eastAsia="Times New Roman" w:hAnsi="Verdana" w:cs="Calibri"/>
          <w:i/>
          <w:color w:val="FF0000"/>
          <w:sz w:val="24"/>
          <w:szCs w:val="24"/>
        </w:rPr>
      </w:pPr>
      <w:r w:rsidRPr="00856D1F">
        <w:rPr>
          <w:rFonts w:ascii="Verdana" w:eastAsia="MS Mincho" w:hAnsi="Verdana" w:cstheme="minorHAnsi"/>
          <w:color w:val="0A548B"/>
        </w:rPr>
        <w:t xml:space="preserve">The Supplier must agree to contract under the </w:t>
      </w:r>
      <w:r w:rsidRPr="00012AB2">
        <w:rPr>
          <w:rFonts w:ascii="Verdana" w:eastAsia="MS Mincho" w:hAnsi="Verdana" w:cstheme="minorHAnsi"/>
          <w:b/>
          <w:bCs/>
          <w:color w:val="0A548B"/>
        </w:rPr>
        <w:t>ECITB Service</w:t>
      </w:r>
      <w:r w:rsidR="00CD5029">
        <w:rPr>
          <w:rFonts w:ascii="Verdana" w:eastAsia="MS Mincho" w:hAnsi="Verdana" w:cstheme="minorHAnsi"/>
          <w:b/>
          <w:bCs/>
          <w:color w:val="0A548B"/>
        </w:rPr>
        <w:t>s</w:t>
      </w:r>
      <w:r w:rsidRPr="00012AB2">
        <w:rPr>
          <w:rFonts w:ascii="Verdana" w:eastAsia="MS Mincho" w:hAnsi="Verdana" w:cstheme="minorHAnsi"/>
          <w:b/>
          <w:bCs/>
          <w:color w:val="0A548B"/>
        </w:rPr>
        <w:t xml:space="preserve"> Agreement</w:t>
      </w:r>
      <w:r w:rsidRPr="00856D1F">
        <w:rPr>
          <w:rFonts w:ascii="Verdana" w:eastAsia="MS Mincho" w:hAnsi="Verdana" w:cstheme="minorHAnsi"/>
          <w:color w:val="0A548B"/>
        </w:rPr>
        <w:t xml:space="preserve"> shared as part of the Procurement Pack.</w:t>
      </w:r>
    </w:p>
    <w:p w14:paraId="383F937C" w14:textId="77777777" w:rsidR="00D647E8" w:rsidRPr="00856D1F" w:rsidRDefault="00D647E8" w:rsidP="00D647E8">
      <w:pPr>
        <w:rPr>
          <w:rFonts w:ascii="Verdana" w:hAnsi="Verdana" w:cs="Calibri"/>
        </w:rPr>
      </w:pPr>
    </w:p>
    <w:p w14:paraId="66B29362" w14:textId="6BCD1202" w:rsidR="00D647E8" w:rsidRPr="00856D1F" w:rsidRDefault="00D647E8" w:rsidP="00A75ED8">
      <w:pPr>
        <w:tabs>
          <w:tab w:val="left" w:pos="8610"/>
        </w:tabs>
        <w:rPr>
          <w:rFonts w:ascii="Verdana" w:hAnsi="Verdana" w:cs="Calibri"/>
        </w:rPr>
      </w:pPr>
      <w:r w:rsidRPr="00856D1F">
        <w:rPr>
          <w:rFonts w:ascii="Verdana" w:hAnsi="Verdana" w:cs="Calibri"/>
        </w:rPr>
        <w:tab/>
      </w:r>
    </w:p>
    <w:sectPr w:rsidR="00D647E8" w:rsidRPr="00856D1F" w:rsidSect="00C537CC">
      <w:footerReference w:type="even" r:id="rId12"/>
      <w:footerReference w:type="default" r:id="rId13"/>
      <w:headerReference w:type="first" r:id="rId14"/>
      <w:footerReference w:type="first" r:id="rId15"/>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ED37" w14:textId="77777777" w:rsidR="001E6F65" w:rsidRDefault="001E6F65" w:rsidP="00B551AA">
      <w:r>
        <w:separator/>
      </w:r>
    </w:p>
    <w:p w14:paraId="13C7346B" w14:textId="77777777" w:rsidR="001E6F65" w:rsidRDefault="001E6F65" w:rsidP="00B551AA"/>
    <w:p w14:paraId="5C32B3C0" w14:textId="77777777" w:rsidR="001E6F65" w:rsidRDefault="001E6F65" w:rsidP="00B551AA"/>
  </w:endnote>
  <w:endnote w:type="continuationSeparator" w:id="0">
    <w:p w14:paraId="0A9A4970" w14:textId="77777777" w:rsidR="001E6F65" w:rsidRDefault="001E6F65" w:rsidP="00B551AA">
      <w:r>
        <w:continuationSeparator/>
      </w:r>
    </w:p>
    <w:p w14:paraId="5C0009DB" w14:textId="77777777" w:rsidR="001E6F65" w:rsidRDefault="001E6F65" w:rsidP="00B551AA"/>
    <w:p w14:paraId="0886EAEE" w14:textId="77777777" w:rsidR="001E6F65" w:rsidRDefault="001E6F65"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72B3927F"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00A13357">
      <w:t xml:space="preserve">© </w:t>
    </w:r>
    <w:r w:rsidR="1C9300C8" w:rsidRPr="1C9300C8">
      <w:rPr>
        <w:rStyle w:val="PageNumber"/>
      </w:rPr>
      <w:t>Engineering Construction Industry Training Board</w:t>
    </w:r>
    <w:r>
      <w:tab/>
    </w:r>
    <w:r>
      <w:tab/>
    </w:r>
    <w:r w:rsidR="1C9300C8" w:rsidRPr="1C9300C8">
      <w:rPr>
        <w:rStyle w:val="PageNumber"/>
      </w:rPr>
      <w:t xml:space="preserve">Version: </w:t>
    </w:r>
    <w:r w:rsidR="00D647E8">
      <w:rPr>
        <w:rStyle w:val="PageNumber"/>
      </w:rPr>
      <w:t>1.1</w:t>
    </w:r>
    <w:r w:rsidR="003B5A10">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7DC8" w14:textId="77777777" w:rsidR="001E6F65" w:rsidRDefault="001E6F65" w:rsidP="00B551AA">
      <w:r>
        <w:separator/>
      </w:r>
    </w:p>
    <w:p w14:paraId="6A983580" w14:textId="77777777" w:rsidR="001E6F65" w:rsidRDefault="001E6F65" w:rsidP="00B551AA"/>
    <w:p w14:paraId="6C495327" w14:textId="77777777" w:rsidR="001E6F65" w:rsidRDefault="001E6F65" w:rsidP="00B551AA"/>
  </w:footnote>
  <w:footnote w:type="continuationSeparator" w:id="0">
    <w:p w14:paraId="4F758CEF" w14:textId="77777777" w:rsidR="001E6F65" w:rsidRDefault="001E6F65" w:rsidP="00B551AA">
      <w:r>
        <w:continuationSeparator/>
      </w:r>
    </w:p>
    <w:p w14:paraId="6BAC8CBB" w14:textId="77777777" w:rsidR="001E6F65" w:rsidRDefault="001E6F65" w:rsidP="00B551AA"/>
    <w:p w14:paraId="559FCEF4" w14:textId="77777777" w:rsidR="001E6F65" w:rsidRDefault="001E6F65"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3B3AABB0"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96833"/>
    <w:multiLevelType w:val="hybridMultilevel"/>
    <w:tmpl w:val="8CA0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681BF"/>
    <w:multiLevelType w:val="hybridMultilevel"/>
    <w:tmpl w:val="FFFFFFFF"/>
    <w:lvl w:ilvl="0" w:tplc="919698D8">
      <w:start w:val="1"/>
      <w:numFmt w:val="bullet"/>
      <w:lvlText w:val=""/>
      <w:lvlJc w:val="left"/>
      <w:pPr>
        <w:ind w:left="720" w:hanging="360"/>
      </w:pPr>
      <w:rPr>
        <w:rFonts w:ascii="Symbol" w:hAnsi="Symbol" w:hint="default"/>
      </w:rPr>
    </w:lvl>
    <w:lvl w:ilvl="1" w:tplc="3C9227CA">
      <w:start w:val="1"/>
      <w:numFmt w:val="bullet"/>
      <w:lvlText w:val="o"/>
      <w:lvlJc w:val="left"/>
      <w:pPr>
        <w:ind w:left="1440" w:hanging="360"/>
      </w:pPr>
      <w:rPr>
        <w:rFonts w:ascii="Courier New" w:hAnsi="Courier New" w:hint="default"/>
      </w:rPr>
    </w:lvl>
    <w:lvl w:ilvl="2" w:tplc="D2909E86">
      <w:start w:val="1"/>
      <w:numFmt w:val="bullet"/>
      <w:lvlText w:val=""/>
      <w:lvlJc w:val="left"/>
      <w:pPr>
        <w:ind w:left="2160" w:hanging="360"/>
      </w:pPr>
      <w:rPr>
        <w:rFonts w:ascii="Wingdings" w:hAnsi="Wingdings" w:hint="default"/>
      </w:rPr>
    </w:lvl>
    <w:lvl w:ilvl="3" w:tplc="28DE50B6">
      <w:start w:val="1"/>
      <w:numFmt w:val="bullet"/>
      <w:lvlText w:val=""/>
      <w:lvlJc w:val="left"/>
      <w:pPr>
        <w:ind w:left="2880" w:hanging="360"/>
      </w:pPr>
      <w:rPr>
        <w:rFonts w:ascii="Symbol" w:hAnsi="Symbol" w:hint="default"/>
      </w:rPr>
    </w:lvl>
    <w:lvl w:ilvl="4" w:tplc="AF82999C">
      <w:start w:val="1"/>
      <w:numFmt w:val="bullet"/>
      <w:lvlText w:val="o"/>
      <w:lvlJc w:val="left"/>
      <w:pPr>
        <w:ind w:left="3600" w:hanging="360"/>
      </w:pPr>
      <w:rPr>
        <w:rFonts w:ascii="Courier New" w:hAnsi="Courier New" w:hint="default"/>
      </w:rPr>
    </w:lvl>
    <w:lvl w:ilvl="5" w:tplc="786064BE">
      <w:start w:val="1"/>
      <w:numFmt w:val="bullet"/>
      <w:lvlText w:val=""/>
      <w:lvlJc w:val="left"/>
      <w:pPr>
        <w:ind w:left="4320" w:hanging="360"/>
      </w:pPr>
      <w:rPr>
        <w:rFonts w:ascii="Wingdings" w:hAnsi="Wingdings" w:hint="default"/>
      </w:rPr>
    </w:lvl>
    <w:lvl w:ilvl="6" w:tplc="24D20830">
      <w:start w:val="1"/>
      <w:numFmt w:val="bullet"/>
      <w:lvlText w:val=""/>
      <w:lvlJc w:val="left"/>
      <w:pPr>
        <w:ind w:left="5040" w:hanging="360"/>
      </w:pPr>
      <w:rPr>
        <w:rFonts w:ascii="Symbol" w:hAnsi="Symbol" w:hint="default"/>
      </w:rPr>
    </w:lvl>
    <w:lvl w:ilvl="7" w:tplc="98685E84">
      <w:start w:val="1"/>
      <w:numFmt w:val="bullet"/>
      <w:lvlText w:val="o"/>
      <w:lvlJc w:val="left"/>
      <w:pPr>
        <w:ind w:left="5760" w:hanging="360"/>
      </w:pPr>
      <w:rPr>
        <w:rFonts w:ascii="Courier New" w:hAnsi="Courier New" w:hint="default"/>
      </w:rPr>
    </w:lvl>
    <w:lvl w:ilvl="8" w:tplc="77B873E0">
      <w:start w:val="1"/>
      <w:numFmt w:val="bullet"/>
      <w:lvlText w:val=""/>
      <w:lvlJc w:val="left"/>
      <w:pPr>
        <w:ind w:left="6480" w:hanging="360"/>
      </w:pPr>
      <w:rPr>
        <w:rFonts w:ascii="Wingdings" w:hAnsi="Wingdings" w:hint="default"/>
      </w:rPr>
    </w:lvl>
  </w:abstractNum>
  <w:abstractNum w:abstractNumId="4" w15:restartNumberingAfterBreak="0">
    <w:nsid w:val="07CC6CB9"/>
    <w:multiLevelType w:val="hybridMultilevel"/>
    <w:tmpl w:val="1848CC56"/>
    <w:lvl w:ilvl="0" w:tplc="8308511C">
      <w:start w:val="1"/>
      <w:numFmt w:val="bullet"/>
      <w:lvlText w:val=""/>
      <w:lvlJc w:val="left"/>
      <w:pPr>
        <w:ind w:left="720" w:hanging="360"/>
      </w:pPr>
      <w:rPr>
        <w:rFonts w:ascii="Symbol" w:hAnsi="Symbol" w:hint="default"/>
      </w:rPr>
    </w:lvl>
    <w:lvl w:ilvl="1" w:tplc="2AE299AE">
      <w:start w:val="1"/>
      <w:numFmt w:val="bullet"/>
      <w:lvlText w:val="o"/>
      <w:lvlJc w:val="left"/>
      <w:pPr>
        <w:ind w:left="1440" w:hanging="360"/>
      </w:pPr>
      <w:rPr>
        <w:rFonts w:ascii="Courier New" w:hAnsi="Courier New" w:hint="default"/>
      </w:rPr>
    </w:lvl>
    <w:lvl w:ilvl="2" w:tplc="2C0AFA0E">
      <w:start w:val="1"/>
      <w:numFmt w:val="bullet"/>
      <w:lvlText w:val=""/>
      <w:lvlJc w:val="left"/>
      <w:pPr>
        <w:ind w:left="2160" w:hanging="360"/>
      </w:pPr>
      <w:rPr>
        <w:rFonts w:ascii="Wingdings" w:hAnsi="Wingdings" w:hint="default"/>
      </w:rPr>
    </w:lvl>
    <w:lvl w:ilvl="3" w:tplc="7BFABE40">
      <w:start w:val="1"/>
      <w:numFmt w:val="bullet"/>
      <w:lvlText w:val=""/>
      <w:lvlJc w:val="left"/>
      <w:pPr>
        <w:ind w:left="2880" w:hanging="360"/>
      </w:pPr>
      <w:rPr>
        <w:rFonts w:ascii="Symbol" w:hAnsi="Symbol" w:hint="default"/>
      </w:rPr>
    </w:lvl>
    <w:lvl w:ilvl="4" w:tplc="4538DF2A">
      <w:start w:val="1"/>
      <w:numFmt w:val="bullet"/>
      <w:lvlText w:val="o"/>
      <w:lvlJc w:val="left"/>
      <w:pPr>
        <w:ind w:left="3600" w:hanging="360"/>
      </w:pPr>
      <w:rPr>
        <w:rFonts w:ascii="Courier New" w:hAnsi="Courier New" w:hint="default"/>
      </w:rPr>
    </w:lvl>
    <w:lvl w:ilvl="5" w:tplc="063696C8">
      <w:start w:val="1"/>
      <w:numFmt w:val="bullet"/>
      <w:lvlText w:val=""/>
      <w:lvlJc w:val="left"/>
      <w:pPr>
        <w:ind w:left="4320" w:hanging="360"/>
      </w:pPr>
      <w:rPr>
        <w:rFonts w:ascii="Wingdings" w:hAnsi="Wingdings" w:hint="default"/>
      </w:rPr>
    </w:lvl>
    <w:lvl w:ilvl="6" w:tplc="DB9ECF64">
      <w:start w:val="1"/>
      <w:numFmt w:val="bullet"/>
      <w:lvlText w:val=""/>
      <w:lvlJc w:val="left"/>
      <w:pPr>
        <w:ind w:left="5040" w:hanging="360"/>
      </w:pPr>
      <w:rPr>
        <w:rFonts w:ascii="Symbol" w:hAnsi="Symbol" w:hint="default"/>
      </w:rPr>
    </w:lvl>
    <w:lvl w:ilvl="7" w:tplc="C2E0A550">
      <w:start w:val="1"/>
      <w:numFmt w:val="bullet"/>
      <w:lvlText w:val="o"/>
      <w:lvlJc w:val="left"/>
      <w:pPr>
        <w:ind w:left="5760" w:hanging="360"/>
      </w:pPr>
      <w:rPr>
        <w:rFonts w:ascii="Courier New" w:hAnsi="Courier New" w:hint="default"/>
      </w:rPr>
    </w:lvl>
    <w:lvl w:ilvl="8" w:tplc="5CB4BFAE">
      <w:start w:val="1"/>
      <w:numFmt w:val="bullet"/>
      <w:lvlText w:val=""/>
      <w:lvlJc w:val="left"/>
      <w:pPr>
        <w:ind w:left="6480" w:hanging="360"/>
      </w:pPr>
      <w:rPr>
        <w:rFonts w:ascii="Wingdings" w:hAnsi="Wingdings" w:hint="default"/>
      </w:rPr>
    </w:lvl>
  </w:abstractNum>
  <w:abstractNum w:abstractNumId="5" w15:restartNumberingAfterBreak="0">
    <w:nsid w:val="091D5EAD"/>
    <w:multiLevelType w:val="hybridMultilevel"/>
    <w:tmpl w:val="D410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E6FD5"/>
    <w:multiLevelType w:val="hybridMultilevel"/>
    <w:tmpl w:val="A5147FE4"/>
    <w:lvl w:ilvl="0" w:tplc="D6BA25C0">
      <w:start w:val="1"/>
      <w:numFmt w:val="bullet"/>
      <w:lvlText w:val=""/>
      <w:lvlJc w:val="left"/>
      <w:pPr>
        <w:ind w:left="720" w:hanging="360"/>
      </w:pPr>
      <w:rPr>
        <w:rFonts w:ascii="Symbol" w:hAnsi="Symbol" w:hint="default"/>
      </w:rPr>
    </w:lvl>
    <w:lvl w:ilvl="1" w:tplc="A9B05628">
      <w:start w:val="1"/>
      <w:numFmt w:val="bullet"/>
      <w:lvlText w:val="o"/>
      <w:lvlJc w:val="left"/>
      <w:pPr>
        <w:ind w:left="1440" w:hanging="360"/>
      </w:pPr>
      <w:rPr>
        <w:rFonts w:ascii="Courier New" w:hAnsi="Courier New" w:hint="default"/>
      </w:rPr>
    </w:lvl>
    <w:lvl w:ilvl="2" w:tplc="BE648528">
      <w:start w:val="1"/>
      <w:numFmt w:val="bullet"/>
      <w:lvlText w:val=""/>
      <w:lvlJc w:val="left"/>
      <w:pPr>
        <w:ind w:left="2160" w:hanging="360"/>
      </w:pPr>
      <w:rPr>
        <w:rFonts w:ascii="Wingdings" w:hAnsi="Wingdings" w:hint="default"/>
      </w:rPr>
    </w:lvl>
    <w:lvl w:ilvl="3" w:tplc="F1D052B8">
      <w:start w:val="1"/>
      <w:numFmt w:val="bullet"/>
      <w:lvlText w:val=""/>
      <w:lvlJc w:val="left"/>
      <w:pPr>
        <w:ind w:left="2880" w:hanging="360"/>
      </w:pPr>
      <w:rPr>
        <w:rFonts w:ascii="Symbol" w:hAnsi="Symbol" w:hint="default"/>
      </w:rPr>
    </w:lvl>
    <w:lvl w:ilvl="4" w:tplc="CCDA65DE">
      <w:start w:val="1"/>
      <w:numFmt w:val="bullet"/>
      <w:lvlText w:val="o"/>
      <w:lvlJc w:val="left"/>
      <w:pPr>
        <w:ind w:left="3600" w:hanging="360"/>
      </w:pPr>
      <w:rPr>
        <w:rFonts w:ascii="Courier New" w:hAnsi="Courier New" w:hint="default"/>
      </w:rPr>
    </w:lvl>
    <w:lvl w:ilvl="5" w:tplc="8684E57C">
      <w:start w:val="1"/>
      <w:numFmt w:val="bullet"/>
      <w:lvlText w:val=""/>
      <w:lvlJc w:val="left"/>
      <w:pPr>
        <w:ind w:left="4320" w:hanging="360"/>
      </w:pPr>
      <w:rPr>
        <w:rFonts w:ascii="Wingdings" w:hAnsi="Wingdings" w:hint="default"/>
      </w:rPr>
    </w:lvl>
    <w:lvl w:ilvl="6" w:tplc="6BF28D48">
      <w:start w:val="1"/>
      <w:numFmt w:val="bullet"/>
      <w:lvlText w:val=""/>
      <w:lvlJc w:val="left"/>
      <w:pPr>
        <w:ind w:left="5040" w:hanging="360"/>
      </w:pPr>
      <w:rPr>
        <w:rFonts w:ascii="Symbol" w:hAnsi="Symbol" w:hint="default"/>
      </w:rPr>
    </w:lvl>
    <w:lvl w:ilvl="7" w:tplc="81B45EEA">
      <w:start w:val="1"/>
      <w:numFmt w:val="bullet"/>
      <w:lvlText w:val="o"/>
      <w:lvlJc w:val="left"/>
      <w:pPr>
        <w:ind w:left="5760" w:hanging="360"/>
      </w:pPr>
      <w:rPr>
        <w:rFonts w:ascii="Courier New" w:hAnsi="Courier New" w:hint="default"/>
      </w:rPr>
    </w:lvl>
    <w:lvl w:ilvl="8" w:tplc="CB668A30">
      <w:start w:val="1"/>
      <w:numFmt w:val="bullet"/>
      <w:lvlText w:val=""/>
      <w:lvlJc w:val="left"/>
      <w:pPr>
        <w:ind w:left="6480" w:hanging="360"/>
      </w:pPr>
      <w:rPr>
        <w:rFonts w:ascii="Wingdings" w:hAnsi="Wingdings" w:hint="default"/>
      </w:rPr>
    </w:lvl>
  </w:abstractNum>
  <w:abstractNum w:abstractNumId="7" w15:restartNumberingAfterBreak="0">
    <w:nsid w:val="12F9098A"/>
    <w:multiLevelType w:val="hybridMultilevel"/>
    <w:tmpl w:val="6DF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B245D"/>
    <w:multiLevelType w:val="hybridMultilevel"/>
    <w:tmpl w:val="E554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A1005"/>
    <w:multiLevelType w:val="hybridMultilevel"/>
    <w:tmpl w:val="9FB6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E608D"/>
    <w:multiLevelType w:val="hybridMultilevel"/>
    <w:tmpl w:val="8000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3337F"/>
    <w:multiLevelType w:val="multilevel"/>
    <w:tmpl w:val="4EE8755C"/>
    <w:numStyleLink w:val="StyleBulletedSymbolsymbolLeft063cmHanging063cm"/>
  </w:abstractNum>
  <w:abstractNum w:abstractNumId="12" w15:restartNumberingAfterBreak="0">
    <w:nsid w:val="19A91F92"/>
    <w:multiLevelType w:val="multilevel"/>
    <w:tmpl w:val="935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73DA4"/>
    <w:multiLevelType w:val="hybridMultilevel"/>
    <w:tmpl w:val="FE90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36D98"/>
    <w:multiLevelType w:val="multilevel"/>
    <w:tmpl w:val="4EE8755C"/>
    <w:numStyleLink w:val="StyleBulletedSymbolsymbolLeft063cmHanging063cm"/>
  </w:abstractNum>
  <w:abstractNum w:abstractNumId="15" w15:restartNumberingAfterBreak="0">
    <w:nsid w:val="1F16031B"/>
    <w:multiLevelType w:val="hybridMultilevel"/>
    <w:tmpl w:val="E3BAD47A"/>
    <w:lvl w:ilvl="0" w:tplc="CA46622E">
      <w:start w:val="1"/>
      <w:numFmt w:val="bullet"/>
      <w:lvlText w:val=""/>
      <w:lvlJc w:val="left"/>
      <w:pPr>
        <w:ind w:left="720" w:hanging="360"/>
      </w:pPr>
      <w:rPr>
        <w:rFonts w:ascii="Symbol" w:hAnsi="Symbol" w:hint="default"/>
      </w:rPr>
    </w:lvl>
    <w:lvl w:ilvl="1" w:tplc="D43C9AEE">
      <w:start w:val="1"/>
      <w:numFmt w:val="bullet"/>
      <w:lvlText w:val="o"/>
      <w:lvlJc w:val="left"/>
      <w:pPr>
        <w:ind w:left="1440" w:hanging="360"/>
      </w:pPr>
      <w:rPr>
        <w:rFonts w:ascii="Courier New" w:hAnsi="Courier New" w:hint="default"/>
      </w:rPr>
    </w:lvl>
    <w:lvl w:ilvl="2" w:tplc="06E02314">
      <w:start w:val="1"/>
      <w:numFmt w:val="bullet"/>
      <w:lvlText w:val=""/>
      <w:lvlJc w:val="left"/>
      <w:pPr>
        <w:ind w:left="2160" w:hanging="360"/>
      </w:pPr>
      <w:rPr>
        <w:rFonts w:ascii="Wingdings" w:hAnsi="Wingdings" w:hint="default"/>
      </w:rPr>
    </w:lvl>
    <w:lvl w:ilvl="3" w:tplc="051AF020">
      <w:start w:val="1"/>
      <w:numFmt w:val="bullet"/>
      <w:lvlText w:val=""/>
      <w:lvlJc w:val="left"/>
      <w:pPr>
        <w:ind w:left="2880" w:hanging="360"/>
      </w:pPr>
      <w:rPr>
        <w:rFonts w:ascii="Symbol" w:hAnsi="Symbol" w:hint="default"/>
      </w:rPr>
    </w:lvl>
    <w:lvl w:ilvl="4" w:tplc="BA5CFD8E">
      <w:start w:val="1"/>
      <w:numFmt w:val="bullet"/>
      <w:lvlText w:val="o"/>
      <w:lvlJc w:val="left"/>
      <w:pPr>
        <w:ind w:left="3600" w:hanging="360"/>
      </w:pPr>
      <w:rPr>
        <w:rFonts w:ascii="Courier New" w:hAnsi="Courier New" w:hint="default"/>
      </w:rPr>
    </w:lvl>
    <w:lvl w:ilvl="5" w:tplc="F3DE17F4">
      <w:start w:val="1"/>
      <w:numFmt w:val="bullet"/>
      <w:lvlText w:val=""/>
      <w:lvlJc w:val="left"/>
      <w:pPr>
        <w:ind w:left="4320" w:hanging="360"/>
      </w:pPr>
      <w:rPr>
        <w:rFonts w:ascii="Wingdings" w:hAnsi="Wingdings" w:hint="default"/>
      </w:rPr>
    </w:lvl>
    <w:lvl w:ilvl="6" w:tplc="4ECC420E">
      <w:start w:val="1"/>
      <w:numFmt w:val="bullet"/>
      <w:lvlText w:val=""/>
      <w:lvlJc w:val="left"/>
      <w:pPr>
        <w:ind w:left="5040" w:hanging="360"/>
      </w:pPr>
      <w:rPr>
        <w:rFonts w:ascii="Symbol" w:hAnsi="Symbol" w:hint="default"/>
      </w:rPr>
    </w:lvl>
    <w:lvl w:ilvl="7" w:tplc="95402100">
      <w:start w:val="1"/>
      <w:numFmt w:val="bullet"/>
      <w:lvlText w:val="o"/>
      <w:lvlJc w:val="left"/>
      <w:pPr>
        <w:ind w:left="5760" w:hanging="360"/>
      </w:pPr>
      <w:rPr>
        <w:rFonts w:ascii="Courier New" w:hAnsi="Courier New" w:hint="default"/>
      </w:rPr>
    </w:lvl>
    <w:lvl w:ilvl="8" w:tplc="7AAED4D8">
      <w:start w:val="1"/>
      <w:numFmt w:val="bullet"/>
      <w:lvlText w:val=""/>
      <w:lvlJc w:val="left"/>
      <w:pPr>
        <w:ind w:left="6480" w:hanging="360"/>
      </w:pPr>
      <w:rPr>
        <w:rFonts w:ascii="Wingdings" w:hAnsi="Wingdings" w:hint="default"/>
      </w:rPr>
    </w:lvl>
  </w:abstractNum>
  <w:abstractNum w:abstractNumId="16" w15:restartNumberingAfterBreak="0">
    <w:nsid w:val="23872245"/>
    <w:multiLevelType w:val="multilevel"/>
    <w:tmpl w:val="4EE8755C"/>
    <w:numStyleLink w:val="StyleBulletedSymbolsymbolLeft063cmHanging063cm"/>
  </w:abstractNum>
  <w:abstractNum w:abstractNumId="17" w15:restartNumberingAfterBreak="0">
    <w:nsid w:val="249E8AD0"/>
    <w:multiLevelType w:val="hybridMultilevel"/>
    <w:tmpl w:val="70029668"/>
    <w:lvl w:ilvl="0" w:tplc="7E089AAA">
      <w:start w:val="1"/>
      <w:numFmt w:val="bullet"/>
      <w:lvlText w:val=""/>
      <w:lvlJc w:val="left"/>
      <w:pPr>
        <w:ind w:left="720" w:hanging="360"/>
      </w:pPr>
      <w:rPr>
        <w:rFonts w:ascii="Symbol" w:hAnsi="Symbol" w:hint="default"/>
      </w:rPr>
    </w:lvl>
    <w:lvl w:ilvl="1" w:tplc="0562D60A">
      <w:start w:val="1"/>
      <w:numFmt w:val="bullet"/>
      <w:lvlText w:val="o"/>
      <w:lvlJc w:val="left"/>
      <w:pPr>
        <w:ind w:left="1440" w:hanging="360"/>
      </w:pPr>
      <w:rPr>
        <w:rFonts w:ascii="Courier New" w:hAnsi="Courier New" w:hint="default"/>
      </w:rPr>
    </w:lvl>
    <w:lvl w:ilvl="2" w:tplc="D9A65334">
      <w:start w:val="1"/>
      <w:numFmt w:val="bullet"/>
      <w:lvlText w:val=""/>
      <w:lvlJc w:val="left"/>
      <w:pPr>
        <w:ind w:left="2160" w:hanging="360"/>
      </w:pPr>
      <w:rPr>
        <w:rFonts w:ascii="Wingdings" w:hAnsi="Wingdings" w:hint="default"/>
      </w:rPr>
    </w:lvl>
    <w:lvl w:ilvl="3" w:tplc="45762606">
      <w:start w:val="1"/>
      <w:numFmt w:val="bullet"/>
      <w:lvlText w:val=""/>
      <w:lvlJc w:val="left"/>
      <w:pPr>
        <w:ind w:left="2880" w:hanging="360"/>
      </w:pPr>
      <w:rPr>
        <w:rFonts w:ascii="Symbol" w:hAnsi="Symbol" w:hint="default"/>
      </w:rPr>
    </w:lvl>
    <w:lvl w:ilvl="4" w:tplc="29C2776E">
      <w:start w:val="1"/>
      <w:numFmt w:val="bullet"/>
      <w:lvlText w:val="o"/>
      <w:lvlJc w:val="left"/>
      <w:pPr>
        <w:ind w:left="3600" w:hanging="360"/>
      </w:pPr>
      <w:rPr>
        <w:rFonts w:ascii="Courier New" w:hAnsi="Courier New" w:hint="default"/>
      </w:rPr>
    </w:lvl>
    <w:lvl w:ilvl="5" w:tplc="25CC6960">
      <w:start w:val="1"/>
      <w:numFmt w:val="bullet"/>
      <w:lvlText w:val=""/>
      <w:lvlJc w:val="left"/>
      <w:pPr>
        <w:ind w:left="4320" w:hanging="360"/>
      </w:pPr>
      <w:rPr>
        <w:rFonts w:ascii="Wingdings" w:hAnsi="Wingdings" w:hint="default"/>
      </w:rPr>
    </w:lvl>
    <w:lvl w:ilvl="6" w:tplc="EC1A5920">
      <w:start w:val="1"/>
      <w:numFmt w:val="bullet"/>
      <w:lvlText w:val=""/>
      <w:lvlJc w:val="left"/>
      <w:pPr>
        <w:ind w:left="5040" w:hanging="360"/>
      </w:pPr>
      <w:rPr>
        <w:rFonts w:ascii="Symbol" w:hAnsi="Symbol" w:hint="default"/>
      </w:rPr>
    </w:lvl>
    <w:lvl w:ilvl="7" w:tplc="77102F58">
      <w:start w:val="1"/>
      <w:numFmt w:val="bullet"/>
      <w:lvlText w:val="o"/>
      <w:lvlJc w:val="left"/>
      <w:pPr>
        <w:ind w:left="5760" w:hanging="360"/>
      </w:pPr>
      <w:rPr>
        <w:rFonts w:ascii="Courier New" w:hAnsi="Courier New" w:hint="default"/>
      </w:rPr>
    </w:lvl>
    <w:lvl w:ilvl="8" w:tplc="8AA2DC74">
      <w:start w:val="1"/>
      <w:numFmt w:val="bullet"/>
      <w:lvlText w:val=""/>
      <w:lvlJc w:val="left"/>
      <w:pPr>
        <w:ind w:left="6480" w:hanging="360"/>
      </w:pPr>
      <w:rPr>
        <w:rFonts w:ascii="Wingdings" w:hAnsi="Wingdings" w:hint="default"/>
      </w:rPr>
    </w:lvl>
  </w:abstractNum>
  <w:abstractNum w:abstractNumId="18" w15:restartNumberingAfterBreak="0">
    <w:nsid w:val="24BB60FD"/>
    <w:multiLevelType w:val="multilevel"/>
    <w:tmpl w:val="4EE8755C"/>
    <w:numStyleLink w:val="StyleBulletedSymbolsymbolLeft063cmHanging063cm"/>
  </w:abstractNum>
  <w:abstractNum w:abstractNumId="19" w15:restartNumberingAfterBreak="0">
    <w:nsid w:val="26ED0F4A"/>
    <w:multiLevelType w:val="multilevel"/>
    <w:tmpl w:val="4EE8755C"/>
    <w:numStyleLink w:val="StyleBulletedSymbolsymbolLeft063cmHanging063cm"/>
  </w:abstractNum>
  <w:abstractNum w:abstractNumId="20" w15:restartNumberingAfterBreak="0">
    <w:nsid w:val="2A665722"/>
    <w:multiLevelType w:val="hybridMultilevel"/>
    <w:tmpl w:val="0C96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102FFC"/>
    <w:multiLevelType w:val="hybridMultilevel"/>
    <w:tmpl w:val="28A0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7635B0"/>
    <w:multiLevelType w:val="hybridMultilevel"/>
    <w:tmpl w:val="42869A9C"/>
    <w:lvl w:ilvl="0" w:tplc="D30E6BBC">
      <w:start w:val="1"/>
      <w:numFmt w:val="bullet"/>
      <w:lvlText w:val=""/>
      <w:lvlJc w:val="left"/>
      <w:pPr>
        <w:ind w:left="720" w:hanging="360"/>
      </w:pPr>
      <w:rPr>
        <w:rFonts w:ascii="Symbol" w:hAnsi="Symbol" w:hint="default"/>
      </w:rPr>
    </w:lvl>
    <w:lvl w:ilvl="1" w:tplc="777C61DE">
      <w:start w:val="1"/>
      <w:numFmt w:val="bullet"/>
      <w:lvlText w:val="o"/>
      <w:lvlJc w:val="left"/>
      <w:pPr>
        <w:ind w:left="1440" w:hanging="360"/>
      </w:pPr>
      <w:rPr>
        <w:rFonts w:ascii="Courier New" w:hAnsi="Courier New" w:hint="default"/>
      </w:rPr>
    </w:lvl>
    <w:lvl w:ilvl="2" w:tplc="F00ECEAC">
      <w:start w:val="1"/>
      <w:numFmt w:val="bullet"/>
      <w:lvlText w:val=""/>
      <w:lvlJc w:val="left"/>
      <w:pPr>
        <w:ind w:left="2160" w:hanging="360"/>
      </w:pPr>
      <w:rPr>
        <w:rFonts w:ascii="Wingdings" w:hAnsi="Wingdings" w:hint="default"/>
      </w:rPr>
    </w:lvl>
    <w:lvl w:ilvl="3" w:tplc="4B86E904">
      <w:start w:val="1"/>
      <w:numFmt w:val="bullet"/>
      <w:lvlText w:val=""/>
      <w:lvlJc w:val="left"/>
      <w:pPr>
        <w:ind w:left="2880" w:hanging="360"/>
      </w:pPr>
      <w:rPr>
        <w:rFonts w:ascii="Symbol" w:hAnsi="Symbol" w:hint="default"/>
      </w:rPr>
    </w:lvl>
    <w:lvl w:ilvl="4" w:tplc="EC74AD0E">
      <w:start w:val="1"/>
      <w:numFmt w:val="bullet"/>
      <w:lvlText w:val="o"/>
      <w:lvlJc w:val="left"/>
      <w:pPr>
        <w:ind w:left="3600" w:hanging="360"/>
      </w:pPr>
      <w:rPr>
        <w:rFonts w:ascii="Courier New" w:hAnsi="Courier New" w:hint="default"/>
      </w:rPr>
    </w:lvl>
    <w:lvl w:ilvl="5" w:tplc="7610A000">
      <w:start w:val="1"/>
      <w:numFmt w:val="bullet"/>
      <w:lvlText w:val=""/>
      <w:lvlJc w:val="left"/>
      <w:pPr>
        <w:ind w:left="4320" w:hanging="360"/>
      </w:pPr>
      <w:rPr>
        <w:rFonts w:ascii="Wingdings" w:hAnsi="Wingdings" w:hint="default"/>
      </w:rPr>
    </w:lvl>
    <w:lvl w:ilvl="6" w:tplc="B8A88B30">
      <w:start w:val="1"/>
      <w:numFmt w:val="bullet"/>
      <w:lvlText w:val=""/>
      <w:lvlJc w:val="left"/>
      <w:pPr>
        <w:ind w:left="5040" w:hanging="360"/>
      </w:pPr>
      <w:rPr>
        <w:rFonts w:ascii="Symbol" w:hAnsi="Symbol" w:hint="default"/>
      </w:rPr>
    </w:lvl>
    <w:lvl w:ilvl="7" w:tplc="507C07B0">
      <w:start w:val="1"/>
      <w:numFmt w:val="bullet"/>
      <w:lvlText w:val="o"/>
      <w:lvlJc w:val="left"/>
      <w:pPr>
        <w:ind w:left="5760" w:hanging="360"/>
      </w:pPr>
      <w:rPr>
        <w:rFonts w:ascii="Courier New" w:hAnsi="Courier New" w:hint="default"/>
      </w:rPr>
    </w:lvl>
    <w:lvl w:ilvl="8" w:tplc="2BA84350">
      <w:start w:val="1"/>
      <w:numFmt w:val="bullet"/>
      <w:lvlText w:val=""/>
      <w:lvlJc w:val="left"/>
      <w:pPr>
        <w:ind w:left="6480" w:hanging="360"/>
      </w:pPr>
      <w:rPr>
        <w:rFonts w:ascii="Wingdings" w:hAnsi="Wingdings" w:hint="default"/>
      </w:rPr>
    </w:lvl>
  </w:abstractNum>
  <w:abstractNum w:abstractNumId="23" w15:restartNumberingAfterBreak="0">
    <w:nsid w:val="2E3609CA"/>
    <w:multiLevelType w:val="hybridMultilevel"/>
    <w:tmpl w:val="70665F72"/>
    <w:lvl w:ilvl="0" w:tplc="37C4B622">
      <w:start w:val="1"/>
      <w:numFmt w:val="bullet"/>
      <w:lvlText w:val=""/>
      <w:lvlJc w:val="left"/>
      <w:pPr>
        <w:ind w:left="720" w:hanging="360"/>
      </w:pPr>
      <w:rPr>
        <w:rFonts w:ascii="Symbol" w:hAnsi="Symbol" w:hint="default"/>
      </w:rPr>
    </w:lvl>
    <w:lvl w:ilvl="1" w:tplc="B1B86EF6">
      <w:start w:val="1"/>
      <w:numFmt w:val="bullet"/>
      <w:lvlText w:val="o"/>
      <w:lvlJc w:val="left"/>
      <w:pPr>
        <w:ind w:left="1440" w:hanging="360"/>
      </w:pPr>
      <w:rPr>
        <w:rFonts w:ascii="Courier New" w:hAnsi="Courier New" w:hint="default"/>
      </w:rPr>
    </w:lvl>
    <w:lvl w:ilvl="2" w:tplc="2AE888B6">
      <w:start w:val="1"/>
      <w:numFmt w:val="bullet"/>
      <w:lvlText w:val=""/>
      <w:lvlJc w:val="left"/>
      <w:pPr>
        <w:ind w:left="2160" w:hanging="360"/>
      </w:pPr>
      <w:rPr>
        <w:rFonts w:ascii="Wingdings" w:hAnsi="Wingdings" w:hint="default"/>
      </w:rPr>
    </w:lvl>
    <w:lvl w:ilvl="3" w:tplc="282CA1A4">
      <w:start w:val="1"/>
      <w:numFmt w:val="bullet"/>
      <w:lvlText w:val=""/>
      <w:lvlJc w:val="left"/>
      <w:pPr>
        <w:ind w:left="2880" w:hanging="360"/>
      </w:pPr>
      <w:rPr>
        <w:rFonts w:ascii="Symbol" w:hAnsi="Symbol" w:hint="default"/>
      </w:rPr>
    </w:lvl>
    <w:lvl w:ilvl="4" w:tplc="A330EF8E">
      <w:start w:val="1"/>
      <w:numFmt w:val="bullet"/>
      <w:lvlText w:val="o"/>
      <w:lvlJc w:val="left"/>
      <w:pPr>
        <w:ind w:left="3600" w:hanging="360"/>
      </w:pPr>
      <w:rPr>
        <w:rFonts w:ascii="Courier New" w:hAnsi="Courier New" w:hint="default"/>
      </w:rPr>
    </w:lvl>
    <w:lvl w:ilvl="5" w:tplc="9FB08A14">
      <w:start w:val="1"/>
      <w:numFmt w:val="bullet"/>
      <w:lvlText w:val=""/>
      <w:lvlJc w:val="left"/>
      <w:pPr>
        <w:ind w:left="4320" w:hanging="360"/>
      </w:pPr>
      <w:rPr>
        <w:rFonts w:ascii="Wingdings" w:hAnsi="Wingdings" w:hint="default"/>
      </w:rPr>
    </w:lvl>
    <w:lvl w:ilvl="6" w:tplc="908A9470">
      <w:start w:val="1"/>
      <w:numFmt w:val="bullet"/>
      <w:lvlText w:val=""/>
      <w:lvlJc w:val="left"/>
      <w:pPr>
        <w:ind w:left="5040" w:hanging="360"/>
      </w:pPr>
      <w:rPr>
        <w:rFonts w:ascii="Symbol" w:hAnsi="Symbol" w:hint="default"/>
      </w:rPr>
    </w:lvl>
    <w:lvl w:ilvl="7" w:tplc="21EA5C66">
      <w:start w:val="1"/>
      <w:numFmt w:val="bullet"/>
      <w:lvlText w:val="o"/>
      <w:lvlJc w:val="left"/>
      <w:pPr>
        <w:ind w:left="5760" w:hanging="360"/>
      </w:pPr>
      <w:rPr>
        <w:rFonts w:ascii="Courier New" w:hAnsi="Courier New" w:hint="default"/>
      </w:rPr>
    </w:lvl>
    <w:lvl w:ilvl="8" w:tplc="2294F724">
      <w:start w:val="1"/>
      <w:numFmt w:val="bullet"/>
      <w:lvlText w:val=""/>
      <w:lvlJc w:val="left"/>
      <w:pPr>
        <w:ind w:left="6480" w:hanging="360"/>
      </w:pPr>
      <w:rPr>
        <w:rFonts w:ascii="Wingdings" w:hAnsi="Wingdings" w:hint="default"/>
      </w:rPr>
    </w:lvl>
  </w:abstractNum>
  <w:abstractNum w:abstractNumId="24" w15:restartNumberingAfterBreak="0">
    <w:nsid w:val="305A3927"/>
    <w:multiLevelType w:val="hybridMultilevel"/>
    <w:tmpl w:val="B900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A792D"/>
    <w:multiLevelType w:val="hybridMultilevel"/>
    <w:tmpl w:val="8AFE9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CF6764"/>
    <w:multiLevelType w:val="multilevel"/>
    <w:tmpl w:val="F4CAAA6E"/>
    <w:lvl w:ilvl="0">
      <w:start w:val="1"/>
      <w:numFmt w:val="decimal"/>
      <w:lvlText w:val="%1."/>
      <w:lvlJc w:val="left"/>
      <w:pPr>
        <w:ind w:left="720" w:hanging="360"/>
      </w:pPr>
      <w:rPr>
        <w:rFonts w:hint="default"/>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3C838E8"/>
    <w:multiLevelType w:val="hybridMultilevel"/>
    <w:tmpl w:val="D332A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E3E36"/>
    <w:multiLevelType w:val="multilevel"/>
    <w:tmpl w:val="4EE8755C"/>
    <w:numStyleLink w:val="StyleBulletedSymbolsymbolLeft063cmHanging063cm"/>
  </w:abstractNum>
  <w:abstractNum w:abstractNumId="29" w15:restartNumberingAfterBreak="0">
    <w:nsid w:val="3649486E"/>
    <w:multiLevelType w:val="hybridMultilevel"/>
    <w:tmpl w:val="CECAB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C31CDC"/>
    <w:multiLevelType w:val="multilevel"/>
    <w:tmpl w:val="4EE8755C"/>
    <w:numStyleLink w:val="StyleBulletedSymbolsymbolLeft063cmHanging063cm"/>
  </w:abstractNum>
  <w:abstractNum w:abstractNumId="31" w15:restartNumberingAfterBreak="0">
    <w:nsid w:val="3ADB1FE0"/>
    <w:multiLevelType w:val="multilevel"/>
    <w:tmpl w:val="00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0003A"/>
    <w:multiLevelType w:val="multilevel"/>
    <w:tmpl w:val="4EE8755C"/>
    <w:numStyleLink w:val="StyleBulletedSymbolsymbolLeft063cmHanging063cm"/>
  </w:abstractNum>
  <w:abstractNum w:abstractNumId="33"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9FDDEA"/>
    <w:multiLevelType w:val="hybridMultilevel"/>
    <w:tmpl w:val="B8227FA6"/>
    <w:lvl w:ilvl="0" w:tplc="A802EF6A">
      <w:start w:val="1"/>
      <w:numFmt w:val="bullet"/>
      <w:lvlText w:val=""/>
      <w:lvlJc w:val="left"/>
      <w:pPr>
        <w:ind w:left="720" w:hanging="360"/>
      </w:pPr>
      <w:rPr>
        <w:rFonts w:ascii="Symbol" w:hAnsi="Symbol" w:hint="default"/>
      </w:rPr>
    </w:lvl>
    <w:lvl w:ilvl="1" w:tplc="59A69758">
      <w:start w:val="1"/>
      <w:numFmt w:val="bullet"/>
      <w:lvlText w:val="o"/>
      <w:lvlJc w:val="left"/>
      <w:pPr>
        <w:ind w:left="1440" w:hanging="360"/>
      </w:pPr>
      <w:rPr>
        <w:rFonts w:ascii="Courier New" w:hAnsi="Courier New" w:hint="default"/>
      </w:rPr>
    </w:lvl>
    <w:lvl w:ilvl="2" w:tplc="79202514">
      <w:start w:val="1"/>
      <w:numFmt w:val="bullet"/>
      <w:lvlText w:val=""/>
      <w:lvlJc w:val="left"/>
      <w:pPr>
        <w:ind w:left="2160" w:hanging="360"/>
      </w:pPr>
      <w:rPr>
        <w:rFonts w:ascii="Wingdings" w:hAnsi="Wingdings" w:hint="default"/>
      </w:rPr>
    </w:lvl>
    <w:lvl w:ilvl="3" w:tplc="C7408EB6">
      <w:start w:val="1"/>
      <w:numFmt w:val="bullet"/>
      <w:lvlText w:val=""/>
      <w:lvlJc w:val="left"/>
      <w:pPr>
        <w:ind w:left="2880" w:hanging="360"/>
      </w:pPr>
      <w:rPr>
        <w:rFonts w:ascii="Symbol" w:hAnsi="Symbol" w:hint="default"/>
      </w:rPr>
    </w:lvl>
    <w:lvl w:ilvl="4" w:tplc="54443B34">
      <w:start w:val="1"/>
      <w:numFmt w:val="bullet"/>
      <w:lvlText w:val="o"/>
      <w:lvlJc w:val="left"/>
      <w:pPr>
        <w:ind w:left="3600" w:hanging="360"/>
      </w:pPr>
      <w:rPr>
        <w:rFonts w:ascii="Courier New" w:hAnsi="Courier New" w:hint="default"/>
      </w:rPr>
    </w:lvl>
    <w:lvl w:ilvl="5" w:tplc="9F28379E">
      <w:start w:val="1"/>
      <w:numFmt w:val="bullet"/>
      <w:lvlText w:val=""/>
      <w:lvlJc w:val="left"/>
      <w:pPr>
        <w:ind w:left="4320" w:hanging="360"/>
      </w:pPr>
      <w:rPr>
        <w:rFonts w:ascii="Wingdings" w:hAnsi="Wingdings" w:hint="default"/>
      </w:rPr>
    </w:lvl>
    <w:lvl w:ilvl="6" w:tplc="0228FAD4">
      <w:start w:val="1"/>
      <w:numFmt w:val="bullet"/>
      <w:lvlText w:val=""/>
      <w:lvlJc w:val="left"/>
      <w:pPr>
        <w:ind w:left="5040" w:hanging="360"/>
      </w:pPr>
      <w:rPr>
        <w:rFonts w:ascii="Symbol" w:hAnsi="Symbol" w:hint="default"/>
      </w:rPr>
    </w:lvl>
    <w:lvl w:ilvl="7" w:tplc="54F6F986">
      <w:start w:val="1"/>
      <w:numFmt w:val="bullet"/>
      <w:lvlText w:val="o"/>
      <w:lvlJc w:val="left"/>
      <w:pPr>
        <w:ind w:left="5760" w:hanging="360"/>
      </w:pPr>
      <w:rPr>
        <w:rFonts w:ascii="Courier New" w:hAnsi="Courier New" w:hint="default"/>
      </w:rPr>
    </w:lvl>
    <w:lvl w:ilvl="8" w:tplc="30989BF2">
      <w:start w:val="1"/>
      <w:numFmt w:val="bullet"/>
      <w:lvlText w:val=""/>
      <w:lvlJc w:val="left"/>
      <w:pPr>
        <w:ind w:left="6480" w:hanging="360"/>
      </w:pPr>
      <w:rPr>
        <w:rFonts w:ascii="Wingdings" w:hAnsi="Wingdings" w:hint="default"/>
      </w:rPr>
    </w:lvl>
  </w:abstractNum>
  <w:abstractNum w:abstractNumId="35" w15:restartNumberingAfterBreak="0">
    <w:nsid w:val="44F82E62"/>
    <w:multiLevelType w:val="hybridMultilevel"/>
    <w:tmpl w:val="654A2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90B5A3"/>
    <w:multiLevelType w:val="hybridMultilevel"/>
    <w:tmpl w:val="D132EF34"/>
    <w:lvl w:ilvl="0" w:tplc="50F4F53A">
      <w:start w:val="1"/>
      <w:numFmt w:val="bullet"/>
      <w:lvlText w:val=""/>
      <w:lvlJc w:val="left"/>
      <w:pPr>
        <w:ind w:left="720" w:hanging="360"/>
      </w:pPr>
      <w:rPr>
        <w:rFonts w:ascii="Symbol" w:hAnsi="Symbol" w:hint="default"/>
      </w:rPr>
    </w:lvl>
    <w:lvl w:ilvl="1" w:tplc="7890C4AE">
      <w:start w:val="1"/>
      <w:numFmt w:val="bullet"/>
      <w:lvlText w:val="o"/>
      <w:lvlJc w:val="left"/>
      <w:pPr>
        <w:ind w:left="1440" w:hanging="360"/>
      </w:pPr>
      <w:rPr>
        <w:rFonts w:ascii="Courier New" w:hAnsi="Courier New" w:hint="default"/>
      </w:rPr>
    </w:lvl>
    <w:lvl w:ilvl="2" w:tplc="C4CC43FE">
      <w:start w:val="1"/>
      <w:numFmt w:val="bullet"/>
      <w:lvlText w:val=""/>
      <w:lvlJc w:val="left"/>
      <w:pPr>
        <w:ind w:left="2160" w:hanging="360"/>
      </w:pPr>
      <w:rPr>
        <w:rFonts w:ascii="Wingdings" w:hAnsi="Wingdings" w:hint="default"/>
      </w:rPr>
    </w:lvl>
    <w:lvl w:ilvl="3" w:tplc="B1C67898">
      <w:start w:val="1"/>
      <w:numFmt w:val="bullet"/>
      <w:lvlText w:val=""/>
      <w:lvlJc w:val="left"/>
      <w:pPr>
        <w:ind w:left="2880" w:hanging="360"/>
      </w:pPr>
      <w:rPr>
        <w:rFonts w:ascii="Symbol" w:hAnsi="Symbol" w:hint="default"/>
      </w:rPr>
    </w:lvl>
    <w:lvl w:ilvl="4" w:tplc="F5EAB8B8">
      <w:start w:val="1"/>
      <w:numFmt w:val="bullet"/>
      <w:lvlText w:val="o"/>
      <w:lvlJc w:val="left"/>
      <w:pPr>
        <w:ind w:left="3600" w:hanging="360"/>
      </w:pPr>
      <w:rPr>
        <w:rFonts w:ascii="Courier New" w:hAnsi="Courier New" w:hint="default"/>
      </w:rPr>
    </w:lvl>
    <w:lvl w:ilvl="5" w:tplc="13E8F6E6">
      <w:start w:val="1"/>
      <w:numFmt w:val="bullet"/>
      <w:lvlText w:val=""/>
      <w:lvlJc w:val="left"/>
      <w:pPr>
        <w:ind w:left="4320" w:hanging="360"/>
      </w:pPr>
      <w:rPr>
        <w:rFonts w:ascii="Wingdings" w:hAnsi="Wingdings" w:hint="default"/>
      </w:rPr>
    </w:lvl>
    <w:lvl w:ilvl="6" w:tplc="73D0627A">
      <w:start w:val="1"/>
      <w:numFmt w:val="bullet"/>
      <w:lvlText w:val=""/>
      <w:lvlJc w:val="left"/>
      <w:pPr>
        <w:ind w:left="5040" w:hanging="360"/>
      </w:pPr>
      <w:rPr>
        <w:rFonts w:ascii="Symbol" w:hAnsi="Symbol" w:hint="default"/>
      </w:rPr>
    </w:lvl>
    <w:lvl w:ilvl="7" w:tplc="7F72DC34">
      <w:start w:val="1"/>
      <w:numFmt w:val="bullet"/>
      <w:lvlText w:val="o"/>
      <w:lvlJc w:val="left"/>
      <w:pPr>
        <w:ind w:left="5760" w:hanging="360"/>
      </w:pPr>
      <w:rPr>
        <w:rFonts w:ascii="Courier New" w:hAnsi="Courier New" w:hint="default"/>
      </w:rPr>
    </w:lvl>
    <w:lvl w:ilvl="8" w:tplc="65700A3E">
      <w:start w:val="1"/>
      <w:numFmt w:val="bullet"/>
      <w:lvlText w:val=""/>
      <w:lvlJc w:val="left"/>
      <w:pPr>
        <w:ind w:left="6480" w:hanging="360"/>
      </w:pPr>
      <w:rPr>
        <w:rFonts w:ascii="Wingdings" w:hAnsi="Wingdings" w:hint="default"/>
      </w:rPr>
    </w:lvl>
  </w:abstractNum>
  <w:abstractNum w:abstractNumId="37"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750580"/>
    <w:multiLevelType w:val="hybridMultilevel"/>
    <w:tmpl w:val="39665110"/>
    <w:lvl w:ilvl="0" w:tplc="3DB014CE">
      <w:start w:val="1"/>
      <w:numFmt w:val="bullet"/>
      <w:lvlText w:val=""/>
      <w:lvlJc w:val="left"/>
      <w:pPr>
        <w:ind w:left="720" w:hanging="360"/>
      </w:pPr>
      <w:rPr>
        <w:rFonts w:ascii="Symbol" w:hAnsi="Symbol" w:hint="default"/>
      </w:rPr>
    </w:lvl>
    <w:lvl w:ilvl="1" w:tplc="85D25F66">
      <w:start w:val="1"/>
      <w:numFmt w:val="bullet"/>
      <w:lvlText w:val="o"/>
      <w:lvlJc w:val="left"/>
      <w:pPr>
        <w:ind w:left="1440" w:hanging="360"/>
      </w:pPr>
      <w:rPr>
        <w:rFonts w:ascii="Courier New" w:hAnsi="Courier New" w:hint="default"/>
      </w:rPr>
    </w:lvl>
    <w:lvl w:ilvl="2" w:tplc="6A7C9100">
      <w:start w:val="1"/>
      <w:numFmt w:val="bullet"/>
      <w:lvlText w:val=""/>
      <w:lvlJc w:val="left"/>
      <w:pPr>
        <w:ind w:left="2160" w:hanging="360"/>
      </w:pPr>
      <w:rPr>
        <w:rFonts w:ascii="Wingdings" w:hAnsi="Wingdings" w:hint="default"/>
      </w:rPr>
    </w:lvl>
    <w:lvl w:ilvl="3" w:tplc="14960FDA">
      <w:start w:val="1"/>
      <w:numFmt w:val="bullet"/>
      <w:lvlText w:val=""/>
      <w:lvlJc w:val="left"/>
      <w:pPr>
        <w:ind w:left="2880" w:hanging="360"/>
      </w:pPr>
      <w:rPr>
        <w:rFonts w:ascii="Symbol" w:hAnsi="Symbol" w:hint="default"/>
      </w:rPr>
    </w:lvl>
    <w:lvl w:ilvl="4" w:tplc="914EE92E">
      <w:start w:val="1"/>
      <w:numFmt w:val="bullet"/>
      <w:lvlText w:val="o"/>
      <w:lvlJc w:val="left"/>
      <w:pPr>
        <w:ind w:left="3600" w:hanging="360"/>
      </w:pPr>
      <w:rPr>
        <w:rFonts w:ascii="Courier New" w:hAnsi="Courier New" w:hint="default"/>
      </w:rPr>
    </w:lvl>
    <w:lvl w:ilvl="5" w:tplc="2A2EAD16">
      <w:start w:val="1"/>
      <w:numFmt w:val="bullet"/>
      <w:lvlText w:val=""/>
      <w:lvlJc w:val="left"/>
      <w:pPr>
        <w:ind w:left="4320" w:hanging="360"/>
      </w:pPr>
      <w:rPr>
        <w:rFonts w:ascii="Wingdings" w:hAnsi="Wingdings" w:hint="default"/>
      </w:rPr>
    </w:lvl>
    <w:lvl w:ilvl="6" w:tplc="B1DCDF72">
      <w:start w:val="1"/>
      <w:numFmt w:val="bullet"/>
      <w:lvlText w:val=""/>
      <w:lvlJc w:val="left"/>
      <w:pPr>
        <w:ind w:left="5040" w:hanging="360"/>
      </w:pPr>
      <w:rPr>
        <w:rFonts w:ascii="Symbol" w:hAnsi="Symbol" w:hint="default"/>
      </w:rPr>
    </w:lvl>
    <w:lvl w:ilvl="7" w:tplc="B4246944">
      <w:start w:val="1"/>
      <w:numFmt w:val="bullet"/>
      <w:lvlText w:val="o"/>
      <w:lvlJc w:val="left"/>
      <w:pPr>
        <w:ind w:left="5760" w:hanging="360"/>
      </w:pPr>
      <w:rPr>
        <w:rFonts w:ascii="Courier New" w:hAnsi="Courier New" w:hint="default"/>
      </w:rPr>
    </w:lvl>
    <w:lvl w:ilvl="8" w:tplc="E09070AA">
      <w:start w:val="1"/>
      <w:numFmt w:val="bullet"/>
      <w:lvlText w:val=""/>
      <w:lvlJc w:val="left"/>
      <w:pPr>
        <w:ind w:left="6480" w:hanging="360"/>
      </w:pPr>
      <w:rPr>
        <w:rFonts w:ascii="Wingdings" w:hAnsi="Wingdings" w:hint="default"/>
      </w:rPr>
    </w:lvl>
  </w:abstractNum>
  <w:abstractNum w:abstractNumId="39" w15:restartNumberingAfterBreak="0">
    <w:nsid w:val="4F5241CF"/>
    <w:multiLevelType w:val="hybridMultilevel"/>
    <w:tmpl w:val="E918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DE5732"/>
    <w:multiLevelType w:val="multilevel"/>
    <w:tmpl w:val="4EE8755C"/>
    <w:numStyleLink w:val="StyleBulletedSymbolsymbolLeft063cmHanging063cm"/>
  </w:abstractNum>
  <w:abstractNum w:abstractNumId="41" w15:restartNumberingAfterBreak="0">
    <w:nsid w:val="59EB4B2D"/>
    <w:multiLevelType w:val="hybridMultilevel"/>
    <w:tmpl w:val="6B5AC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6B65E1"/>
    <w:multiLevelType w:val="hybridMultilevel"/>
    <w:tmpl w:val="36A263AC"/>
    <w:lvl w:ilvl="0" w:tplc="1DF8339C">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C650F0"/>
    <w:multiLevelType w:val="hybridMultilevel"/>
    <w:tmpl w:val="7560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4D40C9"/>
    <w:multiLevelType w:val="hybridMultilevel"/>
    <w:tmpl w:val="05889CCE"/>
    <w:lvl w:ilvl="0" w:tplc="23A243AE">
      <w:start w:val="1"/>
      <w:numFmt w:val="bullet"/>
      <w:lvlText w:val=""/>
      <w:lvlJc w:val="left"/>
      <w:pPr>
        <w:ind w:left="720" w:hanging="360"/>
      </w:pPr>
      <w:rPr>
        <w:rFonts w:ascii="Symbol" w:hAnsi="Symbol" w:hint="default"/>
      </w:rPr>
    </w:lvl>
    <w:lvl w:ilvl="1" w:tplc="CE589432">
      <w:start w:val="1"/>
      <w:numFmt w:val="bullet"/>
      <w:lvlText w:val="o"/>
      <w:lvlJc w:val="left"/>
      <w:pPr>
        <w:ind w:left="1440" w:hanging="360"/>
      </w:pPr>
      <w:rPr>
        <w:rFonts w:ascii="Courier New" w:hAnsi="Courier New" w:hint="default"/>
      </w:rPr>
    </w:lvl>
    <w:lvl w:ilvl="2" w:tplc="AD46D4E2">
      <w:start w:val="1"/>
      <w:numFmt w:val="bullet"/>
      <w:lvlText w:val=""/>
      <w:lvlJc w:val="left"/>
      <w:pPr>
        <w:ind w:left="2160" w:hanging="360"/>
      </w:pPr>
      <w:rPr>
        <w:rFonts w:ascii="Wingdings" w:hAnsi="Wingdings" w:hint="default"/>
      </w:rPr>
    </w:lvl>
    <w:lvl w:ilvl="3" w:tplc="89E47B4A">
      <w:start w:val="1"/>
      <w:numFmt w:val="bullet"/>
      <w:lvlText w:val=""/>
      <w:lvlJc w:val="left"/>
      <w:pPr>
        <w:ind w:left="2880" w:hanging="360"/>
      </w:pPr>
      <w:rPr>
        <w:rFonts w:ascii="Symbol" w:hAnsi="Symbol" w:hint="default"/>
      </w:rPr>
    </w:lvl>
    <w:lvl w:ilvl="4" w:tplc="52F611BE">
      <w:start w:val="1"/>
      <w:numFmt w:val="bullet"/>
      <w:lvlText w:val="o"/>
      <w:lvlJc w:val="left"/>
      <w:pPr>
        <w:ind w:left="3600" w:hanging="360"/>
      </w:pPr>
      <w:rPr>
        <w:rFonts w:ascii="Courier New" w:hAnsi="Courier New" w:hint="default"/>
      </w:rPr>
    </w:lvl>
    <w:lvl w:ilvl="5" w:tplc="19F65582">
      <w:start w:val="1"/>
      <w:numFmt w:val="bullet"/>
      <w:lvlText w:val=""/>
      <w:lvlJc w:val="left"/>
      <w:pPr>
        <w:ind w:left="4320" w:hanging="360"/>
      </w:pPr>
      <w:rPr>
        <w:rFonts w:ascii="Wingdings" w:hAnsi="Wingdings" w:hint="default"/>
      </w:rPr>
    </w:lvl>
    <w:lvl w:ilvl="6" w:tplc="DCDECC3E">
      <w:start w:val="1"/>
      <w:numFmt w:val="bullet"/>
      <w:lvlText w:val=""/>
      <w:lvlJc w:val="left"/>
      <w:pPr>
        <w:ind w:left="5040" w:hanging="360"/>
      </w:pPr>
      <w:rPr>
        <w:rFonts w:ascii="Symbol" w:hAnsi="Symbol" w:hint="default"/>
      </w:rPr>
    </w:lvl>
    <w:lvl w:ilvl="7" w:tplc="E8103178">
      <w:start w:val="1"/>
      <w:numFmt w:val="bullet"/>
      <w:lvlText w:val="o"/>
      <w:lvlJc w:val="left"/>
      <w:pPr>
        <w:ind w:left="5760" w:hanging="360"/>
      </w:pPr>
      <w:rPr>
        <w:rFonts w:ascii="Courier New" w:hAnsi="Courier New" w:hint="default"/>
      </w:rPr>
    </w:lvl>
    <w:lvl w:ilvl="8" w:tplc="312026D4">
      <w:start w:val="1"/>
      <w:numFmt w:val="bullet"/>
      <w:lvlText w:val=""/>
      <w:lvlJc w:val="left"/>
      <w:pPr>
        <w:ind w:left="6480" w:hanging="360"/>
      </w:pPr>
      <w:rPr>
        <w:rFonts w:ascii="Wingdings" w:hAnsi="Wingdings" w:hint="default"/>
      </w:rPr>
    </w:lvl>
  </w:abstractNum>
  <w:abstractNum w:abstractNumId="46" w15:restartNumberingAfterBreak="0">
    <w:nsid w:val="5F517F1D"/>
    <w:multiLevelType w:val="multilevel"/>
    <w:tmpl w:val="AFE2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4D5726"/>
    <w:multiLevelType w:val="multilevel"/>
    <w:tmpl w:val="0C1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A016AA"/>
    <w:multiLevelType w:val="hybridMultilevel"/>
    <w:tmpl w:val="5F128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850DA1"/>
    <w:multiLevelType w:val="multilevel"/>
    <w:tmpl w:val="4EE8755C"/>
    <w:numStyleLink w:val="StyleBulletedSymbolsymbolLeft063cmHanging063cm"/>
  </w:abstractNum>
  <w:abstractNum w:abstractNumId="50" w15:restartNumberingAfterBreak="0">
    <w:nsid w:val="7150B951"/>
    <w:multiLevelType w:val="hybridMultilevel"/>
    <w:tmpl w:val="E362A502"/>
    <w:lvl w:ilvl="0" w:tplc="C262C04E">
      <w:start w:val="1"/>
      <w:numFmt w:val="bullet"/>
      <w:lvlText w:val=""/>
      <w:lvlJc w:val="left"/>
      <w:pPr>
        <w:ind w:left="720" w:hanging="360"/>
      </w:pPr>
      <w:rPr>
        <w:rFonts w:ascii="Symbol" w:hAnsi="Symbol" w:hint="default"/>
      </w:rPr>
    </w:lvl>
    <w:lvl w:ilvl="1" w:tplc="1DDE333E">
      <w:start w:val="1"/>
      <w:numFmt w:val="bullet"/>
      <w:lvlText w:val="o"/>
      <w:lvlJc w:val="left"/>
      <w:pPr>
        <w:ind w:left="1440" w:hanging="360"/>
      </w:pPr>
      <w:rPr>
        <w:rFonts w:ascii="Courier New" w:hAnsi="Courier New" w:hint="default"/>
      </w:rPr>
    </w:lvl>
    <w:lvl w:ilvl="2" w:tplc="54A6E1B8">
      <w:start w:val="1"/>
      <w:numFmt w:val="bullet"/>
      <w:lvlText w:val=""/>
      <w:lvlJc w:val="left"/>
      <w:pPr>
        <w:ind w:left="2160" w:hanging="360"/>
      </w:pPr>
      <w:rPr>
        <w:rFonts w:ascii="Wingdings" w:hAnsi="Wingdings" w:hint="default"/>
      </w:rPr>
    </w:lvl>
    <w:lvl w:ilvl="3" w:tplc="CC94E0CE">
      <w:start w:val="1"/>
      <w:numFmt w:val="bullet"/>
      <w:lvlText w:val=""/>
      <w:lvlJc w:val="left"/>
      <w:pPr>
        <w:ind w:left="2880" w:hanging="360"/>
      </w:pPr>
      <w:rPr>
        <w:rFonts w:ascii="Symbol" w:hAnsi="Symbol" w:hint="default"/>
      </w:rPr>
    </w:lvl>
    <w:lvl w:ilvl="4" w:tplc="BE7C48B4">
      <w:start w:val="1"/>
      <w:numFmt w:val="bullet"/>
      <w:lvlText w:val="o"/>
      <w:lvlJc w:val="left"/>
      <w:pPr>
        <w:ind w:left="3600" w:hanging="360"/>
      </w:pPr>
      <w:rPr>
        <w:rFonts w:ascii="Courier New" w:hAnsi="Courier New" w:hint="default"/>
      </w:rPr>
    </w:lvl>
    <w:lvl w:ilvl="5" w:tplc="9336F6EC">
      <w:start w:val="1"/>
      <w:numFmt w:val="bullet"/>
      <w:lvlText w:val=""/>
      <w:lvlJc w:val="left"/>
      <w:pPr>
        <w:ind w:left="4320" w:hanging="360"/>
      </w:pPr>
      <w:rPr>
        <w:rFonts w:ascii="Wingdings" w:hAnsi="Wingdings" w:hint="default"/>
      </w:rPr>
    </w:lvl>
    <w:lvl w:ilvl="6" w:tplc="7758DC88">
      <w:start w:val="1"/>
      <w:numFmt w:val="bullet"/>
      <w:lvlText w:val=""/>
      <w:lvlJc w:val="left"/>
      <w:pPr>
        <w:ind w:left="5040" w:hanging="360"/>
      </w:pPr>
      <w:rPr>
        <w:rFonts w:ascii="Symbol" w:hAnsi="Symbol" w:hint="default"/>
      </w:rPr>
    </w:lvl>
    <w:lvl w:ilvl="7" w:tplc="FF7E1C90">
      <w:start w:val="1"/>
      <w:numFmt w:val="bullet"/>
      <w:lvlText w:val="o"/>
      <w:lvlJc w:val="left"/>
      <w:pPr>
        <w:ind w:left="5760" w:hanging="360"/>
      </w:pPr>
      <w:rPr>
        <w:rFonts w:ascii="Courier New" w:hAnsi="Courier New" w:hint="default"/>
      </w:rPr>
    </w:lvl>
    <w:lvl w:ilvl="8" w:tplc="1C681792">
      <w:start w:val="1"/>
      <w:numFmt w:val="bullet"/>
      <w:lvlText w:val=""/>
      <w:lvlJc w:val="left"/>
      <w:pPr>
        <w:ind w:left="6480" w:hanging="360"/>
      </w:pPr>
      <w:rPr>
        <w:rFonts w:ascii="Wingdings" w:hAnsi="Wingdings" w:hint="default"/>
      </w:rPr>
    </w:lvl>
  </w:abstractNum>
  <w:abstractNum w:abstractNumId="51" w15:restartNumberingAfterBreak="0">
    <w:nsid w:val="72740F1B"/>
    <w:multiLevelType w:val="hybridMultilevel"/>
    <w:tmpl w:val="3EA8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AC558F"/>
    <w:multiLevelType w:val="multilevel"/>
    <w:tmpl w:val="12A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785645"/>
    <w:multiLevelType w:val="hybridMultilevel"/>
    <w:tmpl w:val="C86A3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56" w15:restartNumberingAfterBreak="0">
    <w:nsid w:val="7D44673D"/>
    <w:multiLevelType w:val="hybridMultilevel"/>
    <w:tmpl w:val="A4B6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F607E1"/>
    <w:multiLevelType w:val="multilevel"/>
    <w:tmpl w:val="4EE8755C"/>
    <w:numStyleLink w:val="StyleBulletedSymbolsymbolLeft063cmHanging063cm"/>
  </w:abstractNum>
  <w:abstractNum w:abstractNumId="58" w15:restartNumberingAfterBreak="0">
    <w:nsid w:val="7F374380"/>
    <w:multiLevelType w:val="hybridMultilevel"/>
    <w:tmpl w:val="3F16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D84E33"/>
    <w:multiLevelType w:val="multilevel"/>
    <w:tmpl w:val="4EE8755C"/>
    <w:numStyleLink w:val="StyleBulletedSymbolsymbolLeft063cmHanging063cm"/>
  </w:abstractNum>
  <w:num w:numId="1" w16cid:durableId="2077820697">
    <w:abstractNumId w:val="3"/>
  </w:num>
  <w:num w:numId="2" w16cid:durableId="1244417650">
    <w:abstractNumId w:val="4"/>
  </w:num>
  <w:num w:numId="3" w16cid:durableId="711852527">
    <w:abstractNumId w:val="38"/>
  </w:num>
  <w:num w:numId="4" w16cid:durableId="176113998">
    <w:abstractNumId w:val="36"/>
  </w:num>
  <w:num w:numId="5" w16cid:durableId="2040818729">
    <w:abstractNumId w:val="6"/>
  </w:num>
  <w:num w:numId="6" w16cid:durableId="2138722005">
    <w:abstractNumId w:val="22"/>
  </w:num>
  <w:num w:numId="7" w16cid:durableId="407652898">
    <w:abstractNumId w:val="23"/>
  </w:num>
  <w:num w:numId="8" w16cid:durableId="595484">
    <w:abstractNumId w:val="17"/>
  </w:num>
  <w:num w:numId="9" w16cid:durableId="548348110">
    <w:abstractNumId w:val="45"/>
  </w:num>
  <w:num w:numId="10" w16cid:durableId="1938633267">
    <w:abstractNumId w:val="15"/>
  </w:num>
  <w:num w:numId="11" w16cid:durableId="179391720">
    <w:abstractNumId w:val="50"/>
  </w:num>
  <w:num w:numId="12" w16cid:durableId="20252561">
    <w:abstractNumId w:val="34"/>
  </w:num>
  <w:num w:numId="13" w16cid:durableId="1083644865">
    <w:abstractNumId w:val="55"/>
  </w:num>
  <w:num w:numId="14" w16cid:durableId="634601385">
    <w:abstractNumId w:val="37"/>
  </w:num>
  <w:num w:numId="15" w16cid:durableId="1239251535">
    <w:abstractNumId w:val="1"/>
  </w:num>
  <w:num w:numId="16" w16cid:durableId="155651943">
    <w:abstractNumId w:val="14"/>
  </w:num>
  <w:num w:numId="17" w16cid:durableId="1486119941">
    <w:abstractNumId w:val="49"/>
  </w:num>
  <w:num w:numId="18" w16cid:durableId="1760910913">
    <w:abstractNumId w:val="16"/>
  </w:num>
  <w:num w:numId="19" w16cid:durableId="577784185">
    <w:abstractNumId w:val="40"/>
  </w:num>
  <w:num w:numId="20" w16cid:durableId="488137434">
    <w:abstractNumId w:val="11"/>
  </w:num>
  <w:num w:numId="21" w16cid:durableId="1475829797">
    <w:abstractNumId w:val="32"/>
  </w:num>
  <w:num w:numId="22" w16cid:durableId="1850555710">
    <w:abstractNumId w:val="18"/>
  </w:num>
  <w:num w:numId="23" w16cid:durableId="294138622">
    <w:abstractNumId w:val="59"/>
  </w:num>
  <w:num w:numId="24" w16cid:durableId="603730143">
    <w:abstractNumId w:val="19"/>
  </w:num>
  <w:num w:numId="25" w16cid:durableId="90048753">
    <w:abstractNumId w:val="28"/>
  </w:num>
  <w:num w:numId="26" w16cid:durableId="2055108712">
    <w:abstractNumId w:val="57"/>
  </w:num>
  <w:num w:numId="27" w16cid:durableId="1986467975">
    <w:abstractNumId w:val="30"/>
  </w:num>
  <w:num w:numId="28" w16cid:durableId="1953510333">
    <w:abstractNumId w:val="43"/>
  </w:num>
  <w:num w:numId="29" w16cid:durableId="1442533540">
    <w:abstractNumId w:val="42"/>
  </w:num>
  <w:num w:numId="30" w16cid:durableId="2098667573">
    <w:abstractNumId w:val="53"/>
  </w:num>
  <w:num w:numId="31" w16cid:durableId="995500202">
    <w:abstractNumId w:val="48"/>
  </w:num>
  <w:num w:numId="32" w16cid:durableId="12004136">
    <w:abstractNumId w:val="0"/>
  </w:num>
  <w:num w:numId="33" w16cid:durableId="725884050">
    <w:abstractNumId w:val="26"/>
  </w:num>
  <w:num w:numId="34" w16cid:durableId="1299648919">
    <w:abstractNumId w:val="5"/>
  </w:num>
  <w:num w:numId="35" w16cid:durableId="573048157">
    <w:abstractNumId w:val="46"/>
  </w:num>
  <w:num w:numId="36" w16cid:durableId="1827741364">
    <w:abstractNumId w:val="10"/>
  </w:num>
  <w:num w:numId="37" w16cid:durableId="881600382">
    <w:abstractNumId w:val="12"/>
  </w:num>
  <w:num w:numId="38" w16cid:durableId="1161196870">
    <w:abstractNumId w:val="31"/>
  </w:num>
  <w:num w:numId="39" w16cid:durableId="1420372272">
    <w:abstractNumId w:val="35"/>
  </w:num>
  <w:num w:numId="40" w16cid:durableId="232860755">
    <w:abstractNumId w:val="29"/>
  </w:num>
  <w:num w:numId="41" w16cid:durableId="1614438147">
    <w:abstractNumId w:val="27"/>
  </w:num>
  <w:num w:numId="42" w16cid:durableId="551235975">
    <w:abstractNumId w:val="33"/>
  </w:num>
  <w:num w:numId="43" w16cid:durableId="1641420344">
    <w:abstractNumId w:val="7"/>
  </w:num>
  <w:num w:numId="44" w16cid:durableId="2015062563">
    <w:abstractNumId w:val="13"/>
  </w:num>
  <w:num w:numId="45" w16cid:durableId="133062940">
    <w:abstractNumId w:val="47"/>
  </w:num>
  <w:num w:numId="46" w16cid:durableId="1417901749">
    <w:abstractNumId w:val="41"/>
  </w:num>
  <w:num w:numId="47" w16cid:durableId="529805837">
    <w:abstractNumId w:val="44"/>
  </w:num>
  <w:num w:numId="48" w16cid:durableId="1696996868">
    <w:abstractNumId w:val="20"/>
  </w:num>
  <w:num w:numId="49" w16cid:durableId="1157192125">
    <w:abstractNumId w:val="56"/>
  </w:num>
  <w:num w:numId="50" w16cid:durableId="177471721">
    <w:abstractNumId w:val="52"/>
  </w:num>
  <w:num w:numId="51" w16cid:durableId="1081560768">
    <w:abstractNumId w:val="51"/>
  </w:num>
  <w:num w:numId="52" w16cid:durableId="1975283365">
    <w:abstractNumId w:val="2"/>
  </w:num>
  <w:num w:numId="53" w16cid:durableId="44332050">
    <w:abstractNumId w:val="9"/>
  </w:num>
  <w:num w:numId="54" w16cid:durableId="660932175">
    <w:abstractNumId w:val="21"/>
  </w:num>
  <w:num w:numId="55" w16cid:durableId="779643571">
    <w:abstractNumId w:val="24"/>
  </w:num>
  <w:num w:numId="56" w16cid:durableId="1709253871">
    <w:abstractNumId w:val="8"/>
  </w:num>
  <w:num w:numId="57" w16cid:durableId="831338186">
    <w:abstractNumId w:val="25"/>
  </w:num>
  <w:num w:numId="58" w16cid:durableId="1070159380">
    <w:abstractNumId w:val="54"/>
  </w:num>
  <w:num w:numId="59" w16cid:durableId="1837573427">
    <w:abstractNumId w:val="39"/>
  </w:num>
  <w:num w:numId="60" w16cid:durableId="1418404448">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28DC"/>
    <w:rsid w:val="00010F72"/>
    <w:rsid w:val="00012AB2"/>
    <w:rsid w:val="00012FB4"/>
    <w:rsid w:val="000151E5"/>
    <w:rsid w:val="00015AAC"/>
    <w:rsid w:val="000212DA"/>
    <w:rsid w:val="00021AD4"/>
    <w:rsid w:val="0002298F"/>
    <w:rsid w:val="00025C44"/>
    <w:rsid w:val="0002710E"/>
    <w:rsid w:val="00032DB1"/>
    <w:rsid w:val="00034100"/>
    <w:rsid w:val="00035208"/>
    <w:rsid w:val="0004033F"/>
    <w:rsid w:val="0004216C"/>
    <w:rsid w:val="00043F5F"/>
    <w:rsid w:val="000442A3"/>
    <w:rsid w:val="00044E5C"/>
    <w:rsid w:val="00045D09"/>
    <w:rsid w:val="00045E0C"/>
    <w:rsid w:val="00047369"/>
    <w:rsid w:val="00053B49"/>
    <w:rsid w:val="000541E9"/>
    <w:rsid w:val="0005488C"/>
    <w:rsid w:val="000558D0"/>
    <w:rsid w:val="000562B8"/>
    <w:rsid w:val="00056766"/>
    <w:rsid w:val="000573AD"/>
    <w:rsid w:val="00060EA5"/>
    <w:rsid w:val="00065586"/>
    <w:rsid w:val="00066506"/>
    <w:rsid w:val="00067CB5"/>
    <w:rsid w:val="00072E75"/>
    <w:rsid w:val="0007435E"/>
    <w:rsid w:val="000748A4"/>
    <w:rsid w:val="0008660C"/>
    <w:rsid w:val="00087438"/>
    <w:rsid w:val="000922AB"/>
    <w:rsid w:val="00092E44"/>
    <w:rsid w:val="000932A5"/>
    <w:rsid w:val="000951A3"/>
    <w:rsid w:val="000971FB"/>
    <w:rsid w:val="000972C7"/>
    <w:rsid w:val="000977F4"/>
    <w:rsid w:val="000A0E77"/>
    <w:rsid w:val="000A6AEA"/>
    <w:rsid w:val="000B0EB9"/>
    <w:rsid w:val="000B3345"/>
    <w:rsid w:val="000B45F4"/>
    <w:rsid w:val="000B689D"/>
    <w:rsid w:val="000B6DD5"/>
    <w:rsid w:val="000C084E"/>
    <w:rsid w:val="000C3B5A"/>
    <w:rsid w:val="000C42ED"/>
    <w:rsid w:val="000C7E35"/>
    <w:rsid w:val="000D124B"/>
    <w:rsid w:val="000D382A"/>
    <w:rsid w:val="000D634B"/>
    <w:rsid w:val="000D65F6"/>
    <w:rsid w:val="000E2093"/>
    <w:rsid w:val="000E2CDA"/>
    <w:rsid w:val="000E2E28"/>
    <w:rsid w:val="000E31C5"/>
    <w:rsid w:val="000F06A0"/>
    <w:rsid w:val="000F1CC7"/>
    <w:rsid w:val="000F3FB3"/>
    <w:rsid w:val="000F4060"/>
    <w:rsid w:val="000F6796"/>
    <w:rsid w:val="00103DEA"/>
    <w:rsid w:val="0010581E"/>
    <w:rsid w:val="00106C3E"/>
    <w:rsid w:val="001076FF"/>
    <w:rsid w:val="0011176B"/>
    <w:rsid w:val="0011456F"/>
    <w:rsid w:val="001145CC"/>
    <w:rsid w:val="00115AFC"/>
    <w:rsid w:val="00121582"/>
    <w:rsid w:val="00121802"/>
    <w:rsid w:val="001268DF"/>
    <w:rsid w:val="001269BA"/>
    <w:rsid w:val="0013039C"/>
    <w:rsid w:val="00133149"/>
    <w:rsid w:val="001337DB"/>
    <w:rsid w:val="00134997"/>
    <w:rsid w:val="00134C95"/>
    <w:rsid w:val="001434CA"/>
    <w:rsid w:val="00145E17"/>
    <w:rsid w:val="001470B4"/>
    <w:rsid w:val="0014728A"/>
    <w:rsid w:val="001503DF"/>
    <w:rsid w:val="00151623"/>
    <w:rsid w:val="001531B5"/>
    <w:rsid w:val="00153367"/>
    <w:rsid w:val="00153772"/>
    <w:rsid w:val="00162232"/>
    <w:rsid w:val="0016484A"/>
    <w:rsid w:val="001650A0"/>
    <w:rsid w:val="001663F3"/>
    <w:rsid w:val="00166695"/>
    <w:rsid w:val="00170C28"/>
    <w:rsid w:val="0017104E"/>
    <w:rsid w:val="001729A0"/>
    <w:rsid w:val="0017588A"/>
    <w:rsid w:val="00182C50"/>
    <w:rsid w:val="00183A7B"/>
    <w:rsid w:val="00186A76"/>
    <w:rsid w:val="001930BF"/>
    <w:rsid w:val="0019317F"/>
    <w:rsid w:val="001931D9"/>
    <w:rsid w:val="0019341C"/>
    <w:rsid w:val="00193464"/>
    <w:rsid w:val="00195191"/>
    <w:rsid w:val="001959FE"/>
    <w:rsid w:val="00195C82"/>
    <w:rsid w:val="00197A09"/>
    <w:rsid w:val="001B3EA7"/>
    <w:rsid w:val="001B4B7D"/>
    <w:rsid w:val="001B6055"/>
    <w:rsid w:val="001C1711"/>
    <w:rsid w:val="001C1C37"/>
    <w:rsid w:val="001C23D7"/>
    <w:rsid w:val="001C4F3A"/>
    <w:rsid w:val="001C4F92"/>
    <w:rsid w:val="001D172F"/>
    <w:rsid w:val="001D5551"/>
    <w:rsid w:val="001E16A4"/>
    <w:rsid w:val="001E4E08"/>
    <w:rsid w:val="001E621F"/>
    <w:rsid w:val="001E6F65"/>
    <w:rsid w:val="001F00E4"/>
    <w:rsid w:val="001F119C"/>
    <w:rsid w:val="001F1209"/>
    <w:rsid w:val="001F29B2"/>
    <w:rsid w:val="001F7877"/>
    <w:rsid w:val="00202E79"/>
    <w:rsid w:val="00203613"/>
    <w:rsid w:val="00204828"/>
    <w:rsid w:val="0020527D"/>
    <w:rsid w:val="00205FCF"/>
    <w:rsid w:val="00207F7A"/>
    <w:rsid w:val="00213837"/>
    <w:rsid w:val="002139EA"/>
    <w:rsid w:val="0021451D"/>
    <w:rsid w:val="00214855"/>
    <w:rsid w:val="00214B46"/>
    <w:rsid w:val="00215725"/>
    <w:rsid w:val="00215B54"/>
    <w:rsid w:val="00216927"/>
    <w:rsid w:val="00216CCD"/>
    <w:rsid w:val="002171D4"/>
    <w:rsid w:val="00220BEB"/>
    <w:rsid w:val="0022341C"/>
    <w:rsid w:val="002263DD"/>
    <w:rsid w:val="00230634"/>
    <w:rsid w:val="00233056"/>
    <w:rsid w:val="002346FB"/>
    <w:rsid w:val="002412ED"/>
    <w:rsid w:val="00243B2B"/>
    <w:rsid w:val="002455CA"/>
    <w:rsid w:val="00250571"/>
    <w:rsid w:val="002530EB"/>
    <w:rsid w:val="00253DEF"/>
    <w:rsid w:val="002562A4"/>
    <w:rsid w:val="00257E89"/>
    <w:rsid w:val="00264F26"/>
    <w:rsid w:val="0026544C"/>
    <w:rsid w:val="002656C4"/>
    <w:rsid w:val="002664A0"/>
    <w:rsid w:val="00266D61"/>
    <w:rsid w:val="002724B3"/>
    <w:rsid w:val="00272DDD"/>
    <w:rsid w:val="002738A0"/>
    <w:rsid w:val="00274785"/>
    <w:rsid w:val="00275CB2"/>
    <w:rsid w:val="002802A7"/>
    <w:rsid w:val="002810DE"/>
    <w:rsid w:val="00281E91"/>
    <w:rsid w:val="00283AC6"/>
    <w:rsid w:val="00290A1B"/>
    <w:rsid w:val="00293D6A"/>
    <w:rsid w:val="002952DD"/>
    <w:rsid w:val="00295853"/>
    <w:rsid w:val="00296E0C"/>
    <w:rsid w:val="00297154"/>
    <w:rsid w:val="002A0AE7"/>
    <w:rsid w:val="002A12D9"/>
    <w:rsid w:val="002A52DF"/>
    <w:rsid w:val="002A53EA"/>
    <w:rsid w:val="002A72CC"/>
    <w:rsid w:val="002B1148"/>
    <w:rsid w:val="002B1350"/>
    <w:rsid w:val="002B244F"/>
    <w:rsid w:val="002B248A"/>
    <w:rsid w:val="002B4393"/>
    <w:rsid w:val="002B51FC"/>
    <w:rsid w:val="002C5C27"/>
    <w:rsid w:val="002C7B65"/>
    <w:rsid w:val="002D2B81"/>
    <w:rsid w:val="002D2EE4"/>
    <w:rsid w:val="002D4533"/>
    <w:rsid w:val="002D6F15"/>
    <w:rsid w:val="002D7683"/>
    <w:rsid w:val="002E27EC"/>
    <w:rsid w:val="002E5299"/>
    <w:rsid w:val="002E5ED4"/>
    <w:rsid w:val="002E7CC9"/>
    <w:rsid w:val="002F0A96"/>
    <w:rsid w:val="002F1459"/>
    <w:rsid w:val="002F3B3D"/>
    <w:rsid w:val="002F444E"/>
    <w:rsid w:val="002F57F1"/>
    <w:rsid w:val="00301532"/>
    <w:rsid w:val="00307867"/>
    <w:rsid w:val="0031269D"/>
    <w:rsid w:val="003154D1"/>
    <w:rsid w:val="00315D49"/>
    <w:rsid w:val="00316643"/>
    <w:rsid w:val="00316D11"/>
    <w:rsid w:val="00320964"/>
    <w:rsid w:val="00325D48"/>
    <w:rsid w:val="00325FC4"/>
    <w:rsid w:val="00331354"/>
    <w:rsid w:val="00331F29"/>
    <w:rsid w:val="003329BF"/>
    <w:rsid w:val="00334820"/>
    <w:rsid w:val="003359B6"/>
    <w:rsid w:val="003373D5"/>
    <w:rsid w:val="00340BFD"/>
    <w:rsid w:val="00341BB8"/>
    <w:rsid w:val="00342DA4"/>
    <w:rsid w:val="003431BD"/>
    <w:rsid w:val="00343333"/>
    <w:rsid w:val="00344C8A"/>
    <w:rsid w:val="00347686"/>
    <w:rsid w:val="0035265D"/>
    <w:rsid w:val="0036076E"/>
    <w:rsid w:val="003611D8"/>
    <w:rsid w:val="00362E8C"/>
    <w:rsid w:val="003643BF"/>
    <w:rsid w:val="00365792"/>
    <w:rsid w:val="00367DA6"/>
    <w:rsid w:val="003714EF"/>
    <w:rsid w:val="00371FA6"/>
    <w:rsid w:val="0037358F"/>
    <w:rsid w:val="003820A3"/>
    <w:rsid w:val="00383CD9"/>
    <w:rsid w:val="00384F3D"/>
    <w:rsid w:val="00392567"/>
    <w:rsid w:val="00392ABA"/>
    <w:rsid w:val="00393AA4"/>
    <w:rsid w:val="003A057A"/>
    <w:rsid w:val="003A46A4"/>
    <w:rsid w:val="003A5599"/>
    <w:rsid w:val="003A5BDF"/>
    <w:rsid w:val="003A5CA6"/>
    <w:rsid w:val="003A7FBC"/>
    <w:rsid w:val="003B1332"/>
    <w:rsid w:val="003B281D"/>
    <w:rsid w:val="003B51A4"/>
    <w:rsid w:val="003B5A10"/>
    <w:rsid w:val="003B79E9"/>
    <w:rsid w:val="003C139F"/>
    <w:rsid w:val="003C1CE5"/>
    <w:rsid w:val="003C3633"/>
    <w:rsid w:val="003C63F6"/>
    <w:rsid w:val="003D10FD"/>
    <w:rsid w:val="003D170D"/>
    <w:rsid w:val="003D3D47"/>
    <w:rsid w:val="003D412D"/>
    <w:rsid w:val="003D579C"/>
    <w:rsid w:val="003D7F2C"/>
    <w:rsid w:val="003E043F"/>
    <w:rsid w:val="003E2BE1"/>
    <w:rsid w:val="003F5315"/>
    <w:rsid w:val="00400760"/>
    <w:rsid w:val="00404E5D"/>
    <w:rsid w:val="00407414"/>
    <w:rsid w:val="004139C9"/>
    <w:rsid w:val="00415898"/>
    <w:rsid w:val="0042059C"/>
    <w:rsid w:val="00422D52"/>
    <w:rsid w:val="00425781"/>
    <w:rsid w:val="00425ABD"/>
    <w:rsid w:val="00431958"/>
    <w:rsid w:val="004327B7"/>
    <w:rsid w:val="00434A6C"/>
    <w:rsid w:val="00435B6E"/>
    <w:rsid w:val="00437F1A"/>
    <w:rsid w:val="004404A9"/>
    <w:rsid w:val="00442B60"/>
    <w:rsid w:val="00444A84"/>
    <w:rsid w:val="00447421"/>
    <w:rsid w:val="004517DD"/>
    <w:rsid w:val="00451E14"/>
    <w:rsid w:val="0045477F"/>
    <w:rsid w:val="00457662"/>
    <w:rsid w:val="004603BD"/>
    <w:rsid w:val="00462753"/>
    <w:rsid w:val="00463372"/>
    <w:rsid w:val="00463851"/>
    <w:rsid w:val="004640B6"/>
    <w:rsid w:val="00464E34"/>
    <w:rsid w:val="00466C20"/>
    <w:rsid w:val="00467962"/>
    <w:rsid w:val="0047046A"/>
    <w:rsid w:val="00470E8E"/>
    <w:rsid w:val="00470F0D"/>
    <w:rsid w:val="004776B0"/>
    <w:rsid w:val="00490EF9"/>
    <w:rsid w:val="0049391E"/>
    <w:rsid w:val="00494B62"/>
    <w:rsid w:val="004961CD"/>
    <w:rsid w:val="004A0BFD"/>
    <w:rsid w:val="004A18DA"/>
    <w:rsid w:val="004A4EBD"/>
    <w:rsid w:val="004A4F66"/>
    <w:rsid w:val="004A6017"/>
    <w:rsid w:val="004A71C3"/>
    <w:rsid w:val="004B1601"/>
    <w:rsid w:val="004B1668"/>
    <w:rsid w:val="004B26B9"/>
    <w:rsid w:val="004B4A34"/>
    <w:rsid w:val="004C0319"/>
    <w:rsid w:val="004C21B1"/>
    <w:rsid w:val="004C3820"/>
    <w:rsid w:val="004C3FBF"/>
    <w:rsid w:val="004C75D3"/>
    <w:rsid w:val="004D0530"/>
    <w:rsid w:val="004D1515"/>
    <w:rsid w:val="004D30DA"/>
    <w:rsid w:val="004D66B2"/>
    <w:rsid w:val="004E0374"/>
    <w:rsid w:val="004E0BF5"/>
    <w:rsid w:val="004E4598"/>
    <w:rsid w:val="004E4AC6"/>
    <w:rsid w:val="004E698F"/>
    <w:rsid w:val="004E6FD8"/>
    <w:rsid w:val="004F08BA"/>
    <w:rsid w:val="004F195D"/>
    <w:rsid w:val="004F3243"/>
    <w:rsid w:val="004F5A05"/>
    <w:rsid w:val="004F5D88"/>
    <w:rsid w:val="004F6C30"/>
    <w:rsid w:val="004F7B26"/>
    <w:rsid w:val="00502341"/>
    <w:rsid w:val="0050399A"/>
    <w:rsid w:val="00503DD3"/>
    <w:rsid w:val="0050773C"/>
    <w:rsid w:val="0051427F"/>
    <w:rsid w:val="00515C49"/>
    <w:rsid w:val="0051678C"/>
    <w:rsid w:val="00522078"/>
    <w:rsid w:val="00524614"/>
    <w:rsid w:val="00531A53"/>
    <w:rsid w:val="00531C68"/>
    <w:rsid w:val="0053470D"/>
    <w:rsid w:val="00535C16"/>
    <w:rsid w:val="005370A0"/>
    <w:rsid w:val="00554552"/>
    <w:rsid w:val="00555450"/>
    <w:rsid w:val="00555876"/>
    <w:rsid w:val="00555BEB"/>
    <w:rsid w:val="0055760E"/>
    <w:rsid w:val="00557C64"/>
    <w:rsid w:val="00562871"/>
    <w:rsid w:val="00562F32"/>
    <w:rsid w:val="00563865"/>
    <w:rsid w:val="0056557C"/>
    <w:rsid w:val="005658AA"/>
    <w:rsid w:val="00565CF1"/>
    <w:rsid w:val="00570FA8"/>
    <w:rsid w:val="00571441"/>
    <w:rsid w:val="00572960"/>
    <w:rsid w:val="00575BDB"/>
    <w:rsid w:val="00582318"/>
    <w:rsid w:val="005846EA"/>
    <w:rsid w:val="00585229"/>
    <w:rsid w:val="00585284"/>
    <w:rsid w:val="00585F8E"/>
    <w:rsid w:val="005862C6"/>
    <w:rsid w:val="0059566E"/>
    <w:rsid w:val="00596985"/>
    <w:rsid w:val="005A3355"/>
    <w:rsid w:val="005A5745"/>
    <w:rsid w:val="005A6782"/>
    <w:rsid w:val="005A67A1"/>
    <w:rsid w:val="005A6B9D"/>
    <w:rsid w:val="005B6E45"/>
    <w:rsid w:val="005C2B71"/>
    <w:rsid w:val="005C454A"/>
    <w:rsid w:val="005C6978"/>
    <w:rsid w:val="005C79D2"/>
    <w:rsid w:val="005D794B"/>
    <w:rsid w:val="005E04BA"/>
    <w:rsid w:val="005E266F"/>
    <w:rsid w:val="005E2B0A"/>
    <w:rsid w:val="005E2BF1"/>
    <w:rsid w:val="005E33B5"/>
    <w:rsid w:val="005E628F"/>
    <w:rsid w:val="005E62AD"/>
    <w:rsid w:val="005F3D6F"/>
    <w:rsid w:val="005F4262"/>
    <w:rsid w:val="005F643B"/>
    <w:rsid w:val="005F77AE"/>
    <w:rsid w:val="006007AC"/>
    <w:rsid w:val="00600E20"/>
    <w:rsid w:val="00601261"/>
    <w:rsid w:val="00601989"/>
    <w:rsid w:val="00606501"/>
    <w:rsid w:val="006069B0"/>
    <w:rsid w:val="00610198"/>
    <w:rsid w:val="00615BD2"/>
    <w:rsid w:val="00620BB3"/>
    <w:rsid w:val="006309C0"/>
    <w:rsid w:val="00631933"/>
    <w:rsid w:val="006333DE"/>
    <w:rsid w:val="00640C46"/>
    <w:rsid w:val="0064115F"/>
    <w:rsid w:val="00643588"/>
    <w:rsid w:val="00644D77"/>
    <w:rsid w:val="00652F84"/>
    <w:rsid w:val="006539C5"/>
    <w:rsid w:val="006572D7"/>
    <w:rsid w:val="006618A2"/>
    <w:rsid w:val="00665838"/>
    <w:rsid w:val="00665D39"/>
    <w:rsid w:val="00670657"/>
    <w:rsid w:val="00671F00"/>
    <w:rsid w:val="00684A9F"/>
    <w:rsid w:val="00686CE5"/>
    <w:rsid w:val="00690E50"/>
    <w:rsid w:val="00692B7E"/>
    <w:rsid w:val="00695AD6"/>
    <w:rsid w:val="00697311"/>
    <w:rsid w:val="006A012A"/>
    <w:rsid w:val="006A1753"/>
    <w:rsid w:val="006A3425"/>
    <w:rsid w:val="006B0E02"/>
    <w:rsid w:val="006B3374"/>
    <w:rsid w:val="006B4D8B"/>
    <w:rsid w:val="006B5920"/>
    <w:rsid w:val="006C0C48"/>
    <w:rsid w:val="006D3EBA"/>
    <w:rsid w:val="006D3FB6"/>
    <w:rsid w:val="006D43D1"/>
    <w:rsid w:val="006E29B8"/>
    <w:rsid w:val="006E2D9B"/>
    <w:rsid w:val="006E2E34"/>
    <w:rsid w:val="006E5005"/>
    <w:rsid w:val="006E5CE2"/>
    <w:rsid w:val="006E6202"/>
    <w:rsid w:val="006E7D31"/>
    <w:rsid w:val="006E7EC9"/>
    <w:rsid w:val="006F0FE1"/>
    <w:rsid w:val="006F1943"/>
    <w:rsid w:val="006F1B88"/>
    <w:rsid w:val="006F2DF1"/>
    <w:rsid w:val="006F32FE"/>
    <w:rsid w:val="006F5ED9"/>
    <w:rsid w:val="006F6C94"/>
    <w:rsid w:val="006F7C26"/>
    <w:rsid w:val="00700485"/>
    <w:rsid w:val="00702151"/>
    <w:rsid w:val="00712330"/>
    <w:rsid w:val="007145E0"/>
    <w:rsid w:val="007158B8"/>
    <w:rsid w:val="00723799"/>
    <w:rsid w:val="007246D5"/>
    <w:rsid w:val="00731FA3"/>
    <w:rsid w:val="00735F7E"/>
    <w:rsid w:val="0073615A"/>
    <w:rsid w:val="00740CB9"/>
    <w:rsid w:val="00741CD6"/>
    <w:rsid w:val="00741F5F"/>
    <w:rsid w:val="00742658"/>
    <w:rsid w:val="00742F6C"/>
    <w:rsid w:val="00743414"/>
    <w:rsid w:val="00743796"/>
    <w:rsid w:val="00745E76"/>
    <w:rsid w:val="00747426"/>
    <w:rsid w:val="00750343"/>
    <w:rsid w:val="00750589"/>
    <w:rsid w:val="0075081C"/>
    <w:rsid w:val="00750E3F"/>
    <w:rsid w:val="0075101E"/>
    <w:rsid w:val="00753722"/>
    <w:rsid w:val="00755939"/>
    <w:rsid w:val="00762831"/>
    <w:rsid w:val="00763A0D"/>
    <w:rsid w:val="0077020C"/>
    <w:rsid w:val="007707B7"/>
    <w:rsid w:val="007710C0"/>
    <w:rsid w:val="007725F9"/>
    <w:rsid w:val="007736FE"/>
    <w:rsid w:val="00774034"/>
    <w:rsid w:val="00777B45"/>
    <w:rsid w:val="007813BA"/>
    <w:rsid w:val="0078234B"/>
    <w:rsid w:val="00782D53"/>
    <w:rsid w:val="007863FE"/>
    <w:rsid w:val="00787412"/>
    <w:rsid w:val="007879F5"/>
    <w:rsid w:val="00792766"/>
    <w:rsid w:val="007A1445"/>
    <w:rsid w:val="007A1E2F"/>
    <w:rsid w:val="007A354E"/>
    <w:rsid w:val="007A439A"/>
    <w:rsid w:val="007A72A7"/>
    <w:rsid w:val="007B2409"/>
    <w:rsid w:val="007B7E56"/>
    <w:rsid w:val="007C2BFB"/>
    <w:rsid w:val="007C6C7D"/>
    <w:rsid w:val="007D2B33"/>
    <w:rsid w:val="007D2B9B"/>
    <w:rsid w:val="007E09A2"/>
    <w:rsid w:val="007E6B93"/>
    <w:rsid w:val="007F043D"/>
    <w:rsid w:val="007F1C6D"/>
    <w:rsid w:val="007F2963"/>
    <w:rsid w:val="007F2A0C"/>
    <w:rsid w:val="007F3E24"/>
    <w:rsid w:val="007F4CE5"/>
    <w:rsid w:val="007F5B59"/>
    <w:rsid w:val="00800C8A"/>
    <w:rsid w:val="00801C5E"/>
    <w:rsid w:val="008024DE"/>
    <w:rsid w:val="0081062A"/>
    <w:rsid w:val="008112B6"/>
    <w:rsid w:val="00823544"/>
    <w:rsid w:val="00831B03"/>
    <w:rsid w:val="00832BDC"/>
    <w:rsid w:val="00832F96"/>
    <w:rsid w:val="008332AB"/>
    <w:rsid w:val="008422AA"/>
    <w:rsid w:val="00842F4A"/>
    <w:rsid w:val="00844483"/>
    <w:rsid w:val="00845532"/>
    <w:rsid w:val="0085157F"/>
    <w:rsid w:val="00853A4D"/>
    <w:rsid w:val="0085435A"/>
    <w:rsid w:val="008543AB"/>
    <w:rsid w:val="0085661F"/>
    <w:rsid w:val="00856D1F"/>
    <w:rsid w:val="0086097F"/>
    <w:rsid w:val="00862633"/>
    <w:rsid w:val="0086429B"/>
    <w:rsid w:val="00864321"/>
    <w:rsid w:val="0087327B"/>
    <w:rsid w:val="008743A3"/>
    <w:rsid w:val="00874B2C"/>
    <w:rsid w:val="00880096"/>
    <w:rsid w:val="008823E0"/>
    <w:rsid w:val="00891ACC"/>
    <w:rsid w:val="00893135"/>
    <w:rsid w:val="008969F8"/>
    <w:rsid w:val="008A0371"/>
    <w:rsid w:val="008A038C"/>
    <w:rsid w:val="008A389B"/>
    <w:rsid w:val="008A47F8"/>
    <w:rsid w:val="008A65C6"/>
    <w:rsid w:val="008B128F"/>
    <w:rsid w:val="008B2E3C"/>
    <w:rsid w:val="008B4087"/>
    <w:rsid w:val="008B4DEB"/>
    <w:rsid w:val="008B5DB2"/>
    <w:rsid w:val="008B6000"/>
    <w:rsid w:val="008C25A5"/>
    <w:rsid w:val="008C397F"/>
    <w:rsid w:val="008C65CC"/>
    <w:rsid w:val="008C711A"/>
    <w:rsid w:val="008D0232"/>
    <w:rsid w:val="008D29DF"/>
    <w:rsid w:val="008D3D71"/>
    <w:rsid w:val="008D4AEC"/>
    <w:rsid w:val="008D7432"/>
    <w:rsid w:val="008D7D7B"/>
    <w:rsid w:val="008E149C"/>
    <w:rsid w:val="008E7440"/>
    <w:rsid w:val="008F209A"/>
    <w:rsid w:val="008F354A"/>
    <w:rsid w:val="00900FD3"/>
    <w:rsid w:val="00901FCF"/>
    <w:rsid w:val="0090431A"/>
    <w:rsid w:val="009049AB"/>
    <w:rsid w:val="00907092"/>
    <w:rsid w:val="0090724F"/>
    <w:rsid w:val="009121CE"/>
    <w:rsid w:val="0091220B"/>
    <w:rsid w:val="00913461"/>
    <w:rsid w:val="0091487A"/>
    <w:rsid w:val="00915A6F"/>
    <w:rsid w:val="00922DAF"/>
    <w:rsid w:val="00924B5E"/>
    <w:rsid w:val="00926A4F"/>
    <w:rsid w:val="009272C9"/>
    <w:rsid w:val="00930A9C"/>
    <w:rsid w:val="00930E68"/>
    <w:rsid w:val="009319B2"/>
    <w:rsid w:val="009321D4"/>
    <w:rsid w:val="009344C5"/>
    <w:rsid w:val="00934DA7"/>
    <w:rsid w:val="00937611"/>
    <w:rsid w:val="00937FC5"/>
    <w:rsid w:val="00944946"/>
    <w:rsid w:val="00945ECD"/>
    <w:rsid w:val="00950082"/>
    <w:rsid w:val="009508C0"/>
    <w:rsid w:val="0095102A"/>
    <w:rsid w:val="009545B1"/>
    <w:rsid w:val="00954EFB"/>
    <w:rsid w:val="00963FA9"/>
    <w:rsid w:val="00965F1B"/>
    <w:rsid w:val="00966C70"/>
    <w:rsid w:val="0097063A"/>
    <w:rsid w:val="0097466D"/>
    <w:rsid w:val="009746DF"/>
    <w:rsid w:val="00975202"/>
    <w:rsid w:val="009801C0"/>
    <w:rsid w:val="0098357B"/>
    <w:rsid w:val="00984C14"/>
    <w:rsid w:val="00987C0B"/>
    <w:rsid w:val="00987C8D"/>
    <w:rsid w:val="009908DE"/>
    <w:rsid w:val="009909C9"/>
    <w:rsid w:val="00990B18"/>
    <w:rsid w:val="00990C1A"/>
    <w:rsid w:val="00991F7E"/>
    <w:rsid w:val="00993515"/>
    <w:rsid w:val="00994AD4"/>
    <w:rsid w:val="00994FC1"/>
    <w:rsid w:val="009961C0"/>
    <w:rsid w:val="00996D6D"/>
    <w:rsid w:val="00996E8A"/>
    <w:rsid w:val="009A170A"/>
    <w:rsid w:val="009A1AAA"/>
    <w:rsid w:val="009A268D"/>
    <w:rsid w:val="009A2C59"/>
    <w:rsid w:val="009A396D"/>
    <w:rsid w:val="009A5EF9"/>
    <w:rsid w:val="009A6C37"/>
    <w:rsid w:val="009A7B19"/>
    <w:rsid w:val="009A7F1E"/>
    <w:rsid w:val="009B0E7A"/>
    <w:rsid w:val="009B328D"/>
    <w:rsid w:val="009B5AED"/>
    <w:rsid w:val="009B7EE4"/>
    <w:rsid w:val="009C268E"/>
    <w:rsid w:val="009C29A1"/>
    <w:rsid w:val="009C4BA1"/>
    <w:rsid w:val="009C65D7"/>
    <w:rsid w:val="009C75AB"/>
    <w:rsid w:val="009C77A1"/>
    <w:rsid w:val="009C7C04"/>
    <w:rsid w:val="009D1B60"/>
    <w:rsid w:val="009D2659"/>
    <w:rsid w:val="009D3301"/>
    <w:rsid w:val="009D59D1"/>
    <w:rsid w:val="009D5E51"/>
    <w:rsid w:val="009E25B0"/>
    <w:rsid w:val="009E50B7"/>
    <w:rsid w:val="009E6A58"/>
    <w:rsid w:val="009E71B5"/>
    <w:rsid w:val="009F2A6F"/>
    <w:rsid w:val="009F2CE4"/>
    <w:rsid w:val="009F455D"/>
    <w:rsid w:val="009F4A28"/>
    <w:rsid w:val="009F735B"/>
    <w:rsid w:val="009F7496"/>
    <w:rsid w:val="00A02A3A"/>
    <w:rsid w:val="00A0407C"/>
    <w:rsid w:val="00A064C4"/>
    <w:rsid w:val="00A06CAB"/>
    <w:rsid w:val="00A1100D"/>
    <w:rsid w:val="00A13357"/>
    <w:rsid w:val="00A149B6"/>
    <w:rsid w:val="00A158D9"/>
    <w:rsid w:val="00A1604A"/>
    <w:rsid w:val="00A16791"/>
    <w:rsid w:val="00A2014C"/>
    <w:rsid w:val="00A21FB7"/>
    <w:rsid w:val="00A220E6"/>
    <w:rsid w:val="00A22562"/>
    <w:rsid w:val="00A24C36"/>
    <w:rsid w:val="00A25802"/>
    <w:rsid w:val="00A26F69"/>
    <w:rsid w:val="00A30128"/>
    <w:rsid w:val="00A31A81"/>
    <w:rsid w:val="00A33647"/>
    <w:rsid w:val="00A33E63"/>
    <w:rsid w:val="00A34B3B"/>
    <w:rsid w:val="00A35BDD"/>
    <w:rsid w:val="00A36127"/>
    <w:rsid w:val="00A36E83"/>
    <w:rsid w:val="00A37077"/>
    <w:rsid w:val="00A37604"/>
    <w:rsid w:val="00A40ED4"/>
    <w:rsid w:val="00A430DE"/>
    <w:rsid w:val="00A4709C"/>
    <w:rsid w:val="00A51122"/>
    <w:rsid w:val="00A5267A"/>
    <w:rsid w:val="00A54842"/>
    <w:rsid w:val="00A5743D"/>
    <w:rsid w:val="00A609EB"/>
    <w:rsid w:val="00A61FE4"/>
    <w:rsid w:val="00A62219"/>
    <w:rsid w:val="00A64092"/>
    <w:rsid w:val="00A64FCE"/>
    <w:rsid w:val="00A6712B"/>
    <w:rsid w:val="00A672BE"/>
    <w:rsid w:val="00A67A94"/>
    <w:rsid w:val="00A7030E"/>
    <w:rsid w:val="00A70847"/>
    <w:rsid w:val="00A74272"/>
    <w:rsid w:val="00A75ED8"/>
    <w:rsid w:val="00A75FBA"/>
    <w:rsid w:val="00A760AC"/>
    <w:rsid w:val="00A760CD"/>
    <w:rsid w:val="00A76346"/>
    <w:rsid w:val="00A813F1"/>
    <w:rsid w:val="00A81E35"/>
    <w:rsid w:val="00A82035"/>
    <w:rsid w:val="00A8734B"/>
    <w:rsid w:val="00A918FE"/>
    <w:rsid w:val="00A92ACC"/>
    <w:rsid w:val="00AA155B"/>
    <w:rsid w:val="00AA2DD5"/>
    <w:rsid w:val="00AA6C41"/>
    <w:rsid w:val="00AB120C"/>
    <w:rsid w:val="00AB3B2B"/>
    <w:rsid w:val="00AC2990"/>
    <w:rsid w:val="00AC3E44"/>
    <w:rsid w:val="00AD1ACA"/>
    <w:rsid w:val="00AD3F1E"/>
    <w:rsid w:val="00AE0648"/>
    <w:rsid w:val="00AE0C71"/>
    <w:rsid w:val="00AE4B11"/>
    <w:rsid w:val="00AE5CBB"/>
    <w:rsid w:val="00AF11B3"/>
    <w:rsid w:val="00AF2169"/>
    <w:rsid w:val="00AF3717"/>
    <w:rsid w:val="00AF6523"/>
    <w:rsid w:val="00AF6EEC"/>
    <w:rsid w:val="00B02759"/>
    <w:rsid w:val="00B042F4"/>
    <w:rsid w:val="00B04D17"/>
    <w:rsid w:val="00B052DF"/>
    <w:rsid w:val="00B058F7"/>
    <w:rsid w:val="00B05ADC"/>
    <w:rsid w:val="00B05B8F"/>
    <w:rsid w:val="00B07571"/>
    <w:rsid w:val="00B07AA9"/>
    <w:rsid w:val="00B13730"/>
    <w:rsid w:val="00B170EB"/>
    <w:rsid w:val="00B17552"/>
    <w:rsid w:val="00B21066"/>
    <w:rsid w:val="00B22F5B"/>
    <w:rsid w:val="00B2337F"/>
    <w:rsid w:val="00B24AC3"/>
    <w:rsid w:val="00B33580"/>
    <w:rsid w:val="00B365A9"/>
    <w:rsid w:val="00B43056"/>
    <w:rsid w:val="00B4334E"/>
    <w:rsid w:val="00B447D1"/>
    <w:rsid w:val="00B50AC0"/>
    <w:rsid w:val="00B50F51"/>
    <w:rsid w:val="00B53C75"/>
    <w:rsid w:val="00B551AA"/>
    <w:rsid w:val="00B553D4"/>
    <w:rsid w:val="00B56836"/>
    <w:rsid w:val="00B56EDC"/>
    <w:rsid w:val="00B66BBD"/>
    <w:rsid w:val="00B67819"/>
    <w:rsid w:val="00B703F7"/>
    <w:rsid w:val="00B7450F"/>
    <w:rsid w:val="00B74671"/>
    <w:rsid w:val="00B75FC6"/>
    <w:rsid w:val="00B76039"/>
    <w:rsid w:val="00B762A8"/>
    <w:rsid w:val="00B7688C"/>
    <w:rsid w:val="00B80163"/>
    <w:rsid w:val="00B80915"/>
    <w:rsid w:val="00B82536"/>
    <w:rsid w:val="00B82F35"/>
    <w:rsid w:val="00B834F0"/>
    <w:rsid w:val="00B85B0C"/>
    <w:rsid w:val="00B85B17"/>
    <w:rsid w:val="00B85FF4"/>
    <w:rsid w:val="00B874A0"/>
    <w:rsid w:val="00B90CA6"/>
    <w:rsid w:val="00B90D46"/>
    <w:rsid w:val="00B92347"/>
    <w:rsid w:val="00B93DAD"/>
    <w:rsid w:val="00B958AC"/>
    <w:rsid w:val="00B9702E"/>
    <w:rsid w:val="00BA07F8"/>
    <w:rsid w:val="00BA2703"/>
    <w:rsid w:val="00BA272F"/>
    <w:rsid w:val="00BA3FF8"/>
    <w:rsid w:val="00BA4C89"/>
    <w:rsid w:val="00BA51DC"/>
    <w:rsid w:val="00BB19E2"/>
    <w:rsid w:val="00BB1D19"/>
    <w:rsid w:val="00BB32A8"/>
    <w:rsid w:val="00BB3775"/>
    <w:rsid w:val="00BB4B78"/>
    <w:rsid w:val="00BC29A3"/>
    <w:rsid w:val="00BC6182"/>
    <w:rsid w:val="00BC79CC"/>
    <w:rsid w:val="00BD4F10"/>
    <w:rsid w:val="00BE2657"/>
    <w:rsid w:val="00BE458B"/>
    <w:rsid w:val="00BE6AE7"/>
    <w:rsid w:val="00BE6EB1"/>
    <w:rsid w:val="00BF4107"/>
    <w:rsid w:val="00BF4779"/>
    <w:rsid w:val="00BF4B54"/>
    <w:rsid w:val="00C00818"/>
    <w:rsid w:val="00C03623"/>
    <w:rsid w:val="00C0379C"/>
    <w:rsid w:val="00C04DBE"/>
    <w:rsid w:val="00C04F19"/>
    <w:rsid w:val="00C069B9"/>
    <w:rsid w:val="00C1057F"/>
    <w:rsid w:val="00C13B78"/>
    <w:rsid w:val="00C14EF4"/>
    <w:rsid w:val="00C15C76"/>
    <w:rsid w:val="00C17E2A"/>
    <w:rsid w:val="00C21530"/>
    <w:rsid w:val="00C2504B"/>
    <w:rsid w:val="00C25AB8"/>
    <w:rsid w:val="00C32D2D"/>
    <w:rsid w:val="00C34E0A"/>
    <w:rsid w:val="00C44E7F"/>
    <w:rsid w:val="00C4512A"/>
    <w:rsid w:val="00C45C5D"/>
    <w:rsid w:val="00C5283E"/>
    <w:rsid w:val="00C537CC"/>
    <w:rsid w:val="00C54695"/>
    <w:rsid w:val="00C54EC7"/>
    <w:rsid w:val="00C55648"/>
    <w:rsid w:val="00C55E17"/>
    <w:rsid w:val="00C55FBD"/>
    <w:rsid w:val="00C57163"/>
    <w:rsid w:val="00C60988"/>
    <w:rsid w:val="00C60E91"/>
    <w:rsid w:val="00C615BA"/>
    <w:rsid w:val="00C65E92"/>
    <w:rsid w:val="00C67574"/>
    <w:rsid w:val="00C72190"/>
    <w:rsid w:val="00C80928"/>
    <w:rsid w:val="00C8330E"/>
    <w:rsid w:val="00C86ACF"/>
    <w:rsid w:val="00C87DC4"/>
    <w:rsid w:val="00C90985"/>
    <w:rsid w:val="00C92BC6"/>
    <w:rsid w:val="00C931A8"/>
    <w:rsid w:val="00C932B1"/>
    <w:rsid w:val="00C941E3"/>
    <w:rsid w:val="00C94247"/>
    <w:rsid w:val="00C9526A"/>
    <w:rsid w:val="00CA6CE9"/>
    <w:rsid w:val="00CA7884"/>
    <w:rsid w:val="00CC506B"/>
    <w:rsid w:val="00CC7E8B"/>
    <w:rsid w:val="00CD1CD4"/>
    <w:rsid w:val="00CD5029"/>
    <w:rsid w:val="00CD56FE"/>
    <w:rsid w:val="00CE0BDF"/>
    <w:rsid w:val="00CE4DB2"/>
    <w:rsid w:val="00CE680F"/>
    <w:rsid w:val="00CE6846"/>
    <w:rsid w:val="00CE694B"/>
    <w:rsid w:val="00CE6D00"/>
    <w:rsid w:val="00CE7BAC"/>
    <w:rsid w:val="00CF005C"/>
    <w:rsid w:val="00CF5032"/>
    <w:rsid w:val="00CF578A"/>
    <w:rsid w:val="00CF5B29"/>
    <w:rsid w:val="00CF5EA1"/>
    <w:rsid w:val="00CF7C87"/>
    <w:rsid w:val="00D0022C"/>
    <w:rsid w:val="00D00D9C"/>
    <w:rsid w:val="00D0248E"/>
    <w:rsid w:val="00D05AE0"/>
    <w:rsid w:val="00D07B96"/>
    <w:rsid w:val="00D11EC9"/>
    <w:rsid w:val="00D14C0B"/>
    <w:rsid w:val="00D21705"/>
    <w:rsid w:val="00D2401D"/>
    <w:rsid w:val="00D2618F"/>
    <w:rsid w:val="00D266F7"/>
    <w:rsid w:val="00D27AFC"/>
    <w:rsid w:val="00D307E5"/>
    <w:rsid w:val="00D328A5"/>
    <w:rsid w:val="00D37757"/>
    <w:rsid w:val="00D41854"/>
    <w:rsid w:val="00D41FF3"/>
    <w:rsid w:val="00D43EE6"/>
    <w:rsid w:val="00D44B9E"/>
    <w:rsid w:val="00D45657"/>
    <w:rsid w:val="00D46E18"/>
    <w:rsid w:val="00D50920"/>
    <w:rsid w:val="00D50B6D"/>
    <w:rsid w:val="00D514DE"/>
    <w:rsid w:val="00D546D3"/>
    <w:rsid w:val="00D603B1"/>
    <w:rsid w:val="00D60697"/>
    <w:rsid w:val="00D60D2A"/>
    <w:rsid w:val="00D647E8"/>
    <w:rsid w:val="00D744D5"/>
    <w:rsid w:val="00D75173"/>
    <w:rsid w:val="00D76472"/>
    <w:rsid w:val="00D77BF6"/>
    <w:rsid w:val="00D81128"/>
    <w:rsid w:val="00D8231A"/>
    <w:rsid w:val="00D850A2"/>
    <w:rsid w:val="00D9283A"/>
    <w:rsid w:val="00DA1371"/>
    <w:rsid w:val="00DA18C2"/>
    <w:rsid w:val="00DA2B3F"/>
    <w:rsid w:val="00DA366D"/>
    <w:rsid w:val="00DB02D5"/>
    <w:rsid w:val="00DB1393"/>
    <w:rsid w:val="00DB39C6"/>
    <w:rsid w:val="00DB3E15"/>
    <w:rsid w:val="00DB55F7"/>
    <w:rsid w:val="00DB6DBF"/>
    <w:rsid w:val="00DC1571"/>
    <w:rsid w:val="00DC2383"/>
    <w:rsid w:val="00DC3D7E"/>
    <w:rsid w:val="00DC439B"/>
    <w:rsid w:val="00DC5CA8"/>
    <w:rsid w:val="00DC636C"/>
    <w:rsid w:val="00DD0488"/>
    <w:rsid w:val="00DD234F"/>
    <w:rsid w:val="00DD37DA"/>
    <w:rsid w:val="00DD3940"/>
    <w:rsid w:val="00DE5FDA"/>
    <w:rsid w:val="00DE6037"/>
    <w:rsid w:val="00DE6D6F"/>
    <w:rsid w:val="00DF0111"/>
    <w:rsid w:val="00DF1B50"/>
    <w:rsid w:val="00DF2729"/>
    <w:rsid w:val="00DF420B"/>
    <w:rsid w:val="00DF4331"/>
    <w:rsid w:val="00DF5D22"/>
    <w:rsid w:val="00DF6059"/>
    <w:rsid w:val="00DF62A8"/>
    <w:rsid w:val="00E01BED"/>
    <w:rsid w:val="00E01C38"/>
    <w:rsid w:val="00E023F1"/>
    <w:rsid w:val="00E039E5"/>
    <w:rsid w:val="00E03DB2"/>
    <w:rsid w:val="00E04274"/>
    <w:rsid w:val="00E066C3"/>
    <w:rsid w:val="00E115F8"/>
    <w:rsid w:val="00E12341"/>
    <w:rsid w:val="00E124E7"/>
    <w:rsid w:val="00E13ACA"/>
    <w:rsid w:val="00E142B7"/>
    <w:rsid w:val="00E14E6E"/>
    <w:rsid w:val="00E15813"/>
    <w:rsid w:val="00E20AF8"/>
    <w:rsid w:val="00E22549"/>
    <w:rsid w:val="00E2271E"/>
    <w:rsid w:val="00E257C2"/>
    <w:rsid w:val="00E35994"/>
    <w:rsid w:val="00E369F3"/>
    <w:rsid w:val="00E36AA6"/>
    <w:rsid w:val="00E4074E"/>
    <w:rsid w:val="00E40FFA"/>
    <w:rsid w:val="00E42662"/>
    <w:rsid w:val="00E42920"/>
    <w:rsid w:val="00E444A9"/>
    <w:rsid w:val="00E461D3"/>
    <w:rsid w:val="00E46D3B"/>
    <w:rsid w:val="00E47F28"/>
    <w:rsid w:val="00E51DD8"/>
    <w:rsid w:val="00E60B0A"/>
    <w:rsid w:val="00E60EC4"/>
    <w:rsid w:val="00E70DEB"/>
    <w:rsid w:val="00E71E7C"/>
    <w:rsid w:val="00E7682E"/>
    <w:rsid w:val="00E807AA"/>
    <w:rsid w:val="00E81940"/>
    <w:rsid w:val="00E82462"/>
    <w:rsid w:val="00E837A6"/>
    <w:rsid w:val="00E9160D"/>
    <w:rsid w:val="00E930DF"/>
    <w:rsid w:val="00E95921"/>
    <w:rsid w:val="00E978C7"/>
    <w:rsid w:val="00EA06E4"/>
    <w:rsid w:val="00EA3A7F"/>
    <w:rsid w:val="00EA403A"/>
    <w:rsid w:val="00EA7ACD"/>
    <w:rsid w:val="00EA7C8E"/>
    <w:rsid w:val="00EB1422"/>
    <w:rsid w:val="00EB351D"/>
    <w:rsid w:val="00EC0558"/>
    <w:rsid w:val="00EC51E3"/>
    <w:rsid w:val="00ED1811"/>
    <w:rsid w:val="00ED46B1"/>
    <w:rsid w:val="00ED6CE3"/>
    <w:rsid w:val="00ED7937"/>
    <w:rsid w:val="00EE02EB"/>
    <w:rsid w:val="00EE0A84"/>
    <w:rsid w:val="00EE2A31"/>
    <w:rsid w:val="00EE2BDF"/>
    <w:rsid w:val="00EE4D66"/>
    <w:rsid w:val="00EE70ED"/>
    <w:rsid w:val="00EF1CF1"/>
    <w:rsid w:val="00EF3D9D"/>
    <w:rsid w:val="00F00BDD"/>
    <w:rsid w:val="00F03552"/>
    <w:rsid w:val="00F05107"/>
    <w:rsid w:val="00F07576"/>
    <w:rsid w:val="00F1170D"/>
    <w:rsid w:val="00F11AE7"/>
    <w:rsid w:val="00F12572"/>
    <w:rsid w:val="00F15FC0"/>
    <w:rsid w:val="00F167D3"/>
    <w:rsid w:val="00F20DA4"/>
    <w:rsid w:val="00F22927"/>
    <w:rsid w:val="00F22A81"/>
    <w:rsid w:val="00F24828"/>
    <w:rsid w:val="00F24FE9"/>
    <w:rsid w:val="00F26ECF"/>
    <w:rsid w:val="00F314BE"/>
    <w:rsid w:val="00F36F86"/>
    <w:rsid w:val="00F45569"/>
    <w:rsid w:val="00F46196"/>
    <w:rsid w:val="00F46A6D"/>
    <w:rsid w:val="00F47CDA"/>
    <w:rsid w:val="00F47EBB"/>
    <w:rsid w:val="00F51A11"/>
    <w:rsid w:val="00F61C11"/>
    <w:rsid w:val="00F61C97"/>
    <w:rsid w:val="00F6365D"/>
    <w:rsid w:val="00F64D39"/>
    <w:rsid w:val="00F65637"/>
    <w:rsid w:val="00F670E2"/>
    <w:rsid w:val="00F673E8"/>
    <w:rsid w:val="00F703EB"/>
    <w:rsid w:val="00F71A96"/>
    <w:rsid w:val="00F72374"/>
    <w:rsid w:val="00F7311D"/>
    <w:rsid w:val="00F754B9"/>
    <w:rsid w:val="00F80D6D"/>
    <w:rsid w:val="00F82B91"/>
    <w:rsid w:val="00F909E6"/>
    <w:rsid w:val="00F914B1"/>
    <w:rsid w:val="00F94042"/>
    <w:rsid w:val="00F95CDE"/>
    <w:rsid w:val="00F95EBA"/>
    <w:rsid w:val="00FA1A81"/>
    <w:rsid w:val="00FA7956"/>
    <w:rsid w:val="00FB434E"/>
    <w:rsid w:val="00FB6324"/>
    <w:rsid w:val="00FB7BFE"/>
    <w:rsid w:val="00FC1515"/>
    <w:rsid w:val="00FC3A97"/>
    <w:rsid w:val="00FC48E9"/>
    <w:rsid w:val="00FC74F6"/>
    <w:rsid w:val="00FC7594"/>
    <w:rsid w:val="00FD1AB5"/>
    <w:rsid w:val="00FD57DE"/>
    <w:rsid w:val="00FD622E"/>
    <w:rsid w:val="00FD6E22"/>
    <w:rsid w:val="00FE1CE2"/>
    <w:rsid w:val="00FE28C6"/>
    <w:rsid w:val="00FE31E9"/>
    <w:rsid w:val="00FE4AC6"/>
    <w:rsid w:val="00FE4CE5"/>
    <w:rsid w:val="00FF0109"/>
    <w:rsid w:val="00FF4249"/>
    <w:rsid w:val="00FF7ADE"/>
    <w:rsid w:val="01288631"/>
    <w:rsid w:val="01B36FD7"/>
    <w:rsid w:val="0267ED06"/>
    <w:rsid w:val="02A56AC0"/>
    <w:rsid w:val="02E6303E"/>
    <w:rsid w:val="02EE3C05"/>
    <w:rsid w:val="03115B08"/>
    <w:rsid w:val="03444FBC"/>
    <w:rsid w:val="0361B39B"/>
    <w:rsid w:val="03C7F3C0"/>
    <w:rsid w:val="0503FAE0"/>
    <w:rsid w:val="053CF222"/>
    <w:rsid w:val="05DEA994"/>
    <w:rsid w:val="0629C608"/>
    <w:rsid w:val="074F4C61"/>
    <w:rsid w:val="07570EB8"/>
    <w:rsid w:val="076E4A4E"/>
    <w:rsid w:val="078BE531"/>
    <w:rsid w:val="08149E1A"/>
    <w:rsid w:val="084A11AB"/>
    <w:rsid w:val="0888C0D7"/>
    <w:rsid w:val="08DE334A"/>
    <w:rsid w:val="0A42AABF"/>
    <w:rsid w:val="0AC99903"/>
    <w:rsid w:val="0AE17812"/>
    <w:rsid w:val="0B28C09C"/>
    <w:rsid w:val="0C31AA76"/>
    <w:rsid w:val="0C4303A4"/>
    <w:rsid w:val="0D108367"/>
    <w:rsid w:val="11D25205"/>
    <w:rsid w:val="11E3F48A"/>
    <w:rsid w:val="121DF77B"/>
    <w:rsid w:val="13D78EF8"/>
    <w:rsid w:val="13DAA0C8"/>
    <w:rsid w:val="1624A2C1"/>
    <w:rsid w:val="1684CF9D"/>
    <w:rsid w:val="169A9BC9"/>
    <w:rsid w:val="1702A4E6"/>
    <w:rsid w:val="17607439"/>
    <w:rsid w:val="1824E8C3"/>
    <w:rsid w:val="18978F92"/>
    <w:rsid w:val="19860835"/>
    <w:rsid w:val="1A9814FB"/>
    <w:rsid w:val="1AD97B16"/>
    <w:rsid w:val="1B16AAA1"/>
    <w:rsid w:val="1BAF1D7E"/>
    <w:rsid w:val="1C754B77"/>
    <w:rsid w:val="1C9300C8"/>
    <w:rsid w:val="1F6B861E"/>
    <w:rsid w:val="1FACEC39"/>
    <w:rsid w:val="20A2A25B"/>
    <w:rsid w:val="22B80CD6"/>
    <w:rsid w:val="24EA13DA"/>
    <w:rsid w:val="253EE3D1"/>
    <w:rsid w:val="25C0E379"/>
    <w:rsid w:val="25C13A9E"/>
    <w:rsid w:val="26647F63"/>
    <w:rsid w:val="2703A920"/>
    <w:rsid w:val="277284C0"/>
    <w:rsid w:val="27A8240D"/>
    <w:rsid w:val="286DD0F5"/>
    <w:rsid w:val="29CFCFC0"/>
    <w:rsid w:val="29ED02FA"/>
    <w:rsid w:val="2BED646F"/>
    <w:rsid w:val="2C2892A2"/>
    <w:rsid w:val="2DB56427"/>
    <w:rsid w:val="2DDE0A76"/>
    <w:rsid w:val="2F0B2884"/>
    <w:rsid w:val="2F21D41F"/>
    <w:rsid w:val="2F5DE9D2"/>
    <w:rsid w:val="2FB335F2"/>
    <w:rsid w:val="301EFC04"/>
    <w:rsid w:val="306B99C4"/>
    <w:rsid w:val="314DEB4C"/>
    <w:rsid w:val="315363D0"/>
    <w:rsid w:val="31B028F7"/>
    <w:rsid w:val="32173D56"/>
    <w:rsid w:val="328ADC99"/>
    <w:rsid w:val="32E0E93D"/>
    <w:rsid w:val="3379FFFF"/>
    <w:rsid w:val="353169BB"/>
    <w:rsid w:val="36859268"/>
    <w:rsid w:val="36B25DA5"/>
    <w:rsid w:val="37C7659E"/>
    <w:rsid w:val="384D3909"/>
    <w:rsid w:val="38D46DCF"/>
    <w:rsid w:val="390E026B"/>
    <w:rsid w:val="392B4AED"/>
    <w:rsid w:val="39BCC25A"/>
    <w:rsid w:val="3A53CCC4"/>
    <w:rsid w:val="3B32A3BD"/>
    <w:rsid w:val="3B87C049"/>
    <w:rsid w:val="3BBBACD5"/>
    <w:rsid w:val="3EAFB899"/>
    <w:rsid w:val="3F3EEE7C"/>
    <w:rsid w:val="402FFA11"/>
    <w:rsid w:val="41AB7C58"/>
    <w:rsid w:val="42367667"/>
    <w:rsid w:val="428FEFF0"/>
    <w:rsid w:val="42A4A699"/>
    <w:rsid w:val="42F4B6F1"/>
    <w:rsid w:val="4301F4B3"/>
    <w:rsid w:val="45776575"/>
    <w:rsid w:val="4696CDE5"/>
    <w:rsid w:val="4702A84C"/>
    <w:rsid w:val="47AC0481"/>
    <w:rsid w:val="47C33DEB"/>
    <w:rsid w:val="4878A3BA"/>
    <w:rsid w:val="48CC772E"/>
    <w:rsid w:val="4C494BC5"/>
    <w:rsid w:val="4D9F7EE4"/>
    <w:rsid w:val="4DACBC7A"/>
    <w:rsid w:val="4E62F18E"/>
    <w:rsid w:val="502D4CB8"/>
    <w:rsid w:val="518A8CD0"/>
    <w:rsid w:val="5249BCCB"/>
    <w:rsid w:val="5451DC81"/>
    <w:rsid w:val="56386C9B"/>
    <w:rsid w:val="57A84576"/>
    <w:rsid w:val="59A4EEF6"/>
    <w:rsid w:val="59E9556C"/>
    <w:rsid w:val="5BD138D7"/>
    <w:rsid w:val="5C9F8B09"/>
    <w:rsid w:val="5D4E34AE"/>
    <w:rsid w:val="5DB0F9F1"/>
    <w:rsid w:val="5FC9564D"/>
    <w:rsid w:val="60ED835E"/>
    <w:rsid w:val="61680F9B"/>
    <w:rsid w:val="631D0859"/>
    <w:rsid w:val="663B80BE"/>
    <w:rsid w:val="6678040B"/>
    <w:rsid w:val="66A144F5"/>
    <w:rsid w:val="675943E3"/>
    <w:rsid w:val="67D7511F"/>
    <w:rsid w:val="67E751C9"/>
    <w:rsid w:val="69905516"/>
    <w:rsid w:val="69BD9776"/>
    <w:rsid w:val="6A5CF9B0"/>
    <w:rsid w:val="6B0EF1E1"/>
    <w:rsid w:val="6C01B3B6"/>
    <w:rsid w:val="6C5A4958"/>
    <w:rsid w:val="6D3AD431"/>
    <w:rsid w:val="6DD14FE1"/>
    <w:rsid w:val="6E0049B6"/>
    <w:rsid w:val="6E195B88"/>
    <w:rsid w:val="6FBBED5A"/>
    <w:rsid w:val="70500C9E"/>
    <w:rsid w:val="7385900E"/>
    <w:rsid w:val="74E76031"/>
    <w:rsid w:val="74F2E337"/>
    <w:rsid w:val="76381784"/>
    <w:rsid w:val="77E0AD36"/>
    <w:rsid w:val="78A7572A"/>
    <w:rsid w:val="7A1C5600"/>
    <w:rsid w:val="7B56A1B5"/>
    <w:rsid w:val="7CD83D22"/>
    <w:rsid w:val="7D2B90A9"/>
    <w:rsid w:val="7D622995"/>
    <w:rsid w:val="7DC31178"/>
    <w:rsid w:val="7DEA57F7"/>
    <w:rsid w:val="7F91DE72"/>
    <w:rsid w:val="7FBB61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1EF4BD37-4C5A-4B49-873E-34956606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qFormat/>
    <w:rsid w:val="008332AB"/>
    <w:pPr>
      <w:ind w:left="720"/>
      <w:contextualSpacing/>
    </w:pPr>
  </w:style>
  <w:style w:type="table" w:styleId="TableGrid">
    <w:name w:val="Table Grid"/>
    <w:basedOn w:val="TableNormal"/>
    <w:uiPriority w:val="39"/>
    <w:rsid w:val="00331F29"/>
    <w:tblPr/>
  </w:style>
  <w:style w:type="character" w:styleId="CommentReference">
    <w:name w:val="annotation reference"/>
    <w:basedOn w:val="DefaultParagraphFont"/>
    <w:uiPriority w:val="99"/>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13"/>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14"/>
      </w:numPr>
      <w:ind w:left="568" w:hanging="284"/>
      <w:contextualSpacing/>
    </w:pPr>
  </w:style>
  <w:style w:type="character" w:customStyle="1" w:styleId="BulletChar">
    <w:name w:val="Bullet Char"/>
    <w:basedOn w:val="DefaultParagraphFont"/>
    <w:link w:val="Bullet"/>
    <w:uiPriority w:val="5"/>
    <w:rsid w:val="00B50F51"/>
    <w:rPr>
      <w:rFonts w:ascii="Verdana" w:hAnsi="Verdana"/>
      <w:kern w:val="2"/>
      <w:sz w:val="23"/>
      <w:szCs w:val="23"/>
      <w14:ligatures w14:val="standardContextual"/>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5"/>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CommentText">
    <w:name w:val="annotation text"/>
    <w:basedOn w:val="Normal"/>
    <w:link w:val="CommentTextChar"/>
    <w:uiPriority w:val="99"/>
    <w:unhideWhenUsed/>
    <w:rsid w:val="00DC2383"/>
    <w:pPr>
      <w:spacing w:line="240" w:lineRule="auto"/>
    </w:pPr>
    <w:rPr>
      <w:sz w:val="20"/>
      <w:szCs w:val="20"/>
    </w:rPr>
  </w:style>
  <w:style w:type="character" w:customStyle="1" w:styleId="CommentTextChar">
    <w:name w:val="Comment Text Char"/>
    <w:basedOn w:val="DefaultParagraphFont"/>
    <w:link w:val="CommentText"/>
    <w:uiPriority w:val="99"/>
    <w:rsid w:val="00DC2383"/>
    <w:rPr>
      <w:rFonts w:ascii="Calibri" w:eastAsia="Calibri" w:hAnsi="Calibri" w:cs="Times New Roman"/>
      <w:sz w:val="20"/>
      <w:szCs w:val="20"/>
    </w:rPr>
  </w:style>
  <w:style w:type="character" w:styleId="Mention">
    <w:name w:val="Mention"/>
    <w:basedOn w:val="DefaultParagraphFont"/>
    <w:uiPriority w:val="99"/>
    <w:unhideWhenUsed/>
    <w:rsid w:val="003A5CA6"/>
    <w:rPr>
      <w:color w:val="2B579A"/>
      <w:shd w:val="clear" w:color="auto" w:fill="E1DFDD"/>
    </w:rPr>
  </w:style>
  <w:style w:type="paragraph" w:styleId="TOC3">
    <w:name w:val="toc 3"/>
    <w:basedOn w:val="Normal"/>
    <w:next w:val="Normal"/>
    <w:autoRedefine/>
    <w:uiPriority w:val="39"/>
    <w:unhideWhenUsed/>
    <w:rsid w:val="00EE2B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234555806">
      <w:bodyDiv w:val="1"/>
      <w:marLeft w:val="0"/>
      <w:marRight w:val="0"/>
      <w:marTop w:val="0"/>
      <w:marBottom w:val="0"/>
      <w:divBdr>
        <w:top w:val="none" w:sz="0" w:space="0" w:color="auto"/>
        <w:left w:val="none" w:sz="0" w:space="0" w:color="auto"/>
        <w:bottom w:val="none" w:sz="0" w:space="0" w:color="auto"/>
        <w:right w:val="none" w:sz="0" w:space="0" w:color="auto"/>
      </w:divBdr>
    </w:div>
    <w:div w:id="648900202">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965114870">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2065791857">
      <w:bodyDiv w:val="1"/>
      <w:marLeft w:val="0"/>
      <w:marRight w:val="0"/>
      <w:marTop w:val="0"/>
      <w:marBottom w:val="0"/>
      <w:divBdr>
        <w:top w:val="none" w:sz="0" w:space="0" w:color="auto"/>
        <w:left w:val="none" w:sz="0" w:space="0" w:color="auto"/>
        <w:bottom w:val="none" w:sz="0" w:space="0" w:color="auto"/>
        <w:right w:val="none" w:sz="0" w:space="0" w:color="auto"/>
      </w:divBdr>
    </w:div>
    <w:div w:id="211566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3" ma:contentTypeDescription="Create a new document." ma:contentTypeScope="" ma:versionID="09fe3f24c3b605dbc6de9fe657840fd2">
  <xsd:schema xmlns:xsd="http://www.w3.org/2001/XMLSchema" xmlns:xs="http://www.w3.org/2001/XMLSchema" xmlns:p="http://schemas.microsoft.com/office/2006/metadata/properties" xmlns:ns2="3901904d-66ce-4b75-9109-4971913ea4dc" targetNamespace="http://schemas.microsoft.com/office/2006/metadata/properties" ma:root="true" ma:fieldsID="5ad8a8e8ca3467bc671f84ca5b6620a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customXml/itemProps2.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3.xml><?xml version="1.0" encoding="utf-8"?>
<ds:datastoreItem xmlns:ds="http://schemas.openxmlformats.org/officeDocument/2006/customXml" ds:itemID="{EA311158-D085-499B-8900-DC2BEF52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2B557-6230-4F4C-8A50-6FB9CA639CC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3674</Words>
  <Characters>21612</Characters>
  <Application>Microsoft Office Word</Application>
  <DocSecurity>0</DocSecurity>
  <Lines>491</Lines>
  <Paragraphs>316</Paragraphs>
  <ScaleCrop>false</ScaleCrop>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3</cp:revision>
  <cp:lastPrinted>2025-11-10T07:53:00Z</cp:lastPrinted>
  <dcterms:created xsi:type="dcterms:W3CDTF">2025-12-17T13:18:00Z</dcterms:created>
  <dcterms:modified xsi:type="dcterms:W3CDTF">2025-12-17T13:19:00Z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0x010100001040F8036E9643B2F0AA62464DD767</vt:lpwstr>
  </property>
</Properties>
</file>