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098D" w14:textId="77777777" w:rsidR="00BC002D" w:rsidRPr="00742C3F" w:rsidRDefault="00BC002D">
      <w:pPr>
        <w:rPr>
          <w:rFonts w:cs="Arial"/>
          <w:sz w:val="16"/>
          <w:szCs w:val="16"/>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940"/>
      </w:tblGrid>
      <w:tr w:rsidR="009C5645" w:rsidRPr="00565E85" w14:paraId="30DBD985" w14:textId="77777777" w:rsidTr="00E93A54">
        <w:tc>
          <w:tcPr>
            <w:tcW w:w="4140" w:type="dxa"/>
            <w:vMerge w:val="restart"/>
            <w:tcBorders>
              <w:top w:val="single" w:sz="4" w:space="0" w:color="auto"/>
              <w:left w:val="single" w:sz="4" w:space="0" w:color="auto"/>
              <w:bottom w:val="single" w:sz="4" w:space="0" w:color="auto"/>
            </w:tcBorders>
            <w:shd w:val="clear" w:color="auto" w:fill="F2F2F2" w:themeFill="background1" w:themeFillShade="F2"/>
            <w:vAlign w:val="center"/>
          </w:tcPr>
          <w:p w14:paraId="78DA5CC2" w14:textId="1FC217F7" w:rsidR="009C5645" w:rsidRPr="00E024B7" w:rsidRDefault="002C7DE1" w:rsidP="009C5645">
            <w:pPr>
              <w:spacing w:before="60"/>
              <w:rPr>
                <w:rFonts w:cs="Arial"/>
                <w:b/>
                <w:sz w:val="22"/>
                <w:szCs w:val="22"/>
              </w:rPr>
            </w:pPr>
            <w:r w:rsidRPr="00E024B7">
              <w:rPr>
                <w:rFonts w:cs="Arial"/>
                <w:b/>
                <w:sz w:val="22"/>
                <w:szCs w:val="22"/>
              </w:rPr>
              <w:t>Quotations to be returned to</w:t>
            </w:r>
            <w:r w:rsidR="009C5645" w:rsidRPr="00E024B7">
              <w:rPr>
                <w:rFonts w:cs="Arial"/>
                <w:b/>
                <w:sz w:val="22"/>
                <w:szCs w:val="22"/>
              </w:rPr>
              <w:t>:</w:t>
            </w:r>
          </w:p>
          <w:p w14:paraId="6C2565F3" w14:textId="77777777" w:rsidR="009C5645" w:rsidRPr="00E024B7" w:rsidRDefault="009C5645" w:rsidP="009C5645">
            <w:pPr>
              <w:spacing w:after="60"/>
              <w:rPr>
                <w:rFonts w:cs="Arial"/>
                <w:b/>
                <w:sz w:val="22"/>
                <w:szCs w:val="22"/>
              </w:rPr>
            </w:pPr>
            <w:hyperlink r:id="rId12" w:history="1">
              <w:r w:rsidRPr="00E024B7">
                <w:rPr>
                  <w:rStyle w:val="Hyperlink"/>
                  <w:rFonts w:cs="Arial"/>
                  <w:sz w:val="22"/>
                  <w:szCs w:val="22"/>
                </w:rPr>
                <w:t>https://in-tendhost.co.uk/tamworthbc</w:t>
              </w:r>
            </w:hyperlink>
          </w:p>
        </w:tc>
        <w:tc>
          <w:tcPr>
            <w:tcW w:w="5940" w:type="dxa"/>
            <w:tcBorders>
              <w:top w:val="single" w:sz="4" w:space="0" w:color="auto"/>
              <w:bottom w:val="single" w:sz="4" w:space="0" w:color="FFFFFF" w:themeColor="background1"/>
              <w:right w:val="single" w:sz="4" w:space="0" w:color="auto"/>
            </w:tcBorders>
            <w:shd w:val="clear" w:color="auto" w:fill="FFFFFF" w:themeFill="background1"/>
            <w:vAlign w:val="center"/>
          </w:tcPr>
          <w:p w14:paraId="71C515A2" w14:textId="2C33746D" w:rsidR="009C5645" w:rsidRPr="00E024B7" w:rsidRDefault="009C5645" w:rsidP="00AC3FF3">
            <w:pPr>
              <w:spacing w:before="60" w:after="60"/>
              <w:rPr>
                <w:rFonts w:cs="Arial"/>
                <w:b/>
                <w:sz w:val="22"/>
                <w:szCs w:val="22"/>
              </w:rPr>
            </w:pPr>
            <w:r w:rsidRPr="00E024B7">
              <w:rPr>
                <w:rFonts w:cs="Arial"/>
                <w:b/>
                <w:sz w:val="22"/>
                <w:szCs w:val="22"/>
              </w:rPr>
              <w:t xml:space="preserve">Invitation Date: </w:t>
            </w:r>
            <w:r w:rsidR="002B1FD9">
              <w:rPr>
                <w:rFonts w:cs="Arial"/>
                <w:b/>
                <w:sz w:val="22"/>
                <w:szCs w:val="22"/>
              </w:rPr>
              <w:t>17 December 2025</w:t>
            </w:r>
          </w:p>
        </w:tc>
      </w:tr>
      <w:tr w:rsidR="009C5645" w:rsidRPr="00565E85" w14:paraId="71BF566D" w14:textId="77777777" w:rsidTr="009C5645">
        <w:trPr>
          <w:trHeight w:val="766"/>
        </w:trPr>
        <w:tc>
          <w:tcPr>
            <w:tcW w:w="4140" w:type="dxa"/>
            <w:vMerge/>
            <w:tcBorders>
              <w:top w:val="double" w:sz="4" w:space="0" w:color="auto"/>
              <w:left w:val="single" w:sz="4" w:space="0" w:color="auto"/>
              <w:bottom w:val="single" w:sz="4" w:space="0" w:color="auto"/>
            </w:tcBorders>
            <w:shd w:val="clear" w:color="auto" w:fill="F2F2F2" w:themeFill="background1" w:themeFillShade="F2"/>
            <w:vAlign w:val="center"/>
          </w:tcPr>
          <w:p w14:paraId="7D348BEB" w14:textId="77777777" w:rsidR="009C5645" w:rsidRPr="00E024B7" w:rsidRDefault="009C5645" w:rsidP="009C5645">
            <w:pPr>
              <w:spacing w:after="60"/>
              <w:rPr>
                <w:rFonts w:cs="Arial"/>
                <w:sz w:val="22"/>
                <w:szCs w:val="22"/>
              </w:rPr>
            </w:pPr>
          </w:p>
        </w:tc>
        <w:tc>
          <w:tcPr>
            <w:tcW w:w="5940" w:type="dxa"/>
            <w:tcBorders>
              <w:top w:val="single" w:sz="4" w:space="0" w:color="FFFFFF" w:themeColor="background1"/>
              <w:bottom w:val="single" w:sz="4" w:space="0" w:color="auto"/>
              <w:right w:val="single" w:sz="4" w:space="0" w:color="auto"/>
            </w:tcBorders>
            <w:shd w:val="clear" w:color="auto" w:fill="000000" w:themeFill="text1"/>
            <w:vAlign w:val="center"/>
          </w:tcPr>
          <w:p w14:paraId="63E8B6F2" w14:textId="510ADF57" w:rsidR="009C5645" w:rsidRPr="0089492E" w:rsidRDefault="002C7DE1" w:rsidP="0089492E">
            <w:pPr>
              <w:spacing w:before="60" w:after="60"/>
              <w:rPr>
                <w:rFonts w:cs="Arial"/>
                <w:b/>
                <w:sz w:val="22"/>
                <w:szCs w:val="22"/>
              </w:rPr>
            </w:pPr>
            <w:r w:rsidRPr="0089492E">
              <w:rPr>
                <w:rFonts w:cs="Arial"/>
                <w:b/>
                <w:color w:val="FFFF00"/>
                <w:sz w:val="22"/>
                <w:szCs w:val="22"/>
              </w:rPr>
              <w:t>In the event of any queries</w:t>
            </w:r>
            <w:r w:rsidR="009C5645" w:rsidRPr="0089492E">
              <w:rPr>
                <w:rFonts w:cs="Arial"/>
                <w:b/>
                <w:color w:val="FFFF00"/>
                <w:sz w:val="22"/>
                <w:szCs w:val="22"/>
              </w:rPr>
              <w:t xml:space="preserve">, </w:t>
            </w:r>
            <w:r w:rsidRPr="0089492E">
              <w:rPr>
                <w:rFonts w:cs="Arial"/>
                <w:b/>
                <w:color w:val="FFFF00"/>
                <w:sz w:val="22"/>
                <w:szCs w:val="22"/>
              </w:rPr>
              <w:t>please use the correspondence facility on the in-tend portal</w:t>
            </w:r>
            <w:r w:rsidR="00E024B7" w:rsidRPr="0089492E">
              <w:rPr>
                <w:rFonts w:cs="Arial"/>
                <w:b/>
                <w:color w:val="FFFF00"/>
                <w:sz w:val="22"/>
                <w:szCs w:val="22"/>
              </w:rPr>
              <w:t>.</w:t>
            </w:r>
          </w:p>
        </w:tc>
      </w:tr>
    </w:tbl>
    <w:p w14:paraId="54637EBF" w14:textId="77777777" w:rsidR="00847BDC" w:rsidRPr="00E61AC8" w:rsidRDefault="00847BDC">
      <w:pPr>
        <w:rPr>
          <w:rFonts w:cs="Arial"/>
          <w:sz w:val="12"/>
          <w:szCs w:val="12"/>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96ED7" w:rsidRPr="00565E85" w14:paraId="51E94025" w14:textId="77777777" w:rsidTr="374402AD">
        <w:trPr>
          <w:trHeight w:val="10090"/>
        </w:trPr>
        <w:tc>
          <w:tcPr>
            <w:tcW w:w="10080" w:type="dxa"/>
            <w:tcBorders>
              <w:top w:val="single" w:sz="4" w:space="0" w:color="auto"/>
              <w:left w:val="single" w:sz="4" w:space="0" w:color="auto"/>
              <w:bottom w:val="single" w:sz="4" w:space="0" w:color="auto"/>
              <w:right w:val="single" w:sz="4" w:space="0" w:color="auto"/>
            </w:tcBorders>
          </w:tcPr>
          <w:p w14:paraId="080235A3" w14:textId="41116B55" w:rsidR="00AC3FF3" w:rsidRPr="00104597" w:rsidRDefault="00CB00EA" w:rsidP="00104597">
            <w:pPr>
              <w:spacing w:before="80" w:after="120"/>
              <w:ind w:right="-510"/>
              <w:rPr>
                <w:rFonts w:cs="Arial"/>
                <w:b/>
              </w:rPr>
            </w:pPr>
            <w:r w:rsidRPr="00104597">
              <w:rPr>
                <w:rFonts w:cs="Arial"/>
                <w:b/>
              </w:rPr>
              <w:t>Instructions to Providers</w:t>
            </w:r>
          </w:p>
          <w:p w14:paraId="57D0764B" w14:textId="25964136" w:rsidR="00AC3FF3" w:rsidRPr="00104597" w:rsidRDefault="46D8B134" w:rsidP="005E1E3B">
            <w:pPr>
              <w:pStyle w:val="NumberedList"/>
              <w:rPr>
                <w:color w:val="FF0000"/>
              </w:rPr>
            </w:pPr>
            <w:r>
              <w:t>Quotations are requested for the provision of</w:t>
            </w:r>
            <w:r w:rsidR="34B5332B">
              <w:t xml:space="preserve"> </w:t>
            </w:r>
            <w:r w:rsidR="0DC30621">
              <w:t xml:space="preserve">an </w:t>
            </w:r>
            <w:r w:rsidR="5B2D01D8">
              <w:t xml:space="preserve">Out of Hours </w:t>
            </w:r>
            <w:r w:rsidR="002B1FD9">
              <w:t>R</w:t>
            </w:r>
            <w:r w:rsidR="5B2D01D8">
              <w:t xml:space="preserve">epairs </w:t>
            </w:r>
            <w:r w:rsidR="002B1FD9">
              <w:t>C</w:t>
            </w:r>
            <w:r w:rsidR="5B2D01D8">
              <w:t xml:space="preserve">all </w:t>
            </w:r>
            <w:r w:rsidR="002B1FD9">
              <w:t>C</w:t>
            </w:r>
            <w:r w:rsidR="5B2D01D8">
              <w:t xml:space="preserve">entre. </w:t>
            </w:r>
          </w:p>
          <w:p w14:paraId="73571168" w14:textId="7BD12B32" w:rsidR="00AC3FF3" w:rsidRPr="00104597" w:rsidRDefault="00AC3FF3" w:rsidP="005E1E3B">
            <w:pPr>
              <w:pStyle w:val="NumberedList"/>
            </w:pPr>
            <w:r w:rsidRPr="00104597">
              <w:t xml:space="preserve">Quotations </w:t>
            </w:r>
            <w:r w:rsidRPr="00104597">
              <w:rPr>
                <w:b/>
                <w:u w:val="single"/>
              </w:rPr>
              <w:t>MUST</w:t>
            </w:r>
            <w:r w:rsidRPr="00104597">
              <w:t xml:space="preserve"> be made in either pdf format or in a format whic</w:t>
            </w:r>
            <w:r w:rsidR="009348C2" w:rsidRPr="00104597">
              <w:t xml:space="preserve">h is compatible with Office </w:t>
            </w:r>
            <w:r w:rsidR="00F51419" w:rsidRPr="00104597">
              <w:t>365</w:t>
            </w:r>
            <w:r w:rsidRPr="00104597">
              <w:t xml:space="preserve"> and documents submitted electronically via the in-tend portal at </w:t>
            </w:r>
            <w:hyperlink r:id="rId13" w:history="1">
              <w:r w:rsidRPr="00104597">
                <w:rPr>
                  <w:rStyle w:val="Hyperlink"/>
                  <w:rFonts w:cs="Arial"/>
                </w:rPr>
                <w:t>https://in-tendhost.co.uk/tamworthbc</w:t>
              </w:r>
            </w:hyperlink>
            <w:r w:rsidRPr="00104597">
              <w:t xml:space="preserve"> by: </w:t>
            </w:r>
          </w:p>
          <w:p w14:paraId="6E43ADC7" w14:textId="6D9D07F7" w:rsidR="00AC3FF3" w:rsidRPr="002E2D9D" w:rsidRDefault="00E16EEE" w:rsidP="00104597">
            <w:pPr>
              <w:spacing w:before="120" w:after="120"/>
              <w:ind w:left="148" w:right="227"/>
              <w:jc w:val="center"/>
              <w:rPr>
                <w:rFonts w:cs="Arial"/>
                <w:sz w:val="24"/>
                <w:szCs w:val="24"/>
              </w:rPr>
            </w:pPr>
            <w:r w:rsidRPr="002E2D9D">
              <w:rPr>
                <w:rFonts w:cs="Arial"/>
                <w:b/>
                <w:sz w:val="24"/>
                <w:szCs w:val="24"/>
              </w:rPr>
              <w:t xml:space="preserve">12 </w:t>
            </w:r>
            <w:r w:rsidR="00F95402" w:rsidRPr="002E2D9D">
              <w:rPr>
                <w:rFonts w:cs="Arial"/>
                <w:b/>
                <w:sz w:val="24"/>
                <w:szCs w:val="24"/>
              </w:rPr>
              <w:t>noon</w:t>
            </w:r>
            <w:r w:rsidR="00AC3FF3" w:rsidRPr="002E2D9D">
              <w:rPr>
                <w:rFonts w:cs="Arial"/>
                <w:b/>
                <w:sz w:val="24"/>
                <w:szCs w:val="24"/>
              </w:rPr>
              <w:t xml:space="preserve"> on</w:t>
            </w:r>
            <w:r w:rsidR="002E2D9D" w:rsidRPr="002E2D9D">
              <w:rPr>
                <w:rFonts w:cs="Arial"/>
                <w:b/>
                <w:sz w:val="24"/>
                <w:szCs w:val="24"/>
              </w:rPr>
              <w:t xml:space="preserve"> Wednesday 28 January 2026</w:t>
            </w:r>
            <w:r w:rsidR="00AC3FF3" w:rsidRPr="002E2D9D">
              <w:rPr>
                <w:rFonts w:cs="Arial"/>
                <w:b/>
                <w:sz w:val="24"/>
                <w:szCs w:val="24"/>
              </w:rPr>
              <w:t>.</w:t>
            </w:r>
          </w:p>
          <w:p w14:paraId="5B56A0DE" w14:textId="77777777" w:rsidR="00EC7D48" w:rsidRPr="00104597" w:rsidRDefault="00AC3FF3" w:rsidP="005E1E3B">
            <w:pPr>
              <w:pStyle w:val="NumberedList"/>
            </w:pPr>
            <w:r w:rsidRPr="00104597">
              <w:t xml:space="preserve">Any problems uploading submissions </w:t>
            </w:r>
            <w:r w:rsidRPr="00104597">
              <w:rPr>
                <w:b/>
                <w:u w:val="single"/>
              </w:rPr>
              <w:t>MUST</w:t>
            </w:r>
            <w:r w:rsidRPr="00104597">
              <w:t xml:space="preserve"> be reported to the Corporate Procurement Team (Tel:   01827 709371 Email: </w:t>
            </w:r>
            <w:hyperlink r:id="rId14" w:history="1">
              <w:r w:rsidRPr="00104597">
                <w:rPr>
                  <w:rStyle w:val="Hyperlink"/>
                  <w:rFonts w:cs="Arial"/>
                  <w:bCs/>
                  <w:iCs/>
                </w:rPr>
                <w:t>procurement@tamworth.gov.uk</w:t>
              </w:r>
            </w:hyperlink>
            <w:r w:rsidRPr="00104597">
              <w:t xml:space="preserve"> before the submission deadline.  Where a provider (the ‘Provider’) of a supply and/or service is unable to upload their submission and the report of the problem is received after the submission deadline, this will result in the disqualification of the submission.</w:t>
            </w:r>
          </w:p>
          <w:p w14:paraId="6E29A1BF" w14:textId="77777777" w:rsidR="00AC3FF3" w:rsidRPr="00104597" w:rsidRDefault="00AC3FF3" w:rsidP="005E1E3B">
            <w:pPr>
              <w:pStyle w:val="NumberedList"/>
            </w:pPr>
            <w:r w:rsidRPr="00104597">
              <w:t xml:space="preserve">Providers must complete the attached price schedule and provide any attached additional information requested.   </w:t>
            </w:r>
          </w:p>
          <w:p w14:paraId="3A2D3F23" w14:textId="783A815C" w:rsidR="00EC7D48" w:rsidRPr="00104597" w:rsidRDefault="00AC3FF3" w:rsidP="005E1E3B">
            <w:pPr>
              <w:pStyle w:val="NumberedList"/>
            </w:pPr>
            <w:r w:rsidRPr="00104597">
              <w:t>The Provider agrees and accepts that any Quotation submitted by the Provider shall remain open for acceptance for a period of ninety (90) days from the closing date for the receipt of Quotations, and shall not alter, amend, vary or withdraw without the prior written agreement of Tamworth Borough Council (the ‘Council’).</w:t>
            </w:r>
          </w:p>
          <w:p w14:paraId="0112370D" w14:textId="77777777" w:rsidR="00AC3FF3" w:rsidRPr="00104597" w:rsidRDefault="00AC3FF3" w:rsidP="005E1E3B">
            <w:pPr>
              <w:pStyle w:val="NumberedList"/>
            </w:pPr>
            <w:r w:rsidRPr="00104597">
              <w:t>Quotations other than on this form will not receive consideration. The Council reserves the right to disqualify Quotations received where the Quotation does not comply with the Specification or any other conditions as stated in the Invitation to Quote (ITQ) document and/or; does not include all documentation or information requested/required by the Council as stated in the ITQ document and/or; requires or implies any variation to the terms and conditions of the contract (the ‘Contract’) as set out in the ITQ document and/or includes Prices and/or Rates which are stated in the Provider’s Quotation as being subject to variation or are uncertain, imprecise or not presented in the form prescribed in the ITQ document.</w:t>
            </w:r>
          </w:p>
          <w:p w14:paraId="32D6A1B9" w14:textId="0FE6F1CD" w:rsidR="00AC3FF3" w:rsidRPr="00104597" w:rsidRDefault="00AC3FF3" w:rsidP="005E1E3B">
            <w:pPr>
              <w:pStyle w:val="NumberedList"/>
            </w:pPr>
            <w:r w:rsidRPr="00104597">
              <w:rPr>
                <w:lang w:eastAsia="en-GB"/>
              </w:rPr>
              <w:t>The Council is not obliged or bound to accept the lowest or any Quotation</w:t>
            </w:r>
            <w:r w:rsidRPr="00104597">
              <w:t>.</w:t>
            </w:r>
            <w:r w:rsidR="00711A1A">
              <w:t xml:space="preserve"> This includes cases where quality, compliance, Awaab’s Law readiness or operational risk outweigh</w:t>
            </w:r>
            <w:r w:rsidR="00EE1114">
              <w:t>s the lowest price.</w:t>
            </w:r>
          </w:p>
          <w:p w14:paraId="6F07124B" w14:textId="10507F06" w:rsidR="00AC3FF3" w:rsidRPr="00104597" w:rsidRDefault="00AC3FF3" w:rsidP="005E1E3B">
            <w:pPr>
              <w:pStyle w:val="NumberedList"/>
            </w:pPr>
            <w:r w:rsidRPr="00104597">
              <w:t>The Council’s General Conditions of Contract for Provision of Services will apply to any subsequent Contract.</w:t>
            </w:r>
            <w:r w:rsidR="002A6B10">
              <w:t xml:space="preserve"> Providers will be bound by these terms without amendment upon award. </w:t>
            </w:r>
            <w:r w:rsidRPr="00104597">
              <w:t xml:space="preserve"> Providers may view the Terms &amp; Conditions on the Council’s website at </w:t>
            </w:r>
            <w:hyperlink r:id="rId15" w:history="1">
              <w:r w:rsidR="008D429D" w:rsidRPr="00104597">
                <w:rPr>
                  <w:rStyle w:val="Hyperlink"/>
                  <w:rFonts w:cs="Arial"/>
                </w:rPr>
                <w:t>http://www.tamworth.gov.uk/b</w:t>
              </w:r>
              <w:r w:rsidR="008D429D" w:rsidRPr="00104597">
                <w:rPr>
                  <w:rStyle w:val="Hyperlink"/>
                </w:rPr>
                <w:t>udgets/spending/</w:t>
              </w:r>
              <w:r w:rsidR="008D429D" w:rsidRPr="00104597">
                <w:rPr>
                  <w:rStyle w:val="Hyperlink"/>
                  <w:rFonts w:cs="Arial"/>
                </w:rPr>
                <w:t>tenders-and-contracts</w:t>
              </w:r>
            </w:hyperlink>
            <w:r w:rsidRPr="00104597">
              <w:t xml:space="preserve">. Providers accept that by responding to this ITQ and in the event their Quotation is accepted, they will </w:t>
            </w:r>
            <w:proofErr w:type="gramStart"/>
            <w:r w:rsidRPr="00104597">
              <w:t>enter into</w:t>
            </w:r>
            <w:proofErr w:type="gramEnd"/>
            <w:r w:rsidRPr="00104597">
              <w:t xml:space="preserve"> and execute a Contract subject to the Terms and Conditions of Contract without amendment, deletion or addition.  Providers also accept that by responding to this ITQ they are accepting that the Terms and Conditions of the ITQ and any subsequent Contract are in all circumstances fair and reasonable in all respects and the contractor (the ‘Contractor’) shall be bound by the Terms and Conditions of the Contract forthwith and with effect from the Commencement Date of the Contract.</w:t>
            </w:r>
          </w:p>
          <w:p w14:paraId="1A7A0B62" w14:textId="0B7F7AC0" w:rsidR="003E723B" w:rsidRPr="00104597" w:rsidRDefault="00AC3FF3" w:rsidP="005E1E3B">
            <w:pPr>
              <w:pStyle w:val="NumberedList"/>
            </w:pPr>
            <w:r w:rsidRPr="00104597">
              <w:t xml:space="preserve">Any correspondence or request for clarification related to this ITQ must be submitted in writing via the Correspondence facility on the In-tend portal.  Any such requests must be made at least </w:t>
            </w:r>
            <w:r w:rsidR="002E2D9D" w:rsidRPr="002E2D9D">
              <w:t>one hundred and twenty</w:t>
            </w:r>
            <w:r w:rsidRPr="002E2D9D">
              <w:t xml:space="preserve"> (</w:t>
            </w:r>
            <w:r w:rsidR="002E2D9D" w:rsidRPr="002E2D9D">
              <w:t>120</w:t>
            </w:r>
            <w:r w:rsidRPr="002E2D9D">
              <w:t>) hours prior to the submission return time and date deadline.  Queries and/o</w:t>
            </w:r>
            <w:r w:rsidRPr="00104597">
              <w:t xml:space="preserve">r requests for clarification will </w:t>
            </w:r>
          </w:p>
          <w:p w14:paraId="7D55B5A6" w14:textId="5F85B8AA" w:rsidR="00AC3FF3" w:rsidRPr="00104597" w:rsidRDefault="00AC3FF3" w:rsidP="00104597">
            <w:pPr>
              <w:pStyle w:val="NumberedList"/>
              <w:numPr>
                <w:ilvl w:val="0"/>
                <w:numId w:val="0"/>
              </w:numPr>
              <w:ind w:left="720"/>
              <w:rPr>
                <w:rFonts w:cs="Arial"/>
              </w:rPr>
            </w:pPr>
            <w:r w:rsidRPr="00104597">
              <w:rPr>
                <w:rFonts w:cs="Arial"/>
              </w:rPr>
              <w:t xml:space="preserve">NOT be answered after the </w:t>
            </w:r>
            <w:r w:rsidR="002E2D9D">
              <w:rPr>
                <w:rFonts w:cs="Arial"/>
              </w:rPr>
              <w:t>5</w:t>
            </w:r>
            <w:r w:rsidR="002E2D9D" w:rsidRPr="00104597">
              <w:rPr>
                <w:rFonts w:cs="Arial"/>
              </w:rPr>
              <w:t>-day</w:t>
            </w:r>
            <w:r w:rsidRPr="00104597">
              <w:rPr>
                <w:rFonts w:cs="Arial"/>
              </w:rPr>
              <w:t xml:space="preserve"> deadline. Replies will be sent to all Providers as a Clarification Notice via in-tend, although the anonymity of the person raising the query will be maintained.</w:t>
            </w:r>
          </w:p>
          <w:p w14:paraId="67C6C921" w14:textId="77777777" w:rsidR="00DF60E0" w:rsidRPr="005577DF" w:rsidRDefault="00AC3FF3" w:rsidP="005E1E3B">
            <w:pPr>
              <w:pStyle w:val="NumberedList"/>
              <w:rPr>
                <w:b/>
                <w:sz w:val="22"/>
                <w:szCs w:val="22"/>
              </w:rPr>
            </w:pPr>
            <w:r w:rsidRPr="00104597">
              <w:t>The Council is responsible for determining the IR35 status of a contractor where they fall under the definition of a personal services company, and will be required to deduc</w:t>
            </w:r>
            <w:r w:rsidR="00E6218B" w:rsidRPr="00104597">
              <w:t xml:space="preserve">t tax at source, including Pay </w:t>
            </w:r>
            <w:proofErr w:type="gramStart"/>
            <w:r w:rsidR="00E6218B" w:rsidRPr="00104597">
              <w:t>A</w:t>
            </w:r>
            <w:r w:rsidRPr="00104597">
              <w:t>s</w:t>
            </w:r>
            <w:proofErr w:type="gramEnd"/>
            <w:r w:rsidRPr="00104597">
              <w:t xml:space="preserve"> </w:t>
            </w:r>
            <w:r w:rsidRPr="00104597">
              <w:lastRenderedPageBreak/>
              <w:t>You Earn (PAYE) and National Insurance (NI), through the Real Time Information (RTI) system where appropriate.</w:t>
            </w:r>
          </w:p>
          <w:p w14:paraId="58AF09A5" w14:textId="77777777" w:rsidR="005E1E3B" w:rsidRPr="00A0589F" w:rsidRDefault="005E1E3B" w:rsidP="005E1E3B">
            <w:pPr>
              <w:ind w:left="720"/>
              <w:jc w:val="both"/>
              <w:rPr>
                <w:rFonts w:cs="Arial"/>
                <w:sz w:val="22"/>
                <w:szCs w:val="22"/>
              </w:rPr>
            </w:pPr>
          </w:p>
          <w:p w14:paraId="46A4A347" w14:textId="77777777" w:rsidR="005E1E3B" w:rsidRDefault="005E1E3B" w:rsidP="005E1E3B">
            <w:pPr>
              <w:pStyle w:val="NumberedList"/>
            </w:pPr>
            <w:bookmarkStart w:id="0" w:name="_Ref456348038"/>
            <w:r w:rsidRPr="00A0589F">
              <w:t xml:space="preserve">Bidders shall not undertake (or permit to be undertaken) at any time, whether at this stage or after the Contract has been entered into, any publicity activity with any section of the media in relation to the Procurement other than with the prior written agreement of </w:t>
            </w:r>
            <w:r>
              <w:t>the Council</w:t>
            </w:r>
            <w:r w:rsidRPr="00A0589F">
              <w:t>.  Such agreement shall extend to the content of any publicity.  In this paragraph the word "media" includes (but without limitation) radio, television, newspapers, trade and specialist press, the internet</w:t>
            </w:r>
            <w:r>
              <w:t>, including Linked In, Facebook and other social media sites,</w:t>
            </w:r>
            <w:r w:rsidRPr="00A0589F">
              <w:t xml:space="preserve"> and email accessible by the public at large and the representatives of such media.</w:t>
            </w:r>
            <w:bookmarkEnd w:id="0"/>
          </w:p>
          <w:p w14:paraId="35AB3CD3" w14:textId="77777777" w:rsidR="005E1E3B" w:rsidRDefault="005E1E3B" w:rsidP="005E1E3B">
            <w:pPr>
              <w:pStyle w:val="NumberedList"/>
              <w:numPr>
                <w:ilvl w:val="0"/>
                <w:numId w:val="0"/>
              </w:numPr>
              <w:ind w:left="720" w:hanging="720"/>
            </w:pPr>
          </w:p>
          <w:p w14:paraId="5F5ECE04" w14:textId="77777777" w:rsidR="005E1E3B" w:rsidRDefault="005E1E3B" w:rsidP="005E1E3B">
            <w:pPr>
              <w:pStyle w:val="NumberedList"/>
              <w:numPr>
                <w:ilvl w:val="0"/>
                <w:numId w:val="0"/>
              </w:numPr>
              <w:ind w:left="720" w:hanging="720"/>
            </w:pPr>
          </w:p>
          <w:p w14:paraId="5A9F9A09" w14:textId="77777777" w:rsidR="005E1E3B" w:rsidRDefault="005E1E3B" w:rsidP="005E1E3B">
            <w:pPr>
              <w:pStyle w:val="NumberedList"/>
              <w:numPr>
                <w:ilvl w:val="0"/>
                <w:numId w:val="0"/>
              </w:numPr>
              <w:ind w:left="720" w:hanging="720"/>
            </w:pPr>
          </w:p>
          <w:p w14:paraId="5C26A733" w14:textId="3D6DBC86" w:rsidR="005E1E3B" w:rsidRPr="009C5645" w:rsidRDefault="005E1E3B" w:rsidP="005577DF">
            <w:pPr>
              <w:pStyle w:val="NumberedList"/>
              <w:numPr>
                <w:ilvl w:val="0"/>
                <w:numId w:val="0"/>
              </w:numPr>
              <w:ind w:left="720" w:hanging="720"/>
            </w:pPr>
          </w:p>
        </w:tc>
      </w:tr>
    </w:tbl>
    <w:p w14:paraId="13FB780F" w14:textId="77777777" w:rsidR="00F91903" w:rsidRDefault="00F91903" w:rsidP="00943C17">
      <w:pPr>
        <w:pStyle w:val="ListParagraph"/>
        <w:rPr>
          <w:rFonts w:ascii="Arial" w:hAnsi="Arial" w:cs="Arial"/>
          <w:b/>
          <w:sz w:val="28"/>
          <w:szCs w:val="28"/>
        </w:rPr>
      </w:pPr>
    </w:p>
    <w:p w14:paraId="35BD9DB2" w14:textId="77777777" w:rsidR="00A34289" w:rsidRDefault="00A34289" w:rsidP="00943C17">
      <w:pPr>
        <w:pStyle w:val="ListParagraph"/>
        <w:rPr>
          <w:rFonts w:ascii="Arial" w:hAnsi="Arial" w:cs="Arial"/>
          <w:b/>
          <w:sz w:val="28"/>
          <w:szCs w:val="28"/>
        </w:rPr>
      </w:pPr>
    </w:p>
    <w:p w14:paraId="6EA8B684" w14:textId="77777777" w:rsidR="00A34289" w:rsidRDefault="00A34289" w:rsidP="00943C17">
      <w:pPr>
        <w:pStyle w:val="ListParagraph"/>
        <w:rPr>
          <w:rFonts w:ascii="Arial" w:hAnsi="Arial" w:cs="Arial"/>
          <w:b/>
          <w:sz w:val="28"/>
          <w:szCs w:val="28"/>
        </w:rPr>
      </w:pPr>
    </w:p>
    <w:p w14:paraId="45DAA26B" w14:textId="77777777" w:rsidR="00A34289" w:rsidRDefault="00A34289" w:rsidP="00943C17">
      <w:pPr>
        <w:pStyle w:val="ListParagraph"/>
        <w:rPr>
          <w:rFonts w:ascii="Arial" w:hAnsi="Arial" w:cs="Arial"/>
          <w:b/>
          <w:sz w:val="28"/>
          <w:szCs w:val="28"/>
        </w:rPr>
      </w:pPr>
    </w:p>
    <w:p w14:paraId="4A8883D6" w14:textId="77777777" w:rsidR="00A34289" w:rsidRDefault="00A34289" w:rsidP="00943C17">
      <w:pPr>
        <w:pStyle w:val="ListParagraph"/>
        <w:rPr>
          <w:rFonts w:ascii="Arial" w:hAnsi="Arial" w:cs="Arial"/>
          <w:b/>
          <w:sz w:val="28"/>
          <w:szCs w:val="28"/>
        </w:rPr>
      </w:pPr>
    </w:p>
    <w:p w14:paraId="46F71EDF" w14:textId="77777777" w:rsidR="00A34289" w:rsidRDefault="00A34289" w:rsidP="00943C17">
      <w:pPr>
        <w:pStyle w:val="ListParagraph"/>
        <w:rPr>
          <w:rFonts w:ascii="Arial" w:hAnsi="Arial" w:cs="Arial"/>
          <w:b/>
          <w:sz w:val="28"/>
          <w:szCs w:val="28"/>
        </w:rPr>
      </w:pPr>
    </w:p>
    <w:p w14:paraId="43B775DF" w14:textId="68A15877" w:rsidR="00A34289" w:rsidRPr="002B1FD9" w:rsidRDefault="00F51419" w:rsidP="00A34289">
      <w:pPr>
        <w:pStyle w:val="NumberedList"/>
        <w:numPr>
          <w:ilvl w:val="0"/>
          <w:numId w:val="26"/>
        </w:numPr>
        <w:spacing w:after="160" w:line="259" w:lineRule="auto"/>
        <w:rPr>
          <w:b/>
          <w:bCs/>
          <w:sz w:val="28"/>
          <w:szCs w:val="28"/>
        </w:rPr>
      </w:pPr>
      <w:r w:rsidRPr="002B1FD9">
        <w:rPr>
          <w:b/>
          <w:bCs/>
          <w:sz w:val="28"/>
          <w:szCs w:val="28"/>
        </w:rPr>
        <w:lastRenderedPageBreak/>
        <w:t>Introduction</w:t>
      </w:r>
    </w:p>
    <w:p w14:paraId="15BAC903" w14:textId="2A095966" w:rsidR="00937554" w:rsidRDefault="60402831" w:rsidP="005577DF">
      <w:pPr>
        <w:pStyle w:val="NumberedList"/>
        <w:numPr>
          <w:ilvl w:val="0"/>
          <w:numId w:val="0"/>
        </w:numPr>
        <w:spacing w:after="160" w:line="259" w:lineRule="auto"/>
        <w:ind w:left="425"/>
        <w:rPr>
          <w:rFonts w:eastAsia="Arial" w:cs="Arial"/>
          <w:color w:val="000000" w:themeColor="text1"/>
        </w:rPr>
      </w:pPr>
      <w:r w:rsidRPr="00937554">
        <w:rPr>
          <w:rFonts w:eastAsia="Arial" w:cs="Arial"/>
          <w:color w:val="000000" w:themeColor="text1"/>
        </w:rPr>
        <w:t xml:space="preserve">The beautiful and historic market town of Tamworth lies in the southeast corner of Staffordshire and has a growing population of 78,800. </w:t>
      </w:r>
      <w:r w:rsidR="02A928ED" w:rsidRPr="00937554">
        <w:rPr>
          <w:rFonts w:eastAsia="Arial" w:cs="Arial"/>
          <w:color w:val="000000" w:themeColor="text1"/>
        </w:rPr>
        <w:t>The Council has a housing stock comprising of 4254 properties. This is made up of a mix of general needs accommodation, high rise flats, sheltered and supported housing.</w:t>
      </w:r>
    </w:p>
    <w:p w14:paraId="5677BAF9" w14:textId="5C9C531F" w:rsidR="00937554" w:rsidRDefault="006A6193" w:rsidP="005577DF">
      <w:pPr>
        <w:pStyle w:val="NumberedList"/>
        <w:numPr>
          <w:ilvl w:val="0"/>
          <w:numId w:val="0"/>
        </w:numPr>
        <w:spacing w:after="160" w:line="259" w:lineRule="auto"/>
        <w:ind w:left="425"/>
        <w:rPr>
          <w:color w:val="000000" w:themeColor="text1"/>
        </w:rPr>
      </w:pPr>
      <w:r w:rsidRPr="00937554">
        <w:rPr>
          <w:rFonts w:eastAsia="Arial" w:cs="Arial"/>
          <w:color w:val="000000" w:themeColor="text1"/>
        </w:rPr>
        <w:t xml:space="preserve">During office hours, the Council’s repairs contractor responds to repair calls. Outside </w:t>
      </w:r>
      <w:r w:rsidR="005577DF">
        <w:rPr>
          <w:rFonts w:eastAsia="Arial" w:cs="Arial"/>
          <w:color w:val="000000" w:themeColor="text1"/>
        </w:rPr>
        <w:t xml:space="preserve">of </w:t>
      </w:r>
      <w:r w:rsidRPr="00937554">
        <w:rPr>
          <w:rFonts w:eastAsia="Arial" w:cs="Arial"/>
          <w:color w:val="000000" w:themeColor="text1"/>
        </w:rPr>
        <w:t>these hours, the Council requires a qualified and experienced Out-of-Hours (OHH) call handling services capable of safely triaging emergency and hazard-related repairs, including cases falling under Awaab’s Law.</w:t>
      </w:r>
      <w:r w:rsidR="02A928ED" w:rsidRPr="00937554">
        <w:rPr>
          <w:color w:val="000000" w:themeColor="text1"/>
        </w:rPr>
        <w:t xml:space="preserve">  </w:t>
      </w:r>
    </w:p>
    <w:p w14:paraId="718EA3ED" w14:textId="0416287A" w:rsidR="0035416B" w:rsidRDefault="0035416B" w:rsidP="005577DF">
      <w:pPr>
        <w:pStyle w:val="NumberedList"/>
        <w:numPr>
          <w:ilvl w:val="0"/>
          <w:numId w:val="0"/>
        </w:numPr>
        <w:spacing w:after="160" w:line="259" w:lineRule="auto"/>
        <w:ind w:left="425"/>
        <w:rPr>
          <w:color w:val="000000" w:themeColor="text1"/>
        </w:rPr>
      </w:pPr>
      <w:r>
        <w:rPr>
          <w:color w:val="000000" w:themeColor="text1"/>
        </w:rPr>
        <w:t xml:space="preserve">The OOH service is a critical safety function, providing essential support to residents outside of standard </w:t>
      </w:r>
      <w:r w:rsidR="005577DF">
        <w:rPr>
          <w:color w:val="000000" w:themeColor="text1"/>
        </w:rPr>
        <w:t xml:space="preserve">working </w:t>
      </w:r>
      <w:r>
        <w:rPr>
          <w:color w:val="000000" w:themeColor="text1"/>
        </w:rPr>
        <w:t>hours and ensuring:</w:t>
      </w:r>
    </w:p>
    <w:p w14:paraId="7DEB16D7" w14:textId="66345EBB" w:rsidR="0035416B" w:rsidRDefault="00F37B05" w:rsidP="005577DF">
      <w:pPr>
        <w:pStyle w:val="NumberedList"/>
        <w:numPr>
          <w:ilvl w:val="0"/>
          <w:numId w:val="12"/>
        </w:numPr>
        <w:spacing w:after="160" w:line="259" w:lineRule="auto"/>
        <w:ind w:left="425" w:firstLine="0"/>
        <w:rPr>
          <w:color w:val="000000" w:themeColor="text1"/>
        </w:rPr>
      </w:pPr>
      <w:r>
        <w:rPr>
          <w:color w:val="000000" w:themeColor="text1"/>
        </w:rPr>
        <w:t>R</w:t>
      </w:r>
      <w:r w:rsidR="0035416B">
        <w:rPr>
          <w:color w:val="000000" w:themeColor="text1"/>
        </w:rPr>
        <w:t>esponsiveness to emergencies and serious hazards.</w:t>
      </w:r>
    </w:p>
    <w:p w14:paraId="65F0E4EC" w14:textId="280E7A49" w:rsidR="0035416B" w:rsidRDefault="0035416B" w:rsidP="005577DF">
      <w:pPr>
        <w:pStyle w:val="NumberedList"/>
        <w:numPr>
          <w:ilvl w:val="0"/>
          <w:numId w:val="12"/>
        </w:numPr>
        <w:spacing w:after="160" w:line="259" w:lineRule="auto"/>
        <w:ind w:left="425" w:firstLine="0"/>
        <w:rPr>
          <w:color w:val="000000" w:themeColor="text1"/>
        </w:rPr>
      </w:pPr>
      <w:r>
        <w:rPr>
          <w:color w:val="000000" w:themeColor="text1"/>
        </w:rPr>
        <w:t>Accurate hazard triage aligned to Awaab’s Law.</w:t>
      </w:r>
    </w:p>
    <w:p w14:paraId="43BA9333" w14:textId="10CBB562" w:rsidR="0035416B" w:rsidRDefault="003469F9" w:rsidP="005577DF">
      <w:pPr>
        <w:pStyle w:val="NumberedList"/>
        <w:numPr>
          <w:ilvl w:val="0"/>
          <w:numId w:val="12"/>
        </w:numPr>
        <w:spacing w:after="160" w:line="259" w:lineRule="auto"/>
        <w:ind w:left="425" w:firstLine="0"/>
        <w:rPr>
          <w:color w:val="000000" w:themeColor="text1"/>
        </w:rPr>
      </w:pPr>
      <w:r>
        <w:rPr>
          <w:color w:val="000000" w:themeColor="text1"/>
        </w:rPr>
        <w:t>Protection</w:t>
      </w:r>
      <w:r w:rsidR="0035416B">
        <w:rPr>
          <w:color w:val="000000" w:themeColor="text1"/>
        </w:rPr>
        <w:t xml:space="preserve"> of vulnerable and at-risk residents.</w:t>
      </w:r>
    </w:p>
    <w:p w14:paraId="0A5A2D91" w14:textId="7631CB13" w:rsidR="00F37B05" w:rsidRDefault="00425E7A" w:rsidP="005577DF">
      <w:pPr>
        <w:pStyle w:val="NumberedList"/>
        <w:numPr>
          <w:ilvl w:val="0"/>
          <w:numId w:val="12"/>
        </w:numPr>
        <w:spacing w:after="160" w:line="259" w:lineRule="auto"/>
        <w:ind w:left="425" w:firstLine="0"/>
        <w:rPr>
          <w:color w:val="000000" w:themeColor="text1"/>
        </w:rPr>
      </w:pPr>
      <w:r>
        <w:rPr>
          <w:color w:val="000000" w:themeColor="text1"/>
        </w:rPr>
        <w:t xml:space="preserve">Rapid deployment of contractors to make safe </w:t>
      </w:r>
      <w:r w:rsidR="005577DF">
        <w:rPr>
          <w:color w:val="000000" w:themeColor="text1"/>
        </w:rPr>
        <w:t>high-risk</w:t>
      </w:r>
      <w:r>
        <w:rPr>
          <w:color w:val="000000" w:themeColor="text1"/>
        </w:rPr>
        <w:t xml:space="preserve"> situations.</w:t>
      </w:r>
    </w:p>
    <w:p w14:paraId="7861508D" w14:textId="46F5419B" w:rsidR="00425E7A" w:rsidRDefault="00425E7A" w:rsidP="005577DF">
      <w:pPr>
        <w:pStyle w:val="NumberedList"/>
        <w:numPr>
          <w:ilvl w:val="0"/>
          <w:numId w:val="12"/>
        </w:numPr>
        <w:spacing w:after="160" w:line="259" w:lineRule="auto"/>
        <w:ind w:left="425" w:firstLine="0"/>
        <w:rPr>
          <w:color w:val="000000" w:themeColor="text1"/>
        </w:rPr>
      </w:pPr>
      <w:r>
        <w:rPr>
          <w:color w:val="000000" w:themeColor="text1"/>
        </w:rPr>
        <w:t>Clear, auditable records for compliance and operational assurance.</w:t>
      </w:r>
    </w:p>
    <w:p w14:paraId="6F1A40F6" w14:textId="77777777" w:rsidR="00F37B05" w:rsidRDefault="00F37B05" w:rsidP="005577DF">
      <w:pPr>
        <w:pStyle w:val="NumberedList"/>
        <w:numPr>
          <w:ilvl w:val="0"/>
          <w:numId w:val="0"/>
        </w:numPr>
        <w:spacing w:after="160" w:line="259" w:lineRule="auto"/>
        <w:ind w:left="425"/>
        <w:rPr>
          <w:color w:val="000000" w:themeColor="text1"/>
        </w:rPr>
      </w:pPr>
    </w:p>
    <w:p w14:paraId="3AC66967" w14:textId="25DE4348" w:rsidR="001E1FE0" w:rsidRPr="00937554" w:rsidRDefault="53BCA05D" w:rsidP="005577DF">
      <w:pPr>
        <w:pStyle w:val="NumberedList"/>
        <w:numPr>
          <w:ilvl w:val="0"/>
          <w:numId w:val="0"/>
        </w:numPr>
        <w:spacing w:after="160" w:line="259" w:lineRule="auto"/>
        <w:ind w:left="425"/>
        <w:rPr>
          <w:rFonts w:cs="Arial"/>
          <w:b/>
          <w:bCs/>
          <w:u w:val="single"/>
        </w:rPr>
      </w:pPr>
      <w:r w:rsidRPr="00937554">
        <w:rPr>
          <w:color w:val="000000" w:themeColor="text1"/>
        </w:rPr>
        <w:t xml:space="preserve">On average the Council receives approximately </w:t>
      </w:r>
      <w:r w:rsidR="0E9CEEE4" w:rsidRPr="00937554">
        <w:rPr>
          <w:color w:val="000000" w:themeColor="text1"/>
        </w:rPr>
        <w:t>2</w:t>
      </w:r>
      <w:r w:rsidR="00E873B3">
        <w:rPr>
          <w:color w:val="000000" w:themeColor="text1"/>
        </w:rPr>
        <w:t>,</w:t>
      </w:r>
      <w:r w:rsidR="0E9CEEE4" w:rsidRPr="00937554">
        <w:rPr>
          <w:color w:val="000000" w:themeColor="text1"/>
        </w:rPr>
        <w:t>500</w:t>
      </w:r>
      <w:r w:rsidRPr="00937554">
        <w:rPr>
          <w:color w:val="000000" w:themeColor="text1"/>
        </w:rPr>
        <w:t xml:space="preserve"> </w:t>
      </w:r>
      <w:r w:rsidR="00973A18">
        <w:rPr>
          <w:color w:val="000000" w:themeColor="text1"/>
        </w:rPr>
        <w:t>OOH</w:t>
      </w:r>
      <w:r w:rsidRPr="00937554">
        <w:rPr>
          <w:color w:val="000000" w:themeColor="text1"/>
        </w:rPr>
        <w:t xml:space="preserve"> calls per year, </w:t>
      </w:r>
      <w:r w:rsidR="49824234" w:rsidRPr="00937554">
        <w:rPr>
          <w:color w:val="000000" w:themeColor="text1"/>
        </w:rPr>
        <w:t>highlighting</w:t>
      </w:r>
      <w:r w:rsidRPr="00937554">
        <w:rPr>
          <w:color w:val="000000" w:themeColor="text1"/>
        </w:rPr>
        <w:t xml:space="preserve"> the importa</w:t>
      </w:r>
      <w:r w:rsidR="150198EA" w:rsidRPr="00937554">
        <w:rPr>
          <w:color w:val="000000" w:themeColor="text1"/>
        </w:rPr>
        <w:t>n</w:t>
      </w:r>
      <w:r w:rsidRPr="00937554">
        <w:rPr>
          <w:color w:val="000000" w:themeColor="text1"/>
        </w:rPr>
        <w:t xml:space="preserve">ce of </w:t>
      </w:r>
      <w:r w:rsidR="1BC8D6DE" w:rsidRPr="00937554">
        <w:rPr>
          <w:color w:val="000000" w:themeColor="text1"/>
        </w:rPr>
        <w:t xml:space="preserve">a </w:t>
      </w:r>
      <w:r w:rsidRPr="00937554">
        <w:rPr>
          <w:color w:val="000000" w:themeColor="text1"/>
        </w:rPr>
        <w:t>reliable</w:t>
      </w:r>
      <w:r w:rsidR="0614A11F" w:rsidRPr="00937554">
        <w:rPr>
          <w:color w:val="000000" w:themeColor="text1"/>
        </w:rPr>
        <w:t xml:space="preserve"> and responsive </w:t>
      </w:r>
      <w:r w:rsidR="6BF41388" w:rsidRPr="00937554">
        <w:rPr>
          <w:color w:val="000000" w:themeColor="text1"/>
        </w:rPr>
        <w:t xml:space="preserve">service. </w:t>
      </w:r>
      <w:r w:rsidR="00E873B3">
        <w:rPr>
          <w:color w:val="000000" w:themeColor="text1"/>
        </w:rPr>
        <w:t xml:space="preserve">This volume requires a </w:t>
      </w:r>
      <w:r w:rsidR="00973A18">
        <w:rPr>
          <w:color w:val="000000" w:themeColor="text1"/>
        </w:rPr>
        <w:t>resilient, high performing call centre with a strong technical diagnostic capability, robust business continuity arrangements and full compliance with statutory obligations.</w:t>
      </w:r>
    </w:p>
    <w:p w14:paraId="2750031D" w14:textId="2E65BEBE" w:rsidR="0066676B" w:rsidRDefault="720F27AF" w:rsidP="005577DF">
      <w:pPr>
        <w:spacing w:after="160" w:line="259" w:lineRule="auto"/>
        <w:ind w:left="425"/>
        <w:jc w:val="both"/>
        <w:rPr>
          <w:rFonts w:eastAsia="Arial" w:cs="Arial"/>
          <w:color w:val="000000" w:themeColor="text1"/>
        </w:rPr>
      </w:pPr>
      <w:r w:rsidRPr="00937554">
        <w:rPr>
          <w:rFonts w:eastAsia="Arial" w:cs="Arial"/>
          <w:color w:val="000000" w:themeColor="text1"/>
        </w:rPr>
        <w:t xml:space="preserve">The contract will start </w:t>
      </w:r>
      <w:r w:rsidR="008710A1" w:rsidRPr="002B1FD9">
        <w:rPr>
          <w:rFonts w:eastAsia="Arial" w:cs="Arial"/>
          <w:color w:val="000000" w:themeColor="text1"/>
        </w:rPr>
        <w:t>0</w:t>
      </w:r>
      <w:r w:rsidR="00D86558" w:rsidRPr="002B1FD9">
        <w:rPr>
          <w:rFonts w:eastAsia="Arial" w:cs="Arial"/>
          <w:color w:val="000000" w:themeColor="text1"/>
        </w:rPr>
        <w:t>1</w:t>
      </w:r>
      <w:r w:rsidR="008710A1" w:rsidRPr="002B1FD9">
        <w:rPr>
          <w:rFonts w:eastAsia="Arial" w:cs="Arial"/>
          <w:color w:val="000000" w:themeColor="text1"/>
        </w:rPr>
        <w:t xml:space="preserve"> </w:t>
      </w:r>
      <w:r w:rsidR="00D86558" w:rsidRPr="002B1FD9">
        <w:rPr>
          <w:rFonts w:eastAsia="Arial" w:cs="Arial"/>
          <w:color w:val="000000" w:themeColor="text1"/>
        </w:rPr>
        <w:t>May</w:t>
      </w:r>
      <w:r w:rsidR="008710A1">
        <w:rPr>
          <w:rFonts w:eastAsia="Arial" w:cs="Arial"/>
          <w:color w:val="000000" w:themeColor="text1"/>
        </w:rPr>
        <w:t xml:space="preserve"> 2026</w:t>
      </w:r>
      <w:r w:rsidRPr="00937554">
        <w:rPr>
          <w:rFonts w:eastAsia="Arial" w:cs="Arial"/>
          <w:color w:val="000000" w:themeColor="text1"/>
        </w:rPr>
        <w:t xml:space="preserve"> and will run for an initial period of two (2) years with the option to extend for a further one (1) year</w:t>
      </w:r>
      <w:r w:rsidR="00D629D3">
        <w:rPr>
          <w:rFonts w:eastAsia="Arial" w:cs="Arial"/>
          <w:color w:val="000000" w:themeColor="text1"/>
        </w:rPr>
        <w:t>.</w:t>
      </w:r>
    </w:p>
    <w:p w14:paraId="4FD8A967" w14:textId="74A99247" w:rsidR="00D629D3" w:rsidRPr="00937554" w:rsidRDefault="00D629D3" w:rsidP="005577DF">
      <w:pPr>
        <w:spacing w:after="160" w:line="259" w:lineRule="auto"/>
        <w:ind w:left="425"/>
        <w:jc w:val="both"/>
        <w:rPr>
          <w:rFonts w:eastAsia="Arial" w:cs="Arial"/>
        </w:rPr>
      </w:pPr>
      <w:r>
        <w:rPr>
          <w:rFonts w:eastAsia="Arial" w:cs="Arial"/>
          <w:color w:val="000000" w:themeColor="text1"/>
        </w:rPr>
        <w:t>The Contractor must deliver a consistent, safe and auditable service from commencement, including full operational readiness, tested system integration with MRI (formally Orchard), and fully trained staff competent in Awaab’s Law, repairs diagnostics, safeguarding and HHSRS hazard identification.</w:t>
      </w:r>
    </w:p>
    <w:p w14:paraId="5BCF1078" w14:textId="546D96FD" w:rsidR="5A56548A" w:rsidRPr="00937554" w:rsidRDefault="5A56548A" w:rsidP="005577DF">
      <w:pPr>
        <w:spacing w:after="160" w:line="259" w:lineRule="auto"/>
        <w:ind w:left="425"/>
        <w:jc w:val="both"/>
        <w:rPr>
          <w:rFonts w:eastAsia="Arial" w:cs="Arial"/>
          <w:color w:val="000000" w:themeColor="text1"/>
        </w:rPr>
      </w:pPr>
    </w:p>
    <w:p w14:paraId="0F958770" w14:textId="275B235B" w:rsidR="5A56548A" w:rsidRPr="00937554" w:rsidRDefault="5A56548A" w:rsidP="005577DF">
      <w:pPr>
        <w:spacing w:after="160" w:line="259" w:lineRule="auto"/>
        <w:ind w:left="425"/>
        <w:jc w:val="both"/>
        <w:rPr>
          <w:rFonts w:eastAsia="Arial" w:cs="Arial"/>
          <w:color w:val="000000" w:themeColor="text1"/>
        </w:rPr>
      </w:pPr>
    </w:p>
    <w:p w14:paraId="10EEBDE4" w14:textId="5535116F" w:rsidR="00D80056" w:rsidRPr="002B1FD9" w:rsidRDefault="4E11696A" w:rsidP="005577DF">
      <w:pPr>
        <w:pStyle w:val="NumberedList"/>
        <w:numPr>
          <w:ilvl w:val="0"/>
          <w:numId w:val="0"/>
        </w:numPr>
        <w:spacing w:after="160" w:line="259" w:lineRule="auto"/>
        <w:ind w:left="425"/>
        <w:rPr>
          <w:rFonts w:cs="Arial"/>
          <w:b/>
          <w:bCs/>
          <w:sz w:val="28"/>
          <w:szCs w:val="28"/>
        </w:rPr>
      </w:pPr>
      <w:r w:rsidRPr="00937554">
        <w:rPr>
          <w:rFonts w:cs="Arial"/>
          <w:b/>
          <w:bCs/>
        </w:rPr>
        <w:t xml:space="preserve">2. </w:t>
      </w:r>
      <w:r w:rsidR="00A837CC" w:rsidRPr="002B1FD9">
        <w:rPr>
          <w:rFonts w:cs="Arial"/>
          <w:b/>
          <w:bCs/>
          <w:sz w:val="28"/>
          <w:szCs w:val="28"/>
        </w:rPr>
        <w:t>S</w:t>
      </w:r>
      <w:r w:rsidR="00F91903" w:rsidRPr="002B1FD9">
        <w:rPr>
          <w:rFonts w:cs="Arial"/>
          <w:b/>
          <w:bCs/>
          <w:sz w:val="28"/>
          <w:szCs w:val="28"/>
        </w:rPr>
        <w:t>pecification</w:t>
      </w:r>
    </w:p>
    <w:p w14:paraId="3FDDC6AB" w14:textId="1C6F65C9" w:rsidR="00E57F87" w:rsidRPr="00937554" w:rsidRDefault="00E57F87" w:rsidP="005577DF">
      <w:pPr>
        <w:pStyle w:val="NumberedList"/>
        <w:numPr>
          <w:ilvl w:val="0"/>
          <w:numId w:val="0"/>
        </w:numPr>
        <w:spacing w:after="160" w:line="259" w:lineRule="auto"/>
        <w:ind w:left="425"/>
        <w:rPr>
          <w:rFonts w:cs="Arial"/>
          <w:b/>
          <w:bCs/>
        </w:rPr>
      </w:pPr>
      <w:r>
        <w:rPr>
          <w:rFonts w:cs="Arial"/>
          <w:b/>
          <w:bCs/>
        </w:rPr>
        <w:t xml:space="preserve">Hours of </w:t>
      </w:r>
      <w:r w:rsidR="00594D74">
        <w:rPr>
          <w:rFonts w:cs="Arial"/>
          <w:b/>
          <w:bCs/>
        </w:rPr>
        <w:t>s</w:t>
      </w:r>
      <w:r>
        <w:rPr>
          <w:rFonts w:cs="Arial"/>
          <w:b/>
          <w:bCs/>
        </w:rPr>
        <w:t>ervice</w:t>
      </w:r>
    </w:p>
    <w:p w14:paraId="6A3A7C4F" w14:textId="65B102D8" w:rsidR="32D7AF95" w:rsidRPr="00937554" w:rsidRDefault="355D8210" w:rsidP="005577DF">
      <w:pPr>
        <w:pStyle w:val="NumberedList"/>
        <w:numPr>
          <w:ilvl w:val="0"/>
          <w:numId w:val="0"/>
        </w:numPr>
        <w:spacing w:after="160" w:line="259" w:lineRule="auto"/>
        <w:ind w:left="425"/>
        <w:rPr>
          <w:rFonts w:cs="Arial"/>
        </w:rPr>
      </w:pPr>
      <w:r w:rsidRPr="00937554">
        <w:rPr>
          <w:rFonts w:cs="Arial"/>
        </w:rPr>
        <w:t>T</w:t>
      </w:r>
      <w:r w:rsidR="6E8B34F8" w:rsidRPr="00937554">
        <w:rPr>
          <w:rFonts w:cs="Arial"/>
        </w:rPr>
        <w:t xml:space="preserve">he </w:t>
      </w:r>
      <w:r w:rsidR="005619F9">
        <w:rPr>
          <w:rFonts w:cs="Arial"/>
        </w:rPr>
        <w:t>C</w:t>
      </w:r>
      <w:r w:rsidR="6E8B34F8" w:rsidRPr="00937554">
        <w:rPr>
          <w:rFonts w:cs="Arial"/>
        </w:rPr>
        <w:t xml:space="preserve">ontractor shall provide out of hours call </w:t>
      </w:r>
      <w:r w:rsidR="00FFC358" w:rsidRPr="00937554">
        <w:rPr>
          <w:rFonts w:cs="Arial"/>
        </w:rPr>
        <w:t>handling</w:t>
      </w:r>
      <w:r w:rsidR="6E8B34F8" w:rsidRPr="00937554">
        <w:rPr>
          <w:rFonts w:cs="Arial"/>
        </w:rPr>
        <w:t xml:space="preserve"> for repairs calls from 5pm-8am </w:t>
      </w:r>
      <w:r w:rsidR="005577DF">
        <w:rPr>
          <w:rFonts w:cs="Arial"/>
        </w:rPr>
        <w:t>M</w:t>
      </w:r>
      <w:r w:rsidR="6E8B34F8" w:rsidRPr="00937554">
        <w:rPr>
          <w:rFonts w:cs="Arial"/>
        </w:rPr>
        <w:t xml:space="preserve">onday to </w:t>
      </w:r>
      <w:r w:rsidR="317E9B3A" w:rsidRPr="00937554">
        <w:rPr>
          <w:rFonts w:cs="Arial"/>
        </w:rPr>
        <w:t>Friday</w:t>
      </w:r>
      <w:r w:rsidR="00DE5FF0" w:rsidRPr="00937554">
        <w:rPr>
          <w:rFonts w:cs="Arial"/>
        </w:rPr>
        <w:t xml:space="preserve"> and 24 hours during </w:t>
      </w:r>
      <w:r w:rsidR="317E9B3A" w:rsidRPr="00937554">
        <w:rPr>
          <w:rFonts w:cs="Arial"/>
        </w:rPr>
        <w:t>bank holidays</w:t>
      </w:r>
      <w:r w:rsidR="0E7AC394" w:rsidRPr="00937554">
        <w:rPr>
          <w:rFonts w:cs="Arial"/>
        </w:rPr>
        <w:t>,</w:t>
      </w:r>
      <w:r w:rsidR="317E9B3A" w:rsidRPr="00937554">
        <w:rPr>
          <w:rFonts w:cs="Arial"/>
        </w:rPr>
        <w:t xml:space="preserve"> weekends</w:t>
      </w:r>
      <w:r w:rsidR="049B4902" w:rsidRPr="00937554">
        <w:rPr>
          <w:rFonts w:cs="Arial"/>
        </w:rPr>
        <w:t xml:space="preserve"> and shut down periods</w:t>
      </w:r>
      <w:r w:rsidR="317E9B3A" w:rsidRPr="00937554">
        <w:rPr>
          <w:rFonts w:cs="Arial"/>
        </w:rPr>
        <w:t>.</w:t>
      </w:r>
      <w:r w:rsidR="00563C69">
        <w:rPr>
          <w:rFonts w:cs="Arial"/>
        </w:rPr>
        <w:t xml:space="preserve"> The Contractor must maintain sufficient staffing capacity to manage peak periods, surges caused by </w:t>
      </w:r>
      <w:r w:rsidR="00FF4E06">
        <w:rPr>
          <w:rFonts w:cs="Arial"/>
        </w:rPr>
        <w:t>weather or system failures, and emergency events. Business continuity plans must support uninterrupted service.</w:t>
      </w:r>
    </w:p>
    <w:p w14:paraId="253B246A" w14:textId="77777777" w:rsidR="005577DF" w:rsidRDefault="005577DF" w:rsidP="005577DF">
      <w:pPr>
        <w:pStyle w:val="NumberedList"/>
        <w:numPr>
          <w:ilvl w:val="0"/>
          <w:numId w:val="0"/>
        </w:numPr>
        <w:spacing w:after="160" w:line="259" w:lineRule="auto"/>
        <w:ind w:left="425"/>
      </w:pPr>
    </w:p>
    <w:p w14:paraId="7913FC66" w14:textId="77777777" w:rsidR="005577DF" w:rsidRDefault="005577DF" w:rsidP="005577DF">
      <w:pPr>
        <w:pStyle w:val="NumberedList"/>
        <w:numPr>
          <w:ilvl w:val="0"/>
          <w:numId w:val="0"/>
        </w:numPr>
        <w:spacing w:after="160" w:line="259" w:lineRule="auto"/>
        <w:ind w:left="425"/>
      </w:pPr>
    </w:p>
    <w:p w14:paraId="35E0EE86" w14:textId="68F0CDCC" w:rsidR="00E57F87" w:rsidRDefault="701E4197" w:rsidP="005577DF">
      <w:pPr>
        <w:pStyle w:val="NumberedList"/>
        <w:numPr>
          <w:ilvl w:val="0"/>
          <w:numId w:val="0"/>
        </w:numPr>
        <w:spacing w:after="160" w:line="259" w:lineRule="auto"/>
        <w:ind w:left="425"/>
        <w:rPr>
          <w:rFonts w:cs="Arial"/>
        </w:rPr>
      </w:pPr>
      <w:r w:rsidRPr="00937554">
        <w:tab/>
      </w:r>
    </w:p>
    <w:p w14:paraId="12EE4220" w14:textId="016010D8" w:rsidR="00E57F87" w:rsidRPr="00A34289" w:rsidRDefault="00E57F87" w:rsidP="005577DF">
      <w:pPr>
        <w:pStyle w:val="NumberedList"/>
        <w:numPr>
          <w:ilvl w:val="0"/>
          <w:numId w:val="0"/>
        </w:numPr>
        <w:spacing w:after="160" w:line="259" w:lineRule="auto"/>
        <w:ind w:left="425"/>
        <w:rPr>
          <w:rFonts w:cs="Arial"/>
          <w:b/>
          <w:bCs/>
          <w:u w:val="single"/>
        </w:rPr>
      </w:pPr>
      <w:r w:rsidRPr="00A34289">
        <w:rPr>
          <w:rFonts w:cs="Arial"/>
          <w:b/>
          <w:bCs/>
          <w:u w:val="single"/>
        </w:rPr>
        <w:lastRenderedPageBreak/>
        <w:t xml:space="preserve">Emergency </w:t>
      </w:r>
      <w:r w:rsidR="00594D74">
        <w:rPr>
          <w:rFonts w:cs="Arial"/>
          <w:b/>
          <w:bCs/>
          <w:u w:val="single"/>
        </w:rPr>
        <w:t>r</w:t>
      </w:r>
      <w:r w:rsidRPr="00A34289">
        <w:rPr>
          <w:rFonts w:cs="Arial"/>
          <w:b/>
          <w:bCs/>
          <w:u w:val="single"/>
        </w:rPr>
        <w:t>epairs &amp; Awaab’s Law</w:t>
      </w:r>
    </w:p>
    <w:p w14:paraId="29C06343" w14:textId="63A285B0" w:rsidR="00530A38" w:rsidRDefault="005619F9" w:rsidP="005577DF">
      <w:pPr>
        <w:pStyle w:val="NumberedList"/>
        <w:numPr>
          <w:ilvl w:val="0"/>
          <w:numId w:val="0"/>
        </w:numPr>
        <w:spacing w:after="160" w:line="259" w:lineRule="auto"/>
        <w:ind w:left="425"/>
        <w:rPr>
          <w:rFonts w:cs="Arial"/>
        </w:rPr>
      </w:pPr>
      <w:r>
        <w:rPr>
          <w:rFonts w:cs="Arial"/>
        </w:rPr>
        <w:t>The Contractor must ensure all hazard related calls are triaged in full compliance with Awaab’s Law. This includes:</w:t>
      </w:r>
    </w:p>
    <w:p w14:paraId="5724B991" w14:textId="093F86E1" w:rsidR="177D9E93" w:rsidRDefault="00530A38" w:rsidP="005577DF">
      <w:pPr>
        <w:pStyle w:val="NumberedList"/>
        <w:numPr>
          <w:ilvl w:val="0"/>
          <w:numId w:val="13"/>
        </w:numPr>
        <w:spacing w:after="160" w:line="259" w:lineRule="auto"/>
        <w:ind w:left="425" w:firstLine="0"/>
        <w:rPr>
          <w:rFonts w:cs="Arial"/>
        </w:rPr>
      </w:pPr>
      <w:r>
        <w:rPr>
          <w:rFonts w:cs="Arial"/>
        </w:rPr>
        <w:t>Making safe emergency hazards within 24 hours.</w:t>
      </w:r>
    </w:p>
    <w:p w14:paraId="05A033AF" w14:textId="16A1092B" w:rsidR="00530A38" w:rsidRDefault="00530A38" w:rsidP="005577DF">
      <w:pPr>
        <w:pStyle w:val="NumberedList"/>
        <w:numPr>
          <w:ilvl w:val="0"/>
          <w:numId w:val="13"/>
        </w:numPr>
        <w:spacing w:after="160" w:line="259" w:lineRule="auto"/>
        <w:ind w:left="425" w:firstLine="0"/>
        <w:rPr>
          <w:rFonts w:cs="Arial"/>
        </w:rPr>
      </w:pPr>
      <w:r>
        <w:rPr>
          <w:rFonts w:cs="Arial"/>
        </w:rPr>
        <w:t xml:space="preserve">Ensuring significant (damp and mould) reports are passed for inspection within </w:t>
      </w:r>
      <w:r w:rsidR="00CB781F">
        <w:rPr>
          <w:rFonts w:cs="Arial"/>
        </w:rPr>
        <w:t>1 working day.</w:t>
      </w:r>
    </w:p>
    <w:p w14:paraId="274A60F1" w14:textId="4DFBAD79" w:rsidR="00CB781F" w:rsidRDefault="00563EBB" w:rsidP="005577DF">
      <w:pPr>
        <w:pStyle w:val="NumberedList"/>
        <w:numPr>
          <w:ilvl w:val="0"/>
          <w:numId w:val="13"/>
        </w:numPr>
        <w:spacing w:after="160" w:line="259" w:lineRule="auto"/>
        <w:ind w:left="425" w:firstLine="0"/>
        <w:rPr>
          <w:rFonts w:cs="Arial"/>
        </w:rPr>
      </w:pPr>
      <w:r>
        <w:rPr>
          <w:rFonts w:cs="Arial"/>
        </w:rPr>
        <w:t>Ensuring works to remedy hazards (emergency and significant) commence within 5 working days of inspection / attendance.</w:t>
      </w:r>
    </w:p>
    <w:p w14:paraId="42F40985" w14:textId="1EC4A049" w:rsidR="00563EBB" w:rsidRDefault="00E507E6" w:rsidP="005577DF">
      <w:pPr>
        <w:pStyle w:val="NumberedList"/>
        <w:numPr>
          <w:ilvl w:val="0"/>
          <w:numId w:val="13"/>
        </w:numPr>
        <w:spacing w:after="160" w:line="259" w:lineRule="auto"/>
        <w:ind w:left="425" w:firstLine="0"/>
        <w:rPr>
          <w:rFonts w:cs="Arial"/>
        </w:rPr>
      </w:pPr>
      <w:r>
        <w:rPr>
          <w:rFonts w:cs="Arial"/>
        </w:rPr>
        <w:t>Collecting all required data to support the statutory written summary.</w:t>
      </w:r>
    </w:p>
    <w:p w14:paraId="188F3591" w14:textId="54FE6342" w:rsidR="00E507E6" w:rsidRDefault="00E507E6" w:rsidP="005577DF">
      <w:pPr>
        <w:pStyle w:val="NumberedList"/>
        <w:numPr>
          <w:ilvl w:val="0"/>
          <w:numId w:val="13"/>
        </w:numPr>
        <w:spacing w:after="160" w:line="259" w:lineRule="auto"/>
        <w:ind w:left="425" w:firstLine="0"/>
        <w:rPr>
          <w:rFonts w:cs="Arial"/>
        </w:rPr>
      </w:pPr>
      <w:r>
        <w:rPr>
          <w:rFonts w:cs="Arial"/>
        </w:rPr>
        <w:t>Recording indicators such as visible mould, leaks, damp, odours, condensation, structural defects, and reported health symptoms.</w:t>
      </w:r>
    </w:p>
    <w:p w14:paraId="4AE446DD" w14:textId="079923AC" w:rsidR="00E507E6" w:rsidRDefault="00E507E6" w:rsidP="005577DF">
      <w:pPr>
        <w:pStyle w:val="NumberedList"/>
        <w:numPr>
          <w:ilvl w:val="0"/>
          <w:numId w:val="13"/>
        </w:numPr>
        <w:spacing w:after="160" w:line="259" w:lineRule="auto"/>
        <w:ind w:left="425" w:firstLine="0"/>
        <w:rPr>
          <w:rFonts w:cs="Arial"/>
        </w:rPr>
      </w:pPr>
      <w:r>
        <w:rPr>
          <w:rFonts w:cs="Arial"/>
        </w:rPr>
        <w:t>Prioritising households with children or vulnerable adults.</w:t>
      </w:r>
    </w:p>
    <w:p w14:paraId="61D92DD1" w14:textId="2F176E8B" w:rsidR="00E507E6" w:rsidRDefault="00E507E6" w:rsidP="005577DF">
      <w:pPr>
        <w:pStyle w:val="NumberedList"/>
        <w:numPr>
          <w:ilvl w:val="0"/>
          <w:numId w:val="13"/>
        </w:numPr>
        <w:spacing w:after="160" w:line="259" w:lineRule="auto"/>
        <w:ind w:left="425" w:firstLine="0"/>
        <w:rPr>
          <w:rFonts w:cs="Arial"/>
        </w:rPr>
      </w:pPr>
      <w:r>
        <w:rPr>
          <w:rFonts w:cs="Arial"/>
        </w:rPr>
        <w:t>Applying no access procedures (min</w:t>
      </w:r>
      <w:r w:rsidR="002B3500">
        <w:rPr>
          <w:rFonts w:cs="Arial"/>
        </w:rPr>
        <w:t>imum three attempts + vulnerability visit).</w:t>
      </w:r>
    </w:p>
    <w:p w14:paraId="011C3905" w14:textId="40311B4B" w:rsidR="002B3500" w:rsidRDefault="002B3500" w:rsidP="005577DF">
      <w:pPr>
        <w:pStyle w:val="NumberedList"/>
        <w:numPr>
          <w:ilvl w:val="0"/>
          <w:numId w:val="13"/>
        </w:numPr>
        <w:spacing w:after="160" w:line="259" w:lineRule="auto"/>
        <w:ind w:left="425" w:firstLine="0"/>
        <w:rPr>
          <w:rFonts w:cs="Arial"/>
        </w:rPr>
      </w:pPr>
      <w:r>
        <w:rPr>
          <w:rFonts w:cs="Arial"/>
        </w:rPr>
        <w:t>Escalating any hazard concerns immediately to the Councils nominated contractor.</w:t>
      </w:r>
    </w:p>
    <w:p w14:paraId="55AFD81B" w14:textId="77777777" w:rsidR="00241397" w:rsidRDefault="00241397" w:rsidP="005577DF">
      <w:pPr>
        <w:pStyle w:val="NumberedList"/>
        <w:numPr>
          <w:ilvl w:val="0"/>
          <w:numId w:val="0"/>
        </w:numPr>
        <w:spacing w:after="160" w:line="259" w:lineRule="auto"/>
        <w:ind w:left="425"/>
        <w:rPr>
          <w:rFonts w:cs="Arial"/>
        </w:rPr>
      </w:pPr>
    </w:p>
    <w:p w14:paraId="7D1DBC0C" w14:textId="622A33A7" w:rsidR="00241397" w:rsidRDefault="00241397" w:rsidP="005577DF">
      <w:pPr>
        <w:pStyle w:val="NumberedList"/>
        <w:numPr>
          <w:ilvl w:val="0"/>
          <w:numId w:val="0"/>
        </w:numPr>
        <w:spacing w:after="160" w:line="259" w:lineRule="auto"/>
        <w:ind w:left="425"/>
        <w:rPr>
          <w:rFonts w:cs="Arial"/>
        </w:rPr>
      </w:pPr>
      <w:r>
        <w:rPr>
          <w:rFonts w:cs="Arial"/>
        </w:rPr>
        <w:t xml:space="preserve">Awaab’s Law cases </w:t>
      </w:r>
      <w:r w:rsidRPr="005577DF">
        <w:rPr>
          <w:rFonts w:cs="Arial"/>
          <w:b/>
          <w:bCs/>
        </w:rPr>
        <w:t>must</w:t>
      </w:r>
      <w:r>
        <w:rPr>
          <w:rFonts w:cs="Arial"/>
        </w:rPr>
        <w:t xml:space="preserve"> be flagged separately and clearly in the call log, MRI (</w:t>
      </w:r>
      <w:r w:rsidR="008D2047">
        <w:rPr>
          <w:rFonts w:cs="Arial"/>
        </w:rPr>
        <w:t>formally Orchard) entry and morning handover.</w:t>
      </w:r>
    </w:p>
    <w:p w14:paraId="51EB2BD7" w14:textId="77777777" w:rsidR="005577DF" w:rsidRDefault="005577DF" w:rsidP="005577DF">
      <w:pPr>
        <w:pStyle w:val="NumberedList"/>
        <w:numPr>
          <w:ilvl w:val="0"/>
          <w:numId w:val="0"/>
        </w:numPr>
        <w:spacing w:after="160" w:line="259" w:lineRule="auto"/>
        <w:ind w:left="425"/>
        <w:rPr>
          <w:rFonts w:cs="Arial"/>
          <w:b/>
          <w:bCs/>
          <w:u w:val="single"/>
        </w:rPr>
      </w:pPr>
    </w:p>
    <w:p w14:paraId="6AA4301F" w14:textId="44A1859D" w:rsidR="003469F9" w:rsidRDefault="005577DF" w:rsidP="005577DF">
      <w:pPr>
        <w:pStyle w:val="NumberedList"/>
        <w:numPr>
          <w:ilvl w:val="0"/>
          <w:numId w:val="0"/>
        </w:numPr>
        <w:spacing w:after="160" w:line="259" w:lineRule="auto"/>
        <w:ind w:left="425"/>
        <w:rPr>
          <w:rFonts w:cs="Arial"/>
          <w:b/>
          <w:bCs/>
          <w:u w:val="single"/>
        </w:rPr>
      </w:pPr>
      <w:r>
        <w:rPr>
          <w:rFonts w:cs="Arial"/>
          <w:b/>
          <w:bCs/>
          <w:u w:val="single"/>
        </w:rPr>
        <w:t>A</w:t>
      </w:r>
      <w:r w:rsidR="00E57F87" w:rsidRPr="00A34289">
        <w:rPr>
          <w:rFonts w:cs="Arial"/>
          <w:b/>
          <w:bCs/>
          <w:u w:val="single"/>
        </w:rPr>
        <w:t xml:space="preserve">dditional </w:t>
      </w:r>
      <w:r w:rsidR="00594D74">
        <w:rPr>
          <w:rFonts w:cs="Arial"/>
          <w:b/>
          <w:bCs/>
          <w:u w:val="single"/>
        </w:rPr>
        <w:t>c</w:t>
      </w:r>
      <w:r w:rsidR="00E57F87" w:rsidRPr="00A34289">
        <w:rPr>
          <w:rFonts w:cs="Arial"/>
          <w:b/>
          <w:bCs/>
          <w:u w:val="single"/>
        </w:rPr>
        <w:t>over</w:t>
      </w:r>
    </w:p>
    <w:p w14:paraId="5F71826E" w14:textId="6A60050A" w:rsidR="32D7AF95" w:rsidRPr="00937554" w:rsidRDefault="317E9B3A" w:rsidP="005577DF">
      <w:pPr>
        <w:pStyle w:val="NumberedList"/>
        <w:numPr>
          <w:ilvl w:val="0"/>
          <w:numId w:val="0"/>
        </w:numPr>
        <w:spacing w:after="160" w:line="259" w:lineRule="auto"/>
        <w:ind w:left="425"/>
        <w:rPr>
          <w:rFonts w:cs="Arial"/>
        </w:rPr>
      </w:pPr>
      <w:r w:rsidRPr="00937554">
        <w:rPr>
          <w:rFonts w:cs="Arial"/>
        </w:rPr>
        <w:t xml:space="preserve">The contractor </w:t>
      </w:r>
      <w:r w:rsidR="2591BE0D" w:rsidRPr="00937554">
        <w:rPr>
          <w:rFonts w:cs="Arial"/>
        </w:rPr>
        <w:t>must also</w:t>
      </w:r>
      <w:r w:rsidRPr="00937554">
        <w:rPr>
          <w:rFonts w:cs="Arial"/>
        </w:rPr>
        <w:t xml:space="preserve"> provide </w:t>
      </w:r>
      <w:r w:rsidR="008D2047">
        <w:rPr>
          <w:rFonts w:cs="Arial"/>
        </w:rPr>
        <w:t>OOH</w:t>
      </w:r>
      <w:r w:rsidRPr="00937554">
        <w:rPr>
          <w:rFonts w:cs="Arial"/>
        </w:rPr>
        <w:t xml:space="preserve"> call handling for repairs at </w:t>
      </w:r>
      <w:r w:rsidRPr="00937554">
        <w:rPr>
          <w:rFonts w:cs="Arial"/>
          <w:i/>
          <w:iCs/>
        </w:rPr>
        <w:t>ad</w:t>
      </w:r>
      <w:r w:rsidR="2D720440" w:rsidRPr="00937554">
        <w:rPr>
          <w:rFonts w:cs="Arial"/>
          <w:i/>
          <w:iCs/>
        </w:rPr>
        <w:t>-</w:t>
      </w:r>
      <w:r w:rsidRPr="00937554">
        <w:rPr>
          <w:rFonts w:cs="Arial"/>
          <w:i/>
          <w:iCs/>
        </w:rPr>
        <w:t>hoc</w:t>
      </w:r>
      <w:r w:rsidRPr="00937554">
        <w:rPr>
          <w:rFonts w:cs="Arial"/>
        </w:rPr>
        <w:t xml:space="preserve"> times</w:t>
      </w:r>
      <w:r w:rsidR="18548CE0" w:rsidRPr="00937554">
        <w:rPr>
          <w:rFonts w:cs="Arial"/>
        </w:rPr>
        <w:t xml:space="preserve"> </w:t>
      </w:r>
      <w:r w:rsidR="1B7EE0DE" w:rsidRPr="00937554">
        <w:rPr>
          <w:rFonts w:cs="Arial"/>
        </w:rPr>
        <w:t xml:space="preserve">as and </w:t>
      </w:r>
      <w:r w:rsidR="2F6B124D" w:rsidRPr="00937554">
        <w:rPr>
          <w:rFonts w:cs="Arial"/>
        </w:rPr>
        <w:t>w</w:t>
      </w:r>
      <w:r w:rsidRPr="00937554">
        <w:rPr>
          <w:rFonts w:cs="Arial"/>
        </w:rPr>
        <w:t>hen needed for</w:t>
      </w:r>
      <w:r w:rsidR="5F85BCEB" w:rsidRPr="00937554">
        <w:rPr>
          <w:rFonts w:cs="Arial"/>
        </w:rPr>
        <w:t xml:space="preserve"> staff</w:t>
      </w:r>
      <w:r w:rsidRPr="00937554">
        <w:rPr>
          <w:rFonts w:cs="Arial"/>
        </w:rPr>
        <w:t xml:space="preserve"> training or staff sh</w:t>
      </w:r>
      <w:r w:rsidR="6F2528E9" w:rsidRPr="00937554">
        <w:rPr>
          <w:rFonts w:cs="Arial"/>
        </w:rPr>
        <w:t>ortages.</w:t>
      </w:r>
      <w:r w:rsidR="008D2047">
        <w:rPr>
          <w:rFonts w:cs="Arial"/>
        </w:rPr>
        <w:t xml:space="preserve"> A minimum notice period of 48 hours will normally apply unless cover is required due to unforeseen operational issues.</w:t>
      </w:r>
    </w:p>
    <w:p w14:paraId="6796C4C2" w14:textId="77777777" w:rsidR="00551AD6" w:rsidRDefault="00551AD6" w:rsidP="005577DF">
      <w:pPr>
        <w:pStyle w:val="NumberedList"/>
        <w:numPr>
          <w:ilvl w:val="0"/>
          <w:numId w:val="0"/>
        </w:numPr>
        <w:spacing w:after="160" w:line="259" w:lineRule="auto"/>
        <w:ind w:left="425"/>
        <w:rPr>
          <w:rFonts w:cs="Arial"/>
        </w:rPr>
      </w:pPr>
    </w:p>
    <w:p w14:paraId="5C38D2DD" w14:textId="3B48A8CE" w:rsidR="00296245" w:rsidRPr="00A34289" w:rsidRDefault="00296245" w:rsidP="005577DF">
      <w:pPr>
        <w:pStyle w:val="NumberedList"/>
        <w:numPr>
          <w:ilvl w:val="0"/>
          <w:numId w:val="0"/>
        </w:numPr>
        <w:spacing w:after="160" w:line="259" w:lineRule="auto"/>
        <w:ind w:left="425"/>
        <w:rPr>
          <w:rFonts w:cs="Arial"/>
          <w:b/>
          <w:bCs/>
          <w:u w:val="single"/>
        </w:rPr>
      </w:pPr>
      <w:r w:rsidRPr="00A34289">
        <w:rPr>
          <w:rFonts w:cs="Arial"/>
          <w:b/>
          <w:bCs/>
          <w:u w:val="single"/>
        </w:rPr>
        <w:t xml:space="preserve">Competency </w:t>
      </w:r>
      <w:r w:rsidR="00594D74">
        <w:rPr>
          <w:rFonts w:cs="Arial"/>
          <w:b/>
          <w:bCs/>
          <w:u w:val="single"/>
        </w:rPr>
        <w:t>r</w:t>
      </w:r>
      <w:r w:rsidRPr="00A34289">
        <w:rPr>
          <w:rFonts w:cs="Arial"/>
          <w:b/>
          <w:bCs/>
          <w:u w:val="single"/>
        </w:rPr>
        <w:t>equirements</w:t>
      </w:r>
    </w:p>
    <w:p w14:paraId="51195751" w14:textId="74EBE248" w:rsidR="00551AD6" w:rsidRDefault="00695EC9" w:rsidP="005577DF">
      <w:pPr>
        <w:pStyle w:val="NumberedList"/>
        <w:numPr>
          <w:ilvl w:val="0"/>
          <w:numId w:val="0"/>
        </w:numPr>
        <w:spacing w:after="160" w:line="259" w:lineRule="auto"/>
        <w:ind w:left="425"/>
        <w:rPr>
          <w:rFonts w:cs="Arial"/>
        </w:rPr>
      </w:pPr>
      <w:r>
        <w:rPr>
          <w:rFonts w:cs="Arial"/>
        </w:rPr>
        <w:t>The Contractor must ensure all call handlers are trained and assessed as competent in:</w:t>
      </w:r>
    </w:p>
    <w:p w14:paraId="42E213D7" w14:textId="41286CFF" w:rsidR="00296245" w:rsidRDefault="00296245" w:rsidP="005577DF">
      <w:pPr>
        <w:pStyle w:val="NumberedList"/>
        <w:numPr>
          <w:ilvl w:val="0"/>
          <w:numId w:val="14"/>
        </w:numPr>
        <w:spacing w:after="160" w:line="259" w:lineRule="auto"/>
        <w:ind w:left="425" w:firstLine="0"/>
        <w:rPr>
          <w:rFonts w:cs="Arial"/>
        </w:rPr>
      </w:pPr>
      <w:r>
        <w:rPr>
          <w:rFonts w:cs="Arial"/>
        </w:rPr>
        <w:t>Repairs diagnostics for all core trades.</w:t>
      </w:r>
    </w:p>
    <w:p w14:paraId="2B211A1D" w14:textId="1E7B36C3" w:rsidR="00296245" w:rsidRDefault="00296245" w:rsidP="005577DF">
      <w:pPr>
        <w:pStyle w:val="NumberedList"/>
        <w:numPr>
          <w:ilvl w:val="0"/>
          <w:numId w:val="14"/>
        </w:numPr>
        <w:spacing w:after="160" w:line="259" w:lineRule="auto"/>
        <w:ind w:left="425" w:firstLine="0"/>
        <w:rPr>
          <w:rFonts w:cs="Arial"/>
        </w:rPr>
      </w:pPr>
      <w:r>
        <w:rPr>
          <w:rFonts w:cs="Arial"/>
        </w:rPr>
        <w:t>HHSRS hazard recognition (all 29 hazards).</w:t>
      </w:r>
    </w:p>
    <w:p w14:paraId="3EA6B12C" w14:textId="3F19E3A5" w:rsidR="00296245" w:rsidRDefault="00296245" w:rsidP="005577DF">
      <w:pPr>
        <w:pStyle w:val="NumberedList"/>
        <w:numPr>
          <w:ilvl w:val="0"/>
          <w:numId w:val="14"/>
        </w:numPr>
        <w:spacing w:after="160" w:line="259" w:lineRule="auto"/>
        <w:ind w:left="425" w:firstLine="0"/>
        <w:rPr>
          <w:rFonts w:cs="Arial"/>
        </w:rPr>
      </w:pPr>
      <w:r>
        <w:rPr>
          <w:rFonts w:cs="Arial"/>
        </w:rPr>
        <w:t>Awaab’s Law processes and statutory timescales.</w:t>
      </w:r>
    </w:p>
    <w:p w14:paraId="2EAD79F7" w14:textId="6114D3C9" w:rsidR="00296245" w:rsidRDefault="00296245" w:rsidP="005577DF">
      <w:pPr>
        <w:pStyle w:val="NumberedList"/>
        <w:numPr>
          <w:ilvl w:val="0"/>
          <w:numId w:val="14"/>
        </w:numPr>
        <w:spacing w:after="160" w:line="259" w:lineRule="auto"/>
        <w:ind w:left="425" w:firstLine="0"/>
        <w:rPr>
          <w:rFonts w:cs="Arial"/>
        </w:rPr>
      </w:pPr>
      <w:r>
        <w:rPr>
          <w:rFonts w:cs="Arial"/>
        </w:rPr>
        <w:t>Safeguarding and vulnerability identification.</w:t>
      </w:r>
    </w:p>
    <w:p w14:paraId="4BE608DF" w14:textId="5D06FEB6" w:rsidR="00296245" w:rsidRDefault="00296245" w:rsidP="005577DF">
      <w:pPr>
        <w:pStyle w:val="NumberedList"/>
        <w:numPr>
          <w:ilvl w:val="0"/>
          <w:numId w:val="14"/>
        </w:numPr>
        <w:spacing w:after="160" w:line="259" w:lineRule="auto"/>
        <w:ind w:left="425" w:firstLine="0"/>
        <w:rPr>
          <w:rFonts w:cs="Arial"/>
        </w:rPr>
      </w:pPr>
      <w:r>
        <w:rPr>
          <w:rFonts w:cs="Arial"/>
        </w:rPr>
        <w:t>Domestic abuse escalation.</w:t>
      </w:r>
    </w:p>
    <w:p w14:paraId="05D90CF5" w14:textId="7CAF4BFE" w:rsidR="00296245" w:rsidRDefault="00296245" w:rsidP="005577DF">
      <w:pPr>
        <w:pStyle w:val="NumberedList"/>
        <w:numPr>
          <w:ilvl w:val="0"/>
          <w:numId w:val="14"/>
        </w:numPr>
        <w:spacing w:after="160" w:line="259" w:lineRule="auto"/>
        <w:ind w:left="425" w:firstLine="0"/>
        <w:rPr>
          <w:rFonts w:cs="Arial"/>
        </w:rPr>
      </w:pPr>
      <w:r>
        <w:rPr>
          <w:rFonts w:cs="Arial"/>
        </w:rPr>
        <w:t>Gas, carbon monoxide, electrical and fire safety prompts.</w:t>
      </w:r>
    </w:p>
    <w:p w14:paraId="0815A75B" w14:textId="3FFE3232" w:rsidR="00296245" w:rsidRDefault="00296245" w:rsidP="005577DF">
      <w:pPr>
        <w:pStyle w:val="NumberedList"/>
        <w:numPr>
          <w:ilvl w:val="0"/>
          <w:numId w:val="14"/>
        </w:numPr>
        <w:spacing w:after="160" w:line="259" w:lineRule="auto"/>
        <w:ind w:left="425" w:firstLine="0"/>
        <w:rPr>
          <w:rFonts w:cs="Arial"/>
        </w:rPr>
      </w:pPr>
      <w:r>
        <w:rPr>
          <w:rFonts w:cs="Arial"/>
        </w:rPr>
        <w:t>Damp, mould and condensation diagnostic questioning.</w:t>
      </w:r>
    </w:p>
    <w:p w14:paraId="12D03B0B" w14:textId="263427EC" w:rsidR="00296245" w:rsidRDefault="009F6E89" w:rsidP="005577DF">
      <w:pPr>
        <w:pStyle w:val="NumberedList"/>
        <w:numPr>
          <w:ilvl w:val="0"/>
          <w:numId w:val="14"/>
        </w:numPr>
        <w:spacing w:after="160" w:line="259" w:lineRule="auto"/>
        <w:ind w:left="425" w:firstLine="0"/>
        <w:rPr>
          <w:rFonts w:cs="Arial"/>
        </w:rPr>
      </w:pPr>
      <w:r>
        <w:rPr>
          <w:rFonts w:cs="Arial"/>
        </w:rPr>
        <w:t>E</w:t>
      </w:r>
      <w:r w:rsidR="00296245">
        <w:rPr>
          <w:rFonts w:cs="Arial"/>
        </w:rPr>
        <w:t>mpathetic customer service.</w:t>
      </w:r>
    </w:p>
    <w:p w14:paraId="61FBE982" w14:textId="77777777" w:rsidR="00296245" w:rsidRDefault="00296245" w:rsidP="005577DF">
      <w:pPr>
        <w:pStyle w:val="NumberedList"/>
        <w:numPr>
          <w:ilvl w:val="0"/>
          <w:numId w:val="0"/>
        </w:numPr>
        <w:spacing w:after="160" w:line="259" w:lineRule="auto"/>
        <w:ind w:left="425"/>
        <w:rPr>
          <w:rFonts w:cs="Arial"/>
        </w:rPr>
      </w:pPr>
    </w:p>
    <w:p w14:paraId="1CD097BF" w14:textId="1DA4D5D4" w:rsidR="00296245" w:rsidRDefault="003E13C0" w:rsidP="005577DF">
      <w:pPr>
        <w:pStyle w:val="NumberedList"/>
        <w:numPr>
          <w:ilvl w:val="0"/>
          <w:numId w:val="0"/>
        </w:numPr>
        <w:spacing w:after="160" w:line="259" w:lineRule="auto"/>
        <w:ind w:left="425"/>
        <w:rPr>
          <w:rFonts w:cs="Arial"/>
        </w:rPr>
      </w:pPr>
      <w:r>
        <w:rPr>
          <w:rFonts w:cs="Arial"/>
        </w:rPr>
        <w:t>Training must be refreshed annually, with evidence retained for audit.</w:t>
      </w:r>
    </w:p>
    <w:p w14:paraId="2438BAC7" w14:textId="37BEFE68" w:rsidR="00551AD6" w:rsidRPr="00A34289" w:rsidRDefault="003E13C0" w:rsidP="005577DF">
      <w:pPr>
        <w:pStyle w:val="NumberedList"/>
        <w:numPr>
          <w:ilvl w:val="0"/>
          <w:numId w:val="0"/>
        </w:numPr>
        <w:spacing w:after="160" w:line="259" w:lineRule="auto"/>
        <w:ind w:left="425"/>
        <w:rPr>
          <w:rFonts w:cs="Arial"/>
          <w:b/>
          <w:bCs/>
          <w:u w:val="single"/>
        </w:rPr>
      </w:pPr>
      <w:r w:rsidRPr="00A34289">
        <w:rPr>
          <w:rFonts w:cs="Arial"/>
          <w:b/>
          <w:bCs/>
          <w:u w:val="single"/>
        </w:rPr>
        <w:t>Data Protection / GDPR</w:t>
      </w:r>
    </w:p>
    <w:p w14:paraId="3535E2F9" w14:textId="3230D546" w:rsidR="32D7AF95" w:rsidRDefault="6F2528E9" w:rsidP="005577DF">
      <w:pPr>
        <w:pStyle w:val="NumberedList"/>
        <w:numPr>
          <w:ilvl w:val="0"/>
          <w:numId w:val="0"/>
        </w:numPr>
        <w:spacing w:after="160" w:line="259" w:lineRule="auto"/>
        <w:ind w:left="425"/>
        <w:rPr>
          <w:rFonts w:cs="Arial"/>
        </w:rPr>
      </w:pPr>
      <w:r w:rsidRPr="00937554">
        <w:rPr>
          <w:rFonts w:cs="Arial"/>
        </w:rPr>
        <w:t xml:space="preserve">The contractor </w:t>
      </w:r>
      <w:r w:rsidR="7F80AACE" w:rsidRPr="00937554">
        <w:rPr>
          <w:rFonts w:cs="Arial"/>
        </w:rPr>
        <w:t>will be trained in secure handling of resident's data in compliance with</w:t>
      </w:r>
      <w:r w:rsidR="27196E4A" w:rsidRPr="00937554">
        <w:rPr>
          <w:rFonts w:cs="Arial"/>
        </w:rPr>
        <w:t xml:space="preserve"> </w:t>
      </w:r>
      <w:r w:rsidR="7F80AACE" w:rsidRPr="00937554">
        <w:rPr>
          <w:rFonts w:cs="Arial"/>
        </w:rPr>
        <w:t>GDPR.</w:t>
      </w:r>
      <w:r w:rsidR="00A509CC">
        <w:rPr>
          <w:rFonts w:cs="Arial"/>
        </w:rPr>
        <w:t xml:space="preserve"> All calls must be recorded and stored securely for a minimum </w:t>
      </w:r>
      <w:r w:rsidR="00A509CC" w:rsidRPr="000A4F30">
        <w:rPr>
          <w:rFonts w:cs="Arial"/>
        </w:rPr>
        <w:t>of 12 months</w:t>
      </w:r>
      <w:r w:rsidR="00A509CC">
        <w:rPr>
          <w:rFonts w:cs="Arial"/>
        </w:rPr>
        <w:t>.</w:t>
      </w:r>
      <w:r w:rsidR="00E95A2B">
        <w:rPr>
          <w:rFonts w:cs="Arial"/>
        </w:rPr>
        <w:t xml:space="preserve"> Recorded calls must be accessible for audit, complaint investigations, Ombudsman requests, legal cases and hazard reviews.</w:t>
      </w:r>
      <w:r w:rsidR="00A509CC">
        <w:rPr>
          <w:rFonts w:cs="Arial"/>
        </w:rPr>
        <w:t xml:space="preserve"> </w:t>
      </w:r>
    </w:p>
    <w:p w14:paraId="155CFC2E" w14:textId="77777777" w:rsidR="00E95A2B" w:rsidRDefault="00E95A2B" w:rsidP="005577DF">
      <w:pPr>
        <w:pStyle w:val="NumberedList"/>
        <w:numPr>
          <w:ilvl w:val="0"/>
          <w:numId w:val="0"/>
        </w:numPr>
        <w:spacing w:after="160" w:line="259" w:lineRule="auto"/>
        <w:ind w:left="425"/>
        <w:rPr>
          <w:rFonts w:cs="Arial"/>
        </w:rPr>
      </w:pPr>
    </w:p>
    <w:p w14:paraId="6C7C994A" w14:textId="0B871140" w:rsidR="003048F3" w:rsidRDefault="0023287D" w:rsidP="005577DF">
      <w:pPr>
        <w:pStyle w:val="NumberedList"/>
        <w:numPr>
          <w:ilvl w:val="0"/>
          <w:numId w:val="0"/>
        </w:numPr>
        <w:spacing w:after="160" w:line="259" w:lineRule="auto"/>
        <w:ind w:left="425"/>
        <w:rPr>
          <w:rFonts w:cs="Arial"/>
          <w:b/>
          <w:bCs/>
          <w:u w:val="single"/>
        </w:rPr>
      </w:pPr>
      <w:r w:rsidRPr="00A34289">
        <w:rPr>
          <w:rFonts w:cs="Arial"/>
          <w:b/>
          <w:bCs/>
          <w:u w:val="single"/>
        </w:rPr>
        <w:t xml:space="preserve">Call </w:t>
      </w:r>
      <w:r w:rsidR="00594D74">
        <w:rPr>
          <w:rFonts w:cs="Arial"/>
          <w:b/>
          <w:bCs/>
          <w:u w:val="single"/>
        </w:rPr>
        <w:t>h</w:t>
      </w:r>
      <w:r w:rsidRPr="00A34289">
        <w:rPr>
          <w:rFonts w:cs="Arial"/>
          <w:b/>
          <w:bCs/>
          <w:u w:val="single"/>
        </w:rPr>
        <w:t xml:space="preserve">andling </w:t>
      </w:r>
      <w:r w:rsidR="00594D74">
        <w:rPr>
          <w:rFonts w:cs="Arial"/>
          <w:b/>
          <w:bCs/>
          <w:u w:val="single"/>
        </w:rPr>
        <w:t>s</w:t>
      </w:r>
      <w:r w:rsidRPr="00A34289">
        <w:rPr>
          <w:rFonts w:cs="Arial"/>
          <w:b/>
          <w:bCs/>
          <w:u w:val="single"/>
        </w:rPr>
        <w:t>tandards</w:t>
      </w:r>
      <w:r w:rsidR="00270006">
        <w:rPr>
          <w:rFonts w:cs="Arial"/>
          <w:b/>
          <w:bCs/>
          <w:u w:val="single"/>
        </w:rPr>
        <w:t xml:space="preserve"> </w:t>
      </w:r>
      <w:r w:rsidR="003048F3">
        <w:rPr>
          <w:rFonts w:cs="Arial"/>
          <w:b/>
          <w:bCs/>
          <w:u w:val="single"/>
        </w:rPr>
        <w:t xml:space="preserve">– Service </w:t>
      </w:r>
      <w:r w:rsidR="00594D74">
        <w:rPr>
          <w:rFonts w:cs="Arial"/>
          <w:b/>
          <w:bCs/>
          <w:u w:val="single"/>
        </w:rPr>
        <w:t>l</w:t>
      </w:r>
      <w:r w:rsidR="003048F3">
        <w:rPr>
          <w:rFonts w:cs="Arial"/>
          <w:b/>
          <w:bCs/>
          <w:u w:val="single"/>
        </w:rPr>
        <w:t xml:space="preserve">evel </w:t>
      </w:r>
      <w:r w:rsidR="00594D74">
        <w:rPr>
          <w:rFonts w:cs="Arial"/>
          <w:b/>
          <w:bCs/>
          <w:u w:val="single"/>
        </w:rPr>
        <w:t>a</w:t>
      </w:r>
      <w:r w:rsidR="003048F3">
        <w:rPr>
          <w:rFonts w:cs="Arial"/>
          <w:b/>
          <w:bCs/>
          <w:u w:val="single"/>
        </w:rPr>
        <w:t>greement (SLA)</w:t>
      </w:r>
    </w:p>
    <w:p w14:paraId="36C73A7B" w14:textId="77D2C92C" w:rsidR="32D7AF95" w:rsidRDefault="000B0CDB" w:rsidP="005577DF">
      <w:pPr>
        <w:pStyle w:val="NumberedList"/>
        <w:numPr>
          <w:ilvl w:val="0"/>
          <w:numId w:val="0"/>
        </w:numPr>
        <w:spacing w:after="160" w:line="259" w:lineRule="auto"/>
        <w:ind w:left="425"/>
        <w:rPr>
          <w:rFonts w:cs="Arial"/>
        </w:rPr>
      </w:pPr>
      <w:r>
        <w:rPr>
          <w:rFonts w:cs="Arial"/>
        </w:rPr>
        <w:t>The following call handling standards apply:</w:t>
      </w:r>
    </w:p>
    <w:p w14:paraId="0CE5A37A" w14:textId="1DAB6342" w:rsidR="000B0CDB" w:rsidRDefault="0005304B" w:rsidP="005577DF">
      <w:pPr>
        <w:pStyle w:val="NumberedList"/>
        <w:numPr>
          <w:ilvl w:val="0"/>
          <w:numId w:val="15"/>
        </w:numPr>
        <w:spacing w:after="160" w:line="259" w:lineRule="auto"/>
        <w:ind w:left="425" w:firstLine="0"/>
        <w:rPr>
          <w:rFonts w:cs="Arial"/>
        </w:rPr>
      </w:pPr>
      <w:r>
        <w:rPr>
          <w:rFonts w:cs="Arial"/>
        </w:rPr>
        <w:t>90% of emergency and hazard-related calls answered within 60 seconds.</w:t>
      </w:r>
    </w:p>
    <w:p w14:paraId="59F3847E" w14:textId="51191006" w:rsidR="0005304B" w:rsidRDefault="00D97A53" w:rsidP="005577DF">
      <w:pPr>
        <w:pStyle w:val="NumberedList"/>
        <w:numPr>
          <w:ilvl w:val="0"/>
          <w:numId w:val="15"/>
        </w:numPr>
        <w:spacing w:after="160" w:line="259" w:lineRule="auto"/>
        <w:ind w:left="425" w:firstLine="0"/>
        <w:rPr>
          <w:rFonts w:cs="Arial"/>
        </w:rPr>
      </w:pPr>
      <w:r>
        <w:rPr>
          <w:rFonts w:cs="Arial"/>
        </w:rPr>
        <w:t xml:space="preserve">Call handling - </w:t>
      </w:r>
      <w:r w:rsidR="0005304B">
        <w:rPr>
          <w:rFonts w:cs="Arial"/>
        </w:rPr>
        <w:t>95% overall</w:t>
      </w:r>
      <w:r w:rsidR="00D43DC4">
        <w:rPr>
          <w:rFonts w:cs="Arial"/>
        </w:rPr>
        <w:t xml:space="preserve"> call handling </w:t>
      </w:r>
      <w:r w:rsidR="0005304B">
        <w:rPr>
          <w:rFonts w:cs="Arial"/>
        </w:rPr>
        <w:t>rate</w:t>
      </w:r>
      <w:r w:rsidR="00D669ED">
        <w:rPr>
          <w:rFonts w:cs="Arial"/>
        </w:rPr>
        <w:t xml:space="preserve"> </w:t>
      </w:r>
      <w:r w:rsidR="007F48BB">
        <w:rPr>
          <w:rFonts w:cs="Arial"/>
        </w:rPr>
        <w:t>&lt;</w:t>
      </w:r>
      <w:r w:rsidR="00E84098">
        <w:rPr>
          <w:rFonts w:cs="Arial"/>
        </w:rPr>
        <w:t>5% abandoned rate</w:t>
      </w:r>
      <w:r w:rsidR="0005304B">
        <w:rPr>
          <w:rFonts w:cs="Arial"/>
        </w:rPr>
        <w:t>.</w:t>
      </w:r>
    </w:p>
    <w:p w14:paraId="09ABA858" w14:textId="5930AFE8" w:rsidR="00206ACC" w:rsidRDefault="00206ACC" w:rsidP="005577DF">
      <w:pPr>
        <w:pStyle w:val="NumberedList"/>
        <w:numPr>
          <w:ilvl w:val="0"/>
          <w:numId w:val="15"/>
        </w:numPr>
        <w:spacing w:after="160" w:line="259" w:lineRule="auto"/>
        <w:ind w:left="425" w:firstLine="0"/>
        <w:rPr>
          <w:rFonts w:cs="Arial"/>
        </w:rPr>
      </w:pPr>
      <w:r>
        <w:rPr>
          <w:rFonts w:cs="Arial"/>
        </w:rPr>
        <w:t>Maintain a</w:t>
      </w:r>
      <w:r w:rsidR="009002BA">
        <w:rPr>
          <w:rFonts w:cs="Arial"/>
        </w:rPr>
        <w:t xml:space="preserve">n average </w:t>
      </w:r>
      <w:r>
        <w:rPr>
          <w:rFonts w:cs="Arial"/>
        </w:rPr>
        <w:t>call handling duration of</w:t>
      </w:r>
      <w:r w:rsidR="009002BA">
        <w:rPr>
          <w:rFonts w:cs="Arial"/>
        </w:rPr>
        <w:t xml:space="preserve"> </w:t>
      </w:r>
      <w:r w:rsidR="0079262C">
        <w:rPr>
          <w:rFonts w:cs="Arial"/>
        </w:rPr>
        <w:t>four minutes</w:t>
      </w:r>
    </w:p>
    <w:p w14:paraId="51FCC35A" w14:textId="77777777" w:rsidR="009D5EC7" w:rsidRDefault="009D5EC7" w:rsidP="005577DF">
      <w:pPr>
        <w:pStyle w:val="NumberedList"/>
        <w:numPr>
          <w:ilvl w:val="0"/>
          <w:numId w:val="0"/>
        </w:numPr>
        <w:spacing w:after="160" w:line="259" w:lineRule="auto"/>
        <w:ind w:left="425"/>
        <w:rPr>
          <w:rFonts w:cs="Arial"/>
          <w:b/>
          <w:bCs/>
          <w:u w:val="single"/>
        </w:rPr>
      </w:pPr>
    </w:p>
    <w:p w14:paraId="470D5CCB" w14:textId="0AF153A3" w:rsidR="00D81713" w:rsidRPr="00D81713" w:rsidRDefault="00D81713" w:rsidP="00D81713">
      <w:pPr>
        <w:pStyle w:val="NumberedList"/>
        <w:numPr>
          <w:ilvl w:val="0"/>
          <w:numId w:val="0"/>
        </w:numPr>
        <w:spacing w:after="160" w:line="259" w:lineRule="auto"/>
        <w:ind w:left="425"/>
        <w:rPr>
          <w:rFonts w:cs="Arial"/>
        </w:rPr>
      </w:pPr>
      <w:r w:rsidRPr="00D81713">
        <w:rPr>
          <w:rFonts w:cs="Arial"/>
          <w:b/>
          <w:bCs/>
          <w:u w:val="single"/>
        </w:rPr>
        <w:t xml:space="preserve">Performance </w:t>
      </w:r>
      <w:r w:rsidR="00594D74">
        <w:rPr>
          <w:rFonts w:cs="Arial"/>
          <w:b/>
          <w:bCs/>
          <w:u w:val="single"/>
        </w:rPr>
        <w:t>m</w:t>
      </w:r>
      <w:r w:rsidRPr="00D81713">
        <w:rPr>
          <w:rFonts w:cs="Arial"/>
          <w:b/>
          <w:bCs/>
          <w:u w:val="single"/>
        </w:rPr>
        <w:t xml:space="preserve">onitoring </w:t>
      </w:r>
      <w:r w:rsidR="00594D74">
        <w:rPr>
          <w:rFonts w:cs="Arial"/>
          <w:b/>
          <w:bCs/>
          <w:u w:val="single"/>
        </w:rPr>
        <w:t>r</w:t>
      </w:r>
      <w:r w:rsidRPr="00D81713">
        <w:rPr>
          <w:rFonts w:cs="Arial"/>
          <w:b/>
          <w:bCs/>
          <w:u w:val="single"/>
        </w:rPr>
        <w:t>eports</w:t>
      </w:r>
      <w:r w:rsidRPr="00D81713">
        <w:rPr>
          <w:rFonts w:cs="Arial"/>
        </w:rPr>
        <w:t> </w:t>
      </w:r>
    </w:p>
    <w:p w14:paraId="66ADC451" w14:textId="77777777" w:rsidR="00D81713" w:rsidRPr="00D81713" w:rsidRDefault="00D81713" w:rsidP="00D81713">
      <w:pPr>
        <w:pStyle w:val="NumberedList"/>
        <w:numPr>
          <w:ilvl w:val="0"/>
          <w:numId w:val="0"/>
        </w:numPr>
        <w:spacing w:after="160" w:line="259" w:lineRule="auto"/>
        <w:ind w:left="425"/>
        <w:rPr>
          <w:rFonts w:cs="Arial"/>
        </w:rPr>
      </w:pPr>
      <w:r w:rsidRPr="00D81713">
        <w:rPr>
          <w:rFonts w:cs="Arial"/>
        </w:rPr>
        <w:t xml:space="preserve">The contractor </w:t>
      </w:r>
      <w:r w:rsidRPr="00D81713">
        <w:rPr>
          <w:rFonts w:cs="Arial"/>
          <w:b/>
          <w:bCs/>
        </w:rPr>
        <w:t>must</w:t>
      </w:r>
      <w:r w:rsidRPr="00D81713">
        <w:rPr>
          <w:rFonts w:cs="Arial"/>
        </w:rPr>
        <w:t xml:space="preserve"> provide the following performance monitoring reports: </w:t>
      </w:r>
    </w:p>
    <w:p w14:paraId="6F859CB0" w14:textId="77777777" w:rsidR="008D220E" w:rsidRDefault="008D220E" w:rsidP="00D81713">
      <w:pPr>
        <w:pStyle w:val="NumberedList"/>
        <w:numPr>
          <w:ilvl w:val="0"/>
          <w:numId w:val="0"/>
        </w:numPr>
        <w:spacing w:after="160" w:line="259" w:lineRule="auto"/>
        <w:ind w:left="720" w:hanging="360"/>
        <w:rPr>
          <w:rFonts w:cs="Arial"/>
          <w:b/>
          <w:bCs/>
        </w:rPr>
      </w:pPr>
    </w:p>
    <w:p w14:paraId="335138D5" w14:textId="726A3524" w:rsidR="00D81713" w:rsidRPr="00D81713" w:rsidRDefault="00D81713" w:rsidP="00D81713">
      <w:pPr>
        <w:pStyle w:val="NumberedList"/>
        <w:numPr>
          <w:ilvl w:val="0"/>
          <w:numId w:val="0"/>
        </w:numPr>
        <w:spacing w:after="160" w:line="259" w:lineRule="auto"/>
        <w:ind w:left="720" w:hanging="360"/>
        <w:rPr>
          <w:rFonts w:cs="Arial"/>
          <w:b/>
          <w:bCs/>
        </w:rPr>
      </w:pPr>
      <w:r w:rsidRPr="00D81713">
        <w:rPr>
          <w:rFonts w:cs="Arial"/>
          <w:b/>
          <w:bCs/>
        </w:rPr>
        <w:t>Satisfaction monitoring  </w:t>
      </w:r>
    </w:p>
    <w:p w14:paraId="4DFE2250" w14:textId="0FB74410" w:rsidR="00D81713" w:rsidRPr="00D81713" w:rsidRDefault="00D81713" w:rsidP="00D81713">
      <w:pPr>
        <w:pStyle w:val="NumberedList"/>
        <w:numPr>
          <w:ilvl w:val="0"/>
          <w:numId w:val="0"/>
        </w:numPr>
        <w:spacing w:after="160" w:line="259" w:lineRule="auto"/>
        <w:ind w:left="720"/>
        <w:rPr>
          <w:rFonts w:cs="Arial"/>
        </w:rPr>
      </w:pPr>
      <w:r w:rsidRPr="00D81713">
        <w:rPr>
          <w:rFonts w:cs="Arial"/>
        </w:rPr>
        <w:t>Q</w:t>
      </w:r>
      <w:r w:rsidR="004B0109">
        <w:rPr>
          <w:rFonts w:cs="Arial"/>
        </w:rPr>
        <w:t>uality assurance s</w:t>
      </w:r>
      <w:r w:rsidRPr="00D81713">
        <w:rPr>
          <w:rFonts w:cs="Arial"/>
        </w:rPr>
        <w:t>cores from call monitoring </w:t>
      </w:r>
    </w:p>
    <w:p w14:paraId="29773639" w14:textId="112CBE7C" w:rsidR="00D81713" w:rsidRPr="00D81713" w:rsidRDefault="00D81713" w:rsidP="00D81713">
      <w:pPr>
        <w:pStyle w:val="NumberedList"/>
        <w:numPr>
          <w:ilvl w:val="0"/>
          <w:numId w:val="0"/>
        </w:numPr>
        <w:spacing w:after="160" w:line="259" w:lineRule="auto"/>
        <w:ind w:left="720"/>
        <w:rPr>
          <w:rFonts w:cs="Arial"/>
        </w:rPr>
      </w:pPr>
      <w:r w:rsidRPr="00D81713">
        <w:rPr>
          <w:rFonts w:cs="Arial"/>
        </w:rPr>
        <w:t>N</w:t>
      </w:r>
      <w:r w:rsidR="002B1FD9">
        <w:rPr>
          <w:rFonts w:cs="Arial"/>
        </w:rPr>
        <w:t>umber</w:t>
      </w:r>
      <w:r w:rsidRPr="00D81713">
        <w:rPr>
          <w:rFonts w:cs="Arial"/>
        </w:rPr>
        <w:t xml:space="preserve"> of complaints and dissatisfaction contacts </w:t>
      </w:r>
    </w:p>
    <w:p w14:paraId="5D67F668" w14:textId="77777777" w:rsidR="00D81713" w:rsidRDefault="00D81713" w:rsidP="00D81713">
      <w:pPr>
        <w:pStyle w:val="NumberedList"/>
        <w:numPr>
          <w:ilvl w:val="0"/>
          <w:numId w:val="0"/>
        </w:numPr>
        <w:spacing w:after="160" w:line="259" w:lineRule="auto"/>
        <w:ind w:left="720"/>
        <w:rPr>
          <w:rFonts w:cs="Arial"/>
        </w:rPr>
      </w:pPr>
      <w:r w:rsidRPr="00D81713">
        <w:rPr>
          <w:rFonts w:cs="Arial"/>
        </w:rPr>
        <w:t>Customer Satisfaction scores (CSAT) </w:t>
      </w:r>
    </w:p>
    <w:p w14:paraId="7E71E4FA" w14:textId="77777777" w:rsidR="008D220E" w:rsidRPr="00D81713" w:rsidRDefault="008D220E" w:rsidP="00D81713">
      <w:pPr>
        <w:pStyle w:val="NumberedList"/>
        <w:numPr>
          <w:ilvl w:val="0"/>
          <w:numId w:val="0"/>
        </w:numPr>
        <w:spacing w:after="160" w:line="259" w:lineRule="auto"/>
        <w:ind w:left="720"/>
        <w:rPr>
          <w:rFonts w:cs="Arial"/>
        </w:rPr>
      </w:pPr>
    </w:p>
    <w:p w14:paraId="7864DB7B" w14:textId="16B26948" w:rsidR="00D81713" w:rsidRPr="00D81713" w:rsidRDefault="002B1BF3" w:rsidP="002B1BF3">
      <w:pPr>
        <w:pStyle w:val="NumberedList"/>
        <w:numPr>
          <w:ilvl w:val="0"/>
          <w:numId w:val="0"/>
        </w:numPr>
        <w:spacing w:after="160" w:line="259" w:lineRule="auto"/>
        <w:ind w:left="720" w:hanging="720"/>
        <w:rPr>
          <w:rFonts w:cs="Arial"/>
          <w:b/>
          <w:bCs/>
        </w:rPr>
      </w:pPr>
      <w:r>
        <w:rPr>
          <w:rFonts w:cs="Arial"/>
          <w:b/>
          <w:bCs/>
        </w:rPr>
        <w:t xml:space="preserve">      </w:t>
      </w:r>
      <w:r w:rsidR="00D81713" w:rsidRPr="00D81713">
        <w:rPr>
          <w:rFonts w:cs="Arial"/>
          <w:b/>
          <w:bCs/>
        </w:rPr>
        <w:t>Call handling performance</w:t>
      </w:r>
    </w:p>
    <w:p w14:paraId="331BECCA" w14:textId="252960ED" w:rsidR="009B0A4E" w:rsidRDefault="009B0A4E" w:rsidP="009B0A4E">
      <w:pPr>
        <w:pStyle w:val="NumberedList"/>
        <w:numPr>
          <w:ilvl w:val="0"/>
          <w:numId w:val="0"/>
        </w:numPr>
        <w:spacing w:after="160" w:line="259" w:lineRule="auto"/>
        <w:ind w:left="425"/>
        <w:rPr>
          <w:rFonts w:cs="Arial"/>
        </w:rPr>
      </w:pPr>
      <w:r w:rsidRPr="00937554">
        <w:rPr>
          <w:rFonts w:cs="Arial"/>
        </w:rPr>
        <w:t xml:space="preserve">The contractor will provide detailed handling reports for inbound and outbound calls, </w:t>
      </w:r>
      <w:r w:rsidRPr="00937554">
        <w:tab/>
      </w:r>
      <w:r w:rsidRPr="00937554">
        <w:rPr>
          <w:rFonts w:cs="Arial"/>
        </w:rPr>
        <w:t>including</w:t>
      </w:r>
      <w:r>
        <w:rPr>
          <w:rFonts w:cs="Arial"/>
        </w:rPr>
        <w:t xml:space="preserve"> </w:t>
      </w:r>
      <w:r w:rsidRPr="00937554">
        <w:rPr>
          <w:rFonts w:cs="Arial"/>
        </w:rPr>
        <w:t xml:space="preserve">but not limited </w:t>
      </w:r>
      <w:r w:rsidR="008436D5" w:rsidRPr="00937554">
        <w:rPr>
          <w:rFonts w:cs="Arial"/>
        </w:rPr>
        <w:t>to</w:t>
      </w:r>
      <w:r w:rsidR="008436D5">
        <w:rPr>
          <w:rFonts w:cs="Arial"/>
        </w:rPr>
        <w:t xml:space="preserve">: </w:t>
      </w:r>
    </w:p>
    <w:p w14:paraId="48BD6D3D" w14:textId="36ACD9EE" w:rsidR="007A36A2" w:rsidRDefault="002B1FD9" w:rsidP="00D81713">
      <w:pPr>
        <w:pStyle w:val="NumberedList"/>
        <w:numPr>
          <w:ilvl w:val="0"/>
          <w:numId w:val="0"/>
        </w:numPr>
        <w:spacing w:after="160" w:line="259" w:lineRule="auto"/>
        <w:ind w:left="720"/>
        <w:rPr>
          <w:rFonts w:cs="Arial"/>
        </w:rPr>
      </w:pPr>
      <w:r>
        <w:rPr>
          <w:rFonts w:cs="Arial"/>
        </w:rPr>
        <w:t>C</w:t>
      </w:r>
      <w:r w:rsidR="007A36A2">
        <w:rPr>
          <w:rFonts w:cs="Arial"/>
        </w:rPr>
        <w:t>all performance related to SLA</w:t>
      </w:r>
    </w:p>
    <w:p w14:paraId="7E4BE78F" w14:textId="62773AE7" w:rsidR="00D81713" w:rsidRPr="00D81713" w:rsidRDefault="00D81713" w:rsidP="00D81713">
      <w:pPr>
        <w:pStyle w:val="NumberedList"/>
        <w:numPr>
          <w:ilvl w:val="0"/>
          <w:numId w:val="0"/>
        </w:numPr>
        <w:spacing w:after="160" w:line="259" w:lineRule="auto"/>
        <w:ind w:left="720"/>
        <w:rPr>
          <w:rFonts w:cs="Arial"/>
        </w:rPr>
      </w:pPr>
      <w:r w:rsidRPr="00D81713">
        <w:rPr>
          <w:rFonts w:cs="Arial"/>
        </w:rPr>
        <w:t>Number of calls </w:t>
      </w:r>
      <w:r w:rsidR="00D43DC4">
        <w:rPr>
          <w:rFonts w:cs="Arial"/>
        </w:rPr>
        <w:t>offered &amp; handled</w:t>
      </w:r>
    </w:p>
    <w:p w14:paraId="1C3D5E19" w14:textId="5036F3A0" w:rsidR="00D669ED" w:rsidRDefault="00D81713" w:rsidP="00D81713">
      <w:pPr>
        <w:pStyle w:val="NumberedList"/>
        <w:numPr>
          <w:ilvl w:val="0"/>
          <w:numId w:val="0"/>
        </w:numPr>
        <w:spacing w:after="160" w:line="259" w:lineRule="auto"/>
        <w:ind w:left="720"/>
        <w:rPr>
          <w:rFonts w:cs="Arial"/>
        </w:rPr>
      </w:pPr>
      <w:r w:rsidRPr="00D81713">
        <w:rPr>
          <w:rFonts w:cs="Arial"/>
        </w:rPr>
        <w:t>% calls resolved</w:t>
      </w:r>
      <w:r w:rsidR="00013274">
        <w:rPr>
          <w:rFonts w:cs="Arial"/>
        </w:rPr>
        <w:t xml:space="preserve"> </w:t>
      </w:r>
    </w:p>
    <w:p w14:paraId="499E8CD2" w14:textId="02A8CEA2" w:rsidR="006E489A" w:rsidRDefault="006E489A" w:rsidP="00D81713">
      <w:pPr>
        <w:pStyle w:val="NumberedList"/>
        <w:numPr>
          <w:ilvl w:val="0"/>
          <w:numId w:val="0"/>
        </w:numPr>
        <w:spacing w:after="160" w:line="259" w:lineRule="auto"/>
        <w:ind w:left="720"/>
        <w:rPr>
          <w:rFonts w:cs="Arial"/>
        </w:rPr>
      </w:pPr>
      <w:r>
        <w:rPr>
          <w:rFonts w:cs="Arial"/>
        </w:rPr>
        <w:t>Average delay to abandon</w:t>
      </w:r>
    </w:p>
    <w:p w14:paraId="27A2A1E4" w14:textId="77777777" w:rsidR="008436D5" w:rsidRDefault="00D669ED" w:rsidP="00FE2376">
      <w:pPr>
        <w:pStyle w:val="NumberedList"/>
        <w:numPr>
          <w:ilvl w:val="0"/>
          <w:numId w:val="0"/>
        </w:numPr>
        <w:spacing w:after="160" w:line="259" w:lineRule="auto"/>
        <w:ind w:left="720"/>
        <w:rPr>
          <w:rFonts w:cs="Arial"/>
        </w:rPr>
      </w:pPr>
      <w:r>
        <w:rPr>
          <w:rFonts w:cs="Arial"/>
        </w:rPr>
        <w:t xml:space="preserve">Call </w:t>
      </w:r>
      <w:proofErr w:type="gramStart"/>
      <w:r>
        <w:rPr>
          <w:rFonts w:cs="Arial"/>
        </w:rPr>
        <w:t>wait</w:t>
      </w:r>
      <w:proofErr w:type="gramEnd"/>
      <w:r>
        <w:rPr>
          <w:rFonts w:cs="Arial"/>
        </w:rPr>
        <w:t xml:space="preserve"> times</w:t>
      </w:r>
      <w:r w:rsidR="00D81713" w:rsidRPr="00D81713">
        <w:rPr>
          <w:rFonts w:cs="Arial"/>
        </w:rPr>
        <w:t> </w:t>
      </w:r>
      <w:r w:rsidR="002B65D7">
        <w:rPr>
          <w:rFonts w:cs="Arial"/>
        </w:rPr>
        <w:t xml:space="preserve">&amp; average </w:t>
      </w:r>
      <w:r w:rsidR="006E489A">
        <w:rPr>
          <w:rFonts w:cs="Arial"/>
        </w:rPr>
        <w:t>speed of answer</w:t>
      </w:r>
      <w:r w:rsidR="008436D5">
        <w:rPr>
          <w:rFonts w:cs="Arial"/>
        </w:rPr>
        <w:t xml:space="preserve"> </w:t>
      </w:r>
    </w:p>
    <w:p w14:paraId="3A45A44B" w14:textId="55BBFB40" w:rsidR="00FE2376" w:rsidRPr="00FE2376" w:rsidRDefault="00FE2376" w:rsidP="00FE2376">
      <w:pPr>
        <w:pStyle w:val="NumberedList"/>
        <w:numPr>
          <w:ilvl w:val="0"/>
          <w:numId w:val="0"/>
        </w:numPr>
        <w:spacing w:after="160" w:line="259" w:lineRule="auto"/>
        <w:ind w:left="720"/>
        <w:rPr>
          <w:rFonts w:cs="Arial"/>
        </w:rPr>
      </w:pPr>
      <w:r>
        <w:rPr>
          <w:rFonts w:cs="Arial"/>
        </w:rPr>
        <w:t>Handling time</w:t>
      </w:r>
    </w:p>
    <w:p w14:paraId="7F88D8EA" w14:textId="77777777" w:rsidR="008436D5" w:rsidRDefault="008436D5" w:rsidP="006447B7">
      <w:pPr>
        <w:pStyle w:val="NumberedList"/>
        <w:numPr>
          <w:ilvl w:val="0"/>
          <w:numId w:val="0"/>
        </w:numPr>
        <w:spacing w:after="160" w:line="259" w:lineRule="auto"/>
        <w:ind w:left="1080" w:hanging="720"/>
        <w:rPr>
          <w:rFonts w:cs="Arial"/>
          <w:b/>
          <w:bCs/>
        </w:rPr>
      </w:pPr>
    </w:p>
    <w:p w14:paraId="13ADBCEA" w14:textId="3F78274F" w:rsidR="00D81713" w:rsidRPr="00D81713" w:rsidRDefault="00D81713" w:rsidP="006447B7">
      <w:pPr>
        <w:pStyle w:val="NumberedList"/>
        <w:numPr>
          <w:ilvl w:val="0"/>
          <w:numId w:val="0"/>
        </w:numPr>
        <w:spacing w:after="160" w:line="259" w:lineRule="auto"/>
        <w:ind w:left="1080" w:hanging="720"/>
        <w:rPr>
          <w:rFonts w:cs="Arial"/>
          <w:b/>
          <w:bCs/>
        </w:rPr>
      </w:pPr>
      <w:r w:rsidRPr="00D81713">
        <w:rPr>
          <w:rFonts w:cs="Arial"/>
          <w:b/>
          <w:bCs/>
        </w:rPr>
        <w:lastRenderedPageBreak/>
        <w:t>Repairs reporting  </w:t>
      </w:r>
    </w:p>
    <w:p w14:paraId="2BEDBBB9" w14:textId="3BEDBB9D" w:rsidR="006447B7" w:rsidRPr="00D81713" w:rsidRDefault="006447B7" w:rsidP="006447B7">
      <w:pPr>
        <w:pStyle w:val="NumberedList"/>
        <w:numPr>
          <w:ilvl w:val="0"/>
          <w:numId w:val="0"/>
        </w:numPr>
        <w:spacing w:after="160" w:line="259" w:lineRule="auto"/>
        <w:ind w:left="720"/>
        <w:rPr>
          <w:rFonts w:cs="Arial"/>
        </w:rPr>
      </w:pPr>
      <w:r w:rsidRPr="00D81713">
        <w:rPr>
          <w:rFonts w:cs="Arial"/>
        </w:rPr>
        <w:t>Repeat caller trends</w:t>
      </w:r>
      <w:r w:rsidR="00C54E19">
        <w:rPr>
          <w:rFonts w:cs="Arial"/>
        </w:rPr>
        <w:t>/repeat hazard reports</w:t>
      </w:r>
      <w:r w:rsidRPr="00D81713">
        <w:rPr>
          <w:rFonts w:cs="Arial"/>
        </w:rPr>
        <w:t> </w:t>
      </w:r>
    </w:p>
    <w:p w14:paraId="0B351A01" w14:textId="1D02DE5C" w:rsidR="00D81713" w:rsidRPr="00D81713" w:rsidRDefault="00D81713" w:rsidP="006447B7">
      <w:pPr>
        <w:pStyle w:val="NumberedList"/>
        <w:numPr>
          <w:ilvl w:val="0"/>
          <w:numId w:val="0"/>
        </w:numPr>
        <w:spacing w:after="160" w:line="259" w:lineRule="auto"/>
        <w:ind w:left="720"/>
        <w:rPr>
          <w:rFonts w:cs="Arial"/>
        </w:rPr>
      </w:pPr>
      <w:r w:rsidRPr="00D81713">
        <w:rPr>
          <w:rFonts w:cs="Arial"/>
        </w:rPr>
        <w:t>Properties with recurring hazards</w:t>
      </w:r>
    </w:p>
    <w:p w14:paraId="26C5A50E" w14:textId="760A1263" w:rsidR="009B0A4E" w:rsidRDefault="00D81713" w:rsidP="004B1020">
      <w:pPr>
        <w:pStyle w:val="NumberedList"/>
        <w:numPr>
          <w:ilvl w:val="0"/>
          <w:numId w:val="0"/>
        </w:numPr>
        <w:spacing w:after="160" w:line="259" w:lineRule="auto"/>
        <w:ind w:left="720"/>
        <w:rPr>
          <w:rFonts w:cs="Arial"/>
        </w:rPr>
      </w:pPr>
      <w:r w:rsidRPr="00D81713">
        <w:rPr>
          <w:rFonts w:cs="Arial"/>
        </w:rPr>
        <w:t>Awaab’s Law compliance rates</w:t>
      </w:r>
      <w:r w:rsidR="006A6AEB">
        <w:rPr>
          <w:rFonts w:cs="Arial"/>
        </w:rPr>
        <w:t xml:space="preserve"> </w:t>
      </w:r>
      <w:r w:rsidR="00596F15">
        <w:rPr>
          <w:rFonts w:cs="Arial"/>
        </w:rPr>
        <w:t>–</w:t>
      </w:r>
      <w:r w:rsidR="004B1020">
        <w:rPr>
          <w:rFonts w:cs="Arial"/>
        </w:rPr>
        <w:t xml:space="preserve"> </w:t>
      </w:r>
      <w:r w:rsidR="002C125E">
        <w:rPr>
          <w:rFonts w:cs="Arial"/>
        </w:rPr>
        <w:t>job</w:t>
      </w:r>
      <w:r w:rsidR="00596F15">
        <w:rPr>
          <w:rFonts w:cs="Arial"/>
        </w:rPr>
        <w:t>/hazard</w:t>
      </w:r>
      <w:r w:rsidR="002C125E">
        <w:rPr>
          <w:rFonts w:cs="Arial"/>
        </w:rPr>
        <w:t xml:space="preserve"> priority accuracy</w:t>
      </w:r>
      <w:r w:rsidR="00596F15">
        <w:rPr>
          <w:rFonts w:cs="Arial"/>
        </w:rPr>
        <w:t xml:space="preserve"> checks</w:t>
      </w:r>
      <w:r w:rsidRPr="00D81713">
        <w:rPr>
          <w:rFonts w:cs="Arial"/>
        </w:rPr>
        <w:t> </w:t>
      </w:r>
    </w:p>
    <w:p w14:paraId="0F38DE21" w14:textId="7A338D6E" w:rsidR="004B1020" w:rsidRPr="00D81713" w:rsidRDefault="004B1020" w:rsidP="004B1020">
      <w:pPr>
        <w:pStyle w:val="NumberedList"/>
        <w:numPr>
          <w:ilvl w:val="0"/>
          <w:numId w:val="0"/>
        </w:numPr>
        <w:spacing w:after="160" w:line="259" w:lineRule="auto"/>
        <w:ind w:left="720"/>
        <w:rPr>
          <w:rFonts w:cs="Arial"/>
        </w:rPr>
      </w:pPr>
      <w:r w:rsidRPr="00D81713">
        <w:rPr>
          <w:rFonts w:cs="Arial"/>
        </w:rPr>
        <w:t>H</w:t>
      </w:r>
      <w:r>
        <w:rPr>
          <w:rFonts w:cs="Arial"/>
        </w:rPr>
        <w:t>ousing, Health and Safety rating system – (</w:t>
      </w:r>
      <w:r w:rsidRPr="00D81713">
        <w:rPr>
          <w:rFonts w:cs="Arial"/>
        </w:rPr>
        <w:t>HSRS</w:t>
      </w:r>
      <w:r>
        <w:rPr>
          <w:rFonts w:cs="Arial"/>
        </w:rPr>
        <w:t>)</w:t>
      </w:r>
      <w:r w:rsidRPr="00D81713">
        <w:rPr>
          <w:rFonts w:cs="Arial"/>
        </w:rPr>
        <w:t xml:space="preserve"> hazard accuracy </w:t>
      </w:r>
    </w:p>
    <w:p w14:paraId="4B317951" w14:textId="77777777" w:rsidR="000707AA" w:rsidRDefault="00D81713" w:rsidP="000707AA">
      <w:pPr>
        <w:pStyle w:val="NumberedList"/>
        <w:numPr>
          <w:ilvl w:val="0"/>
          <w:numId w:val="0"/>
        </w:numPr>
        <w:spacing w:after="160" w:line="259" w:lineRule="auto"/>
        <w:ind w:left="720"/>
        <w:rPr>
          <w:rFonts w:cs="Arial"/>
        </w:rPr>
      </w:pPr>
      <w:r w:rsidRPr="00D81713">
        <w:rPr>
          <w:rFonts w:cs="Arial"/>
        </w:rPr>
        <w:t>Repairs raised – numbers and by trade type </w:t>
      </w:r>
      <w:r w:rsidR="002C125E">
        <w:rPr>
          <w:rFonts w:cs="Arial"/>
        </w:rPr>
        <w:t>&amp; priority</w:t>
      </w:r>
    </w:p>
    <w:p w14:paraId="25EEE0D1" w14:textId="77777777" w:rsidR="00596F15" w:rsidRDefault="000707AA" w:rsidP="00596F15">
      <w:pPr>
        <w:pStyle w:val="NumberedList"/>
        <w:numPr>
          <w:ilvl w:val="0"/>
          <w:numId w:val="0"/>
        </w:numPr>
        <w:spacing w:after="160" w:line="259" w:lineRule="auto"/>
        <w:ind w:left="720"/>
        <w:rPr>
          <w:rFonts w:cs="Arial"/>
        </w:rPr>
      </w:pPr>
      <w:r>
        <w:rPr>
          <w:rFonts w:cs="Arial"/>
        </w:rPr>
        <w:t>Patterns indicating possible disrepair</w:t>
      </w:r>
    </w:p>
    <w:p w14:paraId="64836B42" w14:textId="2D68BB86" w:rsidR="00FD65E6" w:rsidRDefault="00FD65E6" w:rsidP="00596F15">
      <w:pPr>
        <w:pStyle w:val="NumberedList"/>
        <w:numPr>
          <w:ilvl w:val="0"/>
          <w:numId w:val="0"/>
        </w:numPr>
        <w:spacing w:after="160" w:line="259" w:lineRule="auto"/>
        <w:ind w:left="720"/>
        <w:rPr>
          <w:rFonts w:cs="Arial"/>
        </w:rPr>
      </w:pPr>
      <w:r>
        <w:rPr>
          <w:rFonts w:cs="Arial"/>
        </w:rPr>
        <w:t>Learning actions implemented.</w:t>
      </w:r>
    </w:p>
    <w:p w14:paraId="3073DDB1" w14:textId="4A4E9408" w:rsidR="00740388" w:rsidRDefault="00740388" w:rsidP="00596F15">
      <w:pPr>
        <w:pStyle w:val="NumberedList"/>
        <w:numPr>
          <w:ilvl w:val="0"/>
          <w:numId w:val="0"/>
        </w:numPr>
        <w:spacing w:after="160" w:line="259" w:lineRule="auto"/>
        <w:ind w:left="720"/>
        <w:rPr>
          <w:rFonts w:cs="Arial"/>
        </w:rPr>
      </w:pPr>
      <w:r>
        <w:rPr>
          <w:rFonts w:cs="Arial"/>
        </w:rPr>
        <w:t xml:space="preserve">OOH morning handover report </w:t>
      </w:r>
      <w:r w:rsidR="00935774">
        <w:rPr>
          <w:rFonts w:cs="Arial"/>
        </w:rPr>
        <w:t>by 8.15am</w:t>
      </w:r>
    </w:p>
    <w:p w14:paraId="56E5F9A2" w14:textId="77777777" w:rsidR="009D5EC7" w:rsidRDefault="009D5EC7" w:rsidP="005577DF">
      <w:pPr>
        <w:pStyle w:val="NumberedList"/>
        <w:numPr>
          <w:ilvl w:val="0"/>
          <w:numId w:val="0"/>
        </w:numPr>
        <w:spacing w:after="160" w:line="259" w:lineRule="auto"/>
        <w:ind w:left="425"/>
        <w:rPr>
          <w:rFonts w:cs="Arial"/>
        </w:rPr>
      </w:pPr>
    </w:p>
    <w:p w14:paraId="4907CDC9" w14:textId="402D3DC1" w:rsidR="009D5EC7" w:rsidRPr="00A34289" w:rsidRDefault="009D5EC7" w:rsidP="005577DF">
      <w:pPr>
        <w:pStyle w:val="NumberedList"/>
        <w:numPr>
          <w:ilvl w:val="0"/>
          <w:numId w:val="0"/>
        </w:numPr>
        <w:spacing w:after="160" w:line="259" w:lineRule="auto"/>
        <w:ind w:left="425"/>
        <w:rPr>
          <w:rFonts w:cs="Arial"/>
          <w:b/>
          <w:bCs/>
          <w:u w:val="single"/>
        </w:rPr>
      </w:pPr>
      <w:r w:rsidRPr="00A34289">
        <w:rPr>
          <w:rFonts w:cs="Arial"/>
          <w:b/>
          <w:bCs/>
          <w:u w:val="single"/>
        </w:rPr>
        <w:t xml:space="preserve">High </w:t>
      </w:r>
      <w:r w:rsidR="0086262E">
        <w:rPr>
          <w:rFonts w:cs="Arial"/>
          <w:b/>
          <w:bCs/>
          <w:u w:val="single"/>
        </w:rPr>
        <w:t>r</w:t>
      </w:r>
      <w:r w:rsidRPr="00A34289">
        <w:rPr>
          <w:rFonts w:cs="Arial"/>
          <w:b/>
          <w:bCs/>
          <w:u w:val="single"/>
        </w:rPr>
        <w:t xml:space="preserve">isk </w:t>
      </w:r>
      <w:r w:rsidR="0086262E">
        <w:rPr>
          <w:rFonts w:cs="Arial"/>
          <w:b/>
          <w:bCs/>
          <w:u w:val="single"/>
        </w:rPr>
        <w:t>a</w:t>
      </w:r>
      <w:r w:rsidRPr="00A34289">
        <w:rPr>
          <w:rFonts w:cs="Arial"/>
          <w:b/>
          <w:bCs/>
          <w:u w:val="single"/>
        </w:rPr>
        <w:t>lerts</w:t>
      </w:r>
    </w:p>
    <w:p w14:paraId="1A9FDE51" w14:textId="0BC430BC" w:rsidR="32D7AF95" w:rsidRDefault="00882AAC" w:rsidP="00882AAC">
      <w:pPr>
        <w:pStyle w:val="NumberedList"/>
        <w:numPr>
          <w:ilvl w:val="0"/>
          <w:numId w:val="0"/>
        </w:numPr>
        <w:spacing w:after="160" w:line="259" w:lineRule="auto"/>
        <w:ind w:left="720" w:hanging="720"/>
        <w:rPr>
          <w:rFonts w:cs="Arial"/>
        </w:rPr>
      </w:pPr>
      <w:r>
        <w:rPr>
          <w:rFonts w:cs="Arial"/>
        </w:rPr>
        <w:t xml:space="preserve">      </w:t>
      </w:r>
      <w:r w:rsidR="7860115E" w:rsidRPr="00937554">
        <w:rPr>
          <w:rFonts w:cs="Arial"/>
        </w:rPr>
        <w:t xml:space="preserve">The contractor </w:t>
      </w:r>
      <w:r w:rsidR="759338D4" w:rsidRPr="00937554">
        <w:rPr>
          <w:rFonts w:cs="Arial"/>
        </w:rPr>
        <w:t>wi</w:t>
      </w:r>
      <w:r w:rsidR="7860115E" w:rsidRPr="00937554">
        <w:rPr>
          <w:rFonts w:cs="Arial"/>
        </w:rPr>
        <w:t xml:space="preserve">ll </w:t>
      </w:r>
      <w:r w:rsidR="610A9AF6" w:rsidRPr="00937554">
        <w:rPr>
          <w:rFonts w:cs="Arial"/>
        </w:rPr>
        <w:t>notify the council of high-risk incidents immediately.</w:t>
      </w:r>
      <w:r w:rsidR="160536E1" w:rsidRPr="00937554">
        <w:rPr>
          <w:rFonts w:cs="Arial"/>
        </w:rPr>
        <w:t xml:space="preserve"> </w:t>
      </w:r>
      <w:r w:rsidR="009D5EC7">
        <w:rPr>
          <w:rFonts w:cs="Arial"/>
        </w:rPr>
        <w:t xml:space="preserve">High risk includes, </w:t>
      </w:r>
      <w:r w:rsidR="00F3642A">
        <w:rPr>
          <w:rFonts w:cs="Arial"/>
        </w:rPr>
        <w:t>but is not limited to:</w:t>
      </w:r>
    </w:p>
    <w:p w14:paraId="7A099A98" w14:textId="5DE8C7B0" w:rsidR="00F3642A" w:rsidRDefault="00F3642A" w:rsidP="005577DF">
      <w:pPr>
        <w:pStyle w:val="NumberedList"/>
        <w:numPr>
          <w:ilvl w:val="0"/>
          <w:numId w:val="17"/>
        </w:numPr>
        <w:spacing w:after="160" w:line="259" w:lineRule="auto"/>
        <w:ind w:left="425" w:firstLine="0"/>
        <w:rPr>
          <w:rFonts w:cs="Arial"/>
        </w:rPr>
      </w:pPr>
      <w:r>
        <w:rPr>
          <w:rFonts w:cs="Arial"/>
        </w:rPr>
        <w:t>Gas, fire or CO</w:t>
      </w:r>
      <w:r w:rsidRPr="00A34289">
        <w:rPr>
          <w:rFonts w:cs="Arial"/>
          <w:vertAlign w:val="superscript"/>
        </w:rPr>
        <w:t>2</w:t>
      </w:r>
      <w:r>
        <w:rPr>
          <w:rFonts w:cs="Arial"/>
        </w:rPr>
        <w:t xml:space="preserve"> concerns.</w:t>
      </w:r>
    </w:p>
    <w:p w14:paraId="586C28CB" w14:textId="51825662" w:rsidR="00F3642A" w:rsidRDefault="00F3642A" w:rsidP="005577DF">
      <w:pPr>
        <w:pStyle w:val="NumberedList"/>
        <w:numPr>
          <w:ilvl w:val="0"/>
          <w:numId w:val="17"/>
        </w:numPr>
        <w:spacing w:after="160" w:line="259" w:lineRule="auto"/>
        <w:ind w:left="425" w:firstLine="0"/>
        <w:rPr>
          <w:rFonts w:cs="Arial"/>
        </w:rPr>
      </w:pPr>
      <w:r>
        <w:rPr>
          <w:rFonts w:cs="Arial"/>
        </w:rPr>
        <w:t>Water ingress affecting electrical systems.</w:t>
      </w:r>
    </w:p>
    <w:p w14:paraId="232D6D15" w14:textId="453303A0" w:rsidR="00F3642A" w:rsidRDefault="00F3642A" w:rsidP="005577DF">
      <w:pPr>
        <w:pStyle w:val="NumberedList"/>
        <w:numPr>
          <w:ilvl w:val="0"/>
          <w:numId w:val="17"/>
        </w:numPr>
        <w:spacing w:after="160" w:line="259" w:lineRule="auto"/>
        <w:ind w:left="425" w:firstLine="0"/>
        <w:rPr>
          <w:rFonts w:cs="Arial"/>
        </w:rPr>
      </w:pPr>
      <w:r>
        <w:rPr>
          <w:rFonts w:cs="Arial"/>
        </w:rPr>
        <w:t>Structural defects.</w:t>
      </w:r>
    </w:p>
    <w:p w14:paraId="288AAB1D" w14:textId="2C827F46" w:rsidR="00F3642A" w:rsidRDefault="00F3642A" w:rsidP="005577DF">
      <w:pPr>
        <w:pStyle w:val="NumberedList"/>
        <w:numPr>
          <w:ilvl w:val="0"/>
          <w:numId w:val="17"/>
        </w:numPr>
        <w:spacing w:after="160" w:line="259" w:lineRule="auto"/>
        <w:ind w:left="425" w:firstLine="0"/>
        <w:rPr>
          <w:rFonts w:cs="Arial"/>
        </w:rPr>
      </w:pPr>
      <w:r>
        <w:rPr>
          <w:rFonts w:cs="Arial"/>
        </w:rPr>
        <w:t>Safeguarding issues or domestic abuse in</w:t>
      </w:r>
      <w:r w:rsidR="00037B7F">
        <w:rPr>
          <w:rFonts w:cs="Arial"/>
        </w:rPr>
        <w:t>dicators.</w:t>
      </w:r>
    </w:p>
    <w:p w14:paraId="5F12BB0F" w14:textId="0B50A13B" w:rsidR="00037B7F" w:rsidRDefault="00037B7F" w:rsidP="005577DF">
      <w:pPr>
        <w:pStyle w:val="NumberedList"/>
        <w:numPr>
          <w:ilvl w:val="0"/>
          <w:numId w:val="17"/>
        </w:numPr>
        <w:spacing w:after="160" w:line="259" w:lineRule="auto"/>
        <w:ind w:left="425" w:firstLine="0"/>
        <w:rPr>
          <w:rFonts w:cs="Arial"/>
        </w:rPr>
      </w:pPr>
      <w:r>
        <w:rPr>
          <w:rFonts w:cs="Arial"/>
        </w:rPr>
        <w:t>Multiple repeat reports of damp or mould.</w:t>
      </w:r>
    </w:p>
    <w:p w14:paraId="4AA0E4FC" w14:textId="1B8F5C87" w:rsidR="00037B7F" w:rsidRDefault="00037B7F" w:rsidP="005577DF">
      <w:pPr>
        <w:pStyle w:val="NumberedList"/>
        <w:numPr>
          <w:ilvl w:val="0"/>
          <w:numId w:val="17"/>
        </w:numPr>
        <w:spacing w:after="160" w:line="259" w:lineRule="auto"/>
        <w:ind w:left="425" w:firstLine="0"/>
        <w:rPr>
          <w:rFonts w:cs="Arial"/>
        </w:rPr>
      </w:pPr>
      <w:r>
        <w:rPr>
          <w:rFonts w:cs="Arial"/>
        </w:rPr>
        <w:t>Vulnerable households reporting loss of essential services.</w:t>
      </w:r>
    </w:p>
    <w:p w14:paraId="6B4E7341" w14:textId="77777777" w:rsidR="00F2664B" w:rsidRPr="00937554" w:rsidRDefault="00F2664B" w:rsidP="00F2664B">
      <w:pPr>
        <w:pStyle w:val="NumberedList"/>
        <w:numPr>
          <w:ilvl w:val="0"/>
          <w:numId w:val="0"/>
        </w:numPr>
        <w:spacing w:after="160" w:line="259" w:lineRule="auto"/>
        <w:ind w:left="425"/>
        <w:rPr>
          <w:rFonts w:cs="Arial"/>
        </w:rPr>
      </w:pPr>
    </w:p>
    <w:p w14:paraId="26ADDDFD" w14:textId="65CA9B99" w:rsidR="008A0C6E" w:rsidRPr="00A34289" w:rsidRDefault="008A0C6E" w:rsidP="005577DF">
      <w:pPr>
        <w:pStyle w:val="NumberedList"/>
        <w:numPr>
          <w:ilvl w:val="0"/>
          <w:numId w:val="0"/>
        </w:numPr>
        <w:spacing w:after="160" w:line="259" w:lineRule="auto"/>
        <w:ind w:left="425"/>
        <w:rPr>
          <w:rFonts w:cs="Arial"/>
          <w:b/>
          <w:bCs/>
          <w:u w:val="single"/>
        </w:rPr>
      </w:pPr>
      <w:r w:rsidRPr="00A34289">
        <w:rPr>
          <w:rFonts w:cs="Arial"/>
          <w:b/>
          <w:bCs/>
          <w:u w:val="single"/>
        </w:rPr>
        <w:t xml:space="preserve">Job </w:t>
      </w:r>
      <w:r w:rsidR="006849B3">
        <w:rPr>
          <w:rFonts w:cs="Arial"/>
          <w:b/>
          <w:bCs/>
          <w:u w:val="single"/>
        </w:rPr>
        <w:t>s</w:t>
      </w:r>
      <w:r w:rsidRPr="00A34289">
        <w:rPr>
          <w:rFonts w:cs="Arial"/>
          <w:b/>
          <w:bCs/>
          <w:u w:val="single"/>
        </w:rPr>
        <w:t xml:space="preserve">tatus </w:t>
      </w:r>
      <w:r w:rsidR="006849B3">
        <w:rPr>
          <w:rFonts w:cs="Arial"/>
          <w:b/>
          <w:bCs/>
          <w:u w:val="single"/>
        </w:rPr>
        <w:t>u</w:t>
      </w:r>
      <w:r w:rsidRPr="00A34289">
        <w:rPr>
          <w:rFonts w:cs="Arial"/>
          <w:b/>
          <w:bCs/>
          <w:u w:val="single"/>
        </w:rPr>
        <w:t>pdates</w:t>
      </w:r>
    </w:p>
    <w:p w14:paraId="462E01B6" w14:textId="29B4CE76" w:rsidR="32D7AF95" w:rsidRDefault="610A9AF6" w:rsidP="005577DF">
      <w:pPr>
        <w:pStyle w:val="NumberedList"/>
        <w:numPr>
          <w:ilvl w:val="0"/>
          <w:numId w:val="0"/>
        </w:numPr>
        <w:spacing w:after="160" w:line="259" w:lineRule="auto"/>
        <w:ind w:left="425"/>
        <w:rPr>
          <w:rFonts w:cs="Arial"/>
        </w:rPr>
      </w:pPr>
      <w:r w:rsidRPr="00937554">
        <w:rPr>
          <w:rFonts w:cs="Arial"/>
        </w:rPr>
        <w:t>The contractor will provide updates on job status via agreed reporting channels.</w:t>
      </w:r>
      <w:r w:rsidR="00FD7F88">
        <w:rPr>
          <w:rFonts w:cs="Arial"/>
        </w:rPr>
        <w:t xml:space="preserve"> All updates must </w:t>
      </w:r>
      <w:r w:rsidR="00843E9C">
        <w:rPr>
          <w:rFonts w:cs="Arial"/>
        </w:rPr>
        <w:t>be recorded on MRI (formally Orchard)</w:t>
      </w:r>
      <w:r w:rsidR="009D6163">
        <w:rPr>
          <w:rFonts w:cs="Arial"/>
        </w:rPr>
        <w:t xml:space="preserve"> in real time where possible </w:t>
      </w:r>
      <w:r w:rsidR="00EE4B4C">
        <w:rPr>
          <w:rFonts w:cs="Arial"/>
        </w:rPr>
        <w:t xml:space="preserve">so that these can be included </w:t>
      </w:r>
      <w:r w:rsidR="0075637A">
        <w:rPr>
          <w:rFonts w:cs="Arial"/>
        </w:rPr>
        <w:t xml:space="preserve">in the system generated </w:t>
      </w:r>
      <w:r w:rsidR="009D6163">
        <w:rPr>
          <w:rFonts w:cs="Arial"/>
        </w:rPr>
        <w:t>OOH Morning Handover Report</w:t>
      </w:r>
      <w:r w:rsidR="0075637A">
        <w:rPr>
          <w:rFonts w:cs="Arial"/>
        </w:rPr>
        <w:t>.</w:t>
      </w:r>
    </w:p>
    <w:p w14:paraId="22A03901" w14:textId="77777777" w:rsidR="00882AAC" w:rsidRDefault="00882AAC" w:rsidP="005577DF">
      <w:pPr>
        <w:pStyle w:val="NumberedList"/>
        <w:numPr>
          <w:ilvl w:val="0"/>
          <w:numId w:val="0"/>
        </w:numPr>
        <w:spacing w:after="160" w:line="259" w:lineRule="auto"/>
        <w:ind w:left="425"/>
        <w:rPr>
          <w:rFonts w:cs="Arial"/>
        </w:rPr>
      </w:pPr>
    </w:p>
    <w:p w14:paraId="56584018" w14:textId="049C2782" w:rsidR="009D6163" w:rsidRPr="00A34289" w:rsidRDefault="009D6163" w:rsidP="005577DF">
      <w:pPr>
        <w:pStyle w:val="NumberedList"/>
        <w:numPr>
          <w:ilvl w:val="0"/>
          <w:numId w:val="0"/>
        </w:numPr>
        <w:spacing w:after="160" w:line="259" w:lineRule="auto"/>
        <w:ind w:left="425"/>
        <w:rPr>
          <w:rFonts w:cs="Arial"/>
          <w:b/>
          <w:bCs/>
          <w:u w:val="single"/>
        </w:rPr>
      </w:pPr>
      <w:r w:rsidRPr="00A34289">
        <w:rPr>
          <w:rFonts w:cs="Arial"/>
          <w:b/>
          <w:bCs/>
          <w:u w:val="single"/>
        </w:rPr>
        <w:t xml:space="preserve">System </w:t>
      </w:r>
      <w:r w:rsidR="006849B3">
        <w:rPr>
          <w:rFonts w:cs="Arial"/>
          <w:b/>
          <w:bCs/>
          <w:u w:val="single"/>
        </w:rPr>
        <w:t>i</w:t>
      </w:r>
      <w:r w:rsidRPr="00A34289">
        <w:rPr>
          <w:rFonts w:cs="Arial"/>
          <w:b/>
          <w:bCs/>
          <w:u w:val="single"/>
        </w:rPr>
        <w:t>ntegration with MRI</w:t>
      </w:r>
    </w:p>
    <w:p w14:paraId="6E0948A6" w14:textId="5734B3BF" w:rsidR="32D7AF95" w:rsidRDefault="610A9AF6" w:rsidP="005577DF">
      <w:pPr>
        <w:pStyle w:val="NumberedList"/>
        <w:numPr>
          <w:ilvl w:val="0"/>
          <w:numId w:val="0"/>
        </w:numPr>
        <w:spacing w:after="160" w:line="259" w:lineRule="auto"/>
        <w:ind w:left="425"/>
        <w:rPr>
          <w:rFonts w:cs="Arial"/>
        </w:rPr>
      </w:pPr>
      <w:r w:rsidRPr="0035416B">
        <w:rPr>
          <w:rFonts w:cs="Arial"/>
        </w:rPr>
        <w:t xml:space="preserve">The contractor will have </w:t>
      </w:r>
      <w:r w:rsidR="78280566" w:rsidRPr="0035416B">
        <w:rPr>
          <w:rFonts w:cs="Arial"/>
        </w:rPr>
        <w:t>system integration</w:t>
      </w:r>
      <w:r w:rsidRPr="0035416B">
        <w:rPr>
          <w:rFonts w:cs="Arial"/>
        </w:rPr>
        <w:t xml:space="preserve"> to raise works orders directly on the </w:t>
      </w:r>
      <w:r w:rsidRPr="00937554">
        <w:rPr>
          <w:rFonts w:cs="Arial"/>
        </w:rPr>
        <w:t>housing system</w:t>
      </w:r>
      <w:r w:rsidR="03378A8A" w:rsidRPr="00937554">
        <w:rPr>
          <w:rFonts w:cs="Arial"/>
        </w:rPr>
        <w:t xml:space="preserve"> </w:t>
      </w:r>
      <w:r w:rsidR="00477966">
        <w:rPr>
          <w:rFonts w:cs="Arial"/>
        </w:rPr>
        <w:t xml:space="preserve">MRI (formally </w:t>
      </w:r>
      <w:r w:rsidR="03378A8A" w:rsidRPr="00937554">
        <w:rPr>
          <w:rFonts w:cs="Arial"/>
        </w:rPr>
        <w:t>Orchard</w:t>
      </w:r>
      <w:r w:rsidR="00477966">
        <w:rPr>
          <w:rFonts w:cs="Arial"/>
        </w:rPr>
        <w:t>)</w:t>
      </w:r>
      <w:r w:rsidRPr="00937554">
        <w:rPr>
          <w:rFonts w:cs="Arial"/>
        </w:rPr>
        <w:t xml:space="preserve">. </w:t>
      </w:r>
      <w:r w:rsidR="60E64709" w:rsidRPr="00937554">
        <w:rPr>
          <w:rFonts w:cs="Arial"/>
        </w:rPr>
        <w:t xml:space="preserve">A link </w:t>
      </w:r>
      <w:r w:rsidR="08AA8DE4" w:rsidRPr="00937554">
        <w:rPr>
          <w:rFonts w:cs="Arial"/>
        </w:rPr>
        <w:t>will</w:t>
      </w:r>
      <w:r w:rsidR="60E64709" w:rsidRPr="00937554">
        <w:rPr>
          <w:rFonts w:cs="Arial"/>
        </w:rPr>
        <w:t xml:space="preserve"> also be set up </w:t>
      </w:r>
      <w:r w:rsidR="0FB42FE3" w:rsidRPr="00937554">
        <w:rPr>
          <w:rFonts w:cs="Arial"/>
        </w:rPr>
        <w:t>to a</w:t>
      </w:r>
      <w:r w:rsidR="4149A8DD" w:rsidRPr="00937554">
        <w:rPr>
          <w:rFonts w:cs="Arial"/>
        </w:rPr>
        <w:t xml:space="preserve"> </w:t>
      </w:r>
      <w:r w:rsidR="0009108A">
        <w:rPr>
          <w:rFonts w:cs="Arial"/>
        </w:rPr>
        <w:t xml:space="preserve">MS </w:t>
      </w:r>
      <w:r w:rsidR="00882AAC">
        <w:rPr>
          <w:rFonts w:cs="Arial"/>
        </w:rPr>
        <w:t>S</w:t>
      </w:r>
      <w:r w:rsidR="0009108A" w:rsidRPr="00937554">
        <w:rPr>
          <w:rFonts w:cs="Arial"/>
        </w:rPr>
        <w:t>harePoint</w:t>
      </w:r>
      <w:r w:rsidR="4149A8DD" w:rsidRPr="00937554">
        <w:rPr>
          <w:rFonts w:cs="Arial"/>
        </w:rPr>
        <w:t xml:space="preserve"> spread sheet to </w:t>
      </w:r>
      <w:r w:rsidR="4149A8DD" w:rsidRPr="0035416B">
        <w:rPr>
          <w:rFonts w:cs="Arial"/>
        </w:rPr>
        <w:t xml:space="preserve">add any issues that could </w:t>
      </w:r>
      <w:r w:rsidR="18C7D9CD" w:rsidRPr="0035416B">
        <w:rPr>
          <w:rFonts w:cs="Arial"/>
        </w:rPr>
        <w:t>affect</w:t>
      </w:r>
      <w:r w:rsidR="4149A8DD" w:rsidRPr="0035416B">
        <w:rPr>
          <w:rFonts w:cs="Arial"/>
        </w:rPr>
        <w:t xml:space="preserve"> the next working day.</w:t>
      </w:r>
      <w:r w:rsidR="007628DA">
        <w:rPr>
          <w:rFonts w:cs="Arial"/>
        </w:rPr>
        <w:t xml:space="preserve"> Integration must include:</w:t>
      </w:r>
    </w:p>
    <w:p w14:paraId="4FB011E3" w14:textId="6AC7480D" w:rsidR="007628DA" w:rsidRDefault="007628DA" w:rsidP="005577DF">
      <w:pPr>
        <w:pStyle w:val="NumberedList"/>
        <w:numPr>
          <w:ilvl w:val="0"/>
          <w:numId w:val="18"/>
        </w:numPr>
        <w:spacing w:after="160" w:line="259" w:lineRule="auto"/>
        <w:ind w:left="425" w:firstLine="0"/>
        <w:rPr>
          <w:rFonts w:cs="Arial"/>
        </w:rPr>
      </w:pPr>
      <w:r>
        <w:rPr>
          <w:rFonts w:cs="Arial"/>
        </w:rPr>
        <w:t>Mandatory data fields agreed with the Council.</w:t>
      </w:r>
    </w:p>
    <w:p w14:paraId="2EAA9589" w14:textId="0CFA9C16" w:rsidR="007628DA" w:rsidRDefault="007628DA" w:rsidP="005577DF">
      <w:pPr>
        <w:pStyle w:val="NumberedList"/>
        <w:numPr>
          <w:ilvl w:val="0"/>
          <w:numId w:val="18"/>
        </w:numPr>
        <w:spacing w:after="160" w:line="259" w:lineRule="auto"/>
        <w:ind w:left="425" w:firstLine="0"/>
        <w:rPr>
          <w:rFonts w:cs="Arial"/>
        </w:rPr>
      </w:pPr>
      <w:r>
        <w:rPr>
          <w:rFonts w:cs="Arial"/>
        </w:rPr>
        <w:t>Audit trail of all OOH entries.</w:t>
      </w:r>
    </w:p>
    <w:p w14:paraId="25D505F9" w14:textId="22AA414A" w:rsidR="007628DA" w:rsidRDefault="007628DA" w:rsidP="005577DF">
      <w:pPr>
        <w:pStyle w:val="NumberedList"/>
        <w:numPr>
          <w:ilvl w:val="0"/>
          <w:numId w:val="18"/>
        </w:numPr>
        <w:spacing w:after="160" w:line="259" w:lineRule="auto"/>
        <w:ind w:left="425" w:firstLine="0"/>
        <w:rPr>
          <w:rFonts w:cs="Arial"/>
        </w:rPr>
      </w:pPr>
      <w:r>
        <w:rPr>
          <w:rFonts w:cs="Arial"/>
        </w:rPr>
        <w:t>Secure login and authentication controls.</w:t>
      </w:r>
    </w:p>
    <w:p w14:paraId="4071C3D6" w14:textId="1AB6BC62" w:rsidR="007628DA" w:rsidRDefault="007628DA" w:rsidP="005577DF">
      <w:pPr>
        <w:pStyle w:val="NumberedList"/>
        <w:numPr>
          <w:ilvl w:val="0"/>
          <w:numId w:val="18"/>
        </w:numPr>
        <w:spacing w:after="160" w:line="259" w:lineRule="auto"/>
        <w:ind w:left="425" w:firstLine="0"/>
        <w:rPr>
          <w:rFonts w:cs="Arial"/>
        </w:rPr>
      </w:pPr>
      <w:r>
        <w:rPr>
          <w:rFonts w:cs="Arial"/>
        </w:rPr>
        <w:lastRenderedPageBreak/>
        <w:t xml:space="preserve">Downtime procedures in case MRI </w:t>
      </w:r>
      <w:proofErr w:type="gramStart"/>
      <w:r>
        <w:rPr>
          <w:rFonts w:cs="Arial"/>
        </w:rPr>
        <w:t>is</w:t>
      </w:r>
      <w:proofErr w:type="gramEnd"/>
      <w:r>
        <w:rPr>
          <w:rFonts w:cs="Arial"/>
        </w:rPr>
        <w:t xml:space="preserve"> unavailable.</w:t>
      </w:r>
    </w:p>
    <w:p w14:paraId="7BC7091E" w14:textId="75D3C6CD" w:rsidR="007628DA" w:rsidRDefault="007628DA" w:rsidP="005577DF">
      <w:pPr>
        <w:pStyle w:val="NumberedList"/>
        <w:numPr>
          <w:ilvl w:val="0"/>
          <w:numId w:val="18"/>
        </w:numPr>
        <w:spacing w:after="160" w:line="259" w:lineRule="auto"/>
        <w:ind w:left="425" w:firstLine="0"/>
        <w:rPr>
          <w:rFonts w:cs="Arial"/>
        </w:rPr>
      </w:pPr>
      <w:r>
        <w:rPr>
          <w:rFonts w:cs="Arial"/>
        </w:rPr>
        <w:t>Reconciliation of jobs against the morning handover.</w:t>
      </w:r>
    </w:p>
    <w:p w14:paraId="664CECD9" w14:textId="77777777" w:rsidR="00BF3851" w:rsidRDefault="00BF3851" w:rsidP="00BF3851">
      <w:pPr>
        <w:pStyle w:val="NumberedList"/>
        <w:numPr>
          <w:ilvl w:val="0"/>
          <w:numId w:val="0"/>
        </w:numPr>
        <w:spacing w:after="160" w:line="259" w:lineRule="auto"/>
        <w:ind w:left="425"/>
        <w:rPr>
          <w:rFonts w:cs="Arial"/>
        </w:rPr>
      </w:pPr>
    </w:p>
    <w:p w14:paraId="24697716" w14:textId="714CC450" w:rsidR="009D1565" w:rsidRDefault="009D1565" w:rsidP="005577DF">
      <w:pPr>
        <w:pStyle w:val="NumberedList"/>
        <w:numPr>
          <w:ilvl w:val="0"/>
          <w:numId w:val="0"/>
        </w:numPr>
        <w:spacing w:after="160" w:line="259" w:lineRule="auto"/>
        <w:ind w:left="425"/>
        <w:rPr>
          <w:rFonts w:cs="Arial"/>
          <w:b/>
          <w:bCs/>
          <w:u w:val="single"/>
        </w:rPr>
      </w:pPr>
      <w:r w:rsidRPr="00A34289">
        <w:rPr>
          <w:rFonts w:cs="Arial"/>
          <w:b/>
          <w:bCs/>
          <w:u w:val="single"/>
        </w:rPr>
        <w:t xml:space="preserve">Call </w:t>
      </w:r>
      <w:r w:rsidR="006849B3">
        <w:rPr>
          <w:rFonts w:cs="Arial"/>
          <w:b/>
          <w:bCs/>
          <w:u w:val="single"/>
        </w:rPr>
        <w:t>h</w:t>
      </w:r>
      <w:r w:rsidRPr="00A34289">
        <w:rPr>
          <w:rFonts w:cs="Arial"/>
          <w:b/>
          <w:bCs/>
          <w:u w:val="single"/>
        </w:rPr>
        <w:t xml:space="preserve">andlers </w:t>
      </w:r>
      <w:r w:rsidR="006849B3">
        <w:rPr>
          <w:rFonts w:cs="Arial"/>
          <w:b/>
          <w:bCs/>
          <w:u w:val="single"/>
        </w:rPr>
        <w:t>s</w:t>
      </w:r>
      <w:r w:rsidRPr="00A34289">
        <w:rPr>
          <w:rFonts w:cs="Arial"/>
          <w:b/>
          <w:bCs/>
          <w:u w:val="single"/>
        </w:rPr>
        <w:t xml:space="preserve">kills &amp; </w:t>
      </w:r>
      <w:r w:rsidR="006849B3">
        <w:rPr>
          <w:rFonts w:cs="Arial"/>
          <w:b/>
          <w:bCs/>
          <w:u w:val="single"/>
        </w:rPr>
        <w:t>s</w:t>
      </w:r>
      <w:r w:rsidRPr="00A34289">
        <w:rPr>
          <w:rFonts w:cs="Arial"/>
          <w:b/>
          <w:bCs/>
          <w:u w:val="single"/>
        </w:rPr>
        <w:t>cripts</w:t>
      </w:r>
    </w:p>
    <w:p w14:paraId="17910EB2" w14:textId="0B390ACC" w:rsidR="32D7AF95" w:rsidRDefault="610A9AF6" w:rsidP="005577DF">
      <w:pPr>
        <w:pStyle w:val="NumberedList"/>
        <w:numPr>
          <w:ilvl w:val="0"/>
          <w:numId w:val="0"/>
        </w:numPr>
        <w:spacing w:after="160" w:line="259" w:lineRule="auto"/>
        <w:ind w:left="425"/>
        <w:rPr>
          <w:rFonts w:cs="Arial"/>
        </w:rPr>
      </w:pPr>
      <w:r w:rsidRPr="0035416B">
        <w:rPr>
          <w:rFonts w:cs="Arial"/>
        </w:rPr>
        <w:t xml:space="preserve">The </w:t>
      </w:r>
      <w:r w:rsidR="00386C24">
        <w:rPr>
          <w:rFonts w:cs="Arial"/>
        </w:rPr>
        <w:t>Co</w:t>
      </w:r>
      <w:r w:rsidRPr="0035416B">
        <w:rPr>
          <w:rFonts w:cs="Arial"/>
        </w:rPr>
        <w:t xml:space="preserve">ntractor will ensure </w:t>
      </w:r>
      <w:r w:rsidR="68979975" w:rsidRPr="0035416B">
        <w:rPr>
          <w:rFonts w:cs="Arial"/>
        </w:rPr>
        <w:t xml:space="preserve">qualified call handlers </w:t>
      </w:r>
      <w:r w:rsidR="0EA9D964" w:rsidRPr="0035416B">
        <w:rPr>
          <w:rFonts w:cs="Arial"/>
        </w:rPr>
        <w:t>are trained in repairs diagnostics and customer services</w:t>
      </w:r>
      <w:r w:rsidR="68979975" w:rsidRPr="0035416B">
        <w:rPr>
          <w:rFonts w:cs="Arial"/>
        </w:rPr>
        <w:t>.</w:t>
      </w:r>
      <w:r w:rsidR="5498C868" w:rsidRPr="0035416B">
        <w:rPr>
          <w:rFonts w:cs="Arial"/>
        </w:rPr>
        <w:t xml:space="preserve"> </w:t>
      </w:r>
      <w:r w:rsidR="004E17FC">
        <w:rPr>
          <w:rFonts w:cs="Arial"/>
        </w:rPr>
        <w:t>Mandatory scripted triage must be used, covering:</w:t>
      </w:r>
    </w:p>
    <w:p w14:paraId="6A6CE590" w14:textId="5D22B2BB" w:rsidR="004E17FC" w:rsidRDefault="004E17FC" w:rsidP="005577DF">
      <w:pPr>
        <w:pStyle w:val="NumberedList"/>
        <w:numPr>
          <w:ilvl w:val="0"/>
          <w:numId w:val="19"/>
        </w:numPr>
        <w:spacing w:after="160" w:line="259" w:lineRule="auto"/>
        <w:ind w:left="425" w:firstLine="0"/>
        <w:rPr>
          <w:rFonts w:cs="Arial"/>
        </w:rPr>
      </w:pPr>
      <w:r>
        <w:rPr>
          <w:rFonts w:cs="Arial"/>
        </w:rPr>
        <w:t>HHSRS hazards.</w:t>
      </w:r>
    </w:p>
    <w:p w14:paraId="35C560B8" w14:textId="2B0E82A1" w:rsidR="004E17FC" w:rsidRDefault="004E17FC" w:rsidP="005577DF">
      <w:pPr>
        <w:pStyle w:val="NumberedList"/>
        <w:numPr>
          <w:ilvl w:val="0"/>
          <w:numId w:val="19"/>
        </w:numPr>
        <w:spacing w:after="160" w:line="259" w:lineRule="auto"/>
        <w:ind w:left="425" w:firstLine="0"/>
        <w:rPr>
          <w:rFonts w:cs="Arial"/>
        </w:rPr>
      </w:pPr>
      <w:r>
        <w:rPr>
          <w:rFonts w:cs="Arial"/>
        </w:rPr>
        <w:t>Awaab’s Law hazard prompts.</w:t>
      </w:r>
    </w:p>
    <w:p w14:paraId="12BC7C40" w14:textId="3BD187E9" w:rsidR="004E17FC" w:rsidRDefault="004E17FC" w:rsidP="005577DF">
      <w:pPr>
        <w:pStyle w:val="NumberedList"/>
        <w:numPr>
          <w:ilvl w:val="0"/>
          <w:numId w:val="19"/>
        </w:numPr>
        <w:spacing w:after="160" w:line="259" w:lineRule="auto"/>
        <w:ind w:left="425" w:firstLine="0"/>
        <w:rPr>
          <w:rFonts w:cs="Arial"/>
        </w:rPr>
      </w:pPr>
      <w:r>
        <w:rPr>
          <w:rFonts w:cs="Arial"/>
        </w:rPr>
        <w:t>Safeguarding and vulnerability screening.</w:t>
      </w:r>
    </w:p>
    <w:p w14:paraId="7C62B218" w14:textId="1C887A6E" w:rsidR="004E17FC" w:rsidRDefault="004E17FC" w:rsidP="005577DF">
      <w:pPr>
        <w:pStyle w:val="NumberedList"/>
        <w:numPr>
          <w:ilvl w:val="0"/>
          <w:numId w:val="19"/>
        </w:numPr>
        <w:spacing w:after="160" w:line="259" w:lineRule="auto"/>
        <w:ind w:left="425" w:firstLine="0"/>
        <w:rPr>
          <w:rFonts w:cs="Arial"/>
        </w:rPr>
      </w:pPr>
      <w:r>
        <w:rPr>
          <w:rFonts w:cs="Arial"/>
        </w:rPr>
        <w:t>Damp and mould diagnostics.</w:t>
      </w:r>
    </w:p>
    <w:p w14:paraId="514A6640" w14:textId="3B5C3DDB" w:rsidR="004E17FC" w:rsidRDefault="004E17FC" w:rsidP="005577DF">
      <w:pPr>
        <w:pStyle w:val="NumberedList"/>
        <w:numPr>
          <w:ilvl w:val="0"/>
          <w:numId w:val="19"/>
        </w:numPr>
        <w:spacing w:after="160" w:line="259" w:lineRule="auto"/>
        <w:ind w:left="425" w:firstLine="0"/>
        <w:rPr>
          <w:rFonts w:cs="Arial"/>
        </w:rPr>
      </w:pPr>
      <w:r>
        <w:rPr>
          <w:rFonts w:cs="Arial"/>
        </w:rPr>
        <w:t>Priority categoris</w:t>
      </w:r>
      <w:r w:rsidR="0015656C">
        <w:rPr>
          <w:rFonts w:cs="Arial"/>
        </w:rPr>
        <w:t xml:space="preserve">ation </w:t>
      </w:r>
      <w:r>
        <w:rPr>
          <w:rFonts w:cs="Arial"/>
        </w:rPr>
        <w:t>steps.</w:t>
      </w:r>
    </w:p>
    <w:p w14:paraId="33ADD04D" w14:textId="53E2FD9E" w:rsidR="004E17FC" w:rsidRDefault="004E17FC" w:rsidP="005577DF">
      <w:pPr>
        <w:pStyle w:val="NumberedList"/>
        <w:numPr>
          <w:ilvl w:val="0"/>
          <w:numId w:val="19"/>
        </w:numPr>
        <w:spacing w:after="160" w:line="259" w:lineRule="auto"/>
        <w:ind w:left="425" w:firstLine="0"/>
        <w:rPr>
          <w:rFonts w:cs="Arial"/>
        </w:rPr>
      </w:pPr>
      <w:r>
        <w:rPr>
          <w:rFonts w:cs="Arial"/>
        </w:rPr>
        <w:t>Escalation thresholds.</w:t>
      </w:r>
    </w:p>
    <w:p w14:paraId="5E7EF70A" w14:textId="33ED152F" w:rsidR="0015656C" w:rsidRDefault="0015656C" w:rsidP="005577DF">
      <w:pPr>
        <w:pStyle w:val="NumberedList"/>
        <w:numPr>
          <w:ilvl w:val="0"/>
          <w:numId w:val="0"/>
        </w:numPr>
        <w:spacing w:after="160" w:line="259" w:lineRule="auto"/>
        <w:ind w:left="425"/>
        <w:rPr>
          <w:rFonts w:cs="Arial"/>
        </w:rPr>
      </w:pPr>
      <w:r>
        <w:rPr>
          <w:rFonts w:cs="Arial"/>
        </w:rPr>
        <w:t>Scripts must be reviewed with the Council on a quarterly basis.</w:t>
      </w:r>
    </w:p>
    <w:p w14:paraId="2060F4C7" w14:textId="77777777" w:rsidR="00882AAC" w:rsidRDefault="00882AAC" w:rsidP="005577DF">
      <w:pPr>
        <w:pStyle w:val="NumberedList"/>
        <w:numPr>
          <w:ilvl w:val="0"/>
          <w:numId w:val="0"/>
        </w:numPr>
        <w:spacing w:after="160" w:line="259" w:lineRule="auto"/>
        <w:ind w:left="425"/>
        <w:rPr>
          <w:rFonts w:cs="Arial"/>
        </w:rPr>
      </w:pPr>
    </w:p>
    <w:p w14:paraId="43727DA0" w14:textId="7818C498" w:rsidR="002A50B2" w:rsidRPr="00A34289" w:rsidRDefault="008C611E" w:rsidP="005577DF">
      <w:pPr>
        <w:pStyle w:val="NumberedList"/>
        <w:numPr>
          <w:ilvl w:val="0"/>
          <w:numId w:val="0"/>
        </w:numPr>
        <w:spacing w:after="160" w:line="259" w:lineRule="auto"/>
        <w:ind w:left="425"/>
        <w:rPr>
          <w:rFonts w:cs="Arial"/>
          <w:b/>
          <w:bCs/>
          <w:u w:val="single"/>
        </w:rPr>
      </w:pPr>
      <w:r w:rsidRPr="00A34289">
        <w:rPr>
          <w:rFonts w:cs="Arial"/>
          <w:b/>
          <w:bCs/>
          <w:u w:val="single"/>
        </w:rPr>
        <w:t xml:space="preserve">Triage and </w:t>
      </w:r>
      <w:r w:rsidR="0086262E">
        <w:rPr>
          <w:rFonts w:cs="Arial"/>
          <w:b/>
          <w:bCs/>
          <w:u w:val="single"/>
        </w:rPr>
        <w:t>p</w:t>
      </w:r>
      <w:r w:rsidRPr="00A34289">
        <w:rPr>
          <w:rFonts w:cs="Arial"/>
          <w:b/>
          <w:bCs/>
          <w:u w:val="single"/>
        </w:rPr>
        <w:t>rioritisation</w:t>
      </w:r>
    </w:p>
    <w:p w14:paraId="736BC869" w14:textId="4333231B" w:rsidR="32D7AF95" w:rsidRDefault="171AD0E5" w:rsidP="005577DF">
      <w:pPr>
        <w:pStyle w:val="NumberedList"/>
        <w:numPr>
          <w:ilvl w:val="0"/>
          <w:numId w:val="0"/>
        </w:numPr>
        <w:spacing w:after="160" w:line="259" w:lineRule="auto"/>
        <w:ind w:left="425"/>
        <w:rPr>
          <w:rFonts w:cs="Arial"/>
        </w:rPr>
      </w:pPr>
      <w:r w:rsidRPr="00937554">
        <w:rPr>
          <w:rFonts w:cs="Arial"/>
        </w:rPr>
        <w:t xml:space="preserve">The </w:t>
      </w:r>
      <w:r w:rsidR="00386C24">
        <w:rPr>
          <w:rFonts w:cs="Arial"/>
        </w:rPr>
        <w:t>C</w:t>
      </w:r>
      <w:r w:rsidRPr="00937554">
        <w:rPr>
          <w:rFonts w:cs="Arial"/>
        </w:rPr>
        <w:t xml:space="preserve">ontractor </w:t>
      </w:r>
      <w:r w:rsidR="5CF5859B" w:rsidRPr="00937554">
        <w:rPr>
          <w:rFonts w:cs="Arial"/>
        </w:rPr>
        <w:t>must</w:t>
      </w:r>
      <w:r w:rsidRPr="00937554">
        <w:rPr>
          <w:rFonts w:cs="Arial"/>
        </w:rPr>
        <w:t xml:space="preserve"> triage all calls and assess priorities in line with Awaab</w:t>
      </w:r>
      <w:r w:rsidR="3E977717" w:rsidRPr="00937554">
        <w:rPr>
          <w:rFonts w:cs="Arial"/>
        </w:rPr>
        <w:t>’</w:t>
      </w:r>
      <w:r w:rsidRPr="00937554">
        <w:rPr>
          <w:rFonts w:cs="Arial"/>
        </w:rPr>
        <w:t>s law</w:t>
      </w:r>
      <w:r w:rsidR="19EA3B3D" w:rsidRPr="00937554">
        <w:rPr>
          <w:rFonts w:cs="Arial"/>
        </w:rPr>
        <w:t>,</w:t>
      </w:r>
      <w:r w:rsidR="6E5C4F13" w:rsidRPr="00937554">
        <w:rPr>
          <w:rFonts w:cs="Arial"/>
        </w:rPr>
        <w:t xml:space="preserve"> landlord's obligations and emergency repair criteria.</w:t>
      </w:r>
      <w:r w:rsidR="008C611E">
        <w:rPr>
          <w:rFonts w:cs="Arial"/>
        </w:rPr>
        <w:t xml:space="preserve"> All triage decisions must be auditable and must align strictly with the Council’s repairs policy, Awaab’s Law and HHSRS hazard standards.</w:t>
      </w:r>
    </w:p>
    <w:p w14:paraId="2827CE0A" w14:textId="77777777" w:rsidR="00CE7AFD" w:rsidRDefault="00CE7AFD" w:rsidP="005577DF">
      <w:pPr>
        <w:pStyle w:val="NumberedList"/>
        <w:numPr>
          <w:ilvl w:val="0"/>
          <w:numId w:val="0"/>
        </w:numPr>
        <w:spacing w:after="160" w:line="259" w:lineRule="auto"/>
        <w:ind w:left="425"/>
        <w:rPr>
          <w:rFonts w:cs="Arial"/>
          <w:b/>
          <w:bCs/>
          <w:u w:val="single"/>
        </w:rPr>
      </w:pPr>
    </w:p>
    <w:p w14:paraId="4B3E3FE8" w14:textId="0BB13415" w:rsidR="008C611E" w:rsidRPr="00A34289" w:rsidRDefault="008C611E" w:rsidP="005577DF">
      <w:pPr>
        <w:pStyle w:val="NumberedList"/>
        <w:numPr>
          <w:ilvl w:val="0"/>
          <w:numId w:val="0"/>
        </w:numPr>
        <w:spacing w:after="160" w:line="259" w:lineRule="auto"/>
        <w:ind w:left="425"/>
        <w:rPr>
          <w:rFonts w:cs="Arial"/>
          <w:b/>
          <w:bCs/>
          <w:u w:val="single"/>
        </w:rPr>
      </w:pPr>
      <w:r w:rsidRPr="00A34289">
        <w:rPr>
          <w:rFonts w:cs="Arial"/>
          <w:b/>
          <w:bCs/>
          <w:u w:val="single"/>
        </w:rPr>
        <w:t xml:space="preserve">Call </w:t>
      </w:r>
      <w:r w:rsidR="0086262E">
        <w:rPr>
          <w:rFonts w:cs="Arial"/>
          <w:b/>
          <w:bCs/>
          <w:u w:val="single"/>
        </w:rPr>
        <w:t>l</w:t>
      </w:r>
      <w:r w:rsidRPr="00A34289">
        <w:rPr>
          <w:rFonts w:cs="Arial"/>
          <w:b/>
          <w:bCs/>
          <w:u w:val="single"/>
        </w:rPr>
        <w:t xml:space="preserve">ogging </w:t>
      </w:r>
    </w:p>
    <w:p w14:paraId="538F6195" w14:textId="71B60B11" w:rsidR="32D7AF95" w:rsidRDefault="13F90F4F" w:rsidP="005577DF">
      <w:pPr>
        <w:pStyle w:val="NumberedList"/>
        <w:numPr>
          <w:ilvl w:val="0"/>
          <w:numId w:val="0"/>
        </w:numPr>
        <w:spacing w:after="160" w:line="259" w:lineRule="auto"/>
        <w:ind w:left="425"/>
        <w:rPr>
          <w:rFonts w:cs="Arial"/>
        </w:rPr>
      </w:pPr>
      <w:r w:rsidRPr="00937554">
        <w:rPr>
          <w:rFonts w:cs="Arial"/>
        </w:rPr>
        <w:t xml:space="preserve">The </w:t>
      </w:r>
      <w:r w:rsidR="00386C24">
        <w:rPr>
          <w:rFonts w:cs="Arial"/>
        </w:rPr>
        <w:t>Co</w:t>
      </w:r>
      <w:r w:rsidR="00386C24" w:rsidRPr="00937554">
        <w:rPr>
          <w:rFonts w:cs="Arial"/>
        </w:rPr>
        <w:t>ntractor</w:t>
      </w:r>
      <w:r w:rsidRPr="00937554">
        <w:rPr>
          <w:rFonts w:cs="Arial"/>
        </w:rPr>
        <w:t xml:space="preserve"> </w:t>
      </w:r>
      <w:r w:rsidR="5EB2EFDB" w:rsidRPr="00937554">
        <w:rPr>
          <w:rFonts w:cs="Arial"/>
        </w:rPr>
        <w:t>will maintain detailed logs of all calls, including timestamp, caller details, issue type and resolution status.</w:t>
      </w:r>
      <w:r w:rsidR="008C611E">
        <w:rPr>
          <w:rFonts w:cs="Arial"/>
        </w:rPr>
        <w:t xml:space="preserve"> </w:t>
      </w:r>
      <w:r w:rsidR="00386C24">
        <w:rPr>
          <w:rFonts w:cs="Arial"/>
        </w:rPr>
        <w:t>Logs must also include:</w:t>
      </w:r>
    </w:p>
    <w:p w14:paraId="617C00F4" w14:textId="524B0F38" w:rsidR="00386C24" w:rsidRDefault="00386C24" w:rsidP="005577DF">
      <w:pPr>
        <w:pStyle w:val="NumberedList"/>
        <w:numPr>
          <w:ilvl w:val="0"/>
          <w:numId w:val="20"/>
        </w:numPr>
        <w:spacing w:after="160" w:line="259" w:lineRule="auto"/>
        <w:ind w:left="425" w:firstLine="0"/>
        <w:rPr>
          <w:rFonts w:cs="Arial"/>
        </w:rPr>
      </w:pPr>
      <w:r>
        <w:rPr>
          <w:rFonts w:cs="Arial"/>
        </w:rPr>
        <w:t>Vulnerability indicators.</w:t>
      </w:r>
    </w:p>
    <w:p w14:paraId="65E89482" w14:textId="6CCDCC56" w:rsidR="00386C24" w:rsidRDefault="00386C24" w:rsidP="005577DF">
      <w:pPr>
        <w:pStyle w:val="NumberedList"/>
        <w:numPr>
          <w:ilvl w:val="0"/>
          <w:numId w:val="20"/>
        </w:numPr>
        <w:spacing w:after="160" w:line="259" w:lineRule="auto"/>
        <w:ind w:left="425" w:firstLine="0"/>
        <w:rPr>
          <w:rFonts w:cs="Arial"/>
        </w:rPr>
      </w:pPr>
      <w:r>
        <w:rPr>
          <w:rFonts w:cs="Arial"/>
        </w:rPr>
        <w:t>Hazard category.</w:t>
      </w:r>
    </w:p>
    <w:p w14:paraId="3EA75A1D" w14:textId="0E8BE30F" w:rsidR="00386C24" w:rsidRDefault="00386C24" w:rsidP="005577DF">
      <w:pPr>
        <w:pStyle w:val="NumberedList"/>
        <w:numPr>
          <w:ilvl w:val="0"/>
          <w:numId w:val="20"/>
        </w:numPr>
        <w:spacing w:after="160" w:line="259" w:lineRule="auto"/>
        <w:ind w:left="425" w:firstLine="0"/>
        <w:rPr>
          <w:rFonts w:cs="Arial"/>
        </w:rPr>
      </w:pPr>
      <w:r>
        <w:rPr>
          <w:rFonts w:cs="Arial"/>
        </w:rPr>
        <w:t>No-Access attempts.</w:t>
      </w:r>
    </w:p>
    <w:p w14:paraId="757BDAAF" w14:textId="6A795F15" w:rsidR="00386C24" w:rsidRDefault="00386C24" w:rsidP="005577DF">
      <w:pPr>
        <w:pStyle w:val="NumberedList"/>
        <w:numPr>
          <w:ilvl w:val="0"/>
          <w:numId w:val="20"/>
        </w:numPr>
        <w:spacing w:after="160" w:line="259" w:lineRule="auto"/>
        <w:ind w:left="425" w:firstLine="0"/>
        <w:rPr>
          <w:rFonts w:cs="Arial"/>
        </w:rPr>
      </w:pPr>
      <w:r>
        <w:rPr>
          <w:rFonts w:cs="Arial"/>
        </w:rPr>
        <w:t>Confirmation of contractor attendance.</w:t>
      </w:r>
    </w:p>
    <w:p w14:paraId="2D15BB9E" w14:textId="613E8EE6" w:rsidR="00386C24" w:rsidRDefault="00386C24" w:rsidP="005577DF">
      <w:pPr>
        <w:pStyle w:val="NumberedList"/>
        <w:numPr>
          <w:ilvl w:val="0"/>
          <w:numId w:val="20"/>
        </w:numPr>
        <w:spacing w:after="160" w:line="259" w:lineRule="auto"/>
        <w:ind w:left="425" w:firstLine="0"/>
        <w:rPr>
          <w:rFonts w:cs="Arial"/>
        </w:rPr>
      </w:pPr>
      <w:r>
        <w:rPr>
          <w:rFonts w:cs="Arial"/>
        </w:rPr>
        <w:t>Repeat reports linked to the same property.</w:t>
      </w:r>
    </w:p>
    <w:p w14:paraId="1363293E" w14:textId="6BAE7135" w:rsidR="00386C24" w:rsidRDefault="00386C24" w:rsidP="005577DF">
      <w:pPr>
        <w:pStyle w:val="NumberedList"/>
        <w:numPr>
          <w:ilvl w:val="0"/>
          <w:numId w:val="20"/>
        </w:numPr>
        <w:spacing w:after="160" w:line="259" w:lineRule="auto"/>
        <w:ind w:left="425" w:firstLine="0"/>
        <w:rPr>
          <w:rFonts w:cs="Arial"/>
        </w:rPr>
      </w:pPr>
      <w:r>
        <w:rPr>
          <w:rFonts w:cs="Arial"/>
        </w:rPr>
        <w:t>Any associated safeguardin</w:t>
      </w:r>
      <w:r w:rsidR="009B04CD">
        <w:rPr>
          <w:rFonts w:cs="Arial"/>
        </w:rPr>
        <w:t>g</w:t>
      </w:r>
      <w:r>
        <w:rPr>
          <w:rFonts w:cs="Arial"/>
        </w:rPr>
        <w:t xml:space="preserve"> concerns.</w:t>
      </w:r>
    </w:p>
    <w:p w14:paraId="1DAE86FE" w14:textId="77777777" w:rsidR="00882AAC" w:rsidRDefault="00882AAC" w:rsidP="00882AAC">
      <w:pPr>
        <w:pStyle w:val="NumberedList"/>
        <w:numPr>
          <w:ilvl w:val="0"/>
          <w:numId w:val="0"/>
        </w:numPr>
        <w:spacing w:after="160" w:line="259" w:lineRule="auto"/>
        <w:ind w:left="425"/>
        <w:rPr>
          <w:rFonts w:cs="Arial"/>
        </w:rPr>
      </w:pPr>
    </w:p>
    <w:p w14:paraId="2F580611" w14:textId="1BBFFB7D" w:rsidR="009B04CD" w:rsidRPr="00A34289" w:rsidRDefault="009B04CD" w:rsidP="005577DF">
      <w:pPr>
        <w:pStyle w:val="NumberedList"/>
        <w:numPr>
          <w:ilvl w:val="0"/>
          <w:numId w:val="0"/>
        </w:numPr>
        <w:spacing w:after="160" w:line="259" w:lineRule="auto"/>
        <w:ind w:left="425"/>
        <w:rPr>
          <w:rFonts w:cs="Arial"/>
          <w:b/>
          <w:bCs/>
          <w:u w:val="single"/>
        </w:rPr>
      </w:pPr>
      <w:r w:rsidRPr="00A34289">
        <w:rPr>
          <w:rFonts w:cs="Arial"/>
          <w:b/>
          <w:bCs/>
          <w:u w:val="single"/>
        </w:rPr>
        <w:t>Morning Handover</w:t>
      </w:r>
    </w:p>
    <w:p w14:paraId="610A5874" w14:textId="1B444FDD" w:rsidR="32D7AF95" w:rsidRDefault="5EB2EFDB" w:rsidP="005577DF">
      <w:pPr>
        <w:pStyle w:val="NumberedList"/>
        <w:numPr>
          <w:ilvl w:val="0"/>
          <w:numId w:val="0"/>
        </w:numPr>
        <w:spacing w:after="160" w:line="259" w:lineRule="auto"/>
        <w:ind w:left="425"/>
        <w:rPr>
          <w:rFonts w:cs="Arial"/>
        </w:rPr>
      </w:pPr>
      <w:r w:rsidRPr="00937554">
        <w:rPr>
          <w:rFonts w:cs="Arial"/>
        </w:rPr>
        <w:t xml:space="preserve">The </w:t>
      </w:r>
      <w:r w:rsidR="009B04CD">
        <w:rPr>
          <w:rFonts w:cs="Arial"/>
        </w:rPr>
        <w:t>C</w:t>
      </w:r>
      <w:r w:rsidRPr="00937554">
        <w:rPr>
          <w:rFonts w:cs="Arial"/>
        </w:rPr>
        <w:t xml:space="preserve">ontractor will provide call logs to the council by </w:t>
      </w:r>
      <w:r w:rsidR="003B2AE7">
        <w:rPr>
          <w:rFonts w:cs="Arial"/>
        </w:rPr>
        <w:t>08:30</w:t>
      </w:r>
      <w:r w:rsidRPr="00937554">
        <w:rPr>
          <w:rFonts w:cs="Arial"/>
        </w:rPr>
        <w:t xml:space="preserve"> the next working day. </w:t>
      </w:r>
      <w:r w:rsidR="009B04CD">
        <w:rPr>
          <w:rFonts w:cs="Arial"/>
        </w:rPr>
        <w:t xml:space="preserve">A mandatory OOH Morning Handover Summary must be submitted by </w:t>
      </w:r>
      <w:r w:rsidR="003B2AE7">
        <w:rPr>
          <w:rFonts w:cs="Arial"/>
        </w:rPr>
        <w:t>08:30 including:</w:t>
      </w:r>
    </w:p>
    <w:p w14:paraId="4C103B47" w14:textId="16B58D2A" w:rsidR="003B2AE7" w:rsidRDefault="003B2AE7" w:rsidP="005577DF">
      <w:pPr>
        <w:pStyle w:val="NumberedList"/>
        <w:numPr>
          <w:ilvl w:val="0"/>
          <w:numId w:val="21"/>
        </w:numPr>
        <w:spacing w:after="160" w:line="259" w:lineRule="auto"/>
        <w:ind w:left="425" w:firstLine="0"/>
        <w:rPr>
          <w:rFonts w:cs="Arial"/>
        </w:rPr>
      </w:pPr>
      <w:r>
        <w:rPr>
          <w:rFonts w:cs="Arial"/>
        </w:rPr>
        <w:lastRenderedPageBreak/>
        <w:t>All calls received.</w:t>
      </w:r>
    </w:p>
    <w:p w14:paraId="58FD78D8" w14:textId="2F392CA3" w:rsidR="003B2AE7" w:rsidRDefault="003B2AE7" w:rsidP="005577DF">
      <w:pPr>
        <w:pStyle w:val="NumberedList"/>
        <w:numPr>
          <w:ilvl w:val="0"/>
          <w:numId w:val="21"/>
        </w:numPr>
        <w:spacing w:after="160" w:line="259" w:lineRule="auto"/>
        <w:ind w:left="425" w:firstLine="0"/>
        <w:rPr>
          <w:rFonts w:cs="Arial"/>
        </w:rPr>
      </w:pPr>
      <w:r>
        <w:rPr>
          <w:rFonts w:cs="Arial"/>
        </w:rPr>
        <w:t>All jobs raised in MRI (formally Orchard).</w:t>
      </w:r>
    </w:p>
    <w:p w14:paraId="0F187BFA" w14:textId="00607996" w:rsidR="003B2AE7" w:rsidRDefault="003B2AE7" w:rsidP="005577DF">
      <w:pPr>
        <w:pStyle w:val="NumberedList"/>
        <w:numPr>
          <w:ilvl w:val="0"/>
          <w:numId w:val="21"/>
        </w:numPr>
        <w:spacing w:after="160" w:line="259" w:lineRule="auto"/>
        <w:ind w:left="425" w:firstLine="0"/>
        <w:rPr>
          <w:rFonts w:cs="Arial"/>
        </w:rPr>
      </w:pPr>
      <w:r>
        <w:rPr>
          <w:rFonts w:cs="Arial"/>
        </w:rPr>
        <w:t>All hazard-related cases.</w:t>
      </w:r>
    </w:p>
    <w:p w14:paraId="3848BEEA" w14:textId="1895B4D7" w:rsidR="003B2AE7" w:rsidRDefault="003B2AE7" w:rsidP="005577DF">
      <w:pPr>
        <w:pStyle w:val="NumberedList"/>
        <w:numPr>
          <w:ilvl w:val="0"/>
          <w:numId w:val="21"/>
        </w:numPr>
        <w:spacing w:after="160" w:line="259" w:lineRule="auto"/>
        <w:ind w:left="425" w:firstLine="0"/>
        <w:rPr>
          <w:rFonts w:cs="Arial"/>
        </w:rPr>
      </w:pPr>
      <w:r>
        <w:rPr>
          <w:rFonts w:cs="Arial"/>
        </w:rPr>
        <w:t>Damp and mould indicators.</w:t>
      </w:r>
    </w:p>
    <w:p w14:paraId="64BE1928" w14:textId="199BC86E" w:rsidR="003B2AE7" w:rsidRDefault="003B2AE7" w:rsidP="005577DF">
      <w:pPr>
        <w:pStyle w:val="NumberedList"/>
        <w:numPr>
          <w:ilvl w:val="0"/>
          <w:numId w:val="21"/>
        </w:numPr>
        <w:spacing w:after="160" w:line="259" w:lineRule="auto"/>
        <w:ind w:left="425" w:firstLine="0"/>
        <w:rPr>
          <w:rFonts w:cs="Arial"/>
        </w:rPr>
      </w:pPr>
      <w:r>
        <w:rPr>
          <w:rFonts w:cs="Arial"/>
        </w:rPr>
        <w:t>Safeguarding / vulnerability markers.</w:t>
      </w:r>
    </w:p>
    <w:p w14:paraId="37AC407C" w14:textId="4B5ABAD4" w:rsidR="003B2AE7" w:rsidRDefault="003B2AE7" w:rsidP="005577DF">
      <w:pPr>
        <w:pStyle w:val="NumberedList"/>
        <w:numPr>
          <w:ilvl w:val="0"/>
          <w:numId w:val="21"/>
        </w:numPr>
        <w:spacing w:after="160" w:line="259" w:lineRule="auto"/>
        <w:ind w:left="425" w:firstLine="0"/>
        <w:rPr>
          <w:rFonts w:cs="Arial"/>
        </w:rPr>
      </w:pPr>
      <w:r>
        <w:rPr>
          <w:rFonts w:cs="Arial"/>
        </w:rPr>
        <w:t>Repeat callers.</w:t>
      </w:r>
    </w:p>
    <w:p w14:paraId="2A0A40A0" w14:textId="6950185C" w:rsidR="003B2AE7" w:rsidRDefault="003B2AE7" w:rsidP="005577DF">
      <w:pPr>
        <w:pStyle w:val="NumberedList"/>
        <w:numPr>
          <w:ilvl w:val="0"/>
          <w:numId w:val="21"/>
        </w:numPr>
        <w:spacing w:after="160" w:line="259" w:lineRule="auto"/>
        <w:ind w:left="425" w:firstLine="0"/>
        <w:rPr>
          <w:rFonts w:cs="Arial"/>
        </w:rPr>
      </w:pPr>
      <w:r>
        <w:rPr>
          <w:rFonts w:cs="Arial"/>
        </w:rPr>
        <w:t>No access cases.</w:t>
      </w:r>
    </w:p>
    <w:p w14:paraId="5E9A8425" w14:textId="40FF1A0A" w:rsidR="003B2AE7" w:rsidRDefault="003B2AE7" w:rsidP="005577DF">
      <w:pPr>
        <w:pStyle w:val="NumberedList"/>
        <w:numPr>
          <w:ilvl w:val="0"/>
          <w:numId w:val="21"/>
        </w:numPr>
        <w:spacing w:after="160" w:line="259" w:lineRule="auto"/>
        <w:ind w:left="425" w:firstLine="0"/>
        <w:rPr>
          <w:rFonts w:cs="Arial"/>
        </w:rPr>
      </w:pPr>
      <w:r>
        <w:rPr>
          <w:rFonts w:cs="Arial"/>
        </w:rPr>
        <w:t>Contractor failures to attend or accept work.</w:t>
      </w:r>
    </w:p>
    <w:p w14:paraId="2E1BF80C" w14:textId="4672D25C" w:rsidR="003B2AE7" w:rsidRDefault="00F51BE5" w:rsidP="005577DF">
      <w:pPr>
        <w:pStyle w:val="NumberedList"/>
        <w:numPr>
          <w:ilvl w:val="0"/>
          <w:numId w:val="21"/>
        </w:numPr>
        <w:spacing w:after="160" w:line="259" w:lineRule="auto"/>
        <w:ind w:left="425" w:firstLine="0"/>
        <w:rPr>
          <w:rFonts w:cs="Arial"/>
        </w:rPr>
      </w:pPr>
      <w:r>
        <w:rPr>
          <w:rFonts w:cs="Arial"/>
        </w:rPr>
        <w:t>Any unresolved or ongoing risks requiring urgent follow up.</w:t>
      </w:r>
    </w:p>
    <w:p w14:paraId="12B83CC3" w14:textId="77777777" w:rsidR="00882AAC" w:rsidRDefault="00882AAC" w:rsidP="00882AAC">
      <w:pPr>
        <w:pStyle w:val="NumberedList"/>
        <w:numPr>
          <w:ilvl w:val="0"/>
          <w:numId w:val="0"/>
        </w:numPr>
        <w:spacing w:after="160" w:line="259" w:lineRule="auto"/>
        <w:ind w:left="720" w:hanging="720"/>
        <w:rPr>
          <w:rFonts w:cs="Arial"/>
        </w:rPr>
      </w:pPr>
    </w:p>
    <w:p w14:paraId="5B8097A1" w14:textId="57DF09D0" w:rsidR="00F51BE5" w:rsidRPr="00A34289" w:rsidRDefault="00F51BE5" w:rsidP="005577DF">
      <w:pPr>
        <w:pStyle w:val="NumberedList"/>
        <w:numPr>
          <w:ilvl w:val="0"/>
          <w:numId w:val="0"/>
        </w:numPr>
        <w:spacing w:after="160" w:line="259" w:lineRule="auto"/>
        <w:ind w:left="425"/>
        <w:rPr>
          <w:rFonts w:cs="Arial"/>
          <w:b/>
          <w:bCs/>
          <w:u w:val="single"/>
        </w:rPr>
      </w:pPr>
      <w:r w:rsidRPr="00A34289">
        <w:rPr>
          <w:rFonts w:cs="Arial"/>
          <w:b/>
          <w:bCs/>
          <w:u w:val="single"/>
        </w:rPr>
        <w:t>Audit Trail</w:t>
      </w:r>
    </w:p>
    <w:p w14:paraId="47017F2D" w14:textId="392D57AD" w:rsidR="32D7AF95" w:rsidRDefault="5EB2EFDB" w:rsidP="005577DF">
      <w:pPr>
        <w:pStyle w:val="NumberedList"/>
        <w:numPr>
          <w:ilvl w:val="0"/>
          <w:numId w:val="0"/>
        </w:numPr>
        <w:spacing w:after="160" w:line="259" w:lineRule="auto"/>
        <w:ind w:left="425"/>
        <w:rPr>
          <w:rFonts w:cs="Arial"/>
        </w:rPr>
      </w:pPr>
      <w:r w:rsidRPr="0035416B">
        <w:rPr>
          <w:rFonts w:cs="Arial"/>
        </w:rPr>
        <w:t xml:space="preserve">The </w:t>
      </w:r>
      <w:r w:rsidR="005740A5">
        <w:rPr>
          <w:rFonts w:cs="Arial"/>
        </w:rPr>
        <w:t>C</w:t>
      </w:r>
      <w:r w:rsidRPr="0035416B">
        <w:rPr>
          <w:rFonts w:cs="Arial"/>
        </w:rPr>
        <w:t xml:space="preserve">ontractor </w:t>
      </w:r>
      <w:r w:rsidR="6AF9028D" w:rsidRPr="0035416B">
        <w:rPr>
          <w:rFonts w:cs="Arial"/>
        </w:rPr>
        <w:t>will</w:t>
      </w:r>
      <w:r w:rsidRPr="0035416B">
        <w:rPr>
          <w:rFonts w:cs="Arial"/>
        </w:rPr>
        <w:t xml:space="preserve"> ensure full traceability of actions taken for audit trail.</w:t>
      </w:r>
      <w:r w:rsidR="005740A5">
        <w:rPr>
          <w:rFonts w:cs="Arial"/>
        </w:rPr>
        <w:t xml:space="preserve"> Call recordings, logs, MRI entries and hazard classifications must be retained and retrievable. </w:t>
      </w:r>
    </w:p>
    <w:p w14:paraId="77CEF4E2" w14:textId="123F2C26" w:rsidR="0022028C" w:rsidRPr="00A34289" w:rsidRDefault="0022028C" w:rsidP="005577DF">
      <w:pPr>
        <w:pStyle w:val="NumberedList"/>
        <w:numPr>
          <w:ilvl w:val="0"/>
          <w:numId w:val="0"/>
        </w:numPr>
        <w:spacing w:after="160" w:line="259" w:lineRule="auto"/>
        <w:ind w:left="425"/>
        <w:rPr>
          <w:rFonts w:cs="Arial"/>
          <w:b/>
          <w:bCs/>
          <w:u w:val="single"/>
        </w:rPr>
      </w:pPr>
      <w:r w:rsidRPr="00A34289">
        <w:rPr>
          <w:rFonts w:cs="Arial"/>
          <w:b/>
          <w:bCs/>
          <w:u w:val="single"/>
        </w:rPr>
        <w:t xml:space="preserve">Deployment of </w:t>
      </w:r>
      <w:r w:rsidR="00E45B5C">
        <w:rPr>
          <w:rFonts w:cs="Arial"/>
          <w:b/>
          <w:bCs/>
          <w:u w:val="single"/>
        </w:rPr>
        <w:t>n</w:t>
      </w:r>
      <w:r>
        <w:rPr>
          <w:rFonts w:cs="Arial"/>
          <w:b/>
          <w:bCs/>
          <w:u w:val="single"/>
        </w:rPr>
        <w:t xml:space="preserve">ominated </w:t>
      </w:r>
      <w:r w:rsidR="00E45B5C">
        <w:rPr>
          <w:rFonts w:cs="Arial"/>
          <w:b/>
          <w:bCs/>
          <w:u w:val="single"/>
        </w:rPr>
        <w:t>c</w:t>
      </w:r>
      <w:r>
        <w:rPr>
          <w:rFonts w:cs="Arial"/>
          <w:b/>
          <w:bCs/>
          <w:u w:val="single"/>
        </w:rPr>
        <w:t xml:space="preserve">ontractors / </w:t>
      </w:r>
      <w:r w:rsidR="00E45B5C">
        <w:rPr>
          <w:rFonts w:cs="Arial"/>
          <w:b/>
          <w:bCs/>
          <w:u w:val="single"/>
        </w:rPr>
        <w:t>o</w:t>
      </w:r>
      <w:r w:rsidRPr="00A34289">
        <w:rPr>
          <w:rFonts w:cs="Arial"/>
          <w:b/>
          <w:bCs/>
          <w:u w:val="single"/>
        </w:rPr>
        <w:t>peratives</w:t>
      </w:r>
    </w:p>
    <w:p w14:paraId="3CA15964" w14:textId="3AA57854" w:rsidR="32D7AF95" w:rsidRDefault="5D77F02C" w:rsidP="005577DF">
      <w:pPr>
        <w:pStyle w:val="NumberedList"/>
        <w:numPr>
          <w:ilvl w:val="0"/>
          <w:numId w:val="0"/>
        </w:numPr>
        <w:spacing w:after="160" w:line="259" w:lineRule="auto"/>
        <w:ind w:left="425"/>
        <w:rPr>
          <w:rFonts w:cs="Arial"/>
        </w:rPr>
      </w:pPr>
      <w:r w:rsidRPr="0035416B">
        <w:rPr>
          <w:rFonts w:cs="Arial"/>
        </w:rPr>
        <w:t xml:space="preserve">The </w:t>
      </w:r>
      <w:r w:rsidR="0022028C">
        <w:rPr>
          <w:rFonts w:cs="Arial"/>
        </w:rPr>
        <w:t>C</w:t>
      </w:r>
      <w:r w:rsidRPr="0035416B">
        <w:rPr>
          <w:rFonts w:cs="Arial"/>
        </w:rPr>
        <w:t xml:space="preserve">ontractor </w:t>
      </w:r>
      <w:r w:rsidR="3D791D2A" w:rsidRPr="0035416B">
        <w:rPr>
          <w:rFonts w:cs="Arial"/>
        </w:rPr>
        <w:t>must</w:t>
      </w:r>
      <w:r w:rsidRPr="0035416B">
        <w:rPr>
          <w:rFonts w:cs="Arial"/>
        </w:rPr>
        <w:t xml:space="preserve"> deploy</w:t>
      </w:r>
      <w:r w:rsidR="0F7506B8" w:rsidRPr="0035416B">
        <w:rPr>
          <w:rFonts w:cs="Arial"/>
        </w:rPr>
        <w:t xml:space="preserve"> the Council’s nominated</w:t>
      </w:r>
      <w:r w:rsidRPr="0035416B">
        <w:rPr>
          <w:rFonts w:cs="Arial"/>
        </w:rPr>
        <w:t xml:space="preserve"> </w:t>
      </w:r>
      <w:r w:rsidR="0022028C">
        <w:rPr>
          <w:rFonts w:cs="Arial"/>
        </w:rPr>
        <w:t>Contractor / operatives</w:t>
      </w:r>
      <w:r w:rsidR="0022028C" w:rsidRPr="0035416B">
        <w:rPr>
          <w:rFonts w:cs="Arial"/>
        </w:rPr>
        <w:t xml:space="preserve"> </w:t>
      </w:r>
      <w:r w:rsidRPr="0035416B">
        <w:rPr>
          <w:rFonts w:cs="Arial"/>
        </w:rPr>
        <w:t xml:space="preserve">based on triage </w:t>
      </w:r>
      <w:r w:rsidR="0F9742BD" w:rsidRPr="0035416B">
        <w:rPr>
          <w:rFonts w:cs="Arial"/>
        </w:rPr>
        <w:t>priorities.</w:t>
      </w:r>
      <w:r w:rsidR="0022028C">
        <w:rPr>
          <w:rFonts w:cs="Arial"/>
        </w:rPr>
        <w:t xml:space="preserve"> If the nominated Contractor or operatives cannot be contacted, refuses the job or fails to attend within agreed timescales, the Contractor must escalate</w:t>
      </w:r>
      <w:r w:rsidR="00E73B98">
        <w:rPr>
          <w:rFonts w:cs="Arial"/>
        </w:rPr>
        <w:t xml:space="preserve"> to the Council’s on-call officer immediately.</w:t>
      </w:r>
    </w:p>
    <w:p w14:paraId="35E4ECE1" w14:textId="7E335AE9" w:rsidR="00E73B98" w:rsidRPr="00A34289" w:rsidRDefault="00E73B98" w:rsidP="005577DF">
      <w:pPr>
        <w:pStyle w:val="NumberedList"/>
        <w:numPr>
          <w:ilvl w:val="0"/>
          <w:numId w:val="0"/>
        </w:numPr>
        <w:spacing w:after="160" w:line="259" w:lineRule="auto"/>
        <w:ind w:left="425"/>
        <w:rPr>
          <w:rFonts w:cs="Arial"/>
          <w:b/>
          <w:bCs/>
          <w:u w:val="single"/>
        </w:rPr>
      </w:pPr>
      <w:r w:rsidRPr="00A34289">
        <w:rPr>
          <w:rFonts w:cs="Arial"/>
          <w:b/>
          <w:bCs/>
          <w:u w:val="single"/>
        </w:rPr>
        <w:t xml:space="preserve">Hosting &amp; </w:t>
      </w:r>
      <w:r w:rsidR="00E45B5C">
        <w:rPr>
          <w:rFonts w:cs="Arial"/>
          <w:b/>
          <w:bCs/>
          <w:u w:val="single"/>
        </w:rPr>
        <w:t>b</w:t>
      </w:r>
      <w:r w:rsidRPr="00A34289">
        <w:rPr>
          <w:rFonts w:cs="Arial"/>
          <w:b/>
          <w:bCs/>
          <w:u w:val="single"/>
        </w:rPr>
        <w:t xml:space="preserve">usiness </w:t>
      </w:r>
      <w:r w:rsidR="00E45B5C">
        <w:rPr>
          <w:rFonts w:cs="Arial"/>
          <w:b/>
          <w:bCs/>
          <w:u w:val="single"/>
        </w:rPr>
        <w:t>c</w:t>
      </w:r>
      <w:r w:rsidRPr="00A34289">
        <w:rPr>
          <w:rFonts w:cs="Arial"/>
          <w:b/>
          <w:bCs/>
          <w:u w:val="single"/>
        </w:rPr>
        <w:t>ontinuity</w:t>
      </w:r>
    </w:p>
    <w:p w14:paraId="29582973" w14:textId="3808D6C6" w:rsidR="32D7AF95" w:rsidRDefault="00882AAC" w:rsidP="00882AAC">
      <w:pPr>
        <w:pStyle w:val="NumberedList"/>
        <w:numPr>
          <w:ilvl w:val="0"/>
          <w:numId w:val="0"/>
        </w:numPr>
        <w:spacing w:after="160" w:line="259" w:lineRule="auto"/>
        <w:ind w:left="720" w:hanging="720"/>
        <w:rPr>
          <w:rFonts w:cs="Arial"/>
        </w:rPr>
      </w:pPr>
      <w:r>
        <w:rPr>
          <w:rFonts w:cs="Arial"/>
        </w:rPr>
        <w:t xml:space="preserve">       </w:t>
      </w:r>
      <w:r w:rsidR="5D7AA2E2" w:rsidRPr="0035416B">
        <w:rPr>
          <w:rFonts w:cs="Arial"/>
        </w:rPr>
        <w:t xml:space="preserve">The </w:t>
      </w:r>
      <w:r w:rsidR="00475F0A">
        <w:rPr>
          <w:rFonts w:cs="Arial"/>
        </w:rPr>
        <w:t>C</w:t>
      </w:r>
      <w:r w:rsidR="09AA8A43" w:rsidRPr="0035416B">
        <w:rPr>
          <w:rFonts w:cs="Arial"/>
        </w:rPr>
        <w:t>ontractor's</w:t>
      </w:r>
      <w:r w:rsidR="5D7AA2E2" w:rsidRPr="0035416B">
        <w:rPr>
          <w:rFonts w:cs="Arial"/>
        </w:rPr>
        <w:t xml:space="preserve"> platform must be hosted on a secure cloud platform to ensure scalability, reliability and cost efficiency.</w:t>
      </w:r>
      <w:r w:rsidR="0035565B">
        <w:rPr>
          <w:rFonts w:cs="Arial"/>
        </w:rPr>
        <w:t xml:space="preserve"> Business continuity and disaster recovery plans must include:</w:t>
      </w:r>
    </w:p>
    <w:p w14:paraId="3BB9AFA6" w14:textId="579F1467" w:rsidR="0035565B" w:rsidRDefault="0035565B" w:rsidP="005577DF">
      <w:pPr>
        <w:pStyle w:val="NumberedList"/>
        <w:numPr>
          <w:ilvl w:val="0"/>
          <w:numId w:val="22"/>
        </w:numPr>
        <w:spacing w:after="160" w:line="259" w:lineRule="auto"/>
        <w:ind w:left="425" w:firstLine="0"/>
        <w:rPr>
          <w:rFonts w:cs="Arial"/>
        </w:rPr>
      </w:pPr>
      <w:r>
        <w:rPr>
          <w:rFonts w:cs="Arial"/>
        </w:rPr>
        <w:t>Fallback communications channels.</w:t>
      </w:r>
    </w:p>
    <w:p w14:paraId="36526373" w14:textId="289FA697" w:rsidR="0035565B" w:rsidRDefault="0035565B" w:rsidP="005577DF">
      <w:pPr>
        <w:pStyle w:val="NumberedList"/>
        <w:numPr>
          <w:ilvl w:val="0"/>
          <w:numId w:val="22"/>
        </w:numPr>
        <w:spacing w:after="160" w:line="259" w:lineRule="auto"/>
        <w:ind w:left="425" w:firstLine="0"/>
        <w:rPr>
          <w:rFonts w:cs="Arial"/>
        </w:rPr>
      </w:pPr>
      <w:r>
        <w:rPr>
          <w:rFonts w:cs="Arial"/>
        </w:rPr>
        <w:t>Alternative working locations.</w:t>
      </w:r>
    </w:p>
    <w:p w14:paraId="00E8035F" w14:textId="56D6797B" w:rsidR="0035565B" w:rsidRDefault="0035565B" w:rsidP="005577DF">
      <w:pPr>
        <w:pStyle w:val="NumberedList"/>
        <w:numPr>
          <w:ilvl w:val="0"/>
          <w:numId w:val="22"/>
        </w:numPr>
        <w:spacing w:after="160" w:line="259" w:lineRule="auto"/>
        <w:ind w:left="425" w:firstLine="0"/>
        <w:rPr>
          <w:rFonts w:cs="Arial"/>
        </w:rPr>
      </w:pPr>
      <w:r>
        <w:rPr>
          <w:rFonts w:cs="Arial"/>
        </w:rPr>
        <w:t>Ability to absorb double call volume during incidents.</w:t>
      </w:r>
    </w:p>
    <w:p w14:paraId="0D22AEF5" w14:textId="22A1ADDA" w:rsidR="0035565B" w:rsidRPr="0035416B" w:rsidRDefault="0035565B" w:rsidP="005577DF">
      <w:pPr>
        <w:pStyle w:val="NumberedList"/>
        <w:numPr>
          <w:ilvl w:val="0"/>
          <w:numId w:val="22"/>
        </w:numPr>
        <w:spacing w:after="160" w:line="259" w:lineRule="auto"/>
        <w:ind w:left="425" w:firstLine="0"/>
        <w:rPr>
          <w:rFonts w:cs="Arial"/>
        </w:rPr>
      </w:pPr>
      <w:r>
        <w:rPr>
          <w:rFonts w:cs="Arial"/>
        </w:rPr>
        <w:t>Annual testing and evidence of tests provided to the Council.</w:t>
      </w:r>
    </w:p>
    <w:p w14:paraId="51494FC8" w14:textId="77777777" w:rsidR="0035565B" w:rsidRDefault="0035565B" w:rsidP="005577DF">
      <w:pPr>
        <w:pStyle w:val="NumberedList"/>
        <w:numPr>
          <w:ilvl w:val="0"/>
          <w:numId w:val="0"/>
        </w:numPr>
        <w:spacing w:after="160" w:line="259" w:lineRule="auto"/>
        <w:ind w:left="425"/>
        <w:rPr>
          <w:rFonts w:cs="Arial"/>
        </w:rPr>
      </w:pPr>
    </w:p>
    <w:p w14:paraId="3D07A73B" w14:textId="5196C5B3" w:rsidR="00644F1A" w:rsidRPr="005577DF" w:rsidRDefault="00644F1A" w:rsidP="005577DF">
      <w:pPr>
        <w:pStyle w:val="NumberedList"/>
        <w:numPr>
          <w:ilvl w:val="0"/>
          <w:numId w:val="0"/>
        </w:numPr>
        <w:spacing w:after="160" w:line="259" w:lineRule="auto"/>
        <w:ind w:left="425"/>
        <w:rPr>
          <w:rFonts w:cs="Arial"/>
          <w:b/>
          <w:bCs/>
          <w:u w:val="single"/>
        </w:rPr>
      </w:pPr>
      <w:r w:rsidRPr="005577DF">
        <w:rPr>
          <w:rFonts w:cs="Arial"/>
          <w:b/>
          <w:bCs/>
          <w:u w:val="single"/>
        </w:rPr>
        <w:t xml:space="preserve">Service </w:t>
      </w:r>
      <w:r w:rsidR="005D5870">
        <w:rPr>
          <w:rFonts w:cs="Arial"/>
          <w:b/>
          <w:bCs/>
          <w:u w:val="single"/>
        </w:rPr>
        <w:t>i</w:t>
      </w:r>
      <w:r w:rsidRPr="005577DF">
        <w:rPr>
          <w:rFonts w:cs="Arial"/>
          <w:b/>
          <w:bCs/>
          <w:u w:val="single"/>
        </w:rPr>
        <w:t>mprovement</w:t>
      </w:r>
    </w:p>
    <w:p w14:paraId="6D98071F" w14:textId="19E1C71F" w:rsidR="0A5E1FC9" w:rsidRPr="0035416B" w:rsidRDefault="68D1B9D4" w:rsidP="00882AAC">
      <w:pPr>
        <w:pStyle w:val="NumberedList"/>
        <w:numPr>
          <w:ilvl w:val="0"/>
          <w:numId w:val="23"/>
        </w:numPr>
        <w:spacing w:after="160" w:line="259" w:lineRule="auto"/>
        <w:rPr>
          <w:rFonts w:cs="Arial"/>
        </w:rPr>
      </w:pPr>
      <w:r w:rsidRPr="0035416B">
        <w:rPr>
          <w:rFonts w:cs="Arial"/>
        </w:rPr>
        <w:t>The contractor must use feedback and performance data to refine processes</w:t>
      </w:r>
    </w:p>
    <w:p w14:paraId="0C5BC2AE" w14:textId="63F80D30" w:rsidR="0A5E1FC9" w:rsidRPr="0035416B" w:rsidRDefault="68D1B9D4" w:rsidP="00882AAC">
      <w:pPr>
        <w:pStyle w:val="NumberedList"/>
        <w:numPr>
          <w:ilvl w:val="0"/>
          <w:numId w:val="23"/>
        </w:numPr>
        <w:spacing w:after="160" w:line="259" w:lineRule="auto"/>
        <w:rPr>
          <w:rFonts w:cs="Arial"/>
        </w:rPr>
      </w:pPr>
      <w:r w:rsidRPr="0035416B">
        <w:rPr>
          <w:rFonts w:cs="Arial"/>
        </w:rPr>
        <w:t xml:space="preserve">The contractor must collaborate with the council teams to align with evolving service </w:t>
      </w:r>
      <w:r w:rsidR="0A5E1FC9" w:rsidRPr="00937554">
        <w:tab/>
      </w:r>
      <w:r w:rsidR="00882AAC">
        <w:t>s</w:t>
      </w:r>
      <w:r w:rsidRPr="0035416B">
        <w:rPr>
          <w:rFonts w:cs="Arial"/>
        </w:rPr>
        <w:t>tandards.</w:t>
      </w:r>
      <w:r w:rsidR="00644F1A">
        <w:rPr>
          <w:rFonts w:cs="Arial"/>
        </w:rPr>
        <w:t xml:space="preserve"> This includes future Awaab’s Law changes, HHSRS reform, repairs policy updates, digital system upgrades and wider compliance requirements.</w:t>
      </w:r>
    </w:p>
    <w:p w14:paraId="1B796583" w14:textId="3BFA638C" w:rsidR="002FF5C7" w:rsidRDefault="002FF5C7" w:rsidP="005577DF">
      <w:pPr>
        <w:spacing w:after="160" w:line="259" w:lineRule="auto"/>
        <w:ind w:left="425"/>
        <w:jc w:val="both"/>
        <w:rPr>
          <w:rFonts w:cs="Arial"/>
          <w:b/>
          <w:bCs/>
          <w:u w:val="single"/>
        </w:rPr>
      </w:pPr>
    </w:p>
    <w:p w14:paraId="13574D1C" w14:textId="77777777" w:rsidR="00560735" w:rsidRDefault="00560735" w:rsidP="005577DF">
      <w:pPr>
        <w:spacing w:after="160" w:line="259" w:lineRule="auto"/>
        <w:ind w:left="425"/>
        <w:jc w:val="both"/>
        <w:rPr>
          <w:rFonts w:cs="Arial"/>
          <w:b/>
          <w:bCs/>
          <w:u w:val="single"/>
        </w:rPr>
      </w:pPr>
    </w:p>
    <w:p w14:paraId="455BF1BD" w14:textId="77777777" w:rsidR="00560735" w:rsidRDefault="00560735" w:rsidP="005577DF">
      <w:pPr>
        <w:spacing w:after="160" w:line="259" w:lineRule="auto"/>
        <w:ind w:left="425"/>
        <w:jc w:val="both"/>
        <w:rPr>
          <w:rFonts w:cs="Arial"/>
          <w:b/>
          <w:bCs/>
          <w:u w:val="single"/>
        </w:rPr>
      </w:pPr>
    </w:p>
    <w:p w14:paraId="5157DEB5" w14:textId="77777777" w:rsidR="00560735" w:rsidRDefault="00560735" w:rsidP="005577DF">
      <w:pPr>
        <w:spacing w:after="160" w:line="259" w:lineRule="auto"/>
        <w:ind w:left="425"/>
        <w:jc w:val="both"/>
        <w:rPr>
          <w:rFonts w:cs="Arial"/>
          <w:b/>
          <w:bCs/>
          <w:u w:val="single"/>
        </w:rPr>
      </w:pPr>
    </w:p>
    <w:p w14:paraId="72D18C9B" w14:textId="3835E532" w:rsidR="00B507A1" w:rsidRPr="005C5A72" w:rsidRDefault="1245A23D" w:rsidP="002FF5C7">
      <w:pPr>
        <w:pStyle w:val="NumberedList"/>
        <w:numPr>
          <w:ilvl w:val="0"/>
          <w:numId w:val="0"/>
        </w:numPr>
        <w:spacing w:after="160" w:line="259" w:lineRule="auto"/>
        <w:rPr>
          <w:rFonts w:cs="Arial"/>
          <w:b/>
          <w:bCs/>
          <w:sz w:val="28"/>
          <w:szCs w:val="28"/>
        </w:rPr>
      </w:pPr>
      <w:r w:rsidRPr="002FF5C7">
        <w:rPr>
          <w:rFonts w:cs="Arial"/>
          <w:b/>
          <w:bCs/>
        </w:rPr>
        <w:t>3</w:t>
      </w:r>
      <w:r w:rsidRPr="005C5A72">
        <w:rPr>
          <w:rFonts w:cs="Arial"/>
          <w:b/>
          <w:bCs/>
          <w:sz w:val="28"/>
          <w:szCs w:val="28"/>
        </w:rPr>
        <w:t xml:space="preserve">.  </w:t>
      </w:r>
      <w:r w:rsidR="0066676B" w:rsidRPr="005C5A72">
        <w:rPr>
          <w:rFonts w:cs="Arial"/>
          <w:b/>
          <w:bCs/>
          <w:sz w:val="28"/>
          <w:szCs w:val="28"/>
        </w:rPr>
        <w:t xml:space="preserve">Evaluation </w:t>
      </w:r>
      <w:r w:rsidR="005D5870" w:rsidRPr="005C5A72">
        <w:rPr>
          <w:rFonts w:cs="Arial"/>
          <w:b/>
          <w:bCs/>
          <w:sz w:val="28"/>
          <w:szCs w:val="28"/>
        </w:rPr>
        <w:t>g</w:t>
      </w:r>
      <w:r w:rsidR="0066676B" w:rsidRPr="005C5A72">
        <w:rPr>
          <w:rFonts w:cs="Arial"/>
          <w:b/>
          <w:bCs/>
          <w:sz w:val="28"/>
          <w:szCs w:val="28"/>
        </w:rPr>
        <w:t>uidance</w:t>
      </w:r>
    </w:p>
    <w:p w14:paraId="26135969" w14:textId="3F8C29E5" w:rsidR="00D24DCB" w:rsidRPr="00556F73" w:rsidRDefault="1FB7764F" w:rsidP="5C4A2F1B">
      <w:pPr>
        <w:pStyle w:val="NumberedList"/>
        <w:numPr>
          <w:ilvl w:val="0"/>
          <w:numId w:val="0"/>
        </w:numPr>
        <w:spacing w:after="160" w:line="259" w:lineRule="auto"/>
        <w:rPr>
          <w:rFonts w:cs="Arial"/>
          <w:b/>
          <w:bCs/>
          <w:lang w:eastAsia="en-GB"/>
        </w:rPr>
      </w:pPr>
      <w:r w:rsidRPr="002FF5C7">
        <w:rPr>
          <w:rFonts w:cs="Arial"/>
          <w:b/>
          <w:bCs/>
          <w:lang w:eastAsia="en-GB"/>
        </w:rPr>
        <w:t>W</w:t>
      </w:r>
      <w:r w:rsidR="38274F1F" w:rsidRPr="002FF5C7">
        <w:rPr>
          <w:rFonts w:cs="Arial"/>
          <w:b/>
          <w:bCs/>
          <w:lang w:eastAsia="en-GB"/>
        </w:rPr>
        <w:t xml:space="preserve">hat </w:t>
      </w:r>
      <w:r w:rsidR="3CF7CC2A" w:rsidRPr="002FF5C7">
        <w:rPr>
          <w:rFonts w:cs="Arial"/>
          <w:b/>
          <w:bCs/>
          <w:lang w:eastAsia="en-GB"/>
        </w:rPr>
        <w:t>must</w:t>
      </w:r>
      <w:r w:rsidR="62527BF6" w:rsidRPr="002FF5C7">
        <w:rPr>
          <w:rFonts w:cs="Arial"/>
          <w:b/>
          <w:bCs/>
          <w:lang w:eastAsia="en-GB"/>
        </w:rPr>
        <w:t xml:space="preserve"> be submitted by the Provider with their </w:t>
      </w:r>
      <w:r w:rsidR="005D5870">
        <w:rPr>
          <w:rFonts w:cs="Arial"/>
          <w:b/>
          <w:bCs/>
          <w:lang w:eastAsia="en-GB"/>
        </w:rPr>
        <w:t>q</w:t>
      </w:r>
      <w:r w:rsidR="62527BF6" w:rsidRPr="002FF5C7">
        <w:rPr>
          <w:rFonts w:cs="Arial"/>
          <w:b/>
          <w:bCs/>
          <w:lang w:eastAsia="en-GB"/>
        </w:rPr>
        <w:t>uotation</w:t>
      </w:r>
      <w:r w:rsidR="0A2C4D9C" w:rsidRPr="002FF5C7">
        <w:rPr>
          <w:rFonts w:cs="Arial"/>
          <w:b/>
          <w:bCs/>
          <w:lang w:eastAsia="en-GB"/>
        </w:rPr>
        <w:t>?</w:t>
      </w:r>
      <w:r w:rsidRPr="002FF5C7">
        <w:rPr>
          <w:rFonts w:cs="Arial"/>
          <w:b/>
          <w:bCs/>
          <w:lang w:eastAsia="en-GB"/>
        </w:rPr>
        <w:t xml:space="preserve"> </w:t>
      </w:r>
    </w:p>
    <w:p w14:paraId="46342741" w14:textId="610DA704" w:rsidR="001B608C" w:rsidRPr="00556F73" w:rsidRDefault="65B82653" w:rsidP="002FF5C7">
      <w:pPr>
        <w:pStyle w:val="NumberedList"/>
        <w:numPr>
          <w:ilvl w:val="0"/>
          <w:numId w:val="0"/>
        </w:numPr>
        <w:spacing w:after="160" w:line="259" w:lineRule="auto"/>
        <w:rPr>
          <w:rFonts w:cs="Arial"/>
          <w:lang w:eastAsia="en-GB"/>
        </w:rPr>
      </w:pPr>
      <w:r w:rsidRPr="5A56548A">
        <w:rPr>
          <w:rFonts w:cs="Arial"/>
          <w:lang w:eastAsia="en-GB"/>
        </w:rPr>
        <w:t>3.1</w:t>
      </w:r>
      <w:r w:rsidR="001B608C">
        <w:tab/>
      </w:r>
      <w:r w:rsidR="0A2C4D9C" w:rsidRPr="5A56548A">
        <w:rPr>
          <w:rFonts w:cs="Arial"/>
          <w:lang w:eastAsia="en-GB"/>
        </w:rPr>
        <w:t>Providers must include the following when submitting their Quotation:</w:t>
      </w:r>
    </w:p>
    <w:p w14:paraId="59D2CE4A" w14:textId="413F3CB8" w:rsidR="001B608C" w:rsidRPr="00E40BA9" w:rsidRDefault="10CB26E3" w:rsidP="5A56548A">
      <w:pPr>
        <w:pStyle w:val="NumberedList"/>
        <w:numPr>
          <w:ilvl w:val="0"/>
          <w:numId w:val="0"/>
        </w:numPr>
        <w:spacing w:after="160" w:line="259" w:lineRule="auto"/>
        <w:ind w:firstLine="720"/>
        <w:rPr>
          <w:rFonts w:cs="Arial"/>
          <w:lang w:eastAsia="en-GB"/>
        </w:rPr>
      </w:pPr>
      <w:r w:rsidRPr="5A56548A">
        <w:rPr>
          <w:rFonts w:cs="Arial"/>
          <w:lang w:eastAsia="en-GB"/>
        </w:rPr>
        <w:t>3.</w:t>
      </w:r>
      <w:r w:rsidR="36C8F997" w:rsidRPr="5A56548A">
        <w:rPr>
          <w:rFonts w:cs="Arial"/>
          <w:lang w:eastAsia="en-GB"/>
        </w:rPr>
        <w:t>1.</w:t>
      </w:r>
      <w:r w:rsidR="7D5F2B56" w:rsidRPr="5A56548A">
        <w:rPr>
          <w:rFonts w:cs="Arial"/>
          <w:lang w:eastAsia="en-GB"/>
        </w:rPr>
        <w:t>1</w:t>
      </w:r>
      <w:r w:rsidR="00556F73">
        <w:tab/>
      </w:r>
      <w:r w:rsidR="00556F73" w:rsidRPr="5A56548A">
        <w:rPr>
          <w:rFonts w:cs="Arial"/>
          <w:lang w:eastAsia="en-GB"/>
        </w:rPr>
        <w:t>a</w:t>
      </w:r>
      <w:r w:rsidR="00706E6D" w:rsidRPr="5A56548A">
        <w:rPr>
          <w:rFonts w:cs="Arial"/>
          <w:lang w:eastAsia="en-GB"/>
        </w:rPr>
        <w:t xml:space="preserve"> completed Price Schedule</w:t>
      </w:r>
      <w:r w:rsidR="00882AAC">
        <w:rPr>
          <w:rFonts w:cs="Arial"/>
          <w:lang w:eastAsia="en-GB"/>
        </w:rPr>
        <w:t>.</w:t>
      </w:r>
    </w:p>
    <w:p w14:paraId="0740D962" w14:textId="25C7EF25" w:rsidR="00706E6D" w:rsidRPr="00D44723" w:rsidRDefault="6468299D" w:rsidP="5A56548A">
      <w:pPr>
        <w:pStyle w:val="NumberedList"/>
        <w:numPr>
          <w:ilvl w:val="0"/>
          <w:numId w:val="0"/>
        </w:numPr>
        <w:spacing w:after="160" w:line="259" w:lineRule="auto"/>
        <w:ind w:firstLine="720"/>
        <w:rPr>
          <w:rFonts w:cs="Arial"/>
          <w:lang w:eastAsia="en-GB"/>
        </w:rPr>
      </w:pPr>
      <w:r w:rsidRPr="5A56548A">
        <w:rPr>
          <w:rFonts w:cs="Arial"/>
          <w:lang w:eastAsia="en-GB"/>
        </w:rPr>
        <w:t>3.</w:t>
      </w:r>
      <w:r w:rsidR="75E1B1C8" w:rsidRPr="5A56548A">
        <w:rPr>
          <w:rFonts w:cs="Arial"/>
          <w:lang w:eastAsia="en-GB"/>
        </w:rPr>
        <w:t>.1.</w:t>
      </w:r>
      <w:r w:rsidR="593BC468" w:rsidRPr="5A56548A">
        <w:rPr>
          <w:rFonts w:cs="Arial"/>
          <w:lang w:eastAsia="en-GB"/>
        </w:rPr>
        <w:t>2</w:t>
      </w:r>
      <w:r w:rsidR="00556F73">
        <w:tab/>
      </w:r>
      <w:r w:rsidR="00556F73" w:rsidRPr="5A56548A">
        <w:rPr>
          <w:rFonts w:cs="Arial"/>
          <w:lang w:eastAsia="en-GB"/>
        </w:rPr>
        <w:t>a</w:t>
      </w:r>
      <w:r w:rsidR="001B608C" w:rsidRPr="5A56548A">
        <w:rPr>
          <w:rFonts w:cs="Arial"/>
          <w:lang w:eastAsia="en-GB"/>
        </w:rPr>
        <w:t xml:space="preserve"> completed Additional Information </w:t>
      </w:r>
      <w:r w:rsidR="003F5BFE" w:rsidRPr="5A56548A">
        <w:rPr>
          <w:rFonts w:cs="Arial"/>
          <w:lang w:eastAsia="en-GB"/>
        </w:rPr>
        <w:t xml:space="preserve">Required </w:t>
      </w:r>
      <w:r w:rsidR="001B608C" w:rsidRPr="5A56548A">
        <w:rPr>
          <w:rFonts w:cs="Arial"/>
          <w:lang w:eastAsia="en-GB"/>
        </w:rPr>
        <w:t>form</w:t>
      </w:r>
      <w:r w:rsidR="00882AAC">
        <w:rPr>
          <w:rFonts w:cs="Arial"/>
          <w:lang w:eastAsia="en-GB"/>
        </w:rPr>
        <w:t>.</w:t>
      </w:r>
    </w:p>
    <w:p w14:paraId="206BF683" w14:textId="3A1FFAD7" w:rsidR="00D44723" w:rsidRDefault="47072EE0" w:rsidP="5A56548A">
      <w:pPr>
        <w:pStyle w:val="NumberedList"/>
        <w:numPr>
          <w:ilvl w:val="0"/>
          <w:numId w:val="0"/>
        </w:numPr>
        <w:spacing w:after="160" w:line="259" w:lineRule="auto"/>
        <w:ind w:firstLine="720"/>
        <w:rPr>
          <w:rFonts w:cs="Arial"/>
          <w:lang w:eastAsia="en-GB"/>
        </w:rPr>
      </w:pPr>
      <w:r w:rsidRPr="5A56548A">
        <w:rPr>
          <w:rFonts w:cs="Arial"/>
          <w:lang w:eastAsia="en-GB"/>
        </w:rPr>
        <w:t>3.</w:t>
      </w:r>
      <w:r w:rsidR="7758DFE9" w:rsidRPr="5A56548A">
        <w:rPr>
          <w:rFonts w:cs="Arial"/>
          <w:lang w:eastAsia="en-GB"/>
        </w:rPr>
        <w:t>1.</w:t>
      </w:r>
      <w:r w:rsidR="37A1400B" w:rsidRPr="5A56548A">
        <w:rPr>
          <w:rFonts w:cs="Arial"/>
          <w:lang w:eastAsia="en-GB"/>
        </w:rPr>
        <w:t>3</w:t>
      </w:r>
      <w:r w:rsidR="00556F73">
        <w:tab/>
      </w:r>
      <w:r w:rsidR="00556F73" w:rsidRPr="5A56548A">
        <w:rPr>
          <w:rFonts w:cs="Arial"/>
          <w:lang w:eastAsia="en-GB"/>
        </w:rPr>
        <w:t>s</w:t>
      </w:r>
      <w:r w:rsidR="00D44723" w:rsidRPr="5A56548A">
        <w:rPr>
          <w:rFonts w:cs="Arial"/>
          <w:lang w:eastAsia="en-GB"/>
        </w:rPr>
        <w:t xml:space="preserve">ufficient information and detail to address the requirements described below under Section 2 </w:t>
      </w:r>
      <w:r w:rsidR="00556F73">
        <w:tab/>
      </w:r>
      <w:r w:rsidR="00556F73">
        <w:tab/>
      </w:r>
      <w:r w:rsidR="00D44723" w:rsidRPr="5A56548A">
        <w:rPr>
          <w:rFonts w:cs="Arial"/>
          <w:lang w:eastAsia="en-GB"/>
        </w:rPr>
        <w:t xml:space="preserve">– Quality for each listed criterion.  Failure to provide the required information with your </w:t>
      </w:r>
      <w:r w:rsidR="00556F73">
        <w:tab/>
      </w:r>
      <w:r w:rsidR="00556F73">
        <w:tab/>
      </w:r>
      <w:r w:rsidR="00556F73">
        <w:tab/>
      </w:r>
      <w:r w:rsidR="00D44723" w:rsidRPr="5A56548A">
        <w:rPr>
          <w:rFonts w:cs="Arial"/>
          <w:lang w:eastAsia="en-GB"/>
        </w:rPr>
        <w:t xml:space="preserve">Quotation </w:t>
      </w:r>
      <w:r w:rsidR="00B35D58" w:rsidRPr="5A56548A">
        <w:rPr>
          <w:rFonts w:cs="Arial"/>
          <w:lang w:eastAsia="en-GB"/>
        </w:rPr>
        <w:t>will</w:t>
      </w:r>
      <w:r w:rsidR="00D44723" w:rsidRPr="5A56548A">
        <w:rPr>
          <w:rFonts w:cs="Arial"/>
          <w:lang w:eastAsia="en-GB"/>
        </w:rPr>
        <w:t xml:space="preserve"> result in your submission losing marks</w:t>
      </w:r>
      <w:r w:rsidR="00681830" w:rsidRPr="5A56548A">
        <w:rPr>
          <w:rFonts w:cs="Arial"/>
          <w:lang w:eastAsia="en-GB"/>
        </w:rPr>
        <w:t>; and</w:t>
      </w:r>
    </w:p>
    <w:p w14:paraId="23D4E40A" w14:textId="5C43F1D8" w:rsidR="009113EB" w:rsidRDefault="604B3EDB" w:rsidP="5A56548A">
      <w:pPr>
        <w:pStyle w:val="NumberedList"/>
        <w:numPr>
          <w:ilvl w:val="0"/>
          <w:numId w:val="0"/>
        </w:numPr>
        <w:spacing w:after="160" w:line="259" w:lineRule="auto"/>
        <w:ind w:firstLine="720"/>
        <w:rPr>
          <w:rFonts w:cs="Arial"/>
          <w:lang w:eastAsia="en-GB"/>
        </w:rPr>
      </w:pPr>
      <w:r w:rsidRPr="5A56548A">
        <w:rPr>
          <w:rFonts w:cs="Arial"/>
          <w:lang w:eastAsia="en-GB"/>
        </w:rPr>
        <w:t>3.</w:t>
      </w:r>
      <w:r w:rsidR="59531311" w:rsidRPr="5A56548A">
        <w:rPr>
          <w:rFonts w:cs="Arial"/>
          <w:lang w:eastAsia="en-GB"/>
        </w:rPr>
        <w:t>1.</w:t>
      </w:r>
      <w:r w:rsidR="068C2137" w:rsidRPr="5A56548A">
        <w:rPr>
          <w:rFonts w:cs="Arial"/>
          <w:lang w:eastAsia="en-GB"/>
        </w:rPr>
        <w:t>4</w:t>
      </w:r>
      <w:r w:rsidR="00556F73">
        <w:tab/>
      </w:r>
      <w:r w:rsidR="00556F73" w:rsidRPr="5A56548A">
        <w:rPr>
          <w:rFonts w:cs="Arial"/>
          <w:lang w:eastAsia="en-GB"/>
        </w:rPr>
        <w:t>s</w:t>
      </w:r>
      <w:r w:rsidR="006A1D2A" w:rsidRPr="5A56548A">
        <w:rPr>
          <w:rFonts w:cs="Arial"/>
          <w:lang w:eastAsia="en-GB"/>
        </w:rPr>
        <w:t xml:space="preserve">ufficient information and detail to address the requirements described below under Section 3 </w:t>
      </w:r>
      <w:r w:rsidR="00556F73">
        <w:tab/>
      </w:r>
      <w:r w:rsidR="00556F73">
        <w:tab/>
      </w:r>
      <w:r w:rsidR="006A1D2A" w:rsidRPr="5A56548A">
        <w:rPr>
          <w:rFonts w:cs="Arial"/>
          <w:lang w:eastAsia="en-GB"/>
        </w:rPr>
        <w:t xml:space="preserve">–Social Value.  Failure to provide the required information with your Quotation </w:t>
      </w:r>
      <w:r w:rsidR="00B35D58" w:rsidRPr="5A56548A">
        <w:rPr>
          <w:rFonts w:cs="Arial"/>
          <w:lang w:eastAsia="en-GB"/>
        </w:rPr>
        <w:t>will</w:t>
      </w:r>
      <w:r w:rsidR="006A1D2A" w:rsidRPr="5A56548A">
        <w:rPr>
          <w:rFonts w:cs="Arial"/>
          <w:lang w:eastAsia="en-GB"/>
        </w:rPr>
        <w:t xml:space="preserve"> result </w:t>
      </w:r>
      <w:r w:rsidR="00556F73">
        <w:tab/>
      </w:r>
      <w:r w:rsidR="006A1D2A" w:rsidRPr="5A56548A">
        <w:rPr>
          <w:rFonts w:cs="Arial"/>
          <w:lang w:eastAsia="en-GB"/>
        </w:rPr>
        <w:t xml:space="preserve">in </w:t>
      </w:r>
      <w:r w:rsidR="00556F73">
        <w:tab/>
      </w:r>
      <w:r w:rsidR="00556F73">
        <w:tab/>
      </w:r>
      <w:r w:rsidR="006A1D2A" w:rsidRPr="5A56548A">
        <w:rPr>
          <w:rFonts w:cs="Arial"/>
          <w:lang w:eastAsia="en-GB"/>
        </w:rPr>
        <w:t>your submission losing marks.</w:t>
      </w:r>
    </w:p>
    <w:p w14:paraId="2CD9DFBA" w14:textId="69EB16ED" w:rsidR="00447256" w:rsidRPr="00556F73" w:rsidRDefault="00447256" w:rsidP="00A34289">
      <w:pPr>
        <w:pStyle w:val="NumberedList"/>
        <w:numPr>
          <w:ilvl w:val="0"/>
          <w:numId w:val="0"/>
        </w:numPr>
        <w:spacing w:after="160" w:line="259" w:lineRule="auto"/>
        <w:ind w:left="720"/>
        <w:rPr>
          <w:rFonts w:cs="Arial"/>
          <w:lang w:eastAsia="en-GB"/>
        </w:rPr>
      </w:pPr>
      <w:r>
        <w:rPr>
          <w:rFonts w:cs="Arial"/>
          <w:lang w:eastAsia="en-GB"/>
        </w:rPr>
        <w:t>Providers must ensure all responses demonstrate capability to meet Awaab’s Law, hazard triage requirements, MRI integration</w:t>
      </w:r>
      <w:r w:rsidR="008226A4">
        <w:rPr>
          <w:rFonts w:cs="Arial"/>
          <w:lang w:eastAsia="en-GB"/>
        </w:rPr>
        <w:t>, safeguarding processes and OH call handling standards. Submissions lacking this detail may score poorly.</w:t>
      </w:r>
    </w:p>
    <w:p w14:paraId="1A3C75B1" w14:textId="0CF23529" w:rsidR="00AD4804" w:rsidRPr="00556F73" w:rsidRDefault="647C693F" w:rsidP="002FF5C7">
      <w:pPr>
        <w:pStyle w:val="NumberedList"/>
        <w:numPr>
          <w:ilvl w:val="0"/>
          <w:numId w:val="0"/>
        </w:numPr>
        <w:spacing w:after="160" w:line="259" w:lineRule="auto"/>
        <w:rPr>
          <w:rFonts w:cs="Arial"/>
          <w:b/>
          <w:bCs/>
          <w:lang w:eastAsia="en-GB"/>
        </w:rPr>
      </w:pPr>
      <w:r w:rsidRPr="5A56548A">
        <w:rPr>
          <w:rFonts w:cs="Arial"/>
          <w:b/>
          <w:bCs/>
          <w:lang w:eastAsia="en-GB"/>
        </w:rPr>
        <w:t>3.2</w:t>
      </w:r>
      <w:r w:rsidR="4B19D460" w:rsidRPr="5A56548A">
        <w:rPr>
          <w:rFonts w:cs="Arial"/>
          <w:b/>
          <w:bCs/>
          <w:lang w:eastAsia="en-GB"/>
        </w:rPr>
        <w:t xml:space="preserve"> </w:t>
      </w:r>
      <w:r w:rsidR="00D24DCB" w:rsidRPr="5A56548A">
        <w:rPr>
          <w:rFonts w:cs="Arial"/>
          <w:b/>
          <w:bCs/>
          <w:lang w:eastAsia="en-GB"/>
        </w:rPr>
        <w:t xml:space="preserve">Evaluation </w:t>
      </w:r>
      <w:r w:rsidR="005D5870">
        <w:rPr>
          <w:rFonts w:cs="Arial"/>
          <w:b/>
          <w:bCs/>
          <w:lang w:eastAsia="en-GB"/>
        </w:rPr>
        <w:t>p</w:t>
      </w:r>
      <w:r w:rsidR="00D24DCB" w:rsidRPr="5A56548A">
        <w:rPr>
          <w:rFonts w:cs="Arial"/>
          <w:b/>
          <w:bCs/>
          <w:lang w:eastAsia="en-GB"/>
        </w:rPr>
        <w:t xml:space="preserve">rocedure &amp; </w:t>
      </w:r>
      <w:r w:rsidR="005D5870">
        <w:rPr>
          <w:rFonts w:cs="Arial"/>
          <w:b/>
          <w:bCs/>
          <w:lang w:eastAsia="en-GB"/>
        </w:rPr>
        <w:t>g</w:t>
      </w:r>
      <w:r w:rsidR="00D24DCB" w:rsidRPr="5A56548A">
        <w:rPr>
          <w:rFonts w:cs="Arial"/>
          <w:b/>
          <w:bCs/>
          <w:lang w:eastAsia="en-GB"/>
        </w:rPr>
        <w:t>uidance</w:t>
      </w:r>
      <w:r w:rsidR="00D24DCB">
        <w:tab/>
      </w:r>
    </w:p>
    <w:p w14:paraId="522F10A9" w14:textId="066D29F3" w:rsidR="009134F6" w:rsidRPr="00E03287" w:rsidRDefault="2A52C951" w:rsidP="5A56548A">
      <w:pPr>
        <w:pStyle w:val="NumberedList"/>
        <w:numPr>
          <w:ilvl w:val="0"/>
          <w:numId w:val="0"/>
        </w:numPr>
        <w:spacing w:after="160" w:line="259" w:lineRule="auto"/>
        <w:ind w:firstLine="720"/>
        <w:rPr>
          <w:rFonts w:cs="Arial"/>
          <w:lang w:eastAsia="en-GB"/>
        </w:rPr>
      </w:pPr>
      <w:r w:rsidRPr="5A56548A">
        <w:rPr>
          <w:rFonts w:cs="Arial"/>
          <w:lang w:eastAsia="en-GB"/>
        </w:rPr>
        <w:t>3.2.1</w:t>
      </w:r>
      <w:r w:rsidR="00D44723">
        <w:tab/>
      </w:r>
      <w:r w:rsidR="00D44723" w:rsidRPr="5A56548A">
        <w:rPr>
          <w:rFonts w:cs="Arial"/>
          <w:lang w:eastAsia="en-GB"/>
        </w:rPr>
        <w:t xml:space="preserve">The evaluation process will identify the most advantageous </w:t>
      </w:r>
      <w:r w:rsidR="00CE7AFD" w:rsidRPr="5A56548A">
        <w:rPr>
          <w:rFonts w:cs="Arial"/>
          <w:lang w:eastAsia="en-GB"/>
        </w:rPr>
        <w:t>Quotation,</w:t>
      </w:r>
      <w:r w:rsidR="00D44723" w:rsidRPr="5A56548A">
        <w:rPr>
          <w:rFonts w:cs="Arial"/>
          <w:lang w:eastAsia="en-GB"/>
        </w:rPr>
        <w:t xml:space="preserve"> and the Contractor will </w:t>
      </w:r>
      <w:r w:rsidR="00D44723">
        <w:tab/>
      </w:r>
      <w:r w:rsidR="00D44723">
        <w:tab/>
      </w:r>
      <w:r w:rsidR="00D44723" w:rsidRPr="5A56548A">
        <w:rPr>
          <w:rFonts w:cs="Arial"/>
          <w:lang w:eastAsia="en-GB"/>
        </w:rPr>
        <w:t>be</w:t>
      </w:r>
      <w:r w:rsidR="410054A5" w:rsidRPr="5A56548A">
        <w:rPr>
          <w:rFonts w:cs="Arial"/>
          <w:lang w:eastAsia="en-GB"/>
        </w:rPr>
        <w:t xml:space="preserve"> </w:t>
      </w:r>
      <w:r w:rsidR="00D44723" w:rsidRPr="5A56548A">
        <w:rPr>
          <w:rFonts w:cs="Arial"/>
          <w:lang w:eastAsia="en-GB"/>
        </w:rPr>
        <w:t xml:space="preserve">selected on this basis and the Contract awarded. As stated in paragraph 7 of the </w:t>
      </w:r>
      <w:r w:rsidR="00D44723">
        <w:tab/>
      </w:r>
      <w:r w:rsidR="00D44723">
        <w:tab/>
      </w:r>
      <w:r w:rsidR="00D44723">
        <w:tab/>
      </w:r>
      <w:r w:rsidR="34D322FB" w:rsidRPr="5A56548A">
        <w:rPr>
          <w:rFonts w:cs="Arial"/>
          <w:lang w:eastAsia="en-GB"/>
        </w:rPr>
        <w:t>i</w:t>
      </w:r>
      <w:r w:rsidR="00D44723" w:rsidRPr="5A56548A">
        <w:rPr>
          <w:rFonts w:cs="Arial"/>
          <w:lang w:eastAsia="en-GB"/>
        </w:rPr>
        <w:t xml:space="preserve">nstructions to Providers, the Council is not obliged or bound to accept the lowest or any </w:t>
      </w:r>
      <w:r w:rsidR="00D44723">
        <w:tab/>
      </w:r>
      <w:r w:rsidR="00D44723">
        <w:tab/>
      </w:r>
      <w:r w:rsidR="00D44723">
        <w:tab/>
      </w:r>
      <w:r w:rsidR="083C397D" w:rsidRPr="5A56548A">
        <w:rPr>
          <w:rFonts w:cs="Arial"/>
          <w:lang w:eastAsia="en-GB"/>
        </w:rPr>
        <w:t>Q</w:t>
      </w:r>
      <w:r w:rsidR="00D44723" w:rsidRPr="5A56548A">
        <w:rPr>
          <w:rFonts w:cs="Arial"/>
          <w:lang w:eastAsia="en-GB"/>
        </w:rPr>
        <w:t>uotation.</w:t>
      </w:r>
    </w:p>
    <w:p w14:paraId="1DA05A5E" w14:textId="4094EA54" w:rsidR="009134F6" w:rsidRPr="00E03287" w:rsidRDefault="009134F6" w:rsidP="5A56548A">
      <w:pPr>
        <w:pStyle w:val="NumberedList"/>
        <w:numPr>
          <w:ilvl w:val="0"/>
          <w:numId w:val="0"/>
        </w:numPr>
        <w:spacing w:after="160" w:line="259" w:lineRule="auto"/>
        <w:ind w:firstLine="720"/>
        <w:rPr>
          <w:rFonts w:cs="Arial"/>
          <w:lang w:eastAsia="en-GB"/>
        </w:rPr>
      </w:pPr>
      <w:r w:rsidRPr="5A56548A">
        <w:rPr>
          <w:rFonts w:cs="Arial"/>
          <w:lang w:eastAsia="en-GB"/>
        </w:rPr>
        <w:t xml:space="preserve">The criteria to be used by the Council in the evaluation process will be those set out below </w:t>
      </w:r>
      <w:r>
        <w:tab/>
      </w:r>
      <w:r>
        <w:tab/>
      </w:r>
      <w:r w:rsidRPr="5A56548A">
        <w:rPr>
          <w:rFonts w:cs="Arial"/>
          <w:lang w:eastAsia="en-GB"/>
        </w:rPr>
        <w:t>which include:</w:t>
      </w:r>
    </w:p>
    <w:tbl>
      <w:tblPr>
        <w:tblW w:w="0" w:type="auto"/>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600"/>
        <w:gridCol w:w="1980"/>
      </w:tblGrid>
      <w:tr w:rsidR="009134F6" w:rsidRPr="00AD4804" w14:paraId="3323C8A8" w14:textId="77777777" w:rsidTr="00E03287">
        <w:tc>
          <w:tcPr>
            <w:tcW w:w="1260" w:type="dxa"/>
            <w:tcBorders>
              <w:right w:val="single" w:sz="4" w:space="0" w:color="FFFFFF"/>
            </w:tcBorders>
            <w:shd w:val="clear" w:color="auto" w:fill="000000"/>
          </w:tcPr>
          <w:p w14:paraId="2BB79A45" w14:textId="77777777" w:rsidR="009134F6" w:rsidRPr="00B62980" w:rsidRDefault="009134F6" w:rsidP="00B53E29">
            <w:pPr>
              <w:spacing w:before="60" w:after="60"/>
              <w:jc w:val="center"/>
              <w:rPr>
                <w:rFonts w:cs="Arial"/>
                <w:b/>
                <w:color w:val="FFFFFF"/>
                <w:sz w:val="22"/>
                <w:szCs w:val="22"/>
                <w:lang w:eastAsia="en-GB"/>
              </w:rPr>
            </w:pPr>
            <w:r w:rsidRPr="00B62980">
              <w:rPr>
                <w:rFonts w:cs="Arial"/>
                <w:b/>
                <w:color w:val="FFFFFF"/>
                <w:sz w:val="22"/>
                <w:szCs w:val="22"/>
                <w:lang w:eastAsia="en-GB"/>
              </w:rPr>
              <w:t>ITEM</w:t>
            </w:r>
          </w:p>
        </w:tc>
        <w:tc>
          <w:tcPr>
            <w:tcW w:w="3600" w:type="dxa"/>
            <w:tcBorders>
              <w:left w:val="single" w:sz="4" w:space="0" w:color="FFFFFF"/>
              <w:right w:val="single" w:sz="4" w:space="0" w:color="FFFFFF"/>
            </w:tcBorders>
            <w:shd w:val="clear" w:color="auto" w:fill="000000"/>
          </w:tcPr>
          <w:p w14:paraId="3DA625E7" w14:textId="77777777" w:rsidR="009134F6" w:rsidRPr="00B62980" w:rsidRDefault="009134F6" w:rsidP="00B53E29">
            <w:pPr>
              <w:spacing w:before="60" w:after="60"/>
              <w:jc w:val="center"/>
              <w:rPr>
                <w:rFonts w:cs="Arial"/>
                <w:b/>
                <w:color w:val="FFFFFF"/>
                <w:sz w:val="22"/>
                <w:szCs w:val="22"/>
                <w:lang w:eastAsia="en-GB"/>
              </w:rPr>
            </w:pPr>
            <w:r w:rsidRPr="00B62980">
              <w:rPr>
                <w:rFonts w:cs="Arial"/>
                <w:b/>
                <w:color w:val="FFFFFF"/>
                <w:sz w:val="22"/>
                <w:szCs w:val="22"/>
                <w:lang w:eastAsia="en-GB"/>
              </w:rPr>
              <w:t>CRITERIA</w:t>
            </w:r>
          </w:p>
        </w:tc>
        <w:tc>
          <w:tcPr>
            <w:tcW w:w="1980" w:type="dxa"/>
            <w:tcBorders>
              <w:left w:val="single" w:sz="4" w:space="0" w:color="FFFFFF"/>
            </w:tcBorders>
            <w:shd w:val="clear" w:color="auto" w:fill="000000"/>
          </w:tcPr>
          <w:p w14:paraId="2A08EAC8" w14:textId="77777777" w:rsidR="009134F6" w:rsidRPr="00B62980" w:rsidRDefault="009134F6" w:rsidP="00B53E29">
            <w:pPr>
              <w:spacing w:before="60" w:after="60"/>
              <w:jc w:val="center"/>
              <w:rPr>
                <w:rFonts w:cs="Arial"/>
                <w:b/>
                <w:color w:val="FFFFFF"/>
                <w:sz w:val="22"/>
                <w:szCs w:val="22"/>
                <w:lang w:eastAsia="en-GB"/>
              </w:rPr>
            </w:pPr>
            <w:r w:rsidRPr="00B62980">
              <w:rPr>
                <w:rFonts w:cs="Arial"/>
                <w:b/>
                <w:color w:val="FFFFFF"/>
                <w:sz w:val="22"/>
                <w:szCs w:val="22"/>
                <w:lang w:eastAsia="en-GB"/>
              </w:rPr>
              <w:t>WEIGHTING</w:t>
            </w:r>
          </w:p>
        </w:tc>
      </w:tr>
      <w:tr w:rsidR="009134F6" w:rsidRPr="00AD4804" w14:paraId="6B31D6F3" w14:textId="77777777" w:rsidTr="00E03287">
        <w:tc>
          <w:tcPr>
            <w:tcW w:w="1260" w:type="dxa"/>
            <w:shd w:val="clear" w:color="auto" w:fill="F2F2F2"/>
          </w:tcPr>
          <w:p w14:paraId="7ED5B23D" w14:textId="77777777" w:rsidR="009134F6" w:rsidRPr="00CD1292" w:rsidRDefault="009134F6" w:rsidP="00CD1292">
            <w:pPr>
              <w:spacing w:before="40" w:after="40"/>
              <w:jc w:val="center"/>
              <w:rPr>
                <w:rFonts w:cs="Arial"/>
                <w:b/>
                <w:sz w:val="22"/>
                <w:szCs w:val="22"/>
                <w:lang w:eastAsia="en-GB"/>
              </w:rPr>
            </w:pPr>
            <w:r w:rsidRPr="00CD1292">
              <w:rPr>
                <w:rFonts w:cs="Arial"/>
                <w:b/>
                <w:sz w:val="22"/>
                <w:szCs w:val="22"/>
                <w:lang w:eastAsia="en-GB"/>
              </w:rPr>
              <w:t>1</w:t>
            </w:r>
          </w:p>
        </w:tc>
        <w:tc>
          <w:tcPr>
            <w:tcW w:w="3600" w:type="dxa"/>
            <w:shd w:val="clear" w:color="auto" w:fill="F2F2F2"/>
          </w:tcPr>
          <w:p w14:paraId="6723CCDD" w14:textId="77777777" w:rsidR="009134F6" w:rsidRPr="00CD1292" w:rsidRDefault="009134F6" w:rsidP="00CD1292">
            <w:pPr>
              <w:spacing w:before="40" w:after="40"/>
              <w:rPr>
                <w:rFonts w:cs="Arial"/>
                <w:b/>
                <w:sz w:val="22"/>
                <w:szCs w:val="22"/>
                <w:lang w:eastAsia="en-GB"/>
              </w:rPr>
            </w:pPr>
            <w:r w:rsidRPr="00CD1292">
              <w:rPr>
                <w:rFonts w:cs="Arial"/>
                <w:b/>
                <w:sz w:val="22"/>
                <w:szCs w:val="22"/>
                <w:lang w:eastAsia="en-GB"/>
              </w:rPr>
              <w:t>Price</w:t>
            </w:r>
          </w:p>
        </w:tc>
        <w:tc>
          <w:tcPr>
            <w:tcW w:w="1980" w:type="dxa"/>
            <w:shd w:val="clear" w:color="auto" w:fill="F2F2F2"/>
          </w:tcPr>
          <w:p w14:paraId="63771A1E" w14:textId="369AE33E" w:rsidR="009134F6" w:rsidRPr="00CD1292" w:rsidRDefault="005E7E93" w:rsidP="009113EB">
            <w:pPr>
              <w:spacing w:before="40" w:after="40"/>
              <w:rPr>
                <w:rFonts w:cs="Arial"/>
                <w:b/>
                <w:sz w:val="22"/>
                <w:szCs w:val="22"/>
                <w:lang w:eastAsia="en-GB"/>
              </w:rPr>
            </w:pPr>
            <w:r>
              <w:rPr>
                <w:rFonts w:cs="Arial"/>
                <w:b/>
                <w:sz w:val="22"/>
                <w:szCs w:val="22"/>
                <w:lang w:eastAsia="en-GB"/>
              </w:rPr>
              <w:t>4</w:t>
            </w:r>
            <w:r w:rsidR="008710A1">
              <w:rPr>
                <w:rFonts w:cs="Arial"/>
                <w:b/>
                <w:sz w:val="22"/>
                <w:szCs w:val="22"/>
                <w:lang w:eastAsia="en-GB"/>
              </w:rPr>
              <w:t>0</w:t>
            </w:r>
            <w:r w:rsidR="00DA3E6B" w:rsidRPr="00CD1292">
              <w:rPr>
                <w:rFonts w:cs="Arial"/>
                <w:b/>
                <w:sz w:val="22"/>
                <w:szCs w:val="22"/>
                <w:lang w:eastAsia="en-GB"/>
              </w:rPr>
              <w:t>%</w:t>
            </w:r>
          </w:p>
        </w:tc>
      </w:tr>
      <w:tr w:rsidR="00D44723" w:rsidRPr="00AD4804" w14:paraId="7D358704" w14:textId="77777777" w:rsidTr="00E03287">
        <w:tc>
          <w:tcPr>
            <w:tcW w:w="1260" w:type="dxa"/>
            <w:shd w:val="clear" w:color="auto" w:fill="F2F2F2"/>
          </w:tcPr>
          <w:p w14:paraId="28CE0CD2" w14:textId="71C5786F" w:rsidR="00D44723" w:rsidRPr="00CD1292" w:rsidRDefault="00D44723" w:rsidP="00CD1292">
            <w:pPr>
              <w:spacing w:before="40" w:after="40"/>
              <w:jc w:val="center"/>
              <w:rPr>
                <w:rFonts w:cs="Arial"/>
                <w:b/>
                <w:sz w:val="22"/>
                <w:szCs w:val="22"/>
                <w:lang w:eastAsia="en-GB"/>
              </w:rPr>
            </w:pPr>
            <w:r>
              <w:rPr>
                <w:rFonts w:cs="Arial"/>
                <w:b/>
                <w:sz w:val="22"/>
                <w:szCs w:val="22"/>
                <w:lang w:eastAsia="en-GB"/>
              </w:rPr>
              <w:t>2.</w:t>
            </w:r>
          </w:p>
        </w:tc>
        <w:tc>
          <w:tcPr>
            <w:tcW w:w="3600" w:type="dxa"/>
            <w:shd w:val="clear" w:color="auto" w:fill="F2F2F2"/>
          </w:tcPr>
          <w:p w14:paraId="03CEAEA8" w14:textId="25247A23" w:rsidR="00D44723" w:rsidRPr="00CD1292" w:rsidRDefault="00D44723" w:rsidP="00CD1292">
            <w:pPr>
              <w:spacing w:before="40" w:after="40"/>
              <w:rPr>
                <w:rFonts w:cs="Arial"/>
                <w:b/>
                <w:sz w:val="22"/>
                <w:szCs w:val="22"/>
                <w:lang w:eastAsia="en-GB"/>
              </w:rPr>
            </w:pPr>
            <w:r>
              <w:rPr>
                <w:rFonts w:cs="Arial"/>
                <w:b/>
                <w:sz w:val="22"/>
                <w:szCs w:val="22"/>
                <w:lang w:eastAsia="en-GB"/>
              </w:rPr>
              <w:t>Quality</w:t>
            </w:r>
          </w:p>
        </w:tc>
        <w:tc>
          <w:tcPr>
            <w:tcW w:w="1980" w:type="dxa"/>
            <w:shd w:val="clear" w:color="auto" w:fill="F2F2F2"/>
          </w:tcPr>
          <w:p w14:paraId="2B0F18C2" w14:textId="0EEA8D8B" w:rsidR="00D44723" w:rsidRDefault="008710A1" w:rsidP="009113EB">
            <w:pPr>
              <w:spacing w:before="40" w:after="40"/>
              <w:rPr>
                <w:rFonts w:cs="Arial"/>
                <w:b/>
                <w:sz w:val="22"/>
                <w:szCs w:val="22"/>
                <w:lang w:eastAsia="en-GB"/>
              </w:rPr>
            </w:pPr>
            <w:r>
              <w:rPr>
                <w:rFonts w:cs="Arial"/>
                <w:b/>
                <w:sz w:val="22"/>
                <w:szCs w:val="22"/>
                <w:lang w:eastAsia="en-GB"/>
              </w:rPr>
              <w:t>55</w:t>
            </w:r>
            <w:r w:rsidR="00D44723">
              <w:rPr>
                <w:rFonts w:cs="Arial"/>
                <w:b/>
                <w:sz w:val="22"/>
                <w:szCs w:val="22"/>
                <w:lang w:eastAsia="en-GB"/>
              </w:rPr>
              <w:t>%</w:t>
            </w:r>
          </w:p>
        </w:tc>
      </w:tr>
      <w:tr w:rsidR="00EB6C0F" w:rsidRPr="00AD4804" w14:paraId="629D5A8D" w14:textId="77777777" w:rsidTr="00E03287">
        <w:tc>
          <w:tcPr>
            <w:tcW w:w="1260" w:type="dxa"/>
            <w:shd w:val="clear" w:color="auto" w:fill="F2F2F2"/>
          </w:tcPr>
          <w:p w14:paraId="14601C23" w14:textId="41E90200" w:rsidR="00EB6C0F" w:rsidRDefault="00EB6C0F" w:rsidP="00CD1292">
            <w:pPr>
              <w:spacing w:before="40" w:after="40"/>
              <w:jc w:val="center"/>
              <w:rPr>
                <w:rFonts w:cs="Arial"/>
                <w:b/>
                <w:sz w:val="22"/>
                <w:szCs w:val="22"/>
                <w:lang w:eastAsia="en-GB"/>
              </w:rPr>
            </w:pPr>
            <w:r>
              <w:rPr>
                <w:rFonts w:cs="Arial"/>
                <w:b/>
                <w:sz w:val="22"/>
                <w:szCs w:val="22"/>
                <w:lang w:eastAsia="en-GB"/>
              </w:rPr>
              <w:t>3.</w:t>
            </w:r>
          </w:p>
        </w:tc>
        <w:tc>
          <w:tcPr>
            <w:tcW w:w="3600" w:type="dxa"/>
            <w:shd w:val="clear" w:color="auto" w:fill="F2F2F2"/>
          </w:tcPr>
          <w:p w14:paraId="46242229" w14:textId="0B0DD9EE" w:rsidR="00EB6C0F" w:rsidRDefault="00EB6C0F" w:rsidP="00CD1292">
            <w:pPr>
              <w:spacing w:before="40" w:after="40"/>
              <w:rPr>
                <w:rFonts w:cs="Arial"/>
                <w:b/>
                <w:sz w:val="22"/>
                <w:szCs w:val="22"/>
                <w:lang w:eastAsia="en-GB"/>
              </w:rPr>
            </w:pPr>
            <w:r>
              <w:rPr>
                <w:rFonts w:cs="Arial"/>
                <w:b/>
                <w:sz w:val="22"/>
                <w:szCs w:val="22"/>
                <w:lang w:eastAsia="en-GB"/>
              </w:rPr>
              <w:t>Social Value</w:t>
            </w:r>
          </w:p>
        </w:tc>
        <w:tc>
          <w:tcPr>
            <w:tcW w:w="1980" w:type="dxa"/>
            <w:shd w:val="clear" w:color="auto" w:fill="F2F2F2"/>
          </w:tcPr>
          <w:p w14:paraId="733F689E" w14:textId="7F1E41B7" w:rsidR="00EB6C0F" w:rsidRDefault="00EB6C0F" w:rsidP="009113EB">
            <w:pPr>
              <w:spacing w:before="40" w:after="40"/>
              <w:rPr>
                <w:rFonts w:cs="Arial"/>
                <w:b/>
                <w:sz w:val="22"/>
                <w:szCs w:val="22"/>
                <w:lang w:eastAsia="en-GB"/>
              </w:rPr>
            </w:pPr>
            <w:r>
              <w:rPr>
                <w:rFonts w:cs="Arial"/>
                <w:b/>
                <w:sz w:val="22"/>
                <w:szCs w:val="22"/>
                <w:lang w:eastAsia="en-GB"/>
              </w:rPr>
              <w:t>5%</w:t>
            </w:r>
          </w:p>
        </w:tc>
      </w:tr>
    </w:tbl>
    <w:p w14:paraId="2801776C" w14:textId="77777777" w:rsidR="009113EB" w:rsidRDefault="009113EB" w:rsidP="009134F6">
      <w:pPr>
        <w:rPr>
          <w:rFonts w:cs="Arial"/>
          <w:sz w:val="22"/>
          <w:szCs w:val="22"/>
          <w:lang w:eastAsia="en-GB"/>
        </w:rPr>
      </w:pPr>
    </w:p>
    <w:p w14:paraId="5F044F57" w14:textId="77777777" w:rsidR="00DA3E6B" w:rsidRPr="00AD4804" w:rsidRDefault="00DA3E6B" w:rsidP="009134F6">
      <w:pPr>
        <w:rPr>
          <w:rFonts w:cs="Arial"/>
          <w:sz w:val="22"/>
          <w:szCs w:val="22"/>
          <w:lang w:eastAsia="en-GB"/>
        </w:rPr>
      </w:pPr>
    </w:p>
    <w:p w14:paraId="0764C8A3" w14:textId="0CA949AF" w:rsidR="009134F6" w:rsidRPr="003B485B" w:rsidRDefault="6A80B8C6" w:rsidP="5A56548A">
      <w:pPr>
        <w:pStyle w:val="NumberedList"/>
        <w:numPr>
          <w:ilvl w:val="0"/>
          <w:numId w:val="0"/>
        </w:numPr>
        <w:spacing w:after="160" w:line="259" w:lineRule="auto"/>
        <w:ind w:left="720"/>
        <w:rPr>
          <w:rFonts w:cs="Arial"/>
          <w:b/>
          <w:bCs/>
          <w:sz w:val="22"/>
          <w:szCs w:val="22"/>
          <w:lang w:eastAsia="en-GB"/>
        </w:rPr>
      </w:pPr>
      <w:r w:rsidRPr="5A56548A">
        <w:rPr>
          <w:rFonts w:cs="Arial"/>
          <w:b/>
          <w:bCs/>
          <w:sz w:val="22"/>
          <w:szCs w:val="22"/>
          <w:lang w:eastAsia="en-GB"/>
        </w:rPr>
        <w:t>3.2.3</w:t>
      </w:r>
      <w:r w:rsidR="009134F6">
        <w:tab/>
      </w:r>
      <w:r w:rsidR="009134F6">
        <w:tab/>
      </w:r>
      <w:r w:rsidR="009134F6" w:rsidRPr="5A56548A">
        <w:rPr>
          <w:rFonts w:cs="Arial"/>
          <w:b/>
          <w:bCs/>
          <w:sz w:val="22"/>
          <w:szCs w:val="22"/>
          <w:lang w:eastAsia="en-GB"/>
        </w:rPr>
        <w:t xml:space="preserve"> </w:t>
      </w:r>
      <w:r w:rsidR="003B485B" w:rsidRPr="5A56548A">
        <w:rPr>
          <w:rFonts w:cs="Arial"/>
          <w:b/>
          <w:bCs/>
          <w:lang w:eastAsia="en-GB"/>
        </w:rPr>
        <w:t>(1) Price</w:t>
      </w:r>
    </w:p>
    <w:p w14:paraId="6A38286F" w14:textId="70EDC010" w:rsidR="009134F6" w:rsidRPr="003B485B" w:rsidRDefault="7EE86BFD" w:rsidP="5A56548A">
      <w:pPr>
        <w:pStyle w:val="NumberedList"/>
        <w:numPr>
          <w:ilvl w:val="0"/>
          <w:numId w:val="0"/>
        </w:numPr>
        <w:spacing w:after="160" w:line="259" w:lineRule="auto"/>
        <w:ind w:left="1440"/>
        <w:rPr>
          <w:rFonts w:cs="Arial"/>
          <w:lang w:eastAsia="en-GB"/>
        </w:rPr>
      </w:pPr>
      <w:r w:rsidRPr="5A56548A">
        <w:rPr>
          <w:rFonts w:cs="Arial"/>
          <w:lang w:eastAsia="en-GB"/>
        </w:rPr>
        <w:t>3.2.3.1</w:t>
      </w:r>
      <w:r w:rsidR="009134F6">
        <w:tab/>
      </w:r>
      <w:r w:rsidR="009134F6" w:rsidRPr="5A56548A">
        <w:rPr>
          <w:rFonts w:cs="Arial"/>
          <w:lang w:eastAsia="en-GB"/>
        </w:rPr>
        <w:t>The overall weighting for Price is</w:t>
      </w:r>
      <w:r w:rsidR="009113EB" w:rsidRPr="5A56548A">
        <w:rPr>
          <w:rFonts w:cs="Arial"/>
          <w:lang w:eastAsia="en-GB"/>
        </w:rPr>
        <w:t xml:space="preserve"> </w:t>
      </w:r>
      <w:r w:rsidR="008710A1">
        <w:rPr>
          <w:rFonts w:cs="Arial"/>
          <w:lang w:eastAsia="en-GB"/>
        </w:rPr>
        <w:t>40</w:t>
      </w:r>
      <w:r w:rsidR="005335E2" w:rsidRPr="5A56548A">
        <w:rPr>
          <w:rFonts w:cs="Arial"/>
          <w:lang w:eastAsia="en-GB"/>
        </w:rPr>
        <w:t>%</w:t>
      </w:r>
      <w:r w:rsidR="009134F6" w:rsidRPr="5A56548A">
        <w:rPr>
          <w:rFonts w:cs="Arial"/>
          <w:lang w:eastAsia="en-GB"/>
        </w:rPr>
        <w:t xml:space="preserve">. </w:t>
      </w:r>
      <w:r w:rsidR="00B53E29" w:rsidRPr="5A56548A">
        <w:rPr>
          <w:rFonts w:cs="Arial"/>
          <w:lang w:eastAsia="en-GB"/>
        </w:rPr>
        <w:t xml:space="preserve">This will be evaluated using the following </w:t>
      </w:r>
      <w:r w:rsidR="009134F6">
        <w:tab/>
      </w:r>
      <w:r w:rsidR="00B53E29" w:rsidRPr="5A56548A">
        <w:rPr>
          <w:rFonts w:cs="Arial"/>
          <w:lang w:eastAsia="en-GB"/>
        </w:rPr>
        <w:t>methodology</w:t>
      </w:r>
      <w:r w:rsidR="00554CE4" w:rsidRPr="5A56548A">
        <w:rPr>
          <w:rFonts w:cs="Arial"/>
          <w:lang w:eastAsia="en-GB"/>
        </w:rPr>
        <w:t>:</w:t>
      </w:r>
    </w:p>
    <w:p w14:paraId="077414F3" w14:textId="24D91BCC" w:rsidR="009134F6" w:rsidRPr="00D44723" w:rsidRDefault="009134F6" w:rsidP="009134F6">
      <w:pPr>
        <w:rPr>
          <w:rFonts w:cs="Arial"/>
          <w:szCs w:val="24"/>
          <w:u w:val="single"/>
          <w:lang w:eastAsia="en-GB"/>
        </w:rPr>
      </w:pPr>
      <w:r w:rsidRPr="00D44723">
        <w:rPr>
          <w:rFonts w:cs="Arial"/>
          <w:szCs w:val="24"/>
          <w:lang w:eastAsia="en-GB"/>
        </w:rPr>
        <w:tab/>
      </w:r>
      <w:r w:rsidRPr="00D44723">
        <w:rPr>
          <w:rFonts w:cs="Arial"/>
          <w:szCs w:val="24"/>
          <w:lang w:eastAsia="en-GB"/>
        </w:rPr>
        <w:tab/>
      </w:r>
      <w:r w:rsidR="003B485B">
        <w:rPr>
          <w:rFonts w:cs="Arial"/>
          <w:szCs w:val="24"/>
          <w:lang w:eastAsia="en-GB"/>
        </w:rPr>
        <w:t xml:space="preserve">                 </w:t>
      </w:r>
      <w:r w:rsidRPr="00D44723">
        <w:rPr>
          <w:rFonts w:cs="Arial"/>
          <w:szCs w:val="24"/>
          <w:lang w:eastAsia="en-GB"/>
        </w:rPr>
        <w:t xml:space="preserve">  </w:t>
      </w:r>
      <w:r w:rsidR="00554CE4" w:rsidRPr="00D44723">
        <w:rPr>
          <w:rFonts w:cs="Arial"/>
          <w:szCs w:val="24"/>
          <w:u w:val="single"/>
          <w:lang w:eastAsia="en-GB"/>
        </w:rPr>
        <w:t>Lowest Quoted</w:t>
      </w:r>
      <w:r w:rsidRPr="00D44723">
        <w:rPr>
          <w:rFonts w:cs="Arial"/>
          <w:szCs w:val="24"/>
          <w:u w:val="single"/>
          <w:lang w:eastAsia="en-GB"/>
        </w:rPr>
        <w:t xml:space="preserve"> Price</w:t>
      </w:r>
      <w:r w:rsidRPr="00D44723">
        <w:rPr>
          <w:rFonts w:cs="Arial"/>
          <w:szCs w:val="24"/>
          <w:lang w:eastAsia="en-GB"/>
        </w:rPr>
        <w:t xml:space="preserve"> x Weighting = Score</w:t>
      </w:r>
      <w:r w:rsidRPr="00D44723">
        <w:rPr>
          <w:rFonts w:cs="Arial"/>
          <w:szCs w:val="24"/>
          <w:u w:val="single"/>
          <w:lang w:eastAsia="en-GB"/>
        </w:rPr>
        <w:t xml:space="preserve">       </w:t>
      </w:r>
    </w:p>
    <w:p w14:paraId="0B5473F7" w14:textId="3DF77689" w:rsidR="009134F6" w:rsidRPr="00D44723" w:rsidRDefault="003B485B" w:rsidP="00554CE4">
      <w:pPr>
        <w:ind w:left="1980"/>
        <w:rPr>
          <w:rFonts w:cs="Arial"/>
          <w:szCs w:val="24"/>
          <w:lang w:eastAsia="en-GB"/>
        </w:rPr>
      </w:pPr>
      <w:r>
        <w:rPr>
          <w:rFonts w:cs="Arial"/>
          <w:szCs w:val="24"/>
          <w:lang w:eastAsia="en-GB"/>
        </w:rPr>
        <w:t xml:space="preserve">                </w:t>
      </w:r>
      <w:r w:rsidR="00554CE4" w:rsidRPr="00D44723">
        <w:rPr>
          <w:rFonts w:cs="Arial"/>
          <w:szCs w:val="24"/>
          <w:lang w:eastAsia="en-GB"/>
        </w:rPr>
        <w:t xml:space="preserve">Quoted </w:t>
      </w:r>
      <w:r w:rsidR="009134F6" w:rsidRPr="00D44723">
        <w:rPr>
          <w:rFonts w:cs="Arial"/>
          <w:szCs w:val="24"/>
          <w:lang w:eastAsia="en-GB"/>
        </w:rPr>
        <w:t>Price</w:t>
      </w:r>
    </w:p>
    <w:p w14:paraId="23C9D983" w14:textId="77777777" w:rsidR="00D44723" w:rsidRPr="00D44723" w:rsidRDefault="00D44723" w:rsidP="00554CE4">
      <w:pPr>
        <w:ind w:left="1980"/>
        <w:rPr>
          <w:rFonts w:cs="Arial"/>
          <w:szCs w:val="24"/>
          <w:lang w:eastAsia="en-GB"/>
        </w:rPr>
      </w:pPr>
    </w:p>
    <w:p w14:paraId="208F612F" w14:textId="17B68E4A" w:rsidR="00D44723" w:rsidRPr="00D44723" w:rsidRDefault="13072C0B" w:rsidP="5A56548A">
      <w:pPr>
        <w:pStyle w:val="NumberedList"/>
        <w:numPr>
          <w:ilvl w:val="0"/>
          <w:numId w:val="0"/>
        </w:numPr>
        <w:spacing w:after="160" w:line="259" w:lineRule="auto"/>
        <w:ind w:left="720"/>
        <w:rPr>
          <w:rFonts w:cs="Arial"/>
          <w:b/>
          <w:bCs/>
          <w:lang w:eastAsia="en-GB"/>
        </w:rPr>
      </w:pPr>
      <w:r w:rsidRPr="5A56548A">
        <w:rPr>
          <w:rFonts w:cs="Arial"/>
          <w:b/>
          <w:bCs/>
          <w:lang w:eastAsia="en-GB"/>
        </w:rPr>
        <w:t>3.2.4</w:t>
      </w:r>
      <w:r w:rsidR="003B485B">
        <w:tab/>
      </w:r>
      <w:r w:rsidR="003B485B">
        <w:tab/>
      </w:r>
      <w:r w:rsidR="003B485B" w:rsidRPr="5A56548A">
        <w:rPr>
          <w:rFonts w:cs="Arial"/>
          <w:b/>
          <w:bCs/>
          <w:lang w:eastAsia="en-GB"/>
        </w:rPr>
        <w:t xml:space="preserve">(2) </w:t>
      </w:r>
      <w:r w:rsidR="00D44723" w:rsidRPr="5A56548A">
        <w:rPr>
          <w:rFonts w:cs="Arial"/>
          <w:b/>
          <w:bCs/>
          <w:lang w:eastAsia="en-GB"/>
        </w:rPr>
        <w:t>Q</w:t>
      </w:r>
      <w:r w:rsidR="003B485B" w:rsidRPr="5A56548A">
        <w:rPr>
          <w:rFonts w:cs="Arial"/>
          <w:b/>
          <w:bCs/>
          <w:lang w:eastAsia="en-GB"/>
        </w:rPr>
        <w:t>uality</w:t>
      </w:r>
    </w:p>
    <w:p w14:paraId="0096C5A4" w14:textId="71129719" w:rsidR="00D44723" w:rsidRDefault="5867EC39" w:rsidP="5A56548A">
      <w:pPr>
        <w:pStyle w:val="NumberedList"/>
        <w:numPr>
          <w:ilvl w:val="0"/>
          <w:numId w:val="0"/>
        </w:numPr>
        <w:spacing w:after="160" w:line="259" w:lineRule="auto"/>
        <w:ind w:left="1440"/>
        <w:rPr>
          <w:rFonts w:cs="Arial"/>
          <w:lang w:eastAsia="en-GB"/>
        </w:rPr>
      </w:pPr>
      <w:r w:rsidRPr="5A56548A">
        <w:rPr>
          <w:rFonts w:cs="Arial"/>
          <w:lang w:eastAsia="en-GB"/>
        </w:rPr>
        <w:lastRenderedPageBreak/>
        <w:t>3.2.4.1</w:t>
      </w:r>
      <w:r w:rsidR="00D44723">
        <w:tab/>
      </w:r>
      <w:r w:rsidR="00D44723" w:rsidRPr="5A56548A">
        <w:rPr>
          <w:rFonts w:cs="Arial"/>
          <w:lang w:eastAsia="en-GB"/>
        </w:rPr>
        <w:t xml:space="preserve">The overall weighting for Quality is </w:t>
      </w:r>
      <w:r w:rsidR="008710A1">
        <w:rPr>
          <w:rFonts w:cs="Arial"/>
          <w:lang w:eastAsia="en-GB"/>
        </w:rPr>
        <w:t>55</w:t>
      </w:r>
      <w:r w:rsidR="00D44723" w:rsidRPr="5A56548A">
        <w:rPr>
          <w:rFonts w:cs="Arial"/>
          <w:lang w:eastAsia="en-GB"/>
        </w:rPr>
        <w:t xml:space="preserve">%.  This has been further broken down into the </w:t>
      </w:r>
      <w:r w:rsidR="00D44723">
        <w:tab/>
      </w:r>
      <w:r w:rsidR="00D44723" w:rsidRPr="5A56548A">
        <w:rPr>
          <w:rFonts w:cs="Arial"/>
          <w:lang w:eastAsia="en-GB"/>
        </w:rPr>
        <w:t>questions and weightings below.</w:t>
      </w:r>
    </w:p>
    <w:p w14:paraId="065E0D43" w14:textId="22B578F0" w:rsidR="5A56548A" w:rsidRDefault="5A56548A" w:rsidP="5A56548A">
      <w:pPr>
        <w:pStyle w:val="NumberedList"/>
        <w:numPr>
          <w:ilvl w:val="0"/>
          <w:numId w:val="0"/>
        </w:numPr>
        <w:spacing w:after="160" w:line="259" w:lineRule="auto"/>
        <w:ind w:left="1440"/>
        <w:rPr>
          <w:rFonts w:cs="Arial"/>
          <w:lang w:eastAsia="en-GB"/>
        </w:rPr>
      </w:pPr>
    </w:p>
    <w:p w14:paraId="26ED7CA4" w14:textId="3A88820C" w:rsidR="00D2217D" w:rsidRPr="00D2217D" w:rsidRDefault="5DB3D147" w:rsidP="5A56548A">
      <w:pPr>
        <w:pStyle w:val="NumberedList"/>
        <w:numPr>
          <w:ilvl w:val="0"/>
          <w:numId w:val="0"/>
        </w:numPr>
        <w:spacing w:after="160" w:line="259" w:lineRule="auto"/>
        <w:rPr>
          <w:rFonts w:cs="Arial"/>
          <w:b/>
          <w:bCs/>
        </w:rPr>
      </w:pPr>
      <w:r w:rsidRPr="5A56548A">
        <w:rPr>
          <w:rFonts w:cs="Arial"/>
          <w:b/>
          <w:bCs/>
        </w:rPr>
        <w:t>4</w:t>
      </w:r>
      <w:r w:rsidR="00D2217D">
        <w:tab/>
      </w:r>
      <w:r w:rsidR="00D2217D" w:rsidRPr="5A56548A">
        <w:rPr>
          <w:rFonts w:cs="Arial"/>
          <w:b/>
          <w:bCs/>
        </w:rPr>
        <w:t xml:space="preserve">Quality </w:t>
      </w:r>
      <w:r w:rsidR="005F72A8">
        <w:rPr>
          <w:rFonts w:cs="Arial"/>
          <w:b/>
          <w:bCs/>
        </w:rPr>
        <w:t>q</w:t>
      </w:r>
      <w:r w:rsidR="00D2217D" w:rsidRPr="5A56548A">
        <w:rPr>
          <w:rFonts w:cs="Arial"/>
          <w:b/>
          <w:bCs/>
        </w:rPr>
        <w:t>uestions</w:t>
      </w:r>
    </w:p>
    <w:p w14:paraId="2FDC0B28" w14:textId="77777777" w:rsidR="00D2217D" w:rsidRPr="003B485B" w:rsidRDefault="00D2217D" w:rsidP="00D2217D">
      <w:pPr>
        <w:pStyle w:val="NumberedList"/>
        <w:numPr>
          <w:ilvl w:val="0"/>
          <w:numId w:val="0"/>
        </w:numPr>
        <w:spacing w:after="160" w:line="259" w:lineRule="auto"/>
        <w:ind w:left="720" w:hanging="720"/>
        <w:rPr>
          <w:rFonts w:cs="Arial"/>
          <w:szCs w:val="24"/>
          <w:lang w:eastAsia="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D44723" w:rsidRPr="008876E3" w14:paraId="0D3A1733" w14:textId="77777777" w:rsidTr="00843F94">
        <w:tc>
          <w:tcPr>
            <w:tcW w:w="7513" w:type="dxa"/>
            <w:shd w:val="clear" w:color="auto" w:fill="D9D9D9"/>
          </w:tcPr>
          <w:p w14:paraId="3328D56F" w14:textId="2A8EFFC7" w:rsidR="00D44723" w:rsidRPr="008F05EE" w:rsidRDefault="00D44723" w:rsidP="00843F94">
            <w:pPr>
              <w:tabs>
                <w:tab w:val="left" w:pos="180"/>
              </w:tabs>
              <w:rPr>
                <w:rFonts w:cs="Arial"/>
                <w:b/>
              </w:rPr>
            </w:pPr>
            <w:r w:rsidRPr="008F05EE">
              <w:rPr>
                <w:rFonts w:cs="Arial"/>
                <w:b/>
              </w:rPr>
              <w:t>Q</w:t>
            </w:r>
            <w:r>
              <w:rPr>
                <w:rFonts w:cs="Arial"/>
                <w:b/>
              </w:rPr>
              <w:t>1</w:t>
            </w:r>
            <w:r w:rsidRPr="008F05EE">
              <w:rPr>
                <w:rFonts w:cs="Arial"/>
                <w:b/>
              </w:rPr>
              <w:t xml:space="preserve">. Project, </w:t>
            </w:r>
            <w:r w:rsidR="00F81201">
              <w:rPr>
                <w:rFonts w:cs="Arial"/>
                <w:b/>
              </w:rPr>
              <w:t>d</w:t>
            </w:r>
            <w:r>
              <w:rPr>
                <w:rFonts w:cs="Arial"/>
                <w:b/>
              </w:rPr>
              <w:t>elivery &amp;</w:t>
            </w:r>
            <w:r w:rsidRPr="008F05EE">
              <w:rPr>
                <w:rFonts w:cs="Arial"/>
                <w:b/>
              </w:rPr>
              <w:t xml:space="preserve"> </w:t>
            </w:r>
            <w:r w:rsidR="00F81201">
              <w:rPr>
                <w:rFonts w:cs="Arial"/>
                <w:b/>
              </w:rPr>
              <w:t>i</w:t>
            </w:r>
            <w:r w:rsidRPr="008F05EE">
              <w:rPr>
                <w:rFonts w:cs="Arial"/>
                <w:b/>
              </w:rPr>
              <w:t>mplementation</w:t>
            </w:r>
          </w:p>
        </w:tc>
        <w:tc>
          <w:tcPr>
            <w:tcW w:w="1985" w:type="dxa"/>
            <w:shd w:val="clear" w:color="auto" w:fill="D9D9D9"/>
          </w:tcPr>
          <w:p w14:paraId="4090C749" w14:textId="2C8C5F8D" w:rsidR="00D44723" w:rsidRPr="008876E3" w:rsidRDefault="00D44723" w:rsidP="00843F94">
            <w:pPr>
              <w:tabs>
                <w:tab w:val="left" w:pos="180"/>
              </w:tabs>
              <w:jc w:val="center"/>
              <w:rPr>
                <w:rFonts w:cs="Arial"/>
                <w:b/>
              </w:rPr>
            </w:pPr>
            <w:r w:rsidRPr="008F05EE">
              <w:rPr>
                <w:rFonts w:cs="Arial"/>
                <w:b/>
              </w:rPr>
              <w:t>Weighting</w:t>
            </w:r>
            <w:r w:rsidRPr="008876E3">
              <w:rPr>
                <w:rFonts w:cs="Arial"/>
                <w:b/>
              </w:rPr>
              <w:t xml:space="preserve"> </w:t>
            </w:r>
            <w:r w:rsidR="008710A1">
              <w:rPr>
                <w:rFonts w:cs="Arial"/>
                <w:b/>
              </w:rPr>
              <w:t>1</w:t>
            </w:r>
            <w:r w:rsidR="003D6268">
              <w:rPr>
                <w:rFonts w:cs="Arial"/>
                <w:b/>
              </w:rPr>
              <w:t>5</w:t>
            </w:r>
            <w:r>
              <w:rPr>
                <w:rFonts w:cs="Arial"/>
                <w:b/>
              </w:rPr>
              <w:t>%</w:t>
            </w:r>
          </w:p>
        </w:tc>
      </w:tr>
      <w:tr w:rsidR="00D44723" w:rsidRPr="007E0679" w14:paraId="4C435486" w14:textId="77777777" w:rsidTr="00843F94">
        <w:trPr>
          <w:trHeight w:val="897"/>
        </w:trPr>
        <w:tc>
          <w:tcPr>
            <w:tcW w:w="9498" w:type="dxa"/>
            <w:gridSpan w:val="2"/>
            <w:tcBorders>
              <w:bottom w:val="single" w:sz="4" w:space="0" w:color="auto"/>
            </w:tcBorders>
          </w:tcPr>
          <w:p w14:paraId="306053CE" w14:textId="77777777" w:rsidR="008A0A51" w:rsidRDefault="008A0A51" w:rsidP="00843F94">
            <w:pPr>
              <w:tabs>
                <w:tab w:val="left" w:pos="180"/>
              </w:tabs>
              <w:jc w:val="both"/>
              <w:rPr>
                <w:rFonts w:cs="Arial"/>
              </w:rPr>
            </w:pPr>
          </w:p>
          <w:p w14:paraId="6393F07E" w14:textId="134542FF" w:rsidR="00D44723" w:rsidRPr="008876E3" w:rsidRDefault="00D44723" w:rsidP="00EA0EBD">
            <w:pPr>
              <w:pStyle w:val="NumberedList"/>
              <w:numPr>
                <w:ilvl w:val="0"/>
                <w:numId w:val="0"/>
              </w:numPr>
              <w:spacing w:after="160" w:line="259" w:lineRule="auto"/>
              <w:rPr>
                <w:rFonts w:cs="Arial"/>
              </w:rPr>
            </w:pPr>
            <w:r w:rsidRPr="008876E3">
              <w:rPr>
                <w:rFonts w:cs="Arial"/>
              </w:rPr>
              <w:t xml:space="preserve">Please explain </w:t>
            </w:r>
            <w:r>
              <w:rPr>
                <w:rFonts w:cs="Arial"/>
              </w:rPr>
              <w:t xml:space="preserve">your </w:t>
            </w:r>
            <w:r w:rsidRPr="008876E3">
              <w:rPr>
                <w:rFonts w:cs="Arial"/>
              </w:rPr>
              <w:t xml:space="preserve">approach to delivering the </w:t>
            </w:r>
            <w:r>
              <w:rPr>
                <w:rFonts w:cs="Arial"/>
              </w:rPr>
              <w:t>project</w:t>
            </w:r>
            <w:r w:rsidR="00437D43">
              <w:rPr>
                <w:rFonts w:cs="Arial"/>
              </w:rPr>
              <w:t>.  Your response</w:t>
            </w:r>
            <w:r w:rsidRPr="008876E3">
              <w:rPr>
                <w:rFonts w:cs="Arial"/>
              </w:rPr>
              <w:t xml:space="preserve"> should include, but </w:t>
            </w:r>
            <w:r>
              <w:rPr>
                <w:rFonts w:cs="Arial"/>
              </w:rPr>
              <w:t>not</w:t>
            </w:r>
            <w:r w:rsidRPr="008876E3">
              <w:rPr>
                <w:rFonts w:cs="Arial"/>
              </w:rPr>
              <w:t xml:space="preserve"> be limited to:</w:t>
            </w:r>
          </w:p>
          <w:p w14:paraId="3D7DFE6C" w14:textId="795BC00F" w:rsidR="00D44723" w:rsidRPr="008A0A51" w:rsidRDefault="00E53078" w:rsidP="00992D39">
            <w:pPr>
              <w:pStyle w:val="NumberedList"/>
              <w:numPr>
                <w:ilvl w:val="0"/>
                <w:numId w:val="11"/>
              </w:numPr>
              <w:spacing w:after="160" w:line="259" w:lineRule="auto"/>
              <w:rPr>
                <w:rFonts w:cs="Arial"/>
              </w:rPr>
            </w:pPr>
            <w:r>
              <w:rPr>
                <w:rFonts w:cs="Arial"/>
              </w:rPr>
              <w:t>your approach to delivering a compliant, safe and resilient OOH service</w:t>
            </w:r>
            <w:r w:rsidR="00B40D9C">
              <w:rPr>
                <w:rFonts w:cs="Arial"/>
              </w:rPr>
              <w:t>, including Awaab’s Law processes, hazard triage, training and mobilisation.</w:t>
            </w:r>
          </w:p>
          <w:p w14:paraId="25963740" w14:textId="36AFD9AC" w:rsidR="00D44723" w:rsidRDefault="009F7F3C" w:rsidP="00992D39">
            <w:pPr>
              <w:pStyle w:val="NumberedList"/>
              <w:numPr>
                <w:ilvl w:val="0"/>
                <w:numId w:val="11"/>
              </w:numPr>
              <w:spacing w:after="160" w:line="259" w:lineRule="auto"/>
              <w:rPr>
                <w:rFonts w:cs="Arial"/>
              </w:rPr>
            </w:pPr>
            <w:r>
              <w:rPr>
                <w:rFonts w:cs="Arial"/>
              </w:rPr>
              <w:t>d</w:t>
            </w:r>
            <w:r w:rsidR="00D44723" w:rsidRPr="008A0A51">
              <w:rPr>
                <w:rFonts w:cs="Arial"/>
              </w:rPr>
              <w:t>eliver</w:t>
            </w:r>
            <w:r w:rsidR="004C6360">
              <w:rPr>
                <w:rFonts w:cs="Arial"/>
              </w:rPr>
              <w:t>y</w:t>
            </w:r>
            <w:r w:rsidR="00EA0EBD">
              <w:rPr>
                <w:rFonts w:cs="Arial"/>
              </w:rPr>
              <w:t xml:space="preserve"> and</w:t>
            </w:r>
            <w:r w:rsidR="004C6360">
              <w:rPr>
                <w:rFonts w:cs="Arial"/>
              </w:rPr>
              <w:t xml:space="preserve"> mobilisation plan.</w:t>
            </w:r>
          </w:p>
          <w:p w14:paraId="5AB54A87" w14:textId="73185F2D" w:rsidR="004C6360" w:rsidRPr="008A0A51" w:rsidRDefault="004C6360" w:rsidP="00992D39">
            <w:pPr>
              <w:pStyle w:val="NumberedList"/>
              <w:numPr>
                <w:ilvl w:val="0"/>
                <w:numId w:val="11"/>
              </w:numPr>
              <w:spacing w:after="160" w:line="259" w:lineRule="auto"/>
              <w:rPr>
                <w:rFonts w:cs="Arial"/>
              </w:rPr>
            </w:pPr>
            <w:r>
              <w:rPr>
                <w:rFonts w:cs="Arial"/>
              </w:rPr>
              <w:t>System integration with MRI</w:t>
            </w:r>
          </w:p>
          <w:p w14:paraId="02AE11C7" w14:textId="77777777" w:rsidR="00DF12DC" w:rsidRDefault="00437D43" w:rsidP="00992D39">
            <w:pPr>
              <w:pStyle w:val="NumberedList"/>
              <w:numPr>
                <w:ilvl w:val="0"/>
                <w:numId w:val="11"/>
              </w:numPr>
              <w:spacing w:after="160" w:line="259" w:lineRule="auto"/>
              <w:rPr>
                <w:rFonts w:cs="Arial"/>
              </w:rPr>
            </w:pPr>
            <w:r w:rsidRPr="008A0A51">
              <w:rPr>
                <w:rFonts w:cs="Arial"/>
              </w:rPr>
              <w:t>a description of</w:t>
            </w:r>
            <w:r w:rsidR="00D44723" w:rsidRPr="008A0A51">
              <w:rPr>
                <w:rFonts w:cs="Arial"/>
              </w:rPr>
              <w:t xml:space="preserve"> the key risks to the successful delivery of the project and your mitigation proposals</w:t>
            </w:r>
          </w:p>
          <w:p w14:paraId="5F2DE857" w14:textId="060EC3FD" w:rsidR="00DF12DC" w:rsidRPr="00DF12DC" w:rsidRDefault="00DF12DC" w:rsidP="00DF12DC">
            <w:pPr>
              <w:pStyle w:val="NumberedList"/>
              <w:numPr>
                <w:ilvl w:val="0"/>
                <w:numId w:val="11"/>
              </w:numPr>
              <w:spacing w:after="160" w:line="259" w:lineRule="auto"/>
              <w:rPr>
                <w:rFonts w:cs="Arial"/>
              </w:rPr>
            </w:pPr>
            <w:r>
              <w:rPr>
                <w:rFonts w:cs="Arial"/>
              </w:rPr>
              <w:t>demonstrate h</w:t>
            </w:r>
            <w:r w:rsidRPr="00DF12DC">
              <w:rPr>
                <w:rFonts w:cs="Arial"/>
              </w:rPr>
              <w:t>ow will you work with the Council to support continuous improvement of service delivery.</w:t>
            </w:r>
          </w:p>
          <w:p w14:paraId="77C0FE7D" w14:textId="7F816253" w:rsidR="00D44723" w:rsidRPr="008A0A51" w:rsidRDefault="00D44723" w:rsidP="00DF12DC">
            <w:pPr>
              <w:pStyle w:val="NumberedList"/>
              <w:numPr>
                <w:ilvl w:val="0"/>
                <w:numId w:val="0"/>
              </w:numPr>
              <w:spacing w:after="160" w:line="259" w:lineRule="auto"/>
              <w:ind w:left="720"/>
              <w:rPr>
                <w:rFonts w:cs="Arial"/>
              </w:rPr>
            </w:pPr>
          </w:p>
          <w:p w14:paraId="2E78016C" w14:textId="1457D87B" w:rsidR="00D44723" w:rsidRPr="00FC337B" w:rsidRDefault="00D44723" w:rsidP="00EA0EBD">
            <w:pPr>
              <w:pStyle w:val="NumberedList"/>
              <w:numPr>
                <w:ilvl w:val="0"/>
                <w:numId w:val="0"/>
              </w:numPr>
              <w:spacing w:after="160" w:line="259" w:lineRule="auto"/>
              <w:ind w:left="720" w:hanging="720"/>
              <w:rPr>
                <w:rFonts w:cs="Arial"/>
                <w:b/>
              </w:rPr>
            </w:pPr>
            <w:r w:rsidRPr="008876E3">
              <w:rPr>
                <w:rFonts w:cs="Arial"/>
                <w:b/>
              </w:rPr>
              <w:t xml:space="preserve">Assessment </w:t>
            </w:r>
            <w:r w:rsidR="00CF149C">
              <w:rPr>
                <w:rFonts w:cs="Arial"/>
                <w:b/>
              </w:rPr>
              <w:t>c</w:t>
            </w:r>
            <w:r w:rsidRPr="008876E3">
              <w:rPr>
                <w:rFonts w:cs="Arial"/>
                <w:b/>
              </w:rPr>
              <w:t>riteria</w:t>
            </w:r>
          </w:p>
          <w:p w14:paraId="16F92350" w14:textId="18466200" w:rsidR="00D44723" w:rsidRPr="00B27610" w:rsidRDefault="00D44723" w:rsidP="00EA0EBD">
            <w:pPr>
              <w:pStyle w:val="NumberedList"/>
              <w:numPr>
                <w:ilvl w:val="0"/>
                <w:numId w:val="0"/>
              </w:numPr>
              <w:spacing w:after="160" w:line="259" w:lineRule="auto"/>
              <w:rPr>
                <w:rFonts w:cs="Arial"/>
                <w:bCs/>
              </w:rPr>
            </w:pPr>
            <w:r w:rsidRPr="00B27610">
              <w:rPr>
                <w:rFonts w:cs="Arial"/>
                <w:bCs/>
              </w:rPr>
              <w:t>The level of which the Contractor has demonstrated and evidenced (including the use of Case Studies where relevant):</w:t>
            </w:r>
          </w:p>
          <w:p w14:paraId="6ECC63DD" w14:textId="233C98A0" w:rsidR="00D44723" w:rsidRPr="00B27610" w:rsidRDefault="00D44723" w:rsidP="00992D39">
            <w:pPr>
              <w:pStyle w:val="NumberedList"/>
              <w:numPr>
                <w:ilvl w:val="0"/>
                <w:numId w:val="11"/>
              </w:numPr>
              <w:spacing w:after="160" w:line="259" w:lineRule="auto"/>
              <w:rPr>
                <w:rFonts w:cs="Arial"/>
                <w:bCs/>
              </w:rPr>
            </w:pPr>
            <w:r w:rsidRPr="00B27610">
              <w:rPr>
                <w:rFonts w:cs="Arial"/>
                <w:bCs/>
              </w:rPr>
              <w:t xml:space="preserve">Clear, detailed, realistic proposals providing reassurance that all aspects of the project will be </w:t>
            </w:r>
            <w:r w:rsidR="00882AAC" w:rsidRPr="00B27610">
              <w:rPr>
                <w:rFonts w:cs="Arial"/>
                <w:bCs/>
              </w:rPr>
              <w:t>met.</w:t>
            </w:r>
          </w:p>
          <w:p w14:paraId="32201125" w14:textId="44D6FB52" w:rsidR="00D44723" w:rsidRPr="00B27610" w:rsidRDefault="00D44723" w:rsidP="00992D39">
            <w:pPr>
              <w:pStyle w:val="NumberedList"/>
              <w:numPr>
                <w:ilvl w:val="0"/>
                <w:numId w:val="11"/>
              </w:numPr>
              <w:spacing w:after="160" w:line="259" w:lineRule="auto"/>
              <w:rPr>
                <w:rFonts w:cs="Arial"/>
                <w:bCs/>
              </w:rPr>
            </w:pPr>
            <w:r w:rsidRPr="00B27610">
              <w:rPr>
                <w:rFonts w:cs="Arial"/>
                <w:bCs/>
              </w:rPr>
              <w:t>Response demonstrates an understanding of the requirements</w:t>
            </w:r>
            <w:r w:rsidR="00437D43" w:rsidRPr="00B27610">
              <w:rPr>
                <w:rFonts w:cs="Arial"/>
                <w:bCs/>
              </w:rPr>
              <w:t xml:space="preserve"> set out in the specification</w:t>
            </w:r>
            <w:r w:rsidR="009D2B77" w:rsidRPr="00B27610">
              <w:rPr>
                <w:rFonts w:cs="Arial"/>
                <w:bCs/>
              </w:rPr>
              <w:t>; and</w:t>
            </w:r>
          </w:p>
          <w:p w14:paraId="1E26A98D" w14:textId="1389AB0C" w:rsidR="00D44723" w:rsidRPr="003D67E1" w:rsidRDefault="00D44723" w:rsidP="00992D39">
            <w:pPr>
              <w:pStyle w:val="NumberedList"/>
              <w:numPr>
                <w:ilvl w:val="0"/>
                <w:numId w:val="11"/>
              </w:numPr>
              <w:spacing w:after="160" w:line="259" w:lineRule="auto"/>
              <w:rPr>
                <w:rFonts w:cs="Arial"/>
              </w:rPr>
            </w:pPr>
            <w:r w:rsidRPr="00B27610">
              <w:rPr>
                <w:rFonts w:cs="Arial"/>
                <w:bCs/>
              </w:rPr>
              <w:t>Knowledge and understanding of key risks with effective proposals to mitigate.</w:t>
            </w:r>
          </w:p>
        </w:tc>
      </w:tr>
      <w:tr w:rsidR="00D44723" w:rsidRPr="008876E3" w14:paraId="0C3A9CF0" w14:textId="77777777" w:rsidTr="00843F94">
        <w:trPr>
          <w:trHeight w:val="897"/>
        </w:trPr>
        <w:tc>
          <w:tcPr>
            <w:tcW w:w="9498" w:type="dxa"/>
            <w:gridSpan w:val="2"/>
            <w:tcBorders>
              <w:top w:val="single" w:sz="4" w:space="0" w:color="auto"/>
              <w:left w:val="single" w:sz="4" w:space="0" w:color="auto"/>
              <w:bottom w:val="single" w:sz="4" w:space="0" w:color="auto"/>
              <w:right w:val="single" w:sz="4" w:space="0" w:color="auto"/>
            </w:tcBorders>
            <w:shd w:val="clear" w:color="auto" w:fill="FFFF99"/>
          </w:tcPr>
          <w:p w14:paraId="4E0E6B66" w14:textId="77777777" w:rsidR="00D44723" w:rsidRPr="008A0A51" w:rsidRDefault="00D44723" w:rsidP="00843F94">
            <w:pPr>
              <w:tabs>
                <w:tab w:val="left" w:pos="180"/>
              </w:tabs>
              <w:rPr>
                <w:rFonts w:cs="Arial"/>
                <w:b/>
                <w:bCs/>
              </w:rPr>
            </w:pPr>
            <w:r w:rsidRPr="008A0A51">
              <w:rPr>
                <w:rFonts w:cs="Arial"/>
                <w:b/>
                <w:bCs/>
              </w:rPr>
              <w:t>Please respond below in no more than 1000 words</w:t>
            </w:r>
          </w:p>
          <w:p w14:paraId="1A3B1647" w14:textId="77777777" w:rsidR="00D44723" w:rsidRPr="00B028FB" w:rsidRDefault="00D44723" w:rsidP="00843F94">
            <w:pPr>
              <w:tabs>
                <w:tab w:val="left" w:pos="180"/>
              </w:tabs>
              <w:jc w:val="both"/>
              <w:rPr>
                <w:rFonts w:cs="Arial"/>
                <w:b/>
                <w:bCs/>
                <w:u w:val="single"/>
              </w:rPr>
            </w:pPr>
          </w:p>
          <w:p w14:paraId="16EB74A8" w14:textId="77777777" w:rsidR="00D44723" w:rsidRDefault="00D44723" w:rsidP="00843F94">
            <w:pPr>
              <w:tabs>
                <w:tab w:val="left" w:pos="180"/>
              </w:tabs>
              <w:jc w:val="both"/>
              <w:rPr>
                <w:rFonts w:cs="Arial"/>
              </w:rPr>
            </w:pPr>
          </w:p>
          <w:p w14:paraId="228F71E2" w14:textId="77777777" w:rsidR="00C25C6E" w:rsidRDefault="00C25C6E" w:rsidP="00843F94">
            <w:pPr>
              <w:tabs>
                <w:tab w:val="left" w:pos="180"/>
              </w:tabs>
              <w:jc w:val="both"/>
              <w:rPr>
                <w:rFonts w:cs="Arial"/>
              </w:rPr>
            </w:pPr>
          </w:p>
          <w:p w14:paraId="7C70B8E4" w14:textId="77777777" w:rsidR="00C25C6E" w:rsidRDefault="00C25C6E" w:rsidP="00843F94">
            <w:pPr>
              <w:tabs>
                <w:tab w:val="left" w:pos="180"/>
              </w:tabs>
              <w:jc w:val="both"/>
              <w:rPr>
                <w:rFonts w:cs="Arial"/>
              </w:rPr>
            </w:pPr>
          </w:p>
          <w:p w14:paraId="2CBE97D5" w14:textId="77777777" w:rsidR="00C25C6E" w:rsidRDefault="00C25C6E" w:rsidP="00843F94">
            <w:pPr>
              <w:tabs>
                <w:tab w:val="left" w:pos="180"/>
              </w:tabs>
              <w:jc w:val="both"/>
              <w:rPr>
                <w:rFonts w:cs="Arial"/>
              </w:rPr>
            </w:pPr>
          </w:p>
          <w:p w14:paraId="67D25CAF" w14:textId="77777777" w:rsidR="00C25C6E" w:rsidRPr="008876E3" w:rsidRDefault="00C25C6E" w:rsidP="00843F94">
            <w:pPr>
              <w:tabs>
                <w:tab w:val="left" w:pos="180"/>
              </w:tabs>
              <w:jc w:val="both"/>
              <w:rPr>
                <w:rFonts w:cs="Arial"/>
              </w:rPr>
            </w:pPr>
          </w:p>
        </w:tc>
      </w:tr>
    </w:tbl>
    <w:p w14:paraId="3FA3643A" w14:textId="77777777" w:rsidR="00D44723" w:rsidRDefault="00D44723" w:rsidP="00D44723"/>
    <w:p w14:paraId="7A48D205" w14:textId="77777777" w:rsidR="00D44723" w:rsidRDefault="00D44723" w:rsidP="00D44723"/>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D44723" w:rsidRPr="008876E3" w14:paraId="568C3027" w14:textId="77777777" w:rsidTr="00843F94">
        <w:tc>
          <w:tcPr>
            <w:tcW w:w="7513" w:type="dxa"/>
            <w:shd w:val="clear" w:color="auto" w:fill="D9D9D9"/>
          </w:tcPr>
          <w:p w14:paraId="5C956212" w14:textId="77777777" w:rsidR="00D44723" w:rsidRPr="00334DB3" w:rsidRDefault="00D44723" w:rsidP="00843F94">
            <w:pPr>
              <w:rPr>
                <w:rFonts w:cs="Arial"/>
                <w:b/>
                <w:bCs/>
              </w:rPr>
            </w:pPr>
            <w:r w:rsidRPr="00334DB3">
              <w:rPr>
                <w:rFonts w:cs="Arial"/>
                <w:b/>
                <w:bCs/>
              </w:rPr>
              <w:t>Q2. Key Personnel, Staffing, Capacity and Experience to Deliver the project</w:t>
            </w:r>
          </w:p>
        </w:tc>
        <w:tc>
          <w:tcPr>
            <w:tcW w:w="1985" w:type="dxa"/>
            <w:shd w:val="clear" w:color="auto" w:fill="D9D9D9"/>
          </w:tcPr>
          <w:p w14:paraId="69E0222E" w14:textId="49414F59" w:rsidR="00D44723" w:rsidRPr="008876E3" w:rsidRDefault="00D44723" w:rsidP="00843F94">
            <w:pPr>
              <w:tabs>
                <w:tab w:val="left" w:pos="180"/>
              </w:tabs>
              <w:jc w:val="center"/>
              <w:rPr>
                <w:rFonts w:cs="Arial"/>
                <w:b/>
              </w:rPr>
            </w:pPr>
            <w:r w:rsidRPr="008876E3">
              <w:rPr>
                <w:rFonts w:cs="Arial"/>
                <w:b/>
              </w:rPr>
              <w:t>Weighting</w:t>
            </w:r>
            <w:r w:rsidR="008710A1">
              <w:rPr>
                <w:rFonts w:cs="Arial"/>
                <w:b/>
              </w:rPr>
              <w:t xml:space="preserve"> 15</w:t>
            </w:r>
            <w:r>
              <w:rPr>
                <w:rFonts w:cs="Arial"/>
                <w:b/>
              </w:rPr>
              <w:t>%</w:t>
            </w:r>
          </w:p>
        </w:tc>
      </w:tr>
      <w:tr w:rsidR="00D44723" w:rsidRPr="008876E3" w14:paraId="5679BD1F" w14:textId="77777777" w:rsidTr="00843F94">
        <w:trPr>
          <w:trHeight w:val="557"/>
        </w:trPr>
        <w:tc>
          <w:tcPr>
            <w:tcW w:w="9498" w:type="dxa"/>
            <w:gridSpan w:val="2"/>
            <w:tcBorders>
              <w:bottom w:val="single" w:sz="4" w:space="0" w:color="auto"/>
            </w:tcBorders>
          </w:tcPr>
          <w:p w14:paraId="0543F9D6" w14:textId="4DA8205D" w:rsidR="00862D47" w:rsidRPr="00862D47" w:rsidRDefault="00862D47" w:rsidP="00843F94">
            <w:pPr>
              <w:rPr>
                <w:rFonts w:cs="Arial"/>
              </w:rPr>
            </w:pPr>
          </w:p>
          <w:p w14:paraId="7ACB3823" w14:textId="46589A96" w:rsidR="00D44723" w:rsidRPr="00DA667D" w:rsidRDefault="00D44723" w:rsidP="00B27610">
            <w:pPr>
              <w:pStyle w:val="NumberedList"/>
              <w:numPr>
                <w:ilvl w:val="0"/>
                <w:numId w:val="0"/>
              </w:numPr>
              <w:spacing w:after="160" w:line="259" w:lineRule="auto"/>
            </w:pPr>
            <w:r w:rsidRPr="00862D47">
              <w:t>Please identify the key personnel who will be involved in the delivery of the contract detailing as a minimum the relevant qualifications, experience and competencies of each individual and how they will utilise previous experience and specific competencies to ensure successful delivery of the projec</w:t>
            </w:r>
            <w:r w:rsidR="00B27610">
              <w:t xml:space="preserve">t </w:t>
            </w:r>
            <w:r w:rsidRPr="00862D47">
              <w:t xml:space="preserve">and add value to the project. </w:t>
            </w:r>
          </w:p>
          <w:p w14:paraId="61358E39" w14:textId="4126E1D6" w:rsidR="00D44723" w:rsidRPr="00862D47" w:rsidRDefault="00D44723" w:rsidP="00B27610">
            <w:pPr>
              <w:pStyle w:val="NumberedList"/>
              <w:numPr>
                <w:ilvl w:val="0"/>
                <w:numId w:val="0"/>
              </w:numPr>
              <w:spacing w:after="160" w:line="259" w:lineRule="auto"/>
              <w:rPr>
                <w:rFonts w:cs="Arial"/>
              </w:rPr>
            </w:pPr>
            <w:r w:rsidRPr="00862D47">
              <w:rPr>
                <w:rFonts w:cs="Arial"/>
              </w:rPr>
              <w:lastRenderedPageBreak/>
              <w:t>Please outline how your team will be organised and managed to ensure a successful high-quality delivery of the contract, including details of how you will ensure that sufficient resource is allocated to this contract and how this project fits into the current commitments and workload of the proposed team. Please identify who will be the Contract Lead.</w:t>
            </w:r>
          </w:p>
          <w:p w14:paraId="20C2D6DA" w14:textId="73ED1129" w:rsidR="00B27610" w:rsidRDefault="00B27610" w:rsidP="00B27610">
            <w:pPr>
              <w:pStyle w:val="NumberedList"/>
              <w:numPr>
                <w:ilvl w:val="0"/>
                <w:numId w:val="0"/>
              </w:numPr>
              <w:spacing w:after="160" w:line="259" w:lineRule="auto"/>
              <w:ind w:left="720" w:hanging="720"/>
              <w:rPr>
                <w:rFonts w:cs="Arial"/>
                <w:b/>
                <w:bCs/>
              </w:rPr>
            </w:pPr>
            <w:r>
              <w:rPr>
                <w:rFonts w:cs="Arial"/>
                <w:b/>
                <w:bCs/>
              </w:rPr>
              <w:t xml:space="preserve">Assessment </w:t>
            </w:r>
            <w:r w:rsidR="00E610E4">
              <w:rPr>
                <w:rFonts w:cs="Arial"/>
                <w:b/>
                <w:bCs/>
              </w:rPr>
              <w:t>c</w:t>
            </w:r>
            <w:r>
              <w:rPr>
                <w:rFonts w:cs="Arial"/>
                <w:b/>
                <w:bCs/>
              </w:rPr>
              <w:t>riteria</w:t>
            </w:r>
          </w:p>
          <w:p w14:paraId="71C36EF0" w14:textId="7AC633EC" w:rsidR="00D44723" w:rsidRPr="00B27610" w:rsidRDefault="00D44723" w:rsidP="00B27610">
            <w:pPr>
              <w:pStyle w:val="NumberedList"/>
              <w:numPr>
                <w:ilvl w:val="0"/>
                <w:numId w:val="0"/>
              </w:numPr>
              <w:spacing w:after="160" w:line="259" w:lineRule="auto"/>
              <w:ind w:left="720" w:hanging="720"/>
              <w:rPr>
                <w:rFonts w:cs="Arial"/>
              </w:rPr>
            </w:pPr>
            <w:r w:rsidRPr="00B27610">
              <w:rPr>
                <w:rFonts w:cs="Arial"/>
              </w:rPr>
              <w:t>Tenderers must clearly demonstrate and evidence the following within their response:</w:t>
            </w:r>
          </w:p>
          <w:p w14:paraId="7183D88F" w14:textId="707EAC44" w:rsidR="00D44723" w:rsidRDefault="009F7F3C" w:rsidP="00992D39">
            <w:pPr>
              <w:pStyle w:val="NumberedList"/>
              <w:numPr>
                <w:ilvl w:val="0"/>
                <w:numId w:val="11"/>
              </w:numPr>
              <w:spacing w:after="160" w:line="259" w:lineRule="auto"/>
              <w:rPr>
                <w:rFonts w:cs="Arial"/>
                <w:bCs/>
              </w:rPr>
            </w:pPr>
            <w:r w:rsidRPr="00B27610">
              <w:rPr>
                <w:rFonts w:cs="Arial"/>
                <w:bCs/>
              </w:rPr>
              <w:t>t</w:t>
            </w:r>
            <w:r w:rsidR="00D44723" w:rsidRPr="00B27610">
              <w:rPr>
                <w:rFonts w:cs="Arial"/>
                <w:bCs/>
              </w:rPr>
              <w:t xml:space="preserve">he proposed delivery team have the relevant qualifications, skills, and competencies to ensure successful delivery of the contract within the </w:t>
            </w:r>
            <w:r w:rsidR="00882AAC" w:rsidRPr="00B27610">
              <w:rPr>
                <w:rFonts w:cs="Arial"/>
                <w:bCs/>
              </w:rPr>
              <w:t>timescale.</w:t>
            </w:r>
          </w:p>
          <w:p w14:paraId="416C5245" w14:textId="4FF599E6" w:rsidR="00DF12DC" w:rsidRPr="00DF12DC" w:rsidRDefault="00DF12DC" w:rsidP="00DF12DC">
            <w:pPr>
              <w:pStyle w:val="NumberedList"/>
              <w:numPr>
                <w:ilvl w:val="0"/>
                <w:numId w:val="11"/>
              </w:numPr>
              <w:spacing w:after="160" w:line="259" w:lineRule="auto"/>
              <w:rPr>
                <w:rFonts w:cs="Arial"/>
                <w:bCs/>
              </w:rPr>
            </w:pPr>
            <w:r w:rsidRPr="00B27610">
              <w:rPr>
                <w:rFonts w:cs="Arial"/>
                <w:bCs/>
              </w:rPr>
              <w:t xml:space="preserve">the proposed delivery team have </w:t>
            </w:r>
            <w:r>
              <w:rPr>
                <w:rFonts w:cs="Arial"/>
                <w:bCs/>
              </w:rPr>
              <w:t xml:space="preserve">received </w:t>
            </w:r>
            <w:r w:rsidRPr="00B27610">
              <w:rPr>
                <w:rFonts w:cs="Arial"/>
                <w:bCs/>
              </w:rPr>
              <w:t>the relevant</w:t>
            </w:r>
            <w:r>
              <w:rPr>
                <w:rFonts w:cs="Arial"/>
                <w:bCs/>
              </w:rPr>
              <w:t xml:space="preserve"> </w:t>
            </w:r>
            <w:r w:rsidR="005C5A72">
              <w:rPr>
                <w:rFonts w:cs="Arial"/>
                <w:bCs/>
              </w:rPr>
              <w:t>Awaab’s</w:t>
            </w:r>
            <w:r>
              <w:rPr>
                <w:rFonts w:cs="Arial"/>
                <w:bCs/>
              </w:rPr>
              <w:t xml:space="preserve"> Law, </w:t>
            </w:r>
            <w:r w:rsidRPr="00DF12DC">
              <w:rPr>
                <w:rFonts w:cs="Arial"/>
                <w:bCs/>
              </w:rPr>
              <w:t>HHSRS hazard identification, safeguarding and repairs diagnostics</w:t>
            </w:r>
            <w:r>
              <w:rPr>
                <w:rFonts w:cs="Arial"/>
                <w:bCs/>
              </w:rPr>
              <w:t xml:space="preserve"> training</w:t>
            </w:r>
            <w:r w:rsidRPr="00DF12DC">
              <w:rPr>
                <w:rFonts w:cs="Arial"/>
                <w:bCs/>
              </w:rPr>
              <w:t>.</w:t>
            </w:r>
          </w:p>
          <w:p w14:paraId="3718C5D5" w14:textId="1D271BF4" w:rsidR="00DF12DC" w:rsidRPr="00DF12DC" w:rsidRDefault="00DF12DC" w:rsidP="00DF12DC">
            <w:pPr>
              <w:pStyle w:val="NumberedList"/>
              <w:numPr>
                <w:ilvl w:val="0"/>
                <w:numId w:val="11"/>
              </w:numPr>
              <w:spacing w:after="160" w:line="259" w:lineRule="auto"/>
              <w:rPr>
                <w:rFonts w:cs="Arial"/>
                <w:bCs/>
              </w:rPr>
            </w:pPr>
            <w:r>
              <w:rPr>
                <w:rFonts w:cs="Arial"/>
                <w:bCs/>
              </w:rPr>
              <w:t>provide</w:t>
            </w:r>
            <w:r w:rsidRPr="00DF12DC">
              <w:rPr>
                <w:rFonts w:cs="Arial"/>
                <w:bCs/>
              </w:rPr>
              <w:t xml:space="preserve"> example(s) of where you have altered your standard approach to someone with a particular disability / vulnerability and identify the outcomes and learning this brought.</w:t>
            </w:r>
          </w:p>
          <w:p w14:paraId="44D8CC31" w14:textId="28CB8C8A" w:rsidR="00DF12DC" w:rsidRPr="00DF12DC" w:rsidRDefault="008710A1" w:rsidP="00DF12DC">
            <w:pPr>
              <w:pStyle w:val="NumberedList"/>
              <w:numPr>
                <w:ilvl w:val="0"/>
                <w:numId w:val="11"/>
              </w:numPr>
              <w:spacing w:after="160" w:line="259" w:lineRule="auto"/>
              <w:rPr>
                <w:rFonts w:cs="Arial"/>
                <w:bCs/>
              </w:rPr>
            </w:pPr>
            <w:r>
              <w:rPr>
                <w:rFonts w:cs="Arial"/>
                <w:bCs/>
              </w:rPr>
              <w:t>e</w:t>
            </w:r>
            <w:r w:rsidR="00DF12DC" w:rsidRPr="00DF12DC">
              <w:rPr>
                <w:rFonts w:cs="Arial"/>
                <w:bCs/>
              </w:rPr>
              <w:t>xplain your approach to complaint / dissatisfaction handling</w:t>
            </w:r>
          </w:p>
          <w:p w14:paraId="6A17CB06" w14:textId="01C11701" w:rsidR="00D44723" w:rsidRPr="00B27610" w:rsidRDefault="009F7F3C" w:rsidP="00992D39">
            <w:pPr>
              <w:pStyle w:val="NumberedList"/>
              <w:numPr>
                <w:ilvl w:val="0"/>
                <w:numId w:val="11"/>
              </w:numPr>
              <w:spacing w:after="160" w:line="259" w:lineRule="auto"/>
              <w:rPr>
                <w:rFonts w:cs="Arial"/>
                <w:bCs/>
              </w:rPr>
            </w:pPr>
            <w:r w:rsidRPr="00B27610">
              <w:rPr>
                <w:rFonts w:cs="Arial"/>
                <w:bCs/>
              </w:rPr>
              <w:t>c</w:t>
            </w:r>
            <w:r w:rsidR="00D44723" w:rsidRPr="00B27610">
              <w:rPr>
                <w:rFonts w:cs="Arial"/>
                <w:bCs/>
              </w:rPr>
              <w:t>lear and effective organisational structure identified and outlined demonstrating robust team management</w:t>
            </w:r>
            <w:r w:rsidR="00A01E32">
              <w:rPr>
                <w:rFonts w:cs="Arial"/>
                <w:bCs/>
              </w:rPr>
              <w:t xml:space="preserve"> (including supervisor availability, escalation contacts, audit &amp; quality roles and business continuity roles)</w:t>
            </w:r>
            <w:r w:rsidR="009D2B77" w:rsidRPr="00B27610">
              <w:rPr>
                <w:rFonts w:cs="Arial"/>
                <w:bCs/>
              </w:rPr>
              <w:t>; and</w:t>
            </w:r>
          </w:p>
          <w:p w14:paraId="1E08E65A" w14:textId="40917F64" w:rsidR="00D44723" w:rsidRPr="00862D47" w:rsidRDefault="009F7F3C" w:rsidP="00992D39">
            <w:pPr>
              <w:pStyle w:val="NumberedList"/>
              <w:numPr>
                <w:ilvl w:val="0"/>
                <w:numId w:val="11"/>
              </w:numPr>
              <w:spacing w:after="160" w:line="259" w:lineRule="auto"/>
              <w:rPr>
                <w:rFonts w:cs="Arial"/>
              </w:rPr>
            </w:pPr>
            <w:r w:rsidRPr="00B27610">
              <w:rPr>
                <w:rFonts w:cs="Arial"/>
                <w:bCs/>
              </w:rPr>
              <w:t>c</w:t>
            </w:r>
            <w:r w:rsidR="00D44723" w:rsidRPr="00B27610">
              <w:rPr>
                <w:rFonts w:cs="Arial"/>
                <w:bCs/>
              </w:rPr>
              <w:t>apacity to deliver and effective workload management and resource allocation providing confidence that the contract lot can be delivered within the timescales.</w:t>
            </w:r>
          </w:p>
        </w:tc>
      </w:tr>
      <w:tr w:rsidR="00D44723" w:rsidRPr="008876E3" w14:paraId="4C09AB0C" w14:textId="77777777" w:rsidTr="00843F94">
        <w:trPr>
          <w:trHeight w:val="897"/>
        </w:trPr>
        <w:tc>
          <w:tcPr>
            <w:tcW w:w="9498" w:type="dxa"/>
            <w:gridSpan w:val="2"/>
            <w:tcBorders>
              <w:bottom w:val="single" w:sz="4" w:space="0" w:color="auto"/>
            </w:tcBorders>
            <w:shd w:val="clear" w:color="auto" w:fill="FFFFCC"/>
          </w:tcPr>
          <w:p w14:paraId="17593178" w14:textId="77777777" w:rsidR="00D44723" w:rsidRPr="00D754EB" w:rsidRDefault="00D44723" w:rsidP="00843F94">
            <w:pPr>
              <w:pStyle w:val="Normal1"/>
              <w:spacing w:after="120"/>
              <w:jc w:val="both"/>
              <w:rPr>
                <w:rFonts w:ascii="Arial" w:hAnsi="Arial" w:cs="Arial"/>
                <w:b/>
                <w:sz w:val="20"/>
                <w:szCs w:val="20"/>
              </w:rPr>
            </w:pPr>
            <w:r w:rsidRPr="00D754EB">
              <w:rPr>
                <w:rFonts w:ascii="Arial" w:hAnsi="Arial" w:cs="Arial"/>
                <w:b/>
                <w:sz w:val="20"/>
                <w:szCs w:val="20"/>
              </w:rPr>
              <w:lastRenderedPageBreak/>
              <w:t>Please respond below in no more than 1000 words</w:t>
            </w:r>
          </w:p>
          <w:p w14:paraId="53CB8EF3" w14:textId="77777777" w:rsidR="00D44723" w:rsidRDefault="00D44723" w:rsidP="00843F94">
            <w:pPr>
              <w:tabs>
                <w:tab w:val="left" w:pos="180"/>
              </w:tabs>
              <w:spacing w:after="120"/>
              <w:rPr>
                <w:rFonts w:cs="Arial"/>
              </w:rPr>
            </w:pPr>
          </w:p>
          <w:p w14:paraId="009E9746" w14:textId="77777777" w:rsidR="00C25C6E" w:rsidRPr="008876E3" w:rsidRDefault="00C25C6E" w:rsidP="00843F94">
            <w:pPr>
              <w:tabs>
                <w:tab w:val="left" w:pos="180"/>
              </w:tabs>
              <w:spacing w:after="120"/>
              <w:rPr>
                <w:rFonts w:cs="Arial"/>
              </w:rPr>
            </w:pPr>
          </w:p>
          <w:p w14:paraId="4337EF9F" w14:textId="77777777" w:rsidR="00D44723" w:rsidRPr="008876E3" w:rsidRDefault="00D44723" w:rsidP="00843F94">
            <w:pPr>
              <w:tabs>
                <w:tab w:val="left" w:pos="180"/>
              </w:tabs>
              <w:spacing w:after="120"/>
              <w:rPr>
                <w:rFonts w:cs="Arial"/>
              </w:rPr>
            </w:pPr>
          </w:p>
          <w:p w14:paraId="53F07D74" w14:textId="77777777" w:rsidR="00D44723" w:rsidRPr="008876E3" w:rsidRDefault="00D44723" w:rsidP="00843F94">
            <w:pPr>
              <w:tabs>
                <w:tab w:val="left" w:pos="180"/>
              </w:tabs>
              <w:spacing w:after="120"/>
              <w:rPr>
                <w:rFonts w:cs="Arial"/>
              </w:rPr>
            </w:pPr>
          </w:p>
        </w:tc>
      </w:tr>
    </w:tbl>
    <w:p w14:paraId="7F5C9AE1" w14:textId="77777777" w:rsidR="00D44723" w:rsidRDefault="00D44723" w:rsidP="00D44723"/>
    <w:p w14:paraId="2E0510F0" w14:textId="77777777" w:rsidR="00D44723" w:rsidRDefault="00D44723" w:rsidP="00D44723"/>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DF12DC" w:rsidRPr="008876E3" w14:paraId="3B8A9E06" w14:textId="77777777" w:rsidTr="00A93654">
        <w:tc>
          <w:tcPr>
            <w:tcW w:w="7513" w:type="dxa"/>
            <w:shd w:val="clear" w:color="auto" w:fill="D9D9D9" w:themeFill="background1" w:themeFillShade="D9"/>
          </w:tcPr>
          <w:p w14:paraId="3AF13ABD" w14:textId="7B6ADD49" w:rsidR="00DF12DC" w:rsidRPr="008876E3" w:rsidRDefault="00DF12DC" w:rsidP="00A93654">
            <w:pPr>
              <w:tabs>
                <w:tab w:val="left" w:pos="180"/>
              </w:tabs>
              <w:rPr>
                <w:rFonts w:cs="Arial"/>
                <w:b/>
              </w:rPr>
            </w:pPr>
            <w:r>
              <w:rPr>
                <w:rFonts w:cs="Arial"/>
                <w:b/>
              </w:rPr>
              <w:t>Q3</w:t>
            </w:r>
            <w:r w:rsidRPr="008876E3">
              <w:rPr>
                <w:rFonts w:cs="Arial"/>
                <w:b/>
              </w:rPr>
              <w:t xml:space="preserve">. </w:t>
            </w:r>
            <w:r>
              <w:rPr>
                <w:rFonts w:cs="Arial"/>
                <w:b/>
              </w:rPr>
              <w:t>Data, Evaluation &amp; GDPR</w:t>
            </w:r>
          </w:p>
        </w:tc>
        <w:tc>
          <w:tcPr>
            <w:tcW w:w="1985" w:type="dxa"/>
            <w:shd w:val="clear" w:color="auto" w:fill="D9D9D9" w:themeFill="background1" w:themeFillShade="D9"/>
          </w:tcPr>
          <w:p w14:paraId="53674338" w14:textId="29946CB7" w:rsidR="00DF12DC" w:rsidRPr="008876E3" w:rsidRDefault="00DF12DC" w:rsidP="00A93654">
            <w:pPr>
              <w:tabs>
                <w:tab w:val="left" w:pos="180"/>
              </w:tabs>
              <w:jc w:val="center"/>
              <w:rPr>
                <w:rFonts w:cs="Arial"/>
                <w:b/>
              </w:rPr>
            </w:pPr>
            <w:r w:rsidRPr="008876E3">
              <w:rPr>
                <w:rFonts w:cs="Arial"/>
                <w:b/>
              </w:rPr>
              <w:t xml:space="preserve">Weighting </w:t>
            </w:r>
            <w:r w:rsidR="008710A1">
              <w:rPr>
                <w:rFonts w:cs="Arial"/>
                <w:b/>
              </w:rPr>
              <w:t>10</w:t>
            </w:r>
            <w:r>
              <w:rPr>
                <w:rFonts w:cs="Arial"/>
                <w:b/>
              </w:rPr>
              <w:t>%</w:t>
            </w:r>
          </w:p>
        </w:tc>
      </w:tr>
      <w:tr w:rsidR="00DF12DC" w:rsidRPr="008876E3" w14:paraId="4BC70F72" w14:textId="77777777" w:rsidTr="00A93654">
        <w:trPr>
          <w:trHeight w:val="897"/>
        </w:trPr>
        <w:tc>
          <w:tcPr>
            <w:tcW w:w="9498" w:type="dxa"/>
            <w:gridSpan w:val="2"/>
          </w:tcPr>
          <w:p w14:paraId="734D30DF" w14:textId="074289FE" w:rsidR="00DF12DC" w:rsidRPr="008876E3" w:rsidRDefault="00DF12DC" w:rsidP="00A93654">
            <w:pPr>
              <w:jc w:val="both"/>
              <w:rPr>
                <w:rFonts w:cs="Arial"/>
              </w:rPr>
            </w:pPr>
            <w:r w:rsidRPr="008876E3">
              <w:rPr>
                <w:rFonts w:cs="Arial"/>
                <w:sz w:val="22"/>
                <w:szCs w:val="22"/>
              </w:rPr>
              <w:t xml:space="preserve">Please provide details of organisational and technical measures you have in place, or will have in place by contract award, to ensure compliance with the General Data Protection Regulation (GDPR) including the rights of data subjects. </w:t>
            </w:r>
          </w:p>
          <w:p w14:paraId="7358D571" w14:textId="77777777" w:rsidR="00DF12DC" w:rsidRDefault="00DF12DC" w:rsidP="00A93654">
            <w:pPr>
              <w:pStyle w:val="Normal1"/>
              <w:jc w:val="both"/>
              <w:rPr>
                <w:rFonts w:ascii="Arial" w:hAnsi="Arial" w:cs="Arial"/>
                <w:sz w:val="22"/>
                <w:szCs w:val="22"/>
              </w:rPr>
            </w:pPr>
          </w:p>
          <w:p w14:paraId="320148C3" w14:textId="77777777" w:rsidR="00DF12DC" w:rsidRDefault="00DF12DC" w:rsidP="00A93654">
            <w:pPr>
              <w:pStyle w:val="Normal1"/>
              <w:jc w:val="both"/>
              <w:rPr>
                <w:rFonts w:ascii="Arial" w:hAnsi="Arial" w:cs="Arial"/>
              </w:rPr>
            </w:pPr>
          </w:p>
          <w:p w14:paraId="76512C4A" w14:textId="77777777" w:rsidR="00DF12DC" w:rsidRDefault="00DF12DC" w:rsidP="00A93654">
            <w:pPr>
              <w:jc w:val="both"/>
              <w:rPr>
                <w:rFonts w:cs="Arial"/>
                <w:b/>
                <w:bCs/>
                <w:sz w:val="22"/>
                <w:szCs w:val="22"/>
              </w:rPr>
            </w:pPr>
            <w:r w:rsidRPr="008876E3">
              <w:rPr>
                <w:rFonts w:cs="Arial"/>
                <w:b/>
                <w:bCs/>
                <w:sz w:val="22"/>
                <w:szCs w:val="22"/>
              </w:rPr>
              <w:t>Assessment Criteria</w:t>
            </w:r>
          </w:p>
          <w:p w14:paraId="231D0FB7" w14:textId="77777777" w:rsidR="00DF12DC" w:rsidRPr="008876E3" w:rsidRDefault="00DF12DC" w:rsidP="00A93654">
            <w:pPr>
              <w:jc w:val="both"/>
              <w:rPr>
                <w:rFonts w:cs="Arial"/>
                <w:b/>
                <w:bCs/>
              </w:rPr>
            </w:pPr>
          </w:p>
          <w:p w14:paraId="2CF0AAA3" w14:textId="77777777" w:rsidR="00DF12DC" w:rsidRPr="008876E3" w:rsidRDefault="00DF12DC" w:rsidP="00DF12DC">
            <w:pPr>
              <w:pStyle w:val="ListParagraph"/>
              <w:numPr>
                <w:ilvl w:val="0"/>
                <w:numId w:val="27"/>
              </w:numPr>
              <w:spacing w:after="200" w:line="276" w:lineRule="auto"/>
              <w:rPr>
                <w:rFonts w:ascii="Arial" w:hAnsi="Arial" w:cs="Arial"/>
              </w:rPr>
            </w:pPr>
            <w:r w:rsidRPr="008876E3">
              <w:rPr>
                <w:rFonts w:ascii="Arial" w:hAnsi="Arial" w:cs="Arial"/>
              </w:rPr>
              <w:t>Understanding of the obligations imposed on your organisation as either a data controller and/or processor.</w:t>
            </w:r>
          </w:p>
          <w:p w14:paraId="27CEE9D0" w14:textId="77777777" w:rsidR="00DF12DC" w:rsidRPr="008876E3" w:rsidRDefault="00DF12DC" w:rsidP="00DF12DC">
            <w:pPr>
              <w:pStyle w:val="ListParagraph"/>
              <w:numPr>
                <w:ilvl w:val="0"/>
                <w:numId w:val="27"/>
              </w:numPr>
              <w:spacing w:after="200" w:line="276" w:lineRule="auto"/>
              <w:rPr>
                <w:rFonts w:ascii="Arial" w:hAnsi="Arial" w:cs="Arial"/>
              </w:rPr>
            </w:pPr>
            <w:r w:rsidRPr="008876E3">
              <w:rPr>
                <w:rFonts w:ascii="Arial" w:hAnsi="Arial" w:cs="Arial"/>
              </w:rPr>
              <w:t>Clear, robust and effective procedures in place to deal with suspected personal data breaches.</w:t>
            </w:r>
          </w:p>
          <w:p w14:paraId="47EC85B0" w14:textId="77777777" w:rsidR="00DF12DC" w:rsidRPr="008876E3" w:rsidRDefault="00DF12DC" w:rsidP="00DF12DC">
            <w:pPr>
              <w:pStyle w:val="ListParagraph"/>
              <w:numPr>
                <w:ilvl w:val="0"/>
                <w:numId w:val="27"/>
              </w:numPr>
              <w:spacing w:after="0" w:line="240" w:lineRule="auto"/>
              <w:jc w:val="both"/>
              <w:rPr>
                <w:rFonts w:ascii="Arial" w:hAnsi="Arial" w:cs="Arial"/>
              </w:rPr>
            </w:pPr>
            <w:r w:rsidRPr="008876E3">
              <w:rPr>
                <w:rFonts w:ascii="Arial" w:hAnsi="Arial" w:cs="Arial"/>
              </w:rPr>
              <w:t>Demonstrate the ongoing security and resilience of processing systems.</w:t>
            </w:r>
          </w:p>
          <w:p w14:paraId="57D18275" w14:textId="77777777" w:rsidR="00DF12DC" w:rsidRPr="008876E3" w:rsidRDefault="00DF12DC" w:rsidP="00DF12DC">
            <w:pPr>
              <w:pStyle w:val="ListParagraph"/>
              <w:numPr>
                <w:ilvl w:val="0"/>
                <w:numId w:val="27"/>
              </w:numPr>
              <w:spacing w:after="0" w:line="240" w:lineRule="auto"/>
              <w:jc w:val="both"/>
              <w:rPr>
                <w:rFonts w:ascii="Arial" w:hAnsi="Arial" w:cs="Arial"/>
              </w:rPr>
            </w:pPr>
            <w:r w:rsidRPr="008876E3">
              <w:rPr>
                <w:rFonts w:ascii="Arial" w:hAnsi="Arial" w:cs="Arial"/>
              </w:rPr>
              <w:t>Ability to comply with the rights of data subjects including the right of access, rectification and erasure.</w:t>
            </w:r>
          </w:p>
          <w:p w14:paraId="19C08442" w14:textId="77777777" w:rsidR="00DF12DC" w:rsidRPr="008876E3" w:rsidRDefault="00DF12DC" w:rsidP="00DF12DC">
            <w:pPr>
              <w:pStyle w:val="ListParagraph"/>
              <w:numPr>
                <w:ilvl w:val="0"/>
                <w:numId w:val="27"/>
              </w:numPr>
              <w:spacing w:after="0" w:line="240" w:lineRule="auto"/>
              <w:jc w:val="both"/>
              <w:rPr>
                <w:rFonts w:ascii="Arial" w:hAnsi="Arial" w:cs="Arial"/>
              </w:rPr>
            </w:pPr>
            <w:r w:rsidRPr="008876E3">
              <w:rPr>
                <w:rFonts w:ascii="Arial" w:hAnsi="Arial" w:cs="Arial"/>
              </w:rPr>
              <w:lastRenderedPageBreak/>
              <w:t>Evidence staff have received data protection training, and the organisation has appropriate data protection policies &amp; procedures in place.</w:t>
            </w:r>
          </w:p>
          <w:p w14:paraId="099EA2FC" w14:textId="77777777" w:rsidR="00DF12DC" w:rsidRPr="008876E3" w:rsidRDefault="00DF12DC" w:rsidP="00DF12DC">
            <w:pPr>
              <w:pStyle w:val="ListParagraph"/>
              <w:numPr>
                <w:ilvl w:val="0"/>
                <w:numId w:val="27"/>
              </w:numPr>
              <w:spacing w:after="0" w:line="240" w:lineRule="auto"/>
              <w:jc w:val="both"/>
              <w:rPr>
                <w:rFonts w:ascii="Arial" w:hAnsi="Arial" w:cs="Arial"/>
              </w:rPr>
            </w:pPr>
            <w:r w:rsidRPr="008876E3">
              <w:rPr>
                <w:rFonts w:ascii="Arial" w:hAnsi="Arial" w:cs="Arial"/>
              </w:rPr>
              <w:t>Robust and effective procedures regarding the retention and storage of personal data.</w:t>
            </w:r>
          </w:p>
          <w:p w14:paraId="25DF4A35" w14:textId="77777777" w:rsidR="00DF12DC" w:rsidRDefault="00DF12DC" w:rsidP="00DF12DC">
            <w:pPr>
              <w:pStyle w:val="ListParagraph"/>
              <w:numPr>
                <w:ilvl w:val="0"/>
                <w:numId w:val="27"/>
              </w:numPr>
              <w:spacing w:after="200" w:line="276" w:lineRule="auto"/>
              <w:jc w:val="both"/>
              <w:rPr>
                <w:rFonts w:ascii="Arial" w:hAnsi="Arial" w:cs="Arial"/>
              </w:rPr>
            </w:pPr>
            <w:r w:rsidRPr="008876E3">
              <w:rPr>
                <w:rFonts w:ascii="Arial" w:hAnsi="Arial" w:cs="Arial"/>
              </w:rPr>
              <w:t>Regularly test, assess and evaluate the effectiveness of the above measures.</w:t>
            </w:r>
          </w:p>
          <w:p w14:paraId="6EA7FE44" w14:textId="77777777" w:rsidR="00DF12DC" w:rsidRPr="00113FB4" w:rsidRDefault="00DF12DC" w:rsidP="00A93654">
            <w:pPr>
              <w:pStyle w:val="Normal1"/>
              <w:jc w:val="both"/>
              <w:rPr>
                <w:rFonts w:ascii="Arial" w:hAnsi="Arial" w:cs="Arial"/>
              </w:rPr>
            </w:pPr>
          </w:p>
          <w:p w14:paraId="3DD26705" w14:textId="77777777" w:rsidR="00DF12DC" w:rsidRPr="008876E3" w:rsidRDefault="00DF12DC" w:rsidP="00A93654">
            <w:pPr>
              <w:pStyle w:val="Normal1"/>
              <w:widowControl w:val="0"/>
              <w:jc w:val="both"/>
              <w:rPr>
                <w:rFonts w:ascii="Arial" w:hAnsi="Arial" w:cs="Arial"/>
                <w:sz w:val="22"/>
                <w:szCs w:val="22"/>
              </w:rPr>
            </w:pPr>
          </w:p>
        </w:tc>
      </w:tr>
      <w:tr w:rsidR="00DF12DC" w14:paraId="7427D8FD" w14:textId="77777777" w:rsidTr="00A93654">
        <w:trPr>
          <w:trHeight w:val="897"/>
        </w:trPr>
        <w:tc>
          <w:tcPr>
            <w:tcW w:w="9498" w:type="dxa"/>
            <w:gridSpan w:val="2"/>
            <w:tcBorders>
              <w:bottom w:val="single" w:sz="4" w:space="0" w:color="auto"/>
            </w:tcBorders>
            <w:shd w:val="clear" w:color="auto" w:fill="FFFFFF" w:themeFill="background1"/>
          </w:tcPr>
          <w:p w14:paraId="2EA86015" w14:textId="77777777" w:rsidR="00DF12DC" w:rsidRPr="008876E3" w:rsidRDefault="00DF12DC" w:rsidP="00A93654">
            <w:pPr>
              <w:pStyle w:val="Normal1"/>
              <w:spacing w:after="120"/>
              <w:jc w:val="both"/>
              <w:rPr>
                <w:rFonts w:ascii="Arial" w:hAnsi="Arial" w:cs="Arial"/>
                <w:b/>
                <w:sz w:val="22"/>
                <w:szCs w:val="22"/>
                <w:u w:val="single"/>
              </w:rPr>
            </w:pPr>
            <w:r w:rsidRPr="008876E3">
              <w:rPr>
                <w:rFonts w:ascii="Arial" w:hAnsi="Arial" w:cs="Arial"/>
                <w:b/>
                <w:sz w:val="22"/>
                <w:szCs w:val="22"/>
                <w:u w:val="single"/>
              </w:rPr>
              <w:lastRenderedPageBreak/>
              <w:t xml:space="preserve">Please respond below in no more than </w:t>
            </w:r>
            <w:r>
              <w:rPr>
                <w:rFonts w:ascii="Arial" w:hAnsi="Arial" w:cs="Arial"/>
                <w:b/>
                <w:sz w:val="22"/>
                <w:szCs w:val="22"/>
                <w:u w:val="single"/>
              </w:rPr>
              <w:t>1500</w:t>
            </w:r>
            <w:r w:rsidRPr="008876E3">
              <w:rPr>
                <w:rFonts w:ascii="Arial" w:hAnsi="Arial" w:cs="Arial"/>
                <w:b/>
                <w:sz w:val="22"/>
                <w:szCs w:val="22"/>
                <w:u w:val="single"/>
              </w:rPr>
              <w:t xml:space="preserve"> words</w:t>
            </w:r>
          </w:p>
          <w:p w14:paraId="0C7ACD0A" w14:textId="77777777" w:rsidR="00DF12DC" w:rsidRPr="008876E3" w:rsidRDefault="00DF12DC" w:rsidP="00A93654">
            <w:pPr>
              <w:tabs>
                <w:tab w:val="left" w:pos="180"/>
              </w:tabs>
              <w:spacing w:after="120"/>
              <w:rPr>
                <w:rFonts w:cs="Arial"/>
              </w:rPr>
            </w:pPr>
          </w:p>
          <w:p w14:paraId="5E18B014" w14:textId="77777777" w:rsidR="00DF12DC" w:rsidRDefault="00DF12DC" w:rsidP="00A93654">
            <w:pPr>
              <w:pStyle w:val="Normal1"/>
              <w:jc w:val="both"/>
              <w:rPr>
                <w:rFonts w:ascii="Arial" w:hAnsi="Arial" w:cs="Arial"/>
                <w:sz w:val="22"/>
                <w:szCs w:val="22"/>
              </w:rPr>
            </w:pPr>
          </w:p>
        </w:tc>
      </w:tr>
    </w:tbl>
    <w:p w14:paraId="0BBF2C22" w14:textId="7D00213E" w:rsidR="00DF12DC" w:rsidRDefault="00DF12DC" w:rsidP="00D44723"/>
    <w:p w14:paraId="477FE8FC" w14:textId="77777777" w:rsidR="00DF12DC" w:rsidRDefault="00DF12DC" w:rsidP="00D44723"/>
    <w:p w14:paraId="4147785D" w14:textId="77777777" w:rsidR="00DF12DC" w:rsidRDefault="00DF12DC" w:rsidP="00D44723"/>
    <w:p w14:paraId="2C369978" w14:textId="77777777" w:rsidR="00DF12DC" w:rsidRDefault="00DF12DC" w:rsidP="00D44723"/>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D44723" w:rsidRPr="008876E3" w14:paraId="372B9E42" w14:textId="77777777" w:rsidTr="00843F94">
        <w:tc>
          <w:tcPr>
            <w:tcW w:w="7513" w:type="dxa"/>
            <w:shd w:val="clear" w:color="auto" w:fill="D9D9D9"/>
          </w:tcPr>
          <w:p w14:paraId="0F67F17B" w14:textId="2C43E5B8" w:rsidR="00D44723" w:rsidRPr="008876E3" w:rsidRDefault="00D44723" w:rsidP="00843F94">
            <w:pPr>
              <w:tabs>
                <w:tab w:val="left" w:pos="180"/>
              </w:tabs>
              <w:rPr>
                <w:rFonts w:cs="Arial"/>
                <w:b/>
              </w:rPr>
            </w:pPr>
            <w:r w:rsidRPr="008876E3">
              <w:rPr>
                <w:rFonts w:cs="Arial"/>
                <w:b/>
              </w:rPr>
              <w:t>Q</w:t>
            </w:r>
            <w:r w:rsidR="00DF12DC">
              <w:rPr>
                <w:rFonts w:cs="Arial"/>
                <w:b/>
              </w:rPr>
              <w:t>4</w:t>
            </w:r>
            <w:r w:rsidRPr="008876E3">
              <w:rPr>
                <w:rFonts w:cs="Arial"/>
                <w:b/>
              </w:rPr>
              <w:t xml:space="preserve"> Business Continuity</w:t>
            </w:r>
          </w:p>
        </w:tc>
        <w:tc>
          <w:tcPr>
            <w:tcW w:w="1985" w:type="dxa"/>
            <w:shd w:val="clear" w:color="auto" w:fill="D9D9D9"/>
          </w:tcPr>
          <w:p w14:paraId="21A7A32C" w14:textId="2A9D3C87" w:rsidR="00D44723" w:rsidRPr="008876E3" w:rsidRDefault="00D44723" w:rsidP="00843F94">
            <w:pPr>
              <w:tabs>
                <w:tab w:val="left" w:pos="180"/>
              </w:tabs>
              <w:jc w:val="center"/>
              <w:rPr>
                <w:rFonts w:cs="Arial"/>
                <w:b/>
              </w:rPr>
            </w:pPr>
            <w:r w:rsidRPr="008876E3">
              <w:rPr>
                <w:rFonts w:cs="Arial"/>
                <w:b/>
              </w:rPr>
              <w:t>Weighti</w:t>
            </w:r>
            <w:r>
              <w:rPr>
                <w:rFonts w:cs="Arial"/>
                <w:b/>
              </w:rPr>
              <w:t>ng</w:t>
            </w:r>
            <w:r w:rsidR="008710A1">
              <w:rPr>
                <w:rFonts w:cs="Arial"/>
                <w:b/>
              </w:rPr>
              <w:t xml:space="preserve"> </w:t>
            </w:r>
            <w:r w:rsidR="003D6268">
              <w:rPr>
                <w:rFonts w:cs="Arial"/>
                <w:b/>
              </w:rPr>
              <w:t>5</w:t>
            </w:r>
            <w:r>
              <w:rPr>
                <w:rFonts w:cs="Arial"/>
                <w:b/>
              </w:rPr>
              <w:t>%</w:t>
            </w:r>
          </w:p>
        </w:tc>
      </w:tr>
      <w:tr w:rsidR="00D44723" w:rsidRPr="008876E3" w14:paraId="367BE58F" w14:textId="77777777" w:rsidTr="00843F94">
        <w:trPr>
          <w:trHeight w:val="897"/>
        </w:trPr>
        <w:tc>
          <w:tcPr>
            <w:tcW w:w="9498" w:type="dxa"/>
            <w:gridSpan w:val="2"/>
            <w:tcBorders>
              <w:bottom w:val="single" w:sz="4" w:space="0" w:color="auto"/>
            </w:tcBorders>
          </w:tcPr>
          <w:p w14:paraId="507A9F9A" w14:textId="77777777" w:rsidR="0031631E" w:rsidRDefault="0031631E" w:rsidP="0031631E">
            <w:pPr>
              <w:pStyle w:val="NumberedList"/>
              <w:numPr>
                <w:ilvl w:val="0"/>
                <w:numId w:val="0"/>
              </w:numPr>
              <w:ind w:left="720"/>
            </w:pPr>
          </w:p>
          <w:p w14:paraId="1F632A90" w14:textId="3FED62BD" w:rsidR="00D44723" w:rsidRPr="0031631E" w:rsidRDefault="00D44723" w:rsidP="00B27610">
            <w:pPr>
              <w:pStyle w:val="NumberedList"/>
              <w:numPr>
                <w:ilvl w:val="0"/>
                <w:numId w:val="0"/>
              </w:numPr>
            </w:pPr>
            <w:r w:rsidRPr="0031631E">
              <w:t>Please explain how you will ensure contract delivery will remain on target and a quality service will be maintained in the event of unavailability of key personnel or in respect of areas where expertise within your company may be lacking.</w:t>
            </w:r>
            <w:r w:rsidR="005B19CE">
              <w:t xml:space="preserve"> Responses must describe how uninterrupted service will be maintained in event of: IT failure, call volume surges, severe </w:t>
            </w:r>
            <w:r w:rsidR="00FC2220">
              <w:t>weather events</w:t>
            </w:r>
            <w:r w:rsidR="005B19CE">
              <w:t>, loss of staff</w:t>
            </w:r>
            <w:r w:rsidR="00FC2220">
              <w:t>. Evidence of annual BCP testing is required.</w:t>
            </w:r>
          </w:p>
          <w:p w14:paraId="3A648EF5" w14:textId="77777777" w:rsidR="00D44723" w:rsidRPr="0031631E" w:rsidRDefault="00D44723" w:rsidP="00843F94">
            <w:pPr>
              <w:tabs>
                <w:tab w:val="left" w:pos="180"/>
              </w:tabs>
              <w:jc w:val="both"/>
              <w:rPr>
                <w:rFonts w:cs="Arial"/>
              </w:rPr>
            </w:pPr>
          </w:p>
          <w:p w14:paraId="3ECD3322" w14:textId="0767873F" w:rsidR="00D44723" w:rsidRPr="0031631E" w:rsidRDefault="00D44723" w:rsidP="00B27610">
            <w:pPr>
              <w:pStyle w:val="NumberedList"/>
              <w:numPr>
                <w:ilvl w:val="0"/>
                <w:numId w:val="0"/>
              </w:numPr>
              <w:ind w:left="720" w:hanging="720"/>
              <w:rPr>
                <w:rFonts w:cs="Arial"/>
                <w:b/>
              </w:rPr>
            </w:pPr>
            <w:r w:rsidRPr="0031631E">
              <w:rPr>
                <w:rFonts w:cs="Arial"/>
                <w:b/>
              </w:rPr>
              <w:t xml:space="preserve">Assessment </w:t>
            </w:r>
            <w:r w:rsidR="00E610E4">
              <w:rPr>
                <w:rFonts w:cs="Arial"/>
                <w:b/>
              </w:rPr>
              <w:t>c</w:t>
            </w:r>
            <w:r w:rsidRPr="0031631E">
              <w:rPr>
                <w:rFonts w:cs="Arial"/>
                <w:b/>
              </w:rPr>
              <w:t>riteria</w:t>
            </w:r>
          </w:p>
          <w:p w14:paraId="3B72832B" w14:textId="77777777" w:rsidR="0031631E" w:rsidRPr="0031631E" w:rsidRDefault="0031631E" w:rsidP="0031631E">
            <w:pPr>
              <w:pStyle w:val="NumberedList"/>
              <w:numPr>
                <w:ilvl w:val="0"/>
                <w:numId w:val="0"/>
              </w:numPr>
              <w:rPr>
                <w:rFonts w:cs="Arial"/>
                <w:b/>
              </w:rPr>
            </w:pPr>
          </w:p>
          <w:p w14:paraId="612F68EE" w14:textId="0584958D" w:rsidR="00D44723" w:rsidRPr="00B27610" w:rsidRDefault="00D44723" w:rsidP="00992D39">
            <w:pPr>
              <w:pStyle w:val="NumberedList"/>
              <w:numPr>
                <w:ilvl w:val="0"/>
                <w:numId w:val="11"/>
              </w:numPr>
              <w:spacing w:after="160" w:line="259" w:lineRule="auto"/>
              <w:rPr>
                <w:rFonts w:cs="Arial"/>
                <w:bCs/>
              </w:rPr>
            </w:pPr>
            <w:r w:rsidRPr="00B27610">
              <w:rPr>
                <w:rFonts w:cs="Arial"/>
                <w:bCs/>
              </w:rPr>
              <w:t>Clear contingency arrangements in place to ensure unavailability of personnel will not impact on contract delivery and meeting the required targets</w:t>
            </w:r>
            <w:r w:rsidR="009D2B77" w:rsidRPr="00B27610">
              <w:rPr>
                <w:rFonts w:cs="Arial"/>
                <w:bCs/>
              </w:rPr>
              <w:t>; and</w:t>
            </w:r>
          </w:p>
          <w:p w14:paraId="72D95A89" w14:textId="77777777" w:rsidR="00D44723" w:rsidRPr="00B27610" w:rsidRDefault="00D44723" w:rsidP="00992D39">
            <w:pPr>
              <w:pStyle w:val="NumberedList"/>
              <w:numPr>
                <w:ilvl w:val="0"/>
                <w:numId w:val="11"/>
              </w:numPr>
              <w:spacing w:after="160" w:line="259" w:lineRule="auto"/>
              <w:rPr>
                <w:rFonts w:cs="Arial"/>
                <w:bCs/>
              </w:rPr>
            </w:pPr>
            <w:r w:rsidRPr="00B27610">
              <w:rPr>
                <w:rFonts w:cs="Arial"/>
                <w:bCs/>
              </w:rPr>
              <w:t>Proposals are clear, realistic and provide reassurance adequate arrangements will be in place.</w:t>
            </w:r>
          </w:p>
          <w:p w14:paraId="17731F13" w14:textId="77777777" w:rsidR="00D44723" w:rsidRPr="008876E3" w:rsidRDefault="00D44723" w:rsidP="00843F94">
            <w:pPr>
              <w:pStyle w:val="Normal1"/>
              <w:widowControl w:val="0"/>
              <w:ind w:left="720"/>
              <w:jc w:val="both"/>
              <w:rPr>
                <w:rFonts w:ascii="Arial" w:hAnsi="Arial" w:cs="Arial"/>
                <w:sz w:val="22"/>
                <w:szCs w:val="22"/>
              </w:rPr>
            </w:pPr>
          </w:p>
        </w:tc>
      </w:tr>
      <w:tr w:rsidR="00D44723" w:rsidRPr="008876E3" w14:paraId="4A71A91D" w14:textId="77777777" w:rsidTr="00843F94">
        <w:trPr>
          <w:trHeight w:val="897"/>
        </w:trPr>
        <w:tc>
          <w:tcPr>
            <w:tcW w:w="9498" w:type="dxa"/>
            <w:gridSpan w:val="2"/>
            <w:tcBorders>
              <w:bottom w:val="single" w:sz="4" w:space="0" w:color="auto"/>
            </w:tcBorders>
            <w:shd w:val="clear" w:color="auto" w:fill="FFFFCC"/>
          </w:tcPr>
          <w:p w14:paraId="24EE6CAC" w14:textId="3DDB86F2" w:rsidR="00D44723" w:rsidRPr="0093402D" w:rsidRDefault="00D44723" w:rsidP="0093402D">
            <w:pPr>
              <w:pStyle w:val="Normal1"/>
              <w:spacing w:after="120"/>
              <w:jc w:val="both"/>
              <w:rPr>
                <w:rFonts w:ascii="Arial" w:hAnsi="Arial" w:cs="Arial"/>
                <w:b/>
                <w:sz w:val="20"/>
                <w:szCs w:val="20"/>
              </w:rPr>
            </w:pPr>
            <w:r w:rsidRPr="0031631E">
              <w:rPr>
                <w:rFonts w:ascii="Arial" w:hAnsi="Arial" w:cs="Arial"/>
                <w:b/>
                <w:sz w:val="20"/>
                <w:szCs w:val="20"/>
              </w:rPr>
              <w:t>Please respond below in no more than 500 words</w:t>
            </w:r>
          </w:p>
          <w:p w14:paraId="0FD63BF3" w14:textId="77777777" w:rsidR="00D44723" w:rsidRDefault="00D44723" w:rsidP="00843F94">
            <w:pPr>
              <w:tabs>
                <w:tab w:val="left" w:pos="180"/>
              </w:tabs>
              <w:spacing w:after="120"/>
              <w:rPr>
                <w:rFonts w:cs="Arial"/>
              </w:rPr>
            </w:pPr>
          </w:p>
          <w:p w14:paraId="083907B2" w14:textId="77777777" w:rsidR="0093402D" w:rsidRDefault="0093402D" w:rsidP="00843F94">
            <w:pPr>
              <w:tabs>
                <w:tab w:val="left" w:pos="180"/>
              </w:tabs>
              <w:spacing w:after="120"/>
              <w:rPr>
                <w:rFonts w:cs="Arial"/>
              </w:rPr>
            </w:pPr>
          </w:p>
          <w:p w14:paraId="11334BDD" w14:textId="77777777" w:rsidR="0093402D" w:rsidRDefault="0093402D" w:rsidP="00843F94">
            <w:pPr>
              <w:tabs>
                <w:tab w:val="left" w:pos="180"/>
              </w:tabs>
              <w:spacing w:after="120"/>
              <w:rPr>
                <w:rFonts w:cs="Arial"/>
              </w:rPr>
            </w:pPr>
          </w:p>
          <w:p w14:paraId="69CBCC83" w14:textId="77777777" w:rsidR="0093402D" w:rsidRPr="008876E3" w:rsidRDefault="0093402D" w:rsidP="00843F94">
            <w:pPr>
              <w:tabs>
                <w:tab w:val="left" w:pos="180"/>
              </w:tabs>
              <w:spacing w:after="120"/>
              <w:rPr>
                <w:rFonts w:cs="Arial"/>
              </w:rPr>
            </w:pPr>
          </w:p>
        </w:tc>
      </w:tr>
    </w:tbl>
    <w:p w14:paraId="05718A1E" w14:textId="77777777" w:rsidR="00D44723" w:rsidRDefault="00D44723" w:rsidP="00D44723">
      <w:pPr>
        <w:ind w:left="567" w:right="-340"/>
        <w:jc w:val="both"/>
        <w:rPr>
          <w:rFonts w:cs="Arial"/>
          <w:sz w:val="22"/>
          <w:szCs w:val="22"/>
          <w:lang w:eastAsia="en-GB"/>
        </w:rPr>
      </w:pPr>
    </w:p>
    <w:p w14:paraId="06046479" w14:textId="77777777" w:rsidR="00D44723" w:rsidRDefault="00D44723" w:rsidP="00D44723">
      <w:pPr>
        <w:ind w:left="567" w:right="-340"/>
        <w:jc w:val="both"/>
        <w:rPr>
          <w:rFonts w:cs="Arial"/>
          <w:sz w:val="22"/>
          <w:szCs w:val="22"/>
          <w:lang w:eastAsia="en-GB"/>
        </w:rPr>
      </w:pPr>
    </w:p>
    <w:p w14:paraId="1DADE80F" w14:textId="77777777" w:rsidR="00D44723" w:rsidRDefault="00D44723" w:rsidP="00D44723">
      <w:pPr>
        <w:ind w:left="567" w:right="-340"/>
        <w:jc w:val="both"/>
        <w:rPr>
          <w:rFonts w:cs="Arial"/>
          <w:sz w:val="22"/>
          <w:szCs w:val="22"/>
          <w:lang w:eastAsia="en-GB"/>
        </w:rPr>
      </w:pPr>
    </w:p>
    <w:p w14:paraId="42297D48" w14:textId="77777777" w:rsidR="00D44723" w:rsidRDefault="00D44723" w:rsidP="00D44723">
      <w:pPr>
        <w:ind w:left="567" w:right="-340"/>
        <w:jc w:val="both"/>
        <w:rPr>
          <w:rFonts w:cs="Arial"/>
          <w:sz w:val="22"/>
          <w:szCs w:val="22"/>
          <w:lang w:eastAsia="en-GB"/>
        </w:rPr>
      </w:pPr>
    </w:p>
    <w:tbl>
      <w:tblPr>
        <w:tblW w:w="949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119"/>
        <w:gridCol w:w="4394"/>
        <w:gridCol w:w="1986"/>
      </w:tblGrid>
      <w:tr w:rsidR="00D44723" w:rsidRPr="008876E3" w14:paraId="6A4959A4" w14:textId="77777777" w:rsidTr="00843F94">
        <w:trPr>
          <w:trHeight w:val="400"/>
        </w:trPr>
        <w:tc>
          <w:tcPr>
            <w:tcW w:w="7513" w:type="dxa"/>
            <w:gridSpan w:val="2"/>
            <w:tcBorders>
              <w:top w:val="single" w:sz="8" w:space="0" w:color="000000"/>
              <w:bottom w:val="single" w:sz="6" w:space="0" w:color="000000"/>
            </w:tcBorders>
            <w:shd w:val="clear" w:color="auto" w:fill="DFD8E8"/>
          </w:tcPr>
          <w:p w14:paraId="00B67E24" w14:textId="7E9A8436" w:rsidR="00D44723" w:rsidRPr="008876E3" w:rsidRDefault="00D44723" w:rsidP="00843F94">
            <w:pPr>
              <w:pStyle w:val="Normal1"/>
              <w:spacing w:before="100"/>
              <w:jc w:val="both"/>
              <w:rPr>
                <w:rFonts w:ascii="Arial" w:eastAsia="Arial" w:hAnsi="Arial" w:cs="Arial"/>
                <w:b/>
              </w:rPr>
            </w:pPr>
            <w:r w:rsidRPr="00FF07D5">
              <w:rPr>
                <w:rFonts w:ascii="Arial" w:eastAsia="Arial" w:hAnsi="Arial" w:cs="Arial"/>
                <w:b/>
                <w:sz w:val="20"/>
                <w:szCs w:val="20"/>
              </w:rPr>
              <w:t>Q</w:t>
            </w:r>
            <w:r w:rsidR="00DF12DC">
              <w:rPr>
                <w:rFonts w:ascii="Arial" w:eastAsia="Arial" w:hAnsi="Arial" w:cs="Arial"/>
                <w:b/>
                <w:sz w:val="20"/>
                <w:szCs w:val="20"/>
              </w:rPr>
              <w:t>5</w:t>
            </w:r>
            <w:r w:rsidRPr="00FF07D5">
              <w:rPr>
                <w:rFonts w:ascii="Arial" w:eastAsia="Arial" w:hAnsi="Arial" w:cs="Arial"/>
                <w:b/>
                <w:sz w:val="20"/>
                <w:szCs w:val="20"/>
              </w:rPr>
              <w:t xml:space="preserve"> Case </w:t>
            </w:r>
            <w:r w:rsidR="00E610E4">
              <w:rPr>
                <w:rFonts w:ascii="Arial" w:eastAsia="Arial" w:hAnsi="Arial" w:cs="Arial"/>
                <w:b/>
                <w:sz w:val="20"/>
                <w:szCs w:val="20"/>
              </w:rPr>
              <w:t>s</w:t>
            </w:r>
            <w:r w:rsidRPr="00FF07D5">
              <w:rPr>
                <w:rFonts w:ascii="Arial" w:eastAsia="Arial" w:hAnsi="Arial" w:cs="Arial"/>
                <w:b/>
                <w:sz w:val="20"/>
                <w:szCs w:val="20"/>
              </w:rPr>
              <w:t>tudies</w:t>
            </w:r>
          </w:p>
        </w:tc>
        <w:tc>
          <w:tcPr>
            <w:tcW w:w="1986" w:type="dxa"/>
            <w:tcBorders>
              <w:top w:val="single" w:sz="8" w:space="0" w:color="000000"/>
              <w:bottom w:val="single" w:sz="6" w:space="0" w:color="000000"/>
            </w:tcBorders>
            <w:shd w:val="clear" w:color="auto" w:fill="DFD8E8"/>
          </w:tcPr>
          <w:p w14:paraId="7411CF44" w14:textId="40098B45" w:rsidR="00D44723" w:rsidRPr="008876E3" w:rsidRDefault="00D44723" w:rsidP="00843F94">
            <w:pPr>
              <w:pStyle w:val="Normal1"/>
              <w:spacing w:before="100"/>
              <w:jc w:val="both"/>
              <w:rPr>
                <w:rFonts w:ascii="Arial" w:hAnsi="Arial" w:cs="Arial"/>
              </w:rPr>
            </w:pPr>
            <w:r w:rsidRPr="00FF07D5">
              <w:rPr>
                <w:rFonts w:ascii="Arial" w:eastAsia="Arial" w:hAnsi="Arial" w:cs="Arial"/>
                <w:b/>
                <w:sz w:val="20"/>
                <w:szCs w:val="20"/>
              </w:rPr>
              <w:t xml:space="preserve">Weighting </w:t>
            </w:r>
            <w:r w:rsidR="003D6268">
              <w:rPr>
                <w:rFonts w:ascii="Arial" w:eastAsia="Arial" w:hAnsi="Arial" w:cs="Arial"/>
                <w:b/>
                <w:sz w:val="20"/>
                <w:szCs w:val="20"/>
              </w:rPr>
              <w:t>10</w:t>
            </w:r>
            <w:r w:rsidRPr="00FF07D5">
              <w:rPr>
                <w:rFonts w:ascii="Arial" w:eastAsia="Arial" w:hAnsi="Arial" w:cs="Arial"/>
                <w:b/>
                <w:sz w:val="20"/>
                <w:szCs w:val="20"/>
              </w:rPr>
              <w:t>%</w:t>
            </w:r>
          </w:p>
        </w:tc>
      </w:tr>
      <w:tr w:rsidR="00D44723" w:rsidRPr="008876E3" w14:paraId="01E2C284" w14:textId="77777777" w:rsidTr="00843F94">
        <w:tblPrEx>
          <w:tblLook w:val="0600" w:firstRow="0" w:lastRow="0" w:firstColumn="0" w:lastColumn="0" w:noHBand="1" w:noVBand="1"/>
        </w:tblPrEx>
        <w:trPr>
          <w:trHeight w:val="690"/>
        </w:trPr>
        <w:tc>
          <w:tcPr>
            <w:tcW w:w="9499" w:type="dxa"/>
            <w:gridSpan w:val="3"/>
          </w:tcPr>
          <w:p w14:paraId="14AC099B" w14:textId="77777777" w:rsidR="00382D63" w:rsidRDefault="00382D63" w:rsidP="00382D63">
            <w:pPr>
              <w:pStyle w:val="NumberedList"/>
              <w:numPr>
                <w:ilvl w:val="0"/>
                <w:numId w:val="0"/>
              </w:numPr>
              <w:ind w:left="720"/>
              <w:rPr>
                <w:rFonts w:eastAsia="Arial"/>
              </w:rPr>
            </w:pPr>
          </w:p>
          <w:p w14:paraId="1B00CA36" w14:textId="37961B8F" w:rsidR="00D44723" w:rsidRDefault="00D44723" w:rsidP="00D2217D">
            <w:pPr>
              <w:pStyle w:val="NumberedList"/>
              <w:numPr>
                <w:ilvl w:val="0"/>
                <w:numId w:val="0"/>
              </w:numPr>
              <w:rPr>
                <w:rFonts w:eastAsia="Arial"/>
              </w:rPr>
            </w:pPr>
            <w:r w:rsidRPr="00382D63">
              <w:rPr>
                <w:rFonts w:eastAsia="Arial"/>
              </w:rPr>
              <w:t xml:space="preserve">Please provide details of up to two contracts, to meet the technical and professional ability criteria set out in the ITQ documents, in any combination from either the public or private sector; voluntary, charity or social enterprise (VCSE), that are relevant to our requirement. VCSEs may include samples of grant-funded work. Where this procurement is for supplies or services, the examples must be from the past three years. </w:t>
            </w:r>
          </w:p>
          <w:p w14:paraId="630F47EB" w14:textId="77777777" w:rsidR="00BA49F1" w:rsidRPr="00382D63" w:rsidRDefault="00BA49F1" w:rsidP="00BA49F1">
            <w:pPr>
              <w:pStyle w:val="NumberedList"/>
              <w:numPr>
                <w:ilvl w:val="0"/>
                <w:numId w:val="0"/>
              </w:numPr>
              <w:ind w:left="720"/>
              <w:rPr>
                <w:rFonts w:eastAsia="Arial"/>
              </w:rPr>
            </w:pPr>
          </w:p>
          <w:p w14:paraId="085A4719" w14:textId="3521D6AC" w:rsidR="00D44723" w:rsidRPr="008876E3" w:rsidRDefault="00D44723" w:rsidP="00D2217D">
            <w:pPr>
              <w:pStyle w:val="NumberedList"/>
              <w:numPr>
                <w:ilvl w:val="0"/>
                <w:numId w:val="0"/>
              </w:numPr>
              <w:rPr>
                <w:rFonts w:cs="Arial"/>
              </w:rPr>
            </w:pPr>
            <w:r w:rsidRPr="00382D63">
              <w:rPr>
                <w:rFonts w:eastAsia="Arial" w:cs="Arial"/>
              </w:rPr>
              <w:lastRenderedPageBreak/>
              <w:t>The named contact provided should be able to provide written evidence to confirm the accuracy of the information provided below.</w:t>
            </w:r>
          </w:p>
          <w:p w14:paraId="3663936E" w14:textId="77777777" w:rsidR="00D44723" w:rsidRPr="008876E3" w:rsidRDefault="00D44723" w:rsidP="00843F94">
            <w:pPr>
              <w:pStyle w:val="Normal1"/>
              <w:widowControl w:val="0"/>
              <w:rPr>
                <w:rFonts w:ascii="Arial" w:eastAsia="Arial" w:hAnsi="Arial" w:cs="Arial"/>
                <w:sz w:val="22"/>
                <w:szCs w:val="22"/>
              </w:rPr>
            </w:pPr>
          </w:p>
          <w:p w14:paraId="251BB456" w14:textId="35A25B3D" w:rsidR="00D44723" w:rsidRDefault="00D44723" w:rsidP="00D2217D">
            <w:pPr>
              <w:pStyle w:val="NumberedList"/>
              <w:numPr>
                <w:ilvl w:val="0"/>
                <w:numId w:val="0"/>
              </w:numPr>
              <w:ind w:left="720" w:hanging="720"/>
              <w:rPr>
                <w:rFonts w:eastAsia="Arial" w:cs="Arial"/>
                <w:b/>
                <w:iCs/>
              </w:rPr>
            </w:pPr>
            <w:r w:rsidRPr="00BA49F1">
              <w:rPr>
                <w:rFonts w:eastAsia="Arial" w:cs="Arial"/>
                <w:b/>
                <w:iCs/>
              </w:rPr>
              <w:t xml:space="preserve">Assessment </w:t>
            </w:r>
            <w:r w:rsidR="00E610E4">
              <w:rPr>
                <w:rFonts w:eastAsia="Arial" w:cs="Arial"/>
                <w:b/>
                <w:iCs/>
              </w:rPr>
              <w:t>c</w:t>
            </w:r>
            <w:r w:rsidRPr="00BA49F1">
              <w:rPr>
                <w:rFonts w:eastAsia="Arial" w:cs="Arial"/>
                <w:b/>
                <w:iCs/>
              </w:rPr>
              <w:t>riteria:</w:t>
            </w:r>
          </w:p>
          <w:p w14:paraId="1B5F2D15" w14:textId="77777777" w:rsidR="009D2B77" w:rsidRPr="00BA49F1" w:rsidRDefault="009D2B77" w:rsidP="009D2B77">
            <w:pPr>
              <w:pStyle w:val="NumberedList"/>
              <w:numPr>
                <w:ilvl w:val="0"/>
                <w:numId w:val="0"/>
              </w:numPr>
              <w:ind w:left="720"/>
              <w:rPr>
                <w:rFonts w:eastAsia="Arial" w:cs="Arial"/>
                <w:b/>
                <w:iCs/>
              </w:rPr>
            </w:pPr>
          </w:p>
          <w:p w14:paraId="32E204C2" w14:textId="10831C44" w:rsidR="00D44723" w:rsidRPr="00D2217D" w:rsidRDefault="008710A1" w:rsidP="00992D39">
            <w:pPr>
              <w:pStyle w:val="NumberedList"/>
              <w:numPr>
                <w:ilvl w:val="0"/>
                <w:numId w:val="11"/>
              </w:numPr>
              <w:spacing w:after="160" w:line="259" w:lineRule="auto"/>
              <w:rPr>
                <w:rFonts w:cs="Arial"/>
                <w:bCs/>
              </w:rPr>
            </w:pPr>
            <w:r>
              <w:rPr>
                <w:rFonts w:cs="Arial"/>
                <w:bCs/>
              </w:rPr>
              <w:t xml:space="preserve">The </w:t>
            </w:r>
            <w:r w:rsidRPr="008710A1">
              <w:rPr>
                <w:rFonts w:cs="Arial"/>
                <w:bCs/>
              </w:rPr>
              <w:t xml:space="preserve">case studies should be relevant to social housing OOH environments and demonstrate hazard triage accuracy, Awaab’s Law or similar compliance, </w:t>
            </w:r>
            <w:r>
              <w:rPr>
                <w:rFonts w:cs="Arial"/>
                <w:bCs/>
              </w:rPr>
              <w:t xml:space="preserve">and </w:t>
            </w:r>
            <w:r w:rsidRPr="008710A1">
              <w:rPr>
                <w:rFonts w:cs="Arial"/>
                <w:bCs/>
              </w:rPr>
              <w:t>call handling</w:t>
            </w:r>
            <w:r>
              <w:rPr>
                <w:rFonts w:cs="Arial"/>
                <w:bCs/>
              </w:rPr>
              <w:t>.</w:t>
            </w:r>
          </w:p>
          <w:p w14:paraId="23DD6530" w14:textId="261EFD38" w:rsidR="00D44723" w:rsidRPr="00D2217D" w:rsidRDefault="009D2B77" w:rsidP="00992D39">
            <w:pPr>
              <w:pStyle w:val="NumberedList"/>
              <w:numPr>
                <w:ilvl w:val="0"/>
                <w:numId w:val="11"/>
              </w:numPr>
              <w:spacing w:after="160" w:line="259" w:lineRule="auto"/>
              <w:rPr>
                <w:rFonts w:cs="Arial"/>
                <w:bCs/>
              </w:rPr>
            </w:pPr>
            <w:r w:rsidRPr="00D2217D">
              <w:rPr>
                <w:rFonts w:cs="Arial"/>
                <w:bCs/>
              </w:rPr>
              <w:t>e</w:t>
            </w:r>
            <w:r w:rsidR="00D44723" w:rsidRPr="00D2217D">
              <w:rPr>
                <w:rFonts w:cs="Arial"/>
                <w:bCs/>
              </w:rPr>
              <w:t>xamples are relevant in size &amp; nature to the service outlined in the specification and demonstrates delivery of similar projects</w:t>
            </w:r>
            <w:r w:rsidR="00BA49F1" w:rsidRPr="00D2217D">
              <w:rPr>
                <w:rFonts w:cs="Arial"/>
                <w:bCs/>
              </w:rPr>
              <w:t>;</w:t>
            </w:r>
            <w:r w:rsidRPr="00D2217D">
              <w:rPr>
                <w:rFonts w:cs="Arial"/>
                <w:bCs/>
              </w:rPr>
              <w:t xml:space="preserve"> and</w:t>
            </w:r>
          </w:p>
          <w:p w14:paraId="7F7FACB0" w14:textId="270A0520" w:rsidR="00D44723" w:rsidRPr="00D2217D" w:rsidRDefault="009D2B77" w:rsidP="00992D39">
            <w:pPr>
              <w:pStyle w:val="NumberedList"/>
              <w:numPr>
                <w:ilvl w:val="0"/>
                <w:numId w:val="11"/>
              </w:numPr>
              <w:spacing w:after="160" w:line="259" w:lineRule="auto"/>
              <w:rPr>
                <w:rFonts w:cs="Arial"/>
                <w:bCs/>
              </w:rPr>
            </w:pPr>
            <w:r w:rsidRPr="00D2217D">
              <w:rPr>
                <w:rFonts w:cs="Arial"/>
                <w:bCs/>
              </w:rPr>
              <w:t>t</w:t>
            </w:r>
            <w:r w:rsidR="00D44723" w:rsidRPr="00D2217D">
              <w:rPr>
                <w:rFonts w:cs="Arial"/>
                <w:bCs/>
              </w:rPr>
              <w:t>rack record of successful delivery</w:t>
            </w:r>
            <w:r w:rsidR="008A225B">
              <w:rPr>
                <w:rFonts w:cs="Arial"/>
                <w:bCs/>
              </w:rPr>
              <w:t xml:space="preserve"> related to property repairs, safety-critical call handling or OOH environments.</w:t>
            </w:r>
          </w:p>
          <w:p w14:paraId="6010DC5D" w14:textId="77777777" w:rsidR="00D44723" w:rsidRPr="008876E3" w:rsidRDefault="00D44723" w:rsidP="00843F94">
            <w:pPr>
              <w:pStyle w:val="Normal1"/>
              <w:widowControl w:val="0"/>
              <w:rPr>
                <w:rFonts w:ascii="Arial" w:eastAsia="Arial" w:hAnsi="Arial" w:cs="Arial"/>
                <w:sz w:val="22"/>
                <w:szCs w:val="22"/>
              </w:rPr>
            </w:pPr>
          </w:p>
        </w:tc>
      </w:tr>
      <w:tr w:rsidR="00D44723" w:rsidRPr="008876E3" w14:paraId="6A9B6CB1" w14:textId="77777777" w:rsidTr="00843F94">
        <w:tblPrEx>
          <w:tblLook w:val="0600" w:firstRow="0" w:lastRow="0" w:firstColumn="0" w:lastColumn="0" w:noHBand="1" w:noVBand="1"/>
        </w:tblPrEx>
        <w:trPr>
          <w:trHeight w:val="420"/>
        </w:trPr>
        <w:tc>
          <w:tcPr>
            <w:tcW w:w="9499" w:type="dxa"/>
            <w:gridSpan w:val="3"/>
            <w:shd w:val="clear" w:color="auto" w:fill="D9D9D9"/>
          </w:tcPr>
          <w:p w14:paraId="734CF68D" w14:textId="77777777" w:rsidR="00D44723" w:rsidRPr="008876E3" w:rsidRDefault="00D44723" w:rsidP="00843F94">
            <w:pPr>
              <w:pStyle w:val="Normal1"/>
              <w:widowControl w:val="0"/>
              <w:jc w:val="center"/>
              <w:rPr>
                <w:rFonts w:ascii="Arial" w:eastAsia="Arial" w:hAnsi="Arial" w:cs="Arial"/>
                <w:b/>
                <w:sz w:val="22"/>
                <w:szCs w:val="22"/>
              </w:rPr>
            </w:pPr>
            <w:r w:rsidRPr="004A02AF">
              <w:rPr>
                <w:rFonts w:ascii="Arial" w:eastAsia="Arial" w:hAnsi="Arial" w:cs="Arial"/>
                <w:b/>
                <w:sz w:val="20"/>
                <w:szCs w:val="20"/>
              </w:rPr>
              <w:lastRenderedPageBreak/>
              <w:t>Example 1</w:t>
            </w:r>
          </w:p>
        </w:tc>
      </w:tr>
      <w:tr w:rsidR="00D44723" w:rsidRPr="008876E3" w14:paraId="0F858A79" w14:textId="77777777" w:rsidTr="00843F94">
        <w:tblPrEx>
          <w:tblLook w:val="0600" w:firstRow="0" w:lastRow="0" w:firstColumn="0" w:lastColumn="0" w:noHBand="1" w:noVBand="1"/>
        </w:tblPrEx>
        <w:trPr>
          <w:trHeight w:val="384"/>
        </w:trPr>
        <w:tc>
          <w:tcPr>
            <w:tcW w:w="3119" w:type="dxa"/>
          </w:tcPr>
          <w:p w14:paraId="67A5C19A" w14:textId="77777777" w:rsidR="00D44723" w:rsidRPr="004A02AF" w:rsidRDefault="00D44723" w:rsidP="00843F94">
            <w:pPr>
              <w:pStyle w:val="Normal1"/>
              <w:widowControl w:val="0"/>
              <w:rPr>
                <w:rFonts w:ascii="Arial" w:hAnsi="Arial" w:cs="Arial"/>
                <w:sz w:val="20"/>
                <w:szCs w:val="20"/>
              </w:rPr>
            </w:pPr>
            <w:r w:rsidRPr="004A02AF">
              <w:rPr>
                <w:rFonts w:ascii="Arial" w:eastAsia="Arial" w:hAnsi="Arial" w:cs="Arial"/>
                <w:b/>
                <w:sz w:val="20"/>
                <w:szCs w:val="20"/>
              </w:rPr>
              <w:t>Name of customer organisation</w:t>
            </w:r>
          </w:p>
        </w:tc>
        <w:tc>
          <w:tcPr>
            <w:tcW w:w="6380" w:type="dxa"/>
            <w:gridSpan w:val="2"/>
            <w:shd w:val="clear" w:color="auto" w:fill="FFFFCC"/>
          </w:tcPr>
          <w:p w14:paraId="5D012216" w14:textId="77777777" w:rsidR="00D44723" w:rsidRPr="008876E3" w:rsidRDefault="00D44723" w:rsidP="00843F94">
            <w:pPr>
              <w:pStyle w:val="Normal1"/>
              <w:widowControl w:val="0"/>
              <w:jc w:val="both"/>
              <w:rPr>
                <w:rFonts w:ascii="Arial" w:hAnsi="Arial" w:cs="Arial"/>
              </w:rPr>
            </w:pPr>
          </w:p>
        </w:tc>
      </w:tr>
      <w:tr w:rsidR="00D44723" w:rsidRPr="008876E3" w14:paraId="1C8A9F8E" w14:textId="77777777" w:rsidTr="00843F94">
        <w:tblPrEx>
          <w:tblLook w:val="0600" w:firstRow="0" w:lastRow="0" w:firstColumn="0" w:lastColumn="0" w:noHBand="1" w:noVBand="1"/>
        </w:tblPrEx>
        <w:trPr>
          <w:trHeight w:val="420"/>
        </w:trPr>
        <w:tc>
          <w:tcPr>
            <w:tcW w:w="3119" w:type="dxa"/>
          </w:tcPr>
          <w:p w14:paraId="111E0DB1" w14:textId="77777777" w:rsidR="00D44723" w:rsidRPr="004A02AF" w:rsidRDefault="00D44723" w:rsidP="00843F94">
            <w:pPr>
              <w:pStyle w:val="Normal1"/>
              <w:widowControl w:val="0"/>
              <w:rPr>
                <w:rFonts w:ascii="Arial" w:hAnsi="Arial" w:cs="Arial"/>
                <w:sz w:val="20"/>
                <w:szCs w:val="20"/>
              </w:rPr>
            </w:pPr>
            <w:r w:rsidRPr="004A02AF">
              <w:rPr>
                <w:rFonts w:ascii="Arial" w:eastAsia="Arial" w:hAnsi="Arial" w:cs="Arial"/>
                <w:b/>
                <w:sz w:val="20"/>
                <w:szCs w:val="20"/>
              </w:rPr>
              <w:t>Point of contact in the organisation</w:t>
            </w:r>
          </w:p>
        </w:tc>
        <w:tc>
          <w:tcPr>
            <w:tcW w:w="6380" w:type="dxa"/>
            <w:gridSpan w:val="2"/>
            <w:shd w:val="clear" w:color="auto" w:fill="FFFFCC"/>
          </w:tcPr>
          <w:p w14:paraId="48FFE896" w14:textId="77777777" w:rsidR="00D44723" w:rsidRPr="008876E3" w:rsidRDefault="00D44723" w:rsidP="00843F94">
            <w:pPr>
              <w:pStyle w:val="Normal1"/>
              <w:widowControl w:val="0"/>
              <w:jc w:val="both"/>
              <w:rPr>
                <w:rFonts w:ascii="Arial" w:hAnsi="Arial" w:cs="Arial"/>
              </w:rPr>
            </w:pPr>
          </w:p>
        </w:tc>
      </w:tr>
      <w:tr w:rsidR="00D44723" w:rsidRPr="008876E3" w14:paraId="12E529FB" w14:textId="77777777" w:rsidTr="00843F94">
        <w:tblPrEx>
          <w:tblLook w:val="0600" w:firstRow="0" w:lastRow="0" w:firstColumn="0" w:lastColumn="0" w:noHBand="1" w:noVBand="1"/>
        </w:tblPrEx>
        <w:trPr>
          <w:trHeight w:val="420"/>
        </w:trPr>
        <w:tc>
          <w:tcPr>
            <w:tcW w:w="3119" w:type="dxa"/>
          </w:tcPr>
          <w:p w14:paraId="0D17D4FE" w14:textId="77777777" w:rsidR="00D44723" w:rsidRPr="004A02AF" w:rsidRDefault="00D44723" w:rsidP="00843F94">
            <w:pPr>
              <w:pStyle w:val="Normal1"/>
              <w:widowControl w:val="0"/>
              <w:rPr>
                <w:rFonts w:ascii="Arial" w:hAnsi="Arial" w:cs="Arial"/>
                <w:sz w:val="20"/>
                <w:szCs w:val="20"/>
              </w:rPr>
            </w:pPr>
            <w:r w:rsidRPr="004A02AF">
              <w:rPr>
                <w:rFonts w:ascii="Arial" w:eastAsia="Arial" w:hAnsi="Arial" w:cs="Arial"/>
                <w:b/>
                <w:sz w:val="20"/>
                <w:szCs w:val="20"/>
              </w:rPr>
              <w:t>Position in the organisation</w:t>
            </w:r>
          </w:p>
        </w:tc>
        <w:tc>
          <w:tcPr>
            <w:tcW w:w="6380" w:type="dxa"/>
            <w:gridSpan w:val="2"/>
            <w:shd w:val="clear" w:color="auto" w:fill="FFFFCC"/>
          </w:tcPr>
          <w:p w14:paraId="6652D5E9" w14:textId="77777777" w:rsidR="00D44723" w:rsidRPr="008876E3" w:rsidRDefault="00D44723" w:rsidP="00843F94">
            <w:pPr>
              <w:pStyle w:val="Normal1"/>
              <w:widowControl w:val="0"/>
              <w:jc w:val="both"/>
              <w:rPr>
                <w:rFonts w:ascii="Arial" w:hAnsi="Arial" w:cs="Arial"/>
              </w:rPr>
            </w:pPr>
          </w:p>
        </w:tc>
      </w:tr>
      <w:tr w:rsidR="00D44723" w:rsidRPr="008876E3" w14:paraId="3506A344" w14:textId="77777777" w:rsidTr="00843F94">
        <w:tblPrEx>
          <w:tblLook w:val="0600" w:firstRow="0" w:lastRow="0" w:firstColumn="0" w:lastColumn="0" w:noHBand="1" w:noVBand="1"/>
        </w:tblPrEx>
        <w:trPr>
          <w:trHeight w:val="420"/>
        </w:trPr>
        <w:tc>
          <w:tcPr>
            <w:tcW w:w="3119" w:type="dxa"/>
          </w:tcPr>
          <w:p w14:paraId="7C884FF5" w14:textId="77777777" w:rsidR="00D44723" w:rsidRPr="004A02AF" w:rsidRDefault="00D44723" w:rsidP="00843F94">
            <w:pPr>
              <w:pStyle w:val="Normal1"/>
              <w:widowControl w:val="0"/>
              <w:rPr>
                <w:rFonts w:ascii="Arial" w:hAnsi="Arial" w:cs="Arial"/>
                <w:sz w:val="20"/>
                <w:szCs w:val="20"/>
              </w:rPr>
            </w:pPr>
            <w:r w:rsidRPr="004A02AF">
              <w:rPr>
                <w:rFonts w:ascii="Arial" w:eastAsia="Arial" w:hAnsi="Arial" w:cs="Arial"/>
                <w:b/>
                <w:sz w:val="20"/>
                <w:szCs w:val="20"/>
              </w:rPr>
              <w:t>E-mail address</w:t>
            </w:r>
          </w:p>
        </w:tc>
        <w:tc>
          <w:tcPr>
            <w:tcW w:w="6380" w:type="dxa"/>
            <w:gridSpan w:val="2"/>
            <w:shd w:val="clear" w:color="auto" w:fill="FFFFCC"/>
          </w:tcPr>
          <w:p w14:paraId="147058AD" w14:textId="77777777" w:rsidR="00D44723" w:rsidRPr="008876E3" w:rsidRDefault="00D44723" w:rsidP="00843F94">
            <w:pPr>
              <w:pStyle w:val="Normal1"/>
              <w:widowControl w:val="0"/>
              <w:jc w:val="both"/>
              <w:rPr>
                <w:rFonts w:ascii="Arial" w:hAnsi="Arial" w:cs="Arial"/>
              </w:rPr>
            </w:pPr>
          </w:p>
        </w:tc>
      </w:tr>
      <w:tr w:rsidR="00D44723" w:rsidRPr="008876E3" w14:paraId="583DCAD3" w14:textId="77777777" w:rsidTr="00843F94">
        <w:tblPrEx>
          <w:tblLook w:val="0600" w:firstRow="0" w:lastRow="0" w:firstColumn="0" w:lastColumn="0" w:noHBand="1" w:noVBand="1"/>
        </w:tblPrEx>
        <w:trPr>
          <w:trHeight w:val="420"/>
        </w:trPr>
        <w:tc>
          <w:tcPr>
            <w:tcW w:w="3119" w:type="dxa"/>
          </w:tcPr>
          <w:p w14:paraId="5AB226F1" w14:textId="77777777" w:rsidR="00D44723" w:rsidRPr="004A02AF" w:rsidRDefault="00D44723" w:rsidP="00843F94">
            <w:pPr>
              <w:pStyle w:val="Normal1"/>
              <w:widowControl w:val="0"/>
              <w:rPr>
                <w:rFonts w:ascii="Arial" w:hAnsi="Arial" w:cs="Arial"/>
                <w:sz w:val="20"/>
                <w:szCs w:val="20"/>
              </w:rPr>
            </w:pPr>
            <w:r w:rsidRPr="004A02AF">
              <w:rPr>
                <w:rFonts w:ascii="Arial" w:eastAsia="Arial" w:hAnsi="Arial" w:cs="Arial"/>
                <w:b/>
                <w:sz w:val="20"/>
                <w:szCs w:val="20"/>
              </w:rPr>
              <w:t>Description of contract (in no more than 300 words)</w:t>
            </w:r>
          </w:p>
        </w:tc>
        <w:tc>
          <w:tcPr>
            <w:tcW w:w="6380" w:type="dxa"/>
            <w:gridSpan w:val="2"/>
            <w:shd w:val="clear" w:color="auto" w:fill="FFFFCC"/>
          </w:tcPr>
          <w:p w14:paraId="7F8CD113" w14:textId="77777777" w:rsidR="00D44723" w:rsidRPr="008876E3" w:rsidRDefault="00D44723" w:rsidP="00843F94">
            <w:pPr>
              <w:pStyle w:val="Normal1"/>
              <w:widowControl w:val="0"/>
              <w:jc w:val="both"/>
              <w:rPr>
                <w:rFonts w:ascii="Arial" w:hAnsi="Arial" w:cs="Arial"/>
              </w:rPr>
            </w:pPr>
          </w:p>
        </w:tc>
      </w:tr>
      <w:tr w:rsidR="00D44723" w:rsidRPr="008876E3" w14:paraId="0ABCC2B0" w14:textId="77777777" w:rsidTr="00843F94">
        <w:tblPrEx>
          <w:tblLook w:val="0600" w:firstRow="0" w:lastRow="0" w:firstColumn="0" w:lastColumn="0" w:noHBand="1" w:noVBand="1"/>
        </w:tblPrEx>
        <w:trPr>
          <w:trHeight w:val="420"/>
        </w:trPr>
        <w:tc>
          <w:tcPr>
            <w:tcW w:w="3119" w:type="dxa"/>
          </w:tcPr>
          <w:p w14:paraId="559AE37B" w14:textId="77777777" w:rsidR="00D44723" w:rsidRPr="004A02AF" w:rsidRDefault="00D44723" w:rsidP="00843F94">
            <w:pPr>
              <w:pStyle w:val="Normal1"/>
              <w:widowControl w:val="0"/>
              <w:rPr>
                <w:rFonts w:ascii="Arial" w:hAnsi="Arial" w:cs="Arial"/>
                <w:sz w:val="20"/>
                <w:szCs w:val="20"/>
              </w:rPr>
            </w:pPr>
            <w:r w:rsidRPr="004A02AF">
              <w:rPr>
                <w:rFonts w:ascii="Arial" w:eastAsia="Arial" w:hAnsi="Arial" w:cs="Arial"/>
                <w:b/>
                <w:sz w:val="20"/>
                <w:szCs w:val="20"/>
              </w:rPr>
              <w:t>Contract Start date</w:t>
            </w:r>
          </w:p>
        </w:tc>
        <w:tc>
          <w:tcPr>
            <w:tcW w:w="6380" w:type="dxa"/>
            <w:gridSpan w:val="2"/>
            <w:shd w:val="clear" w:color="auto" w:fill="FFFFCC"/>
          </w:tcPr>
          <w:p w14:paraId="3215D5ED" w14:textId="77777777" w:rsidR="00D44723" w:rsidRPr="008876E3" w:rsidRDefault="00D44723" w:rsidP="00843F94">
            <w:pPr>
              <w:pStyle w:val="Normal1"/>
              <w:widowControl w:val="0"/>
              <w:jc w:val="both"/>
              <w:rPr>
                <w:rFonts w:ascii="Arial" w:hAnsi="Arial" w:cs="Arial"/>
              </w:rPr>
            </w:pPr>
          </w:p>
        </w:tc>
      </w:tr>
      <w:tr w:rsidR="00D44723" w:rsidRPr="008876E3" w14:paraId="45C0206D" w14:textId="77777777" w:rsidTr="00843F94">
        <w:tblPrEx>
          <w:tblLook w:val="0600" w:firstRow="0" w:lastRow="0" w:firstColumn="0" w:lastColumn="0" w:noHBand="1" w:noVBand="1"/>
        </w:tblPrEx>
        <w:trPr>
          <w:trHeight w:val="420"/>
        </w:trPr>
        <w:tc>
          <w:tcPr>
            <w:tcW w:w="3119" w:type="dxa"/>
          </w:tcPr>
          <w:p w14:paraId="06858866" w14:textId="77777777" w:rsidR="00D44723" w:rsidRPr="004A02AF" w:rsidRDefault="00D44723" w:rsidP="00843F94">
            <w:pPr>
              <w:pStyle w:val="Normal1"/>
              <w:widowControl w:val="0"/>
              <w:rPr>
                <w:rFonts w:ascii="Arial" w:hAnsi="Arial" w:cs="Arial"/>
                <w:sz w:val="20"/>
                <w:szCs w:val="20"/>
              </w:rPr>
            </w:pPr>
            <w:r w:rsidRPr="004A02AF">
              <w:rPr>
                <w:rFonts w:ascii="Arial" w:eastAsia="Arial" w:hAnsi="Arial" w:cs="Arial"/>
                <w:b/>
                <w:sz w:val="20"/>
                <w:szCs w:val="20"/>
              </w:rPr>
              <w:t>Contract completion date</w:t>
            </w:r>
          </w:p>
        </w:tc>
        <w:tc>
          <w:tcPr>
            <w:tcW w:w="6380" w:type="dxa"/>
            <w:gridSpan w:val="2"/>
            <w:shd w:val="clear" w:color="auto" w:fill="FFFFCC"/>
          </w:tcPr>
          <w:p w14:paraId="4BCE55D8" w14:textId="77777777" w:rsidR="00D44723" w:rsidRPr="008876E3" w:rsidRDefault="00D44723" w:rsidP="00843F94">
            <w:pPr>
              <w:pStyle w:val="Normal1"/>
              <w:widowControl w:val="0"/>
              <w:jc w:val="both"/>
              <w:rPr>
                <w:rFonts w:ascii="Arial" w:hAnsi="Arial" w:cs="Arial"/>
              </w:rPr>
            </w:pPr>
          </w:p>
        </w:tc>
      </w:tr>
      <w:tr w:rsidR="00D44723" w:rsidRPr="008876E3" w14:paraId="10223569" w14:textId="77777777" w:rsidTr="00843F94">
        <w:tblPrEx>
          <w:tblLook w:val="0600" w:firstRow="0" w:lastRow="0" w:firstColumn="0" w:lastColumn="0" w:noHBand="1" w:noVBand="1"/>
        </w:tblPrEx>
        <w:trPr>
          <w:trHeight w:val="420"/>
        </w:trPr>
        <w:tc>
          <w:tcPr>
            <w:tcW w:w="3119" w:type="dxa"/>
          </w:tcPr>
          <w:p w14:paraId="76A8D115" w14:textId="77777777" w:rsidR="00D44723" w:rsidRPr="004A02AF" w:rsidRDefault="00D44723" w:rsidP="00843F94">
            <w:pPr>
              <w:pStyle w:val="Normal1"/>
              <w:widowControl w:val="0"/>
              <w:rPr>
                <w:rFonts w:ascii="Arial" w:hAnsi="Arial" w:cs="Arial"/>
                <w:sz w:val="20"/>
                <w:szCs w:val="20"/>
              </w:rPr>
            </w:pPr>
            <w:r w:rsidRPr="004A02AF">
              <w:rPr>
                <w:rFonts w:ascii="Arial" w:eastAsia="Arial" w:hAnsi="Arial" w:cs="Arial"/>
                <w:b/>
                <w:sz w:val="20"/>
                <w:szCs w:val="20"/>
              </w:rPr>
              <w:t>Estimated contract value</w:t>
            </w:r>
          </w:p>
        </w:tc>
        <w:tc>
          <w:tcPr>
            <w:tcW w:w="6380" w:type="dxa"/>
            <w:gridSpan w:val="2"/>
            <w:shd w:val="clear" w:color="auto" w:fill="FFFFCC"/>
          </w:tcPr>
          <w:p w14:paraId="456A0A84" w14:textId="77777777" w:rsidR="00D44723" w:rsidRPr="008876E3" w:rsidRDefault="00D44723" w:rsidP="00843F94">
            <w:pPr>
              <w:pStyle w:val="Normal1"/>
              <w:widowControl w:val="0"/>
              <w:jc w:val="both"/>
              <w:rPr>
                <w:rFonts w:ascii="Arial" w:hAnsi="Arial" w:cs="Arial"/>
              </w:rPr>
            </w:pPr>
          </w:p>
        </w:tc>
      </w:tr>
      <w:tr w:rsidR="00D44723" w:rsidRPr="008876E3" w14:paraId="236E3B41" w14:textId="77777777" w:rsidTr="00843F94">
        <w:tblPrEx>
          <w:tblLook w:val="0600" w:firstRow="0" w:lastRow="0" w:firstColumn="0" w:lastColumn="0" w:noHBand="1" w:noVBand="1"/>
        </w:tblPrEx>
        <w:trPr>
          <w:trHeight w:val="420"/>
        </w:trPr>
        <w:tc>
          <w:tcPr>
            <w:tcW w:w="9499" w:type="dxa"/>
            <w:gridSpan w:val="3"/>
            <w:shd w:val="clear" w:color="auto" w:fill="D9D9D9"/>
          </w:tcPr>
          <w:p w14:paraId="0B67AD41" w14:textId="77777777" w:rsidR="00D44723" w:rsidRPr="004A02AF" w:rsidRDefault="00D44723" w:rsidP="00843F94">
            <w:pPr>
              <w:pStyle w:val="Normal1"/>
              <w:widowControl w:val="0"/>
              <w:jc w:val="center"/>
              <w:rPr>
                <w:rFonts w:ascii="Arial" w:hAnsi="Arial" w:cs="Arial"/>
                <w:sz w:val="20"/>
                <w:szCs w:val="20"/>
              </w:rPr>
            </w:pPr>
            <w:r w:rsidRPr="004A02AF">
              <w:rPr>
                <w:rFonts w:ascii="Arial" w:eastAsia="Arial" w:hAnsi="Arial" w:cs="Arial"/>
                <w:b/>
                <w:sz w:val="20"/>
                <w:szCs w:val="20"/>
              </w:rPr>
              <w:t>Example 2</w:t>
            </w:r>
          </w:p>
        </w:tc>
      </w:tr>
      <w:tr w:rsidR="00D44723" w:rsidRPr="008876E3" w14:paraId="49259DE7" w14:textId="77777777" w:rsidTr="00843F94">
        <w:tblPrEx>
          <w:tblLook w:val="0600" w:firstRow="0" w:lastRow="0" w:firstColumn="0" w:lastColumn="0" w:noHBand="1" w:noVBand="1"/>
        </w:tblPrEx>
        <w:trPr>
          <w:trHeight w:val="372"/>
        </w:trPr>
        <w:tc>
          <w:tcPr>
            <w:tcW w:w="3119" w:type="dxa"/>
          </w:tcPr>
          <w:p w14:paraId="56E3FFA2" w14:textId="77777777" w:rsidR="00D44723" w:rsidRPr="004A02AF" w:rsidRDefault="00D44723" w:rsidP="00843F94">
            <w:pPr>
              <w:pStyle w:val="Normal1"/>
              <w:widowControl w:val="0"/>
              <w:rPr>
                <w:rFonts w:ascii="Arial" w:hAnsi="Arial" w:cs="Arial"/>
                <w:sz w:val="20"/>
                <w:szCs w:val="20"/>
              </w:rPr>
            </w:pPr>
            <w:r w:rsidRPr="004A02AF">
              <w:rPr>
                <w:rFonts w:ascii="Arial" w:eastAsia="Arial" w:hAnsi="Arial" w:cs="Arial"/>
                <w:b/>
                <w:sz w:val="20"/>
                <w:szCs w:val="20"/>
              </w:rPr>
              <w:t>Name of customer organisation</w:t>
            </w:r>
          </w:p>
        </w:tc>
        <w:tc>
          <w:tcPr>
            <w:tcW w:w="6380" w:type="dxa"/>
            <w:gridSpan w:val="2"/>
            <w:shd w:val="clear" w:color="auto" w:fill="FFFFCC"/>
          </w:tcPr>
          <w:p w14:paraId="03D2CD96" w14:textId="77777777" w:rsidR="00D44723" w:rsidRPr="008876E3" w:rsidRDefault="00D44723" w:rsidP="00843F94">
            <w:pPr>
              <w:pStyle w:val="Normal1"/>
              <w:widowControl w:val="0"/>
              <w:jc w:val="both"/>
              <w:rPr>
                <w:rFonts w:ascii="Arial" w:hAnsi="Arial" w:cs="Arial"/>
              </w:rPr>
            </w:pPr>
          </w:p>
        </w:tc>
      </w:tr>
      <w:tr w:rsidR="00D44723" w:rsidRPr="008876E3" w14:paraId="5DB155E8" w14:textId="77777777" w:rsidTr="00843F94">
        <w:tblPrEx>
          <w:tblLook w:val="0600" w:firstRow="0" w:lastRow="0" w:firstColumn="0" w:lastColumn="0" w:noHBand="1" w:noVBand="1"/>
        </w:tblPrEx>
        <w:trPr>
          <w:trHeight w:val="420"/>
        </w:trPr>
        <w:tc>
          <w:tcPr>
            <w:tcW w:w="3119" w:type="dxa"/>
          </w:tcPr>
          <w:p w14:paraId="4327796A" w14:textId="77777777" w:rsidR="00D44723" w:rsidRPr="004A02AF" w:rsidRDefault="00D44723" w:rsidP="00843F94">
            <w:pPr>
              <w:pStyle w:val="Normal1"/>
              <w:widowControl w:val="0"/>
              <w:rPr>
                <w:rFonts w:ascii="Arial" w:hAnsi="Arial" w:cs="Arial"/>
                <w:sz w:val="20"/>
                <w:szCs w:val="20"/>
              </w:rPr>
            </w:pPr>
            <w:r w:rsidRPr="004A02AF">
              <w:rPr>
                <w:rFonts w:ascii="Arial" w:eastAsia="Arial" w:hAnsi="Arial" w:cs="Arial"/>
                <w:b/>
                <w:sz w:val="20"/>
                <w:szCs w:val="20"/>
              </w:rPr>
              <w:t>Point of contact in the organisation</w:t>
            </w:r>
          </w:p>
        </w:tc>
        <w:tc>
          <w:tcPr>
            <w:tcW w:w="6380" w:type="dxa"/>
            <w:gridSpan w:val="2"/>
            <w:shd w:val="clear" w:color="auto" w:fill="FFFFCC"/>
          </w:tcPr>
          <w:p w14:paraId="5C69B0D2" w14:textId="77777777" w:rsidR="00D44723" w:rsidRPr="008876E3" w:rsidRDefault="00D44723" w:rsidP="00843F94">
            <w:pPr>
              <w:pStyle w:val="Normal1"/>
              <w:widowControl w:val="0"/>
              <w:jc w:val="both"/>
              <w:rPr>
                <w:rFonts w:ascii="Arial" w:hAnsi="Arial" w:cs="Arial"/>
              </w:rPr>
            </w:pPr>
          </w:p>
        </w:tc>
      </w:tr>
      <w:tr w:rsidR="00D44723" w:rsidRPr="008876E3" w14:paraId="1A3303DA" w14:textId="77777777" w:rsidTr="00843F94">
        <w:tblPrEx>
          <w:tblLook w:val="0600" w:firstRow="0" w:lastRow="0" w:firstColumn="0" w:lastColumn="0" w:noHBand="1" w:noVBand="1"/>
        </w:tblPrEx>
        <w:trPr>
          <w:trHeight w:val="420"/>
        </w:trPr>
        <w:tc>
          <w:tcPr>
            <w:tcW w:w="3119" w:type="dxa"/>
          </w:tcPr>
          <w:p w14:paraId="77399B84" w14:textId="77777777" w:rsidR="00D44723" w:rsidRPr="004A02AF" w:rsidRDefault="00D44723" w:rsidP="00843F94">
            <w:pPr>
              <w:pStyle w:val="Normal1"/>
              <w:widowControl w:val="0"/>
              <w:rPr>
                <w:rFonts w:ascii="Arial" w:hAnsi="Arial" w:cs="Arial"/>
                <w:sz w:val="20"/>
                <w:szCs w:val="20"/>
              </w:rPr>
            </w:pPr>
            <w:r w:rsidRPr="004A02AF">
              <w:rPr>
                <w:rFonts w:ascii="Arial" w:eastAsia="Arial" w:hAnsi="Arial" w:cs="Arial"/>
                <w:b/>
                <w:sz w:val="20"/>
                <w:szCs w:val="20"/>
              </w:rPr>
              <w:t>Position in the organisation</w:t>
            </w:r>
          </w:p>
        </w:tc>
        <w:tc>
          <w:tcPr>
            <w:tcW w:w="6380" w:type="dxa"/>
            <w:gridSpan w:val="2"/>
            <w:shd w:val="clear" w:color="auto" w:fill="FFFFCC"/>
          </w:tcPr>
          <w:p w14:paraId="781008EA" w14:textId="77777777" w:rsidR="00D44723" w:rsidRPr="008876E3" w:rsidRDefault="00D44723" w:rsidP="00843F94">
            <w:pPr>
              <w:pStyle w:val="Normal1"/>
              <w:widowControl w:val="0"/>
              <w:jc w:val="both"/>
              <w:rPr>
                <w:rFonts w:ascii="Arial" w:hAnsi="Arial" w:cs="Arial"/>
              </w:rPr>
            </w:pPr>
          </w:p>
        </w:tc>
      </w:tr>
      <w:tr w:rsidR="00D44723" w:rsidRPr="008876E3" w14:paraId="5DFB3056" w14:textId="77777777" w:rsidTr="00843F94">
        <w:tblPrEx>
          <w:tblLook w:val="0600" w:firstRow="0" w:lastRow="0" w:firstColumn="0" w:lastColumn="0" w:noHBand="1" w:noVBand="1"/>
        </w:tblPrEx>
        <w:trPr>
          <w:trHeight w:val="420"/>
        </w:trPr>
        <w:tc>
          <w:tcPr>
            <w:tcW w:w="3119" w:type="dxa"/>
          </w:tcPr>
          <w:p w14:paraId="32278C00" w14:textId="77777777" w:rsidR="00D44723" w:rsidRPr="004A02AF" w:rsidRDefault="00D44723" w:rsidP="00843F94">
            <w:pPr>
              <w:pStyle w:val="Normal1"/>
              <w:widowControl w:val="0"/>
              <w:rPr>
                <w:rFonts w:ascii="Arial" w:hAnsi="Arial" w:cs="Arial"/>
                <w:sz w:val="20"/>
                <w:szCs w:val="20"/>
              </w:rPr>
            </w:pPr>
            <w:r w:rsidRPr="004A02AF">
              <w:rPr>
                <w:rFonts w:ascii="Arial" w:eastAsia="Arial" w:hAnsi="Arial" w:cs="Arial"/>
                <w:b/>
                <w:sz w:val="20"/>
                <w:szCs w:val="20"/>
              </w:rPr>
              <w:t>E-mail address</w:t>
            </w:r>
          </w:p>
        </w:tc>
        <w:tc>
          <w:tcPr>
            <w:tcW w:w="6380" w:type="dxa"/>
            <w:gridSpan w:val="2"/>
            <w:shd w:val="clear" w:color="auto" w:fill="FFFFCC"/>
          </w:tcPr>
          <w:p w14:paraId="3232B29E" w14:textId="77777777" w:rsidR="00D44723" w:rsidRPr="008876E3" w:rsidRDefault="00D44723" w:rsidP="00843F94">
            <w:pPr>
              <w:pStyle w:val="Normal1"/>
              <w:widowControl w:val="0"/>
              <w:jc w:val="both"/>
              <w:rPr>
                <w:rFonts w:ascii="Arial" w:hAnsi="Arial" w:cs="Arial"/>
              </w:rPr>
            </w:pPr>
          </w:p>
        </w:tc>
      </w:tr>
      <w:tr w:rsidR="00D44723" w:rsidRPr="008876E3" w14:paraId="3440175C" w14:textId="77777777" w:rsidTr="00843F94">
        <w:tblPrEx>
          <w:tblLook w:val="0600" w:firstRow="0" w:lastRow="0" w:firstColumn="0" w:lastColumn="0" w:noHBand="1" w:noVBand="1"/>
        </w:tblPrEx>
        <w:trPr>
          <w:trHeight w:val="420"/>
        </w:trPr>
        <w:tc>
          <w:tcPr>
            <w:tcW w:w="3119" w:type="dxa"/>
          </w:tcPr>
          <w:p w14:paraId="087A4463" w14:textId="77777777" w:rsidR="00D44723" w:rsidRPr="003C7F1E" w:rsidRDefault="00D44723" w:rsidP="00843F94">
            <w:pPr>
              <w:pStyle w:val="Normal1"/>
              <w:widowControl w:val="0"/>
              <w:rPr>
                <w:rFonts w:ascii="Arial" w:hAnsi="Arial" w:cs="Arial"/>
                <w:sz w:val="20"/>
                <w:szCs w:val="20"/>
              </w:rPr>
            </w:pPr>
            <w:r w:rsidRPr="003C7F1E">
              <w:rPr>
                <w:rFonts w:ascii="Arial" w:eastAsia="Arial" w:hAnsi="Arial" w:cs="Arial"/>
                <w:b/>
                <w:sz w:val="20"/>
                <w:szCs w:val="20"/>
              </w:rPr>
              <w:t>Description of contract (in no more than 300 words)</w:t>
            </w:r>
          </w:p>
        </w:tc>
        <w:tc>
          <w:tcPr>
            <w:tcW w:w="6380" w:type="dxa"/>
            <w:gridSpan w:val="2"/>
            <w:shd w:val="clear" w:color="auto" w:fill="FFFFCC"/>
          </w:tcPr>
          <w:p w14:paraId="559E4814" w14:textId="77777777" w:rsidR="00D44723" w:rsidRPr="008876E3" w:rsidRDefault="00D44723" w:rsidP="00843F94">
            <w:pPr>
              <w:pStyle w:val="Normal1"/>
              <w:widowControl w:val="0"/>
              <w:jc w:val="both"/>
              <w:rPr>
                <w:rFonts w:ascii="Arial" w:hAnsi="Arial" w:cs="Arial"/>
              </w:rPr>
            </w:pPr>
          </w:p>
        </w:tc>
      </w:tr>
      <w:tr w:rsidR="00D44723" w:rsidRPr="008876E3" w14:paraId="5D146559" w14:textId="77777777" w:rsidTr="00843F94">
        <w:tblPrEx>
          <w:tblLook w:val="0600" w:firstRow="0" w:lastRow="0" w:firstColumn="0" w:lastColumn="0" w:noHBand="1" w:noVBand="1"/>
        </w:tblPrEx>
        <w:trPr>
          <w:trHeight w:val="420"/>
        </w:trPr>
        <w:tc>
          <w:tcPr>
            <w:tcW w:w="3119" w:type="dxa"/>
          </w:tcPr>
          <w:p w14:paraId="19CCF413" w14:textId="77777777" w:rsidR="00D44723" w:rsidRPr="003C7F1E" w:rsidRDefault="00D44723" w:rsidP="00843F94">
            <w:pPr>
              <w:pStyle w:val="Normal1"/>
              <w:widowControl w:val="0"/>
              <w:rPr>
                <w:rFonts w:ascii="Arial" w:hAnsi="Arial" w:cs="Arial"/>
                <w:sz w:val="20"/>
                <w:szCs w:val="20"/>
              </w:rPr>
            </w:pPr>
            <w:r w:rsidRPr="003C7F1E">
              <w:rPr>
                <w:rFonts w:ascii="Arial" w:eastAsia="Arial" w:hAnsi="Arial" w:cs="Arial"/>
                <w:b/>
                <w:sz w:val="20"/>
                <w:szCs w:val="20"/>
              </w:rPr>
              <w:t>Contract Start date</w:t>
            </w:r>
          </w:p>
        </w:tc>
        <w:tc>
          <w:tcPr>
            <w:tcW w:w="6380" w:type="dxa"/>
            <w:gridSpan w:val="2"/>
            <w:shd w:val="clear" w:color="auto" w:fill="FFFFCC"/>
          </w:tcPr>
          <w:p w14:paraId="66BC3399" w14:textId="77777777" w:rsidR="00D44723" w:rsidRPr="008876E3" w:rsidRDefault="00D44723" w:rsidP="00843F94">
            <w:pPr>
              <w:pStyle w:val="Normal1"/>
              <w:widowControl w:val="0"/>
              <w:jc w:val="both"/>
              <w:rPr>
                <w:rFonts w:ascii="Arial" w:hAnsi="Arial" w:cs="Arial"/>
              </w:rPr>
            </w:pPr>
          </w:p>
        </w:tc>
      </w:tr>
      <w:tr w:rsidR="00D44723" w:rsidRPr="008876E3" w14:paraId="291301D5" w14:textId="77777777" w:rsidTr="00843F94">
        <w:tblPrEx>
          <w:tblLook w:val="0600" w:firstRow="0" w:lastRow="0" w:firstColumn="0" w:lastColumn="0" w:noHBand="1" w:noVBand="1"/>
        </w:tblPrEx>
        <w:trPr>
          <w:trHeight w:val="420"/>
        </w:trPr>
        <w:tc>
          <w:tcPr>
            <w:tcW w:w="3119" w:type="dxa"/>
          </w:tcPr>
          <w:p w14:paraId="7280EF54" w14:textId="77777777" w:rsidR="00D44723" w:rsidRPr="003C7F1E" w:rsidRDefault="00D44723" w:rsidP="00843F94">
            <w:pPr>
              <w:pStyle w:val="Normal1"/>
              <w:widowControl w:val="0"/>
              <w:rPr>
                <w:rFonts w:ascii="Arial" w:hAnsi="Arial" w:cs="Arial"/>
                <w:sz w:val="20"/>
                <w:szCs w:val="20"/>
              </w:rPr>
            </w:pPr>
            <w:r w:rsidRPr="003C7F1E">
              <w:rPr>
                <w:rFonts w:ascii="Arial" w:eastAsia="Arial" w:hAnsi="Arial" w:cs="Arial"/>
                <w:b/>
                <w:sz w:val="20"/>
                <w:szCs w:val="20"/>
              </w:rPr>
              <w:t>Contract completion date</w:t>
            </w:r>
          </w:p>
        </w:tc>
        <w:tc>
          <w:tcPr>
            <w:tcW w:w="6380" w:type="dxa"/>
            <w:gridSpan w:val="2"/>
            <w:shd w:val="clear" w:color="auto" w:fill="FFFFCC"/>
          </w:tcPr>
          <w:p w14:paraId="576A6E36" w14:textId="77777777" w:rsidR="00D44723" w:rsidRPr="008876E3" w:rsidRDefault="00D44723" w:rsidP="00843F94">
            <w:pPr>
              <w:pStyle w:val="Normal1"/>
              <w:widowControl w:val="0"/>
              <w:jc w:val="both"/>
              <w:rPr>
                <w:rFonts w:ascii="Arial" w:hAnsi="Arial" w:cs="Arial"/>
              </w:rPr>
            </w:pPr>
          </w:p>
        </w:tc>
      </w:tr>
      <w:tr w:rsidR="00D44723" w:rsidRPr="008876E3" w14:paraId="32BC7043" w14:textId="77777777" w:rsidTr="00843F94">
        <w:tblPrEx>
          <w:tblLook w:val="0600" w:firstRow="0" w:lastRow="0" w:firstColumn="0" w:lastColumn="0" w:noHBand="1" w:noVBand="1"/>
        </w:tblPrEx>
        <w:trPr>
          <w:trHeight w:val="420"/>
        </w:trPr>
        <w:tc>
          <w:tcPr>
            <w:tcW w:w="3119" w:type="dxa"/>
          </w:tcPr>
          <w:p w14:paraId="593A17A7" w14:textId="77777777" w:rsidR="00D44723" w:rsidRPr="003C7F1E" w:rsidRDefault="00D44723" w:rsidP="00843F94">
            <w:pPr>
              <w:pStyle w:val="Normal1"/>
              <w:widowControl w:val="0"/>
              <w:rPr>
                <w:rFonts w:ascii="Arial" w:hAnsi="Arial" w:cs="Arial"/>
                <w:sz w:val="20"/>
                <w:szCs w:val="20"/>
              </w:rPr>
            </w:pPr>
            <w:r w:rsidRPr="003C7F1E">
              <w:rPr>
                <w:rFonts w:ascii="Arial" w:eastAsia="Arial" w:hAnsi="Arial" w:cs="Arial"/>
                <w:b/>
                <w:sz w:val="20"/>
                <w:szCs w:val="20"/>
              </w:rPr>
              <w:t>Estimated contract value</w:t>
            </w:r>
          </w:p>
        </w:tc>
        <w:tc>
          <w:tcPr>
            <w:tcW w:w="6380" w:type="dxa"/>
            <w:gridSpan w:val="2"/>
            <w:shd w:val="clear" w:color="auto" w:fill="FFFFCC"/>
          </w:tcPr>
          <w:p w14:paraId="24AA4241" w14:textId="77777777" w:rsidR="00D44723" w:rsidRPr="008876E3" w:rsidRDefault="00D44723" w:rsidP="00843F94">
            <w:pPr>
              <w:pStyle w:val="Normal1"/>
              <w:widowControl w:val="0"/>
              <w:jc w:val="both"/>
              <w:rPr>
                <w:rFonts w:ascii="Arial" w:hAnsi="Arial" w:cs="Arial"/>
              </w:rPr>
            </w:pPr>
          </w:p>
        </w:tc>
      </w:tr>
    </w:tbl>
    <w:p w14:paraId="324DED1D" w14:textId="77777777" w:rsidR="006B1861" w:rsidRDefault="006B1861" w:rsidP="006B1861">
      <w:pPr>
        <w:ind w:right="-340"/>
        <w:jc w:val="both"/>
        <w:rPr>
          <w:rFonts w:cs="Arial"/>
          <w:sz w:val="22"/>
          <w:szCs w:val="22"/>
          <w:lang w:eastAsia="en-GB"/>
        </w:rPr>
      </w:pPr>
    </w:p>
    <w:p w14:paraId="4C386422" w14:textId="1C1140AE" w:rsidR="7CFD673E" w:rsidRDefault="7CFD673E" w:rsidP="7CFD673E">
      <w:pPr>
        <w:ind w:right="-340"/>
        <w:jc w:val="both"/>
        <w:rPr>
          <w:rFonts w:cs="Arial"/>
          <w:lang w:eastAsia="en-GB"/>
        </w:rPr>
      </w:pPr>
    </w:p>
    <w:p w14:paraId="6A59CC4D" w14:textId="56B9E3DD" w:rsidR="7CFD673E" w:rsidRDefault="7CFD673E" w:rsidP="7CFD673E">
      <w:pPr>
        <w:ind w:right="-340"/>
        <w:jc w:val="both"/>
        <w:rPr>
          <w:rFonts w:cs="Arial"/>
          <w:lang w:eastAsia="en-GB"/>
        </w:rPr>
      </w:pPr>
    </w:p>
    <w:p w14:paraId="06800BC1" w14:textId="7768F639" w:rsidR="7CFD673E" w:rsidRDefault="7CFD673E" w:rsidP="7CFD673E">
      <w:pPr>
        <w:ind w:right="-340"/>
        <w:jc w:val="both"/>
        <w:rPr>
          <w:rFonts w:cs="Arial"/>
          <w:lang w:eastAsia="en-GB"/>
        </w:rPr>
      </w:pPr>
    </w:p>
    <w:p w14:paraId="7ED9CB53" w14:textId="590EE1A4" w:rsidR="7CFD673E" w:rsidRDefault="7CFD673E" w:rsidP="7CFD673E">
      <w:pPr>
        <w:ind w:right="-340"/>
        <w:jc w:val="both"/>
        <w:rPr>
          <w:rFonts w:cs="Arial"/>
          <w:lang w:eastAsia="en-GB"/>
        </w:rPr>
      </w:pPr>
    </w:p>
    <w:p w14:paraId="6656E6B8" w14:textId="050F2D6A" w:rsidR="00D44723" w:rsidRPr="006B1861" w:rsidRDefault="00D44723" w:rsidP="006B1861">
      <w:pPr>
        <w:ind w:right="-340"/>
        <w:jc w:val="both"/>
        <w:rPr>
          <w:rFonts w:cs="Arial"/>
          <w:lang w:eastAsia="en-GB"/>
        </w:rPr>
      </w:pPr>
      <w:r w:rsidRPr="006B1861">
        <w:rPr>
          <w:rFonts w:cs="Arial"/>
          <w:lang w:eastAsia="en-GB"/>
        </w:rPr>
        <w:t>Each criterion will be marked on a scale of 0 to 5. The table below sets out how these marks are allocated:</w:t>
      </w:r>
    </w:p>
    <w:p w14:paraId="2366C465" w14:textId="77777777" w:rsidR="00D5512A" w:rsidRDefault="00D5512A" w:rsidP="00D44723">
      <w:pPr>
        <w:ind w:left="567" w:right="-340"/>
        <w:jc w:val="both"/>
        <w:rPr>
          <w:rFonts w:cs="Arial"/>
          <w:sz w:val="22"/>
          <w:szCs w:val="22"/>
          <w:lang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22"/>
        <w:gridCol w:w="1517"/>
        <w:gridCol w:w="7700"/>
      </w:tblGrid>
      <w:tr w:rsidR="00D5512A" w:rsidRPr="00CD7A38" w14:paraId="357E8D44" w14:textId="77777777" w:rsidTr="004502CA">
        <w:tc>
          <w:tcPr>
            <w:tcW w:w="426" w:type="dxa"/>
            <w:shd w:val="clear" w:color="auto" w:fill="F2F2F2"/>
          </w:tcPr>
          <w:p w14:paraId="77C2C661" w14:textId="77777777" w:rsidR="00D5512A" w:rsidRPr="003C7F1E" w:rsidRDefault="00D5512A" w:rsidP="004502CA">
            <w:pPr>
              <w:spacing w:after="120"/>
              <w:jc w:val="center"/>
              <w:rPr>
                <w:rFonts w:cs="Arial"/>
                <w:b/>
              </w:rPr>
            </w:pPr>
            <w:r w:rsidRPr="003C7F1E">
              <w:rPr>
                <w:rFonts w:cs="Arial"/>
                <w:b/>
              </w:rPr>
              <w:t>0</w:t>
            </w:r>
          </w:p>
        </w:tc>
        <w:tc>
          <w:tcPr>
            <w:tcW w:w="1275" w:type="dxa"/>
            <w:shd w:val="clear" w:color="auto" w:fill="F2F2F2"/>
          </w:tcPr>
          <w:p w14:paraId="06417F3D" w14:textId="77777777" w:rsidR="00D5512A" w:rsidRPr="003C7F1E" w:rsidRDefault="00D5512A" w:rsidP="004502CA">
            <w:pPr>
              <w:spacing w:after="120"/>
              <w:jc w:val="center"/>
              <w:rPr>
                <w:rFonts w:cs="Arial"/>
                <w:b/>
              </w:rPr>
            </w:pPr>
            <w:r w:rsidRPr="003C7F1E">
              <w:rPr>
                <w:rFonts w:cs="Arial"/>
                <w:b/>
                <w:bCs/>
                <w:color w:val="000000"/>
              </w:rPr>
              <w:t>Unacceptable</w:t>
            </w:r>
          </w:p>
        </w:tc>
        <w:tc>
          <w:tcPr>
            <w:tcW w:w="7938" w:type="dxa"/>
            <w:shd w:val="clear" w:color="auto" w:fill="F2F2F2"/>
          </w:tcPr>
          <w:p w14:paraId="19BAFCBD" w14:textId="77777777" w:rsidR="00D5512A" w:rsidRPr="003C7F1E" w:rsidRDefault="00D5512A" w:rsidP="004502CA">
            <w:pPr>
              <w:spacing w:after="120"/>
              <w:jc w:val="both"/>
              <w:rPr>
                <w:rFonts w:cs="Arial"/>
                <w:b/>
              </w:rPr>
            </w:pPr>
            <w:r w:rsidRPr="003C7F1E">
              <w:rPr>
                <w:rFonts w:cs="Arial"/>
                <w:color w:val="000000"/>
              </w:rPr>
              <w:t>Unable to assess due to the lack of evidence/unsatisfactory level of detail provided. The proposal does not demonstrate an understanding of the Council’s requirements and issues with the proposal either being non-compliant or with a major risk that the intended outcomes/ performance standards will not be achieved and delivered</w:t>
            </w:r>
          </w:p>
        </w:tc>
      </w:tr>
      <w:tr w:rsidR="00D5512A" w:rsidRPr="00CD7A38" w14:paraId="287F035D" w14:textId="77777777" w:rsidTr="004502CA">
        <w:tc>
          <w:tcPr>
            <w:tcW w:w="426" w:type="dxa"/>
            <w:shd w:val="clear" w:color="auto" w:fill="F2F2F2"/>
          </w:tcPr>
          <w:p w14:paraId="52FE42CB" w14:textId="77777777" w:rsidR="00D5512A" w:rsidRPr="003C7F1E" w:rsidRDefault="00D5512A" w:rsidP="004502CA">
            <w:pPr>
              <w:spacing w:after="120"/>
              <w:jc w:val="center"/>
              <w:rPr>
                <w:rFonts w:cs="Arial"/>
                <w:b/>
              </w:rPr>
            </w:pPr>
            <w:r w:rsidRPr="003C7F1E">
              <w:rPr>
                <w:rFonts w:cs="Arial"/>
                <w:b/>
              </w:rPr>
              <w:t>1</w:t>
            </w:r>
          </w:p>
        </w:tc>
        <w:tc>
          <w:tcPr>
            <w:tcW w:w="1275" w:type="dxa"/>
            <w:shd w:val="clear" w:color="auto" w:fill="F2F2F2"/>
          </w:tcPr>
          <w:p w14:paraId="7F553E75" w14:textId="77777777" w:rsidR="00D5512A" w:rsidRPr="003C7F1E" w:rsidRDefault="00D5512A" w:rsidP="004502CA">
            <w:pPr>
              <w:spacing w:after="120"/>
              <w:jc w:val="center"/>
              <w:rPr>
                <w:rFonts w:cs="Arial"/>
                <w:b/>
              </w:rPr>
            </w:pPr>
            <w:r w:rsidRPr="003C7F1E">
              <w:rPr>
                <w:rFonts w:cs="Arial"/>
                <w:b/>
                <w:bCs/>
                <w:color w:val="000000"/>
              </w:rPr>
              <w:t>Poor</w:t>
            </w:r>
          </w:p>
        </w:tc>
        <w:tc>
          <w:tcPr>
            <w:tcW w:w="7938" w:type="dxa"/>
            <w:shd w:val="clear" w:color="auto" w:fill="F2F2F2"/>
          </w:tcPr>
          <w:p w14:paraId="044A111C" w14:textId="77777777" w:rsidR="00D5512A" w:rsidRPr="003C7F1E" w:rsidRDefault="00D5512A" w:rsidP="004502CA">
            <w:pPr>
              <w:spacing w:after="120"/>
              <w:jc w:val="both"/>
              <w:rPr>
                <w:rFonts w:cs="Arial"/>
                <w:b/>
              </w:rPr>
            </w:pPr>
            <w:r w:rsidRPr="003C7F1E">
              <w:rPr>
                <w:rFonts w:cs="Arial"/>
                <w:color w:val="000000"/>
              </w:rPr>
              <w:t xml:space="preserve">The proposal demonstrates extremely limited understanding of the Council’s essential requirements, with a significant risk that the majority of the intended outcomes/ performance standards will </w:t>
            </w:r>
            <w:r w:rsidRPr="003C7F1E">
              <w:rPr>
                <w:rFonts w:cs="Arial"/>
                <w:b/>
                <w:color w:val="000000"/>
              </w:rPr>
              <w:t>not</w:t>
            </w:r>
            <w:r w:rsidRPr="003C7F1E">
              <w:rPr>
                <w:rFonts w:cs="Arial"/>
                <w:color w:val="000000"/>
              </w:rPr>
              <w:t xml:space="preserve"> be achieved and delivered with the level of evidence in support of the proposal deficient in </w:t>
            </w:r>
            <w:proofErr w:type="gramStart"/>
            <w:r w:rsidRPr="003C7F1E">
              <w:rPr>
                <w:rFonts w:cs="Arial"/>
                <w:color w:val="000000"/>
              </w:rPr>
              <w:t>the majority of</w:t>
            </w:r>
            <w:proofErr w:type="gramEnd"/>
            <w:r w:rsidRPr="003C7F1E">
              <w:rPr>
                <w:rFonts w:cs="Arial"/>
                <w:color w:val="000000"/>
              </w:rPr>
              <w:t xml:space="preserve"> areas. Proposal shows significantly more weaknesses than strengths.</w:t>
            </w:r>
          </w:p>
        </w:tc>
      </w:tr>
      <w:tr w:rsidR="00D5512A" w:rsidRPr="00CD7A38" w14:paraId="4027B2F2" w14:textId="77777777" w:rsidTr="004502CA">
        <w:tc>
          <w:tcPr>
            <w:tcW w:w="426" w:type="dxa"/>
            <w:shd w:val="clear" w:color="auto" w:fill="F2F2F2"/>
          </w:tcPr>
          <w:p w14:paraId="2BB0D65C" w14:textId="77777777" w:rsidR="00D5512A" w:rsidRPr="003C7F1E" w:rsidRDefault="00D5512A" w:rsidP="004502CA">
            <w:pPr>
              <w:spacing w:after="120"/>
              <w:jc w:val="center"/>
              <w:rPr>
                <w:rFonts w:cs="Arial"/>
                <w:b/>
              </w:rPr>
            </w:pPr>
            <w:r w:rsidRPr="003C7F1E">
              <w:rPr>
                <w:rFonts w:cs="Arial"/>
                <w:b/>
              </w:rPr>
              <w:t>2</w:t>
            </w:r>
          </w:p>
        </w:tc>
        <w:tc>
          <w:tcPr>
            <w:tcW w:w="1275" w:type="dxa"/>
            <w:shd w:val="clear" w:color="auto" w:fill="F2F2F2"/>
          </w:tcPr>
          <w:p w14:paraId="3A1C5D84" w14:textId="77777777" w:rsidR="00D5512A" w:rsidRPr="003C7F1E" w:rsidRDefault="00D5512A" w:rsidP="004502CA">
            <w:pPr>
              <w:spacing w:after="120"/>
              <w:jc w:val="center"/>
              <w:rPr>
                <w:rFonts w:cs="Arial"/>
                <w:b/>
              </w:rPr>
            </w:pPr>
            <w:r w:rsidRPr="003C7F1E">
              <w:rPr>
                <w:rFonts w:cs="Arial"/>
                <w:b/>
                <w:bCs/>
                <w:color w:val="000000"/>
              </w:rPr>
              <w:t>Concern</w:t>
            </w:r>
          </w:p>
        </w:tc>
        <w:tc>
          <w:tcPr>
            <w:tcW w:w="7938" w:type="dxa"/>
            <w:shd w:val="clear" w:color="auto" w:fill="F2F2F2"/>
          </w:tcPr>
          <w:p w14:paraId="6D3C5F7A" w14:textId="77777777" w:rsidR="00D5512A" w:rsidRPr="003C7F1E" w:rsidRDefault="00D5512A" w:rsidP="004502CA">
            <w:pPr>
              <w:spacing w:after="120"/>
              <w:jc w:val="both"/>
              <w:rPr>
                <w:rFonts w:cs="Arial"/>
                <w:b/>
              </w:rPr>
            </w:pPr>
            <w:r w:rsidRPr="003C7F1E">
              <w:rPr>
                <w:rFonts w:cs="Arial"/>
                <w:color w:val="000000"/>
              </w:rPr>
              <w:t xml:space="preserve">The proposal demonstrates some understanding and addresses some of the Council requirements. There is a risk that some of the intended outcomes/ performance standards will </w:t>
            </w:r>
            <w:r w:rsidRPr="003C7F1E">
              <w:rPr>
                <w:rFonts w:cs="Arial"/>
                <w:b/>
                <w:color w:val="000000"/>
              </w:rPr>
              <w:t>not</w:t>
            </w:r>
            <w:r w:rsidRPr="003C7F1E">
              <w:rPr>
                <w:rFonts w:cs="Arial"/>
                <w:color w:val="000000"/>
              </w:rPr>
              <w:t xml:space="preserve"> be achieved and delivered with the level of evidence in support of the proposal deficient in certain areas and requires the reviewer to make assumptions. Proposal shows a balance of weaknesses and strengths.</w:t>
            </w:r>
          </w:p>
        </w:tc>
      </w:tr>
      <w:tr w:rsidR="00D5512A" w:rsidRPr="00CD7A38" w14:paraId="4CACC045" w14:textId="77777777" w:rsidTr="004502CA">
        <w:tc>
          <w:tcPr>
            <w:tcW w:w="426" w:type="dxa"/>
            <w:shd w:val="clear" w:color="auto" w:fill="F2F2F2"/>
          </w:tcPr>
          <w:p w14:paraId="4E08CFD8" w14:textId="77777777" w:rsidR="00D5512A" w:rsidRPr="003C7F1E" w:rsidRDefault="00D5512A" w:rsidP="004502CA">
            <w:pPr>
              <w:spacing w:after="120"/>
              <w:jc w:val="center"/>
              <w:rPr>
                <w:rFonts w:cs="Arial"/>
                <w:b/>
              </w:rPr>
            </w:pPr>
            <w:r w:rsidRPr="003C7F1E">
              <w:rPr>
                <w:rFonts w:cs="Arial"/>
                <w:b/>
              </w:rPr>
              <w:t>3</w:t>
            </w:r>
          </w:p>
        </w:tc>
        <w:tc>
          <w:tcPr>
            <w:tcW w:w="1275" w:type="dxa"/>
            <w:shd w:val="clear" w:color="auto" w:fill="F2F2F2"/>
          </w:tcPr>
          <w:p w14:paraId="431A7AD1" w14:textId="77777777" w:rsidR="00D5512A" w:rsidRPr="003C7F1E" w:rsidRDefault="00D5512A" w:rsidP="004502CA">
            <w:pPr>
              <w:spacing w:after="120"/>
              <w:jc w:val="center"/>
              <w:rPr>
                <w:rFonts w:cs="Arial"/>
                <w:b/>
              </w:rPr>
            </w:pPr>
            <w:r w:rsidRPr="003C7F1E">
              <w:rPr>
                <w:rFonts w:cs="Arial"/>
                <w:b/>
                <w:bCs/>
                <w:color w:val="000000"/>
              </w:rPr>
              <w:t>Acceptable</w:t>
            </w:r>
          </w:p>
        </w:tc>
        <w:tc>
          <w:tcPr>
            <w:tcW w:w="7938" w:type="dxa"/>
            <w:shd w:val="clear" w:color="auto" w:fill="F2F2F2"/>
          </w:tcPr>
          <w:p w14:paraId="69E68C99" w14:textId="072593EB" w:rsidR="00D5512A" w:rsidRPr="003C7F1E" w:rsidRDefault="00D5512A" w:rsidP="004502CA">
            <w:pPr>
              <w:spacing w:after="120"/>
              <w:jc w:val="both"/>
              <w:rPr>
                <w:rFonts w:cs="Arial"/>
                <w:b/>
              </w:rPr>
            </w:pPr>
            <w:r w:rsidRPr="003C7F1E">
              <w:rPr>
                <w:rFonts w:cs="Arial"/>
                <w:color w:val="000000"/>
              </w:rPr>
              <w:t xml:space="preserve">The proposal demonstrates reasonable understanding of </w:t>
            </w:r>
            <w:r w:rsidR="00106FC2" w:rsidRPr="003C7F1E">
              <w:rPr>
                <w:rFonts w:cs="Arial"/>
                <w:color w:val="000000"/>
              </w:rPr>
              <w:t xml:space="preserve">all or most of </w:t>
            </w:r>
            <w:r w:rsidRPr="003C7F1E">
              <w:rPr>
                <w:rFonts w:cs="Arial"/>
                <w:color w:val="000000"/>
              </w:rPr>
              <w:t xml:space="preserve">the Council requirements and issues and provides an acceptable degree of confidence that </w:t>
            </w:r>
            <w:r w:rsidR="00106FC2" w:rsidRPr="003C7F1E">
              <w:rPr>
                <w:rFonts w:cs="Arial"/>
                <w:color w:val="000000"/>
              </w:rPr>
              <w:t xml:space="preserve">all or most of </w:t>
            </w:r>
            <w:r w:rsidRPr="003C7F1E">
              <w:rPr>
                <w:rFonts w:cs="Arial"/>
                <w:color w:val="000000"/>
              </w:rPr>
              <w:t>the intended outcomes/ performance standards will be achieved and delivered with an acceptable level of evidence in support of the proposal, but with some minor reservations. Proposal shows more strengths than weaknesses.</w:t>
            </w:r>
          </w:p>
        </w:tc>
      </w:tr>
      <w:tr w:rsidR="00D5512A" w:rsidRPr="00CD7A38" w14:paraId="6A6A12EE" w14:textId="77777777" w:rsidTr="004502CA">
        <w:tc>
          <w:tcPr>
            <w:tcW w:w="426" w:type="dxa"/>
            <w:shd w:val="clear" w:color="auto" w:fill="F2F2F2"/>
          </w:tcPr>
          <w:p w14:paraId="1A58E61E" w14:textId="77777777" w:rsidR="00D5512A" w:rsidRPr="003C7F1E" w:rsidRDefault="00D5512A" w:rsidP="004502CA">
            <w:pPr>
              <w:spacing w:after="120"/>
              <w:jc w:val="center"/>
              <w:rPr>
                <w:rFonts w:cs="Arial"/>
                <w:b/>
              </w:rPr>
            </w:pPr>
            <w:r w:rsidRPr="003C7F1E">
              <w:rPr>
                <w:rFonts w:cs="Arial"/>
                <w:b/>
              </w:rPr>
              <w:t>4</w:t>
            </w:r>
          </w:p>
        </w:tc>
        <w:tc>
          <w:tcPr>
            <w:tcW w:w="1275" w:type="dxa"/>
            <w:shd w:val="clear" w:color="auto" w:fill="F2F2F2"/>
          </w:tcPr>
          <w:p w14:paraId="5F80D893" w14:textId="77777777" w:rsidR="00D5512A" w:rsidRPr="003C7F1E" w:rsidRDefault="00D5512A" w:rsidP="004502CA">
            <w:pPr>
              <w:spacing w:after="120"/>
              <w:jc w:val="center"/>
              <w:rPr>
                <w:rFonts w:cs="Arial"/>
                <w:b/>
              </w:rPr>
            </w:pPr>
            <w:r w:rsidRPr="003C7F1E">
              <w:rPr>
                <w:rFonts w:cs="Arial"/>
                <w:b/>
                <w:bCs/>
                <w:color w:val="000000"/>
              </w:rPr>
              <w:t>Good</w:t>
            </w:r>
          </w:p>
        </w:tc>
        <w:tc>
          <w:tcPr>
            <w:tcW w:w="7938" w:type="dxa"/>
            <w:shd w:val="clear" w:color="auto" w:fill="F2F2F2"/>
          </w:tcPr>
          <w:p w14:paraId="6D016AC6" w14:textId="696D4C18" w:rsidR="00D5512A" w:rsidRPr="003C7F1E" w:rsidRDefault="00D5512A" w:rsidP="004502CA">
            <w:pPr>
              <w:spacing w:after="120"/>
              <w:jc w:val="both"/>
              <w:rPr>
                <w:rFonts w:cs="Arial"/>
                <w:b/>
              </w:rPr>
            </w:pPr>
            <w:r w:rsidRPr="003C7F1E">
              <w:rPr>
                <w:rFonts w:cs="Arial"/>
                <w:color w:val="000000"/>
              </w:rPr>
              <w:t>The proposal demonstrates a good understanding of</w:t>
            </w:r>
            <w:r w:rsidR="00106FC2" w:rsidRPr="003C7F1E">
              <w:rPr>
                <w:rFonts w:cs="Arial"/>
                <w:color w:val="000000"/>
              </w:rPr>
              <w:t xml:space="preserve"> </w:t>
            </w:r>
            <w:proofErr w:type="gramStart"/>
            <w:r w:rsidR="00106FC2" w:rsidRPr="003C7F1E">
              <w:rPr>
                <w:rFonts w:cs="Arial"/>
                <w:color w:val="000000"/>
              </w:rPr>
              <w:t>all of</w:t>
            </w:r>
            <w:proofErr w:type="gramEnd"/>
            <w:r w:rsidRPr="003C7F1E">
              <w:rPr>
                <w:rFonts w:cs="Arial"/>
                <w:color w:val="000000"/>
              </w:rPr>
              <w:t xml:space="preserve"> the Council’s essential requirements and issues and provides a high degree of confidence that</w:t>
            </w:r>
            <w:r w:rsidR="00106FC2" w:rsidRPr="003C7F1E">
              <w:rPr>
                <w:rFonts w:cs="Arial"/>
                <w:color w:val="000000"/>
              </w:rPr>
              <w:t xml:space="preserve"> all or most of</w:t>
            </w:r>
            <w:r w:rsidRPr="003C7F1E">
              <w:rPr>
                <w:rFonts w:cs="Arial"/>
                <w:color w:val="000000"/>
              </w:rPr>
              <w:t xml:space="preserve"> the intended outcomes/ performance standards will be achieved and delivered with the level of evidence in support of the proposal fully meeting expectations.</w:t>
            </w:r>
          </w:p>
        </w:tc>
      </w:tr>
      <w:tr w:rsidR="00D5512A" w:rsidRPr="00CD7A38" w14:paraId="58C25A83" w14:textId="77777777" w:rsidTr="004502CA">
        <w:tc>
          <w:tcPr>
            <w:tcW w:w="426" w:type="dxa"/>
            <w:shd w:val="clear" w:color="auto" w:fill="F2F2F2"/>
          </w:tcPr>
          <w:p w14:paraId="02652EF9" w14:textId="77777777" w:rsidR="00D5512A" w:rsidRPr="003C7F1E" w:rsidRDefault="00D5512A" w:rsidP="004502CA">
            <w:pPr>
              <w:jc w:val="center"/>
              <w:rPr>
                <w:rFonts w:cs="Arial"/>
                <w:b/>
              </w:rPr>
            </w:pPr>
            <w:r w:rsidRPr="003C7F1E">
              <w:rPr>
                <w:rFonts w:cs="Arial"/>
                <w:b/>
              </w:rPr>
              <w:t>5</w:t>
            </w:r>
          </w:p>
        </w:tc>
        <w:tc>
          <w:tcPr>
            <w:tcW w:w="1275" w:type="dxa"/>
            <w:shd w:val="clear" w:color="auto" w:fill="F2F2F2"/>
          </w:tcPr>
          <w:p w14:paraId="7EC7B941" w14:textId="77777777" w:rsidR="00D5512A" w:rsidRPr="003C7F1E" w:rsidRDefault="00D5512A" w:rsidP="004502CA">
            <w:pPr>
              <w:jc w:val="center"/>
              <w:rPr>
                <w:rFonts w:cs="Arial"/>
                <w:b/>
              </w:rPr>
            </w:pPr>
            <w:r w:rsidRPr="003C7F1E">
              <w:rPr>
                <w:rFonts w:cs="Arial"/>
                <w:b/>
                <w:bCs/>
                <w:color w:val="000000"/>
              </w:rPr>
              <w:t>Excellent</w:t>
            </w:r>
          </w:p>
        </w:tc>
        <w:tc>
          <w:tcPr>
            <w:tcW w:w="7938" w:type="dxa"/>
            <w:shd w:val="clear" w:color="auto" w:fill="F2F2F2"/>
          </w:tcPr>
          <w:p w14:paraId="4F1AF8A9" w14:textId="2B793BC5" w:rsidR="00D5512A" w:rsidRPr="003C7F1E" w:rsidRDefault="00D5512A" w:rsidP="004502CA">
            <w:pPr>
              <w:jc w:val="both"/>
              <w:rPr>
                <w:rFonts w:cs="Arial"/>
                <w:b/>
              </w:rPr>
            </w:pPr>
            <w:r w:rsidRPr="003C7F1E">
              <w:rPr>
                <w:rFonts w:cs="Arial"/>
                <w:color w:val="000000"/>
              </w:rPr>
              <w:t xml:space="preserve">An excellent response which demonstrates a comprehensive understanding of </w:t>
            </w:r>
            <w:proofErr w:type="gramStart"/>
            <w:r w:rsidR="00106FC2" w:rsidRPr="003C7F1E">
              <w:rPr>
                <w:rFonts w:cs="Arial"/>
                <w:color w:val="000000"/>
              </w:rPr>
              <w:t>all of</w:t>
            </w:r>
            <w:proofErr w:type="gramEnd"/>
            <w:r w:rsidR="00106FC2" w:rsidRPr="003C7F1E">
              <w:rPr>
                <w:rFonts w:cs="Arial"/>
                <w:color w:val="000000"/>
              </w:rPr>
              <w:t xml:space="preserve"> </w:t>
            </w:r>
            <w:r w:rsidRPr="003C7F1E">
              <w:rPr>
                <w:rFonts w:cs="Arial"/>
                <w:color w:val="000000"/>
              </w:rPr>
              <w:t>the Council</w:t>
            </w:r>
            <w:r w:rsidR="000C3A42" w:rsidRPr="003C7F1E">
              <w:rPr>
                <w:rFonts w:cs="Arial"/>
                <w:color w:val="000000"/>
              </w:rPr>
              <w:t>’s essential</w:t>
            </w:r>
            <w:r w:rsidRPr="003C7F1E">
              <w:rPr>
                <w:rFonts w:cs="Arial"/>
                <w:color w:val="000000"/>
              </w:rPr>
              <w:t xml:space="preserve"> requirements and issues and providing an exceptional degree of confidence that </w:t>
            </w:r>
            <w:r w:rsidR="00106FC2" w:rsidRPr="003C7F1E">
              <w:rPr>
                <w:rFonts w:cs="Arial"/>
                <w:color w:val="000000"/>
              </w:rPr>
              <w:t xml:space="preserve">all or most of </w:t>
            </w:r>
            <w:r w:rsidRPr="003C7F1E">
              <w:rPr>
                <w:rFonts w:cs="Arial"/>
                <w:color w:val="000000"/>
              </w:rPr>
              <w:t>the intended outcomes/ performance standards will be achieved and exceeded in most respects with the level of evidence in support of the proposal exceeding expectations and demonstrating clear and strong evidence of delivery.</w:t>
            </w:r>
          </w:p>
        </w:tc>
      </w:tr>
    </w:tbl>
    <w:p w14:paraId="7E87CC6B" w14:textId="77777777" w:rsidR="006A1D2A" w:rsidRPr="00B12623" w:rsidRDefault="006A1D2A" w:rsidP="006A1D2A">
      <w:pPr>
        <w:tabs>
          <w:tab w:val="center" w:pos="4153"/>
          <w:tab w:val="right" w:pos="8306"/>
        </w:tabs>
        <w:ind w:right="-340"/>
        <w:jc w:val="both"/>
        <w:rPr>
          <w:rFonts w:cs="Arial"/>
        </w:rPr>
      </w:pPr>
    </w:p>
    <w:p w14:paraId="3ABA290C" w14:textId="77777777" w:rsidR="006A1D2A" w:rsidRPr="00B12623" w:rsidRDefault="006A1D2A" w:rsidP="00B12623">
      <w:pPr>
        <w:tabs>
          <w:tab w:val="center" w:pos="4153"/>
          <w:tab w:val="right" w:pos="8306"/>
        </w:tabs>
        <w:ind w:right="-340"/>
        <w:jc w:val="both"/>
        <w:rPr>
          <w:rFonts w:cs="Arial"/>
        </w:rPr>
      </w:pPr>
      <w:r w:rsidRPr="00B12623">
        <w:rPr>
          <w:rFonts w:cs="Arial"/>
        </w:rPr>
        <w:t>Once marked, each response to the criterion shall have its score calculated as follows:</w:t>
      </w:r>
    </w:p>
    <w:p w14:paraId="12C574B9" w14:textId="77777777" w:rsidR="006A1D2A" w:rsidRPr="00B12623" w:rsidRDefault="006A1D2A" w:rsidP="006A1D2A">
      <w:pPr>
        <w:rPr>
          <w:rFonts w:cs="Arial"/>
        </w:rPr>
      </w:pPr>
    </w:p>
    <w:p w14:paraId="3C1B9BFF" w14:textId="77777777" w:rsidR="006A1D2A" w:rsidRPr="00B12623" w:rsidRDefault="006A1D2A" w:rsidP="00A436EF">
      <w:pPr>
        <w:rPr>
          <w:rFonts w:cs="Arial"/>
        </w:rPr>
      </w:pPr>
      <w:r w:rsidRPr="00B12623">
        <w:rPr>
          <w:rFonts w:cs="Arial"/>
          <w:u w:val="single"/>
        </w:rPr>
        <w:t>Mark Awarded x Weighting (%)</w:t>
      </w:r>
      <w:r w:rsidRPr="00B12623">
        <w:rPr>
          <w:rFonts w:cs="Arial"/>
        </w:rPr>
        <w:t xml:space="preserve"> = Score </w:t>
      </w:r>
    </w:p>
    <w:p w14:paraId="0A3C67B9" w14:textId="2533956E" w:rsidR="006A1D2A" w:rsidRPr="00B12623" w:rsidRDefault="00A436EF" w:rsidP="00A436EF">
      <w:pPr>
        <w:rPr>
          <w:rFonts w:cs="Arial"/>
        </w:rPr>
      </w:pPr>
      <w:r>
        <w:rPr>
          <w:rFonts w:cs="Arial"/>
        </w:rPr>
        <w:t xml:space="preserve">   </w:t>
      </w:r>
      <w:r w:rsidR="006A1D2A" w:rsidRPr="00B12623">
        <w:rPr>
          <w:rFonts w:cs="Arial"/>
        </w:rPr>
        <w:t xml:space="preserve">Maximum Mark Available </w:t>
      </w:r>
    </w:p>
    <w:p w14:paraId="696EBFF9" w14:textId="77777777" w:rsidR="00D44723" w:rsidRDefault="00D44723" w:rsidP="007960EA">
      <w:pPr>
        <w:rPr>
          <w:rFonts w:cs="Arial"/>
          <w:sz w:val="22"/>
          <w:szCs w:val="22"/>
          <w:lang w:eastAsia="en-GB"/>
        </w:rPr>
      </w:pPr>
    </w:p>
    <w:p w14:paraId="47B9D7F7" w14:textId="77777777" w:rsidR="007960EA" w:rsidRDefault="007960EA" w:rsidP="007960EA">
      <w:pPr>
        <w:pStyle w:val="ListParagraph"/>
        <w:ind w:left="360"/>
        <w:rPr>
          <w:rFonts w:ascii="Arial" w:hAnsi="Arial" w:cs="Arial"/>
          <w:b/>
          <w:bCs/>
          <w:sz w:val="28"/>
          <w:szCs w:val="28"/>
          <w:lang w:eastAsia="en-GB"/>
        </w:rPr>
      </w:pPr>
    </w:p>
    <w:p w14:paraId="3797A7D3" w14:textId="38361222" w:rsidR="00A43F87" w:rsidRPr="00A43F87" w:rsidRDefault="00EB6C0F" w:rsidP="003D6268">
      <w:pPr>
        <w:pStyle w:val="NumberedList"/>
        <w:numPr>
          <w:ilvl w:val="0"/>
          <w:numId w:val="0"/>
        </w:numPr>
        <w:spacing w:after="160" w:line="259" w:lineRule="auto"/>
        <w:ind w:left="720"/>
        <w:rPr>
          <w:b/>
          <w:bCs/>
          <w:lang w:eastAsia="en-GB"/>
        </w:rPr>
      </w:pPr>
      <w:r w:rsidRPr="00BD23CF">
        <w:rPr>
          <w:b/>
          <w:bCs/>
          <w:lang w:eastAsia="en-GB"/>
        </w:rPr>
        <w:t>Social Value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EB6C0F" w:rsidRPr="008876E3" w14:paraId="0D94911D" w14:textId="77777777" w:rsidTr="00774F1B">
        <w:tc>
          <w:tcPr>
            <w:tcW w:w="7513" w:type="dxa"/>
            <w:shd w:val="clear" w:color="auto" w:fill="D9D9D9"/>
          </w:tcPr>
          <w:p w14:paraId="016C3656" w14:textId="0663ACCE" w:rsidR="00EB6C0F" w:rsidRPr="008876E3" w:rsidRDefault="00EB6C0F" w:rsidP="00774F1B">
            <w:pPr>
              <w:tabs>
                <w:tab w:val="left" w:pos="180"/>
              </w:tabs>
              <w:rPr>
                <w:rFonts w:cs="Arial"/>
                <w:b/>
              </w:rPr>
            </w:pPr>
            <w:r w:rsidRPr="008876E3">
              <w:rPr>
                <w:rFonts w:cs="Arial"/>
                <w:b/>
              </w:rPr>
              <w:t>Q</w:t>
            </w:r>
            <w:r>
              <w:rPr>
                <w:rFonts w:cs="Arial"/>
                <w:b/>
              </w:rPr>
              <w:t>1</w:t>
            </w:r>
            <w:r w:rsidRPr="008876E3">
              <w:rPr>
                <w:rFonts w:cs="Arial"/>
                <w:b/>
              </w:rPr>
              <w:t xml:space="preserve"> </w:t>
            </w:r>
            <w:r>
              <w:rPr>
                <w:rFonts w:cs="Arial"/>
                <w:b/>
              </w:rPr>
              <w:t>Social Value</w:t>
            </w:r>
          </w:p>
        </w:tc>
        <w:tc>
          <w:tcPr>
            <w:tcW w:w="1985" w:type="dxa"/>
            <w:shd w:val="clear" w:color="auto" w:fill="D9D9D9"/>
          </w:tcPr>
          <w:p w14:paraId="2F6D4248" w14:textId="6515EEAB" w:rsidR="00EB6C0F" w:rsidRPr="008876E3" w:rsidRDefault="00EB6C0F" w:rsidP="00774F1B">
            <w:pPr>
              <w:tabs>
                <w:tab w:val="left" w:pos="180"/>
              </w:tabs>
              <w:jc w:val="center"/>
              <w:rPr>
                <w:rFonts w:cs="Arial"/>
                <w:b/>
              </w:rPr>
            </w:pPr>
            <w:r w:rsidRPr="008876E3">
              <w:rPr>
                <w:rFonts w:cs="Arial"/>
                <w:b/>
              </w:rPr>
              <w:t>Weighti</w:t>
            </w:r>
            <w:r>
              <w:rPr>
                <w:rFonts w:cs="Arial"/>
                <w:b/>
              </w:rPr>
              <w:t>ng 5%</w:t>
            </w:r>
          </w:p>
        </w:tc>
      </w:tr>
      <w:tr w:rsidR="00EB6C0F" w:rsidRPr="008876E3" w14:paraId="4A77C51A" w14:textId="77777777" w:rsidTr="00774F1B">
        <w:trPr>
          <w:trHeight w:val="897"/>
        </w:trPr>
        <w:tc>
          <w:tcPr>
            <w:tcW w:w="9498" w:type="dxa"/>
            <w:gridSpan w:val="2"/>
            <w:tcBorders>
              <w:bottom w:val="single" w:sz="4" w:space="0" w:color="auto"/>
            </w:tcBorders>
          </w:tcPr>
          <w:p w14:paraId="6D686C94" w14:textId="77777777" w:rsidR="00BD23CF" w:rsidRDefault="00BD23CF" w:rsidP="00BD23CF">
            <w:pPr>
              <w:pStyle w:val="NumberedList"/>
              <w:numPr>
                <w:ilvl w:val="0"/>
                <w:numId w:val="0"/>
              </w:numPr>
              <w:ind w:left="720"/>
            </w:pPr>
          </w:p>
          <w:p w14:paraId="024379C1" w14:textId="7AE63ABD" w:rsidR="00EB6C0F" w:rsidRPr="00BD23CF" w:rsidRDefault="00EB6C0F" w:rsidP="00D2217D">
            <w:pPr>
              <w:pStyle w:val="NumberedList"/>
              <w:numPr>
                <w:ilvl w:val="0"/>
                <w:numId w:val="0"/>
              </w:numPr>
            </w:pPr>
            <w:r w:rsidRPr="00BD23CF">
              <w:t>The Council is actively seeking providers who share their commitment to proactively deliver social value to the Borough. Bidders are free to choose those measures that are proportional and relevant to their business and this contract from the attached Social Value Priorities and Pledges document.</w:t>
            </w:r>
          </w:p>
          <w:p w14:paraId="047EBE4B" w14:textId="77777777" w:rsidR="00EB6C0F" w:rsidRPr="00BD23CF" w:rsidRDefault="00EB6C0F" w:rsidP="00A43F87">
            <w:pPr>
              <w:tabs>
                <w:tab w:val="left" w:pos="180"/>
              </w:tabs>
              <w:jc w:val="both"/>
              <w:rPr>
                <w:rFonts w:cs="Arial"/>
                <w:b/>
              </w:rPr>
            </w:pPr>
          </w:p>
          <w:p w14:paraId="4AA324EC" w14:textId="71A29017" w:rsidR="00EB6C0F" w:rsidRPr="00BD23CF" w:rsidRDefault="00EB6C0F" w:rsidP="00D2217D">
            <w:pPr>
              <w:pStyle w:val="NumberedList"/>
              <w:numPr>
                <w:ilvl w:val="0"/>
                <w:numId w:val="0"/>
              </w:numPr>
              <w:ind w:left="720" w:hanging="720"/>
              <w:rPr>
                <w:rFonts w:cs="Arial"/>
                <w:b/>
              </w:rPr>
            </w:pPr>
            <w:r w:rsidRPr="00BD23CF">
              <w:rPr>
                <w:rFonts w:cs="Arial"/>
                <w:b/>
              </w:rPr>
              <w:t>Assessment Criteria</w:t>
            </w:r>
          </w:p>
          <w:p w14:paraId="7843BE09" w14:textId="77777777" w:rsidR="00BD23CF" w:rsidRPr="00BD23CF" w:rsidRDefault="00BD23CF" w:rsidP="00A43F87">
            <w:pPr>
              <w:tabs>
                <w:tab w:val="left" w:pos="180"/>
              </w:tabs>
              <w:jc w:val="both"/>
              <w:rPr>
                <w:rFonts w:cs="Arial"/>
                <w:b/>
              </w:rPr>
            </w:pPr>
          </w:p>
          <w:p w14:paraId="471FAE16" w14:textId="77777777" w:rsidR="00EB6C0F" w:rsidRDefault="00EB6C0F" w:rsidP="00992D39">
            <w:pPr>
              <w:pStyle w:val="NumberedList"/>
              <w:numPr>
                <w:ilvl w:val="0"/>
                <w:numId w:val="11"/>
              </w:numPr>
              <w:spacing w:after="160" w:line="259" w:lineRule="auto"/>
              <w:rPr>
                <w:rFonts w:cs="Arial"/>
                <w:bCs/>
              </w:rPr>
            </w:pPr>
            <w:r w:rsidRPr="00D2217D">
              <w:rPr>
                <w:rFonts w:cs="Arial"/>
                <w:bCs/>
              </w:rPr>
              <w:t>Proposals are clear, realistic and provide reassurance that the provider has a credible process in place to deliver the pledges being offered.</w:t>
            </w:r>
          </w:p>
          <w:p w14:paraId="01BF2505" w14:textId="1BD1EA87" w:rsidR="008710A1" w:rsidRPr="00D2217D" w:rsidRDefault="008710A1" w:rsidP="00992D39">
            <w:pPr>
              <w:pStyle w:val="NumberedList"/>
              <w:numPr>
                <w:ilvl w:val="0"/>
                <w:numId w:val="11"/>
              </w:numPr>
              <w:spacing w:after="160" w:line="259" w:lineRule="auto"/>
              <w:rPr>
                <w:rFonts w:cs="Arial"/>
                <w:bCs/>
              </w:rPr>
            </w:pPr>
            <w:r>
              <w:rPr>
                <w:rFonts w:cs="Arial"/>
                <w:bCs/>
              </w:rPr>
              <w:t>E</w:t>
            </w:r>
            <w:r w:rsidRPr="008710A1">
              <w:rPr>
                <w:rFonts w:cs="Arial"/>
                <w:bCs/>
              </w:rPr>
              <w:t>xplain how your organisation will add economic, social, and/or environmental value to the borough of Tamworth through this</w:t>
            </w:r>
            <w:r>
              <w:rPr>
                <w:rFonts w:cs="Arial"/>
                <w:bCs/>
              </w:rPr>
              <w:t xml:space="preserve"> contract.</w:t>
            </w:r>
          </w:p>
          <w:p w14:paraId="67881ECD" w14:textId="77777777" w:rsidR="006A1D2A" w:rsidRPr="00D2217D" w:rsidRDefault="006A1D2A" w:rsidP="00992D39">
            <w:pPr>
              <w:pStyle w:val="NumberedList"/>
              <w:numPr>
                <w:ilvl w:val="0"/>
                <w:numId w:val="11"/>
              </w:numPr>
              <w:spacing w:after="160" w:line="259" w:lineRule="auto"/>
              <w:rPr>
                <w:rFonts w:cs="Arial"/>
                <w:bCs/>
              </w:rPr>
            </w:pPr>
            <w:r w:rsidRPr="00D2217D">
              <w:rPr>
                <w:rFonts w:cs="Arial"/>
                <w:bCs/>
              </w:rPr>
              <w:t>Any pledges promised will need to be evidenced throughout the term of the contract.</w:t>
            </w:r>
            <w:r w:rsidR="00893D3E" w:rsidRPr="00D2217D">
              <w:rPr>
                <w:rFonts w:cs="Arial"/>
                <w:bCs/>
              </w:rPr>
              <w:t xml:space="preserve"> The Provider must detail how they will measure the pledges and report back to the Council.</w:t>
            </w:r>
          </w:p>
          <w:p w14:paraId="77B3DED0" w14:textId="465B6A06" w:rsidR="00A43F87" w:rsidRPr="008876E3" w:rsidRDefault="00A43F87" w:rsidP="00A43F87">
            <w:pPr>
              <w:pStyle w:val="NumberedList"/>
              <w:numPr>
                <w:ilvl w:val="0"/>
                <w:numId w:val="0"/>
              </w:numPr>
              <w:rPr>
                <w:rFonts w:cs="Arial"/>
                <w:sz w:val="22"/>
                <w:szCs w:val="22"/>
              </w:rPr>
            </w:pPr>
          </w:p>
        </w:tc>
      </w:tr>
      <w:tr w:rsidR="00EB6C0F" w:rsidRPr="008876E3" w14:paraId="427C9E80" w14:textId="77777777" w:rsidTr="00774F1B">
        <w:trPr>
          <w:trHeight w:val="897"/>
        </w:trPr>
        <w:tc>
          <w:tcPr>
            <w:tcW w:w="9498" w:type="dxa"/>
            <w:gridSpan w:val="2"/>
            <w:tcBorders>
              <w:bottom w:val="single" w:sz="4" w:space="0" w:color="auto"/>
            </w:tcBorders>
            <w:shd w:val="clear" w:color="auto" w:fill="FFFFCC"/>
          </w:tcPr>
          <w:p w14:paraId="6FD153E1" w14:textId="77777777" w:rsidR="00EB6C0F" w:rsidRPr="00BD23CF" w:rsidRDefault="00EB6C0F" w:rsidP="00774F1B">
            <w:pPr>
              <w:pStyle w:val="Normal1"/>
              <w:spacing w:after="120"/>
              <w:jc w:val="both"/>
              <w:rPr>
                <w:rFonts w:ascii="Arial" w:hAnsi="Arial" w:cs="Arial"/>
                <w:b/>
                <w:sz w:val="20"/>
                <w:szCs w:val="20"/>
              </w:rPr>
            </w:pPr>
            <w:r w:rsidRPr="00BD23CF">
              <w:rPr>
                <w:rFonts w:ascii="Arial" w:hAnsi="Arial" w:cs="Arial"/>
                <w:b/>
                <w:sz w:val="20"/>
                <w:szCs w:val="20"/>
              </w:rPr>
              <w:lastRenderedPageBreak/>
              <w:t>Please respond below in no more than 500 words</w:t>
            </w:r>
          </w:p>
          <w:p w14:paraId="4C8BCBFC" w14:textId="77777777" w:rsidR="00EB6C0F" w:rsidRPr="008876E3" w:rsidRDefault="00EB6C0F" w:rsidP="00774F1B">
            <w:pPr>
              <w:tabs>
                <w:tab w:val="left" w:pos="180"/>
              </w:tabs>
              <w:spacing w:after="120"/>
              <w:rPr>
                <w:rFonts w:cs="Arial"/>
              </w:rPr>
            </w:pPr>
          </w:p>
          <w:p w14:paraId="6BDAB0DF" w14:textId="77777777" w:rsidR="00EB6C0F" w:rsidRDefault="00EB6C0F" w:rsidP="00774F1B">
            <w:pPr>
              <w:tabs>
                <w:tab w:val="left" w:pos="180"/>
              </w:tabs>
              <w:spacing w:after="120"/>
              <w:rPr>
                <w:rFonts w:cs="Arial"/>
              </w:rPr>
            </w:pPr>
          </w:p>
          <w:p w14:paraId="736BB1C2" w14:textId="77777777" w:rsidR="00BD23CF" w:rsidRDefault="00BD23CF" w:rsidP="00774F1B">
            <w:pPr>
              <w:tabs>
                <w:tab w:val="left" w:pos="180"/>
              </w:tabs>
              <w:spacing w:after="120"/>
              <w:rPr>
                <w:rFonts w:cs="Arial"/>
              </w:rPr>
            </w:pPr>
          </w:p>
          <w:p w14:paraId="2A1D5618" w14:textId="77777777" w:rsidR="00BD23CF" w:rsidRPr="008876E3" w:rsidRDefault="00BD23CF" w:rsidP="00774F1B">
            <w:pPr>
              <w:tabs>
                <w:tab w:val="left" w:pos="180"/>
              </w:tabs>
              <w:spacing w:after="120"/>
              <w:rPr>
                <w:rFonts w:cs="Arial"/>
              </w:rPr>
            </w:pPr>
          </w:p>
        </w:tc>
      </w:tr>
    </w:tbl>
    <w:p w14:paraId="7189552E" w14:textId="77777777" w:rsidR="00D44723" w:rsidRDefault="00D44723" w:rsidP="00047DB6">
      <w:pPr>
        <w:rPr>
          <w:rFonts w:cs="Arial"/>
          <w:sz w:val="22"/>
          <w:szCs w:val="22"/>
          <w:lang w:eastAsia="en-GB"/>
        </w:rPr>
      </w:pPr>
    </w:p>
    <w:p w14:paraId="0C0CC84B" w14:textId="77777777" w:rsidR="006A1D2A" w:rsidRPr="00047DB6" w:rsidRDefault="006A1D2A" w:rsidP="00047DB6">
      <w:pPr>
        <w:tabs>
          <w:tab w:val="center" w:pos="4153"/>
          <w:tab w:val="right" w:pos="8306"/>
        </w:tabs>
        <w:ind w:right="-340"/>
        <w:jc w:val="both"/>
        <w:rPr>
          <w:rFonts w:cs="Arial"/>
        </w:rPr>
      </w:pPr>
      <w:r w:rsidRPr="00047DB6">
        <w:rPr>
          <w:rFonts w:cs="Arial"/>
        </w:rPr>
        <w:t>Responses for Social Value will be marked on a scale of 0 to 5.  The table below sets out how these marks are allocated:</w:t>
      </w:r>
    </w:p>
    <w:p w14:paraId="616CA0BD" w14:textId="77777777" w:rsidR="006A1D2A" w:rsidRDefault="006A1D2A" w:rsidP="006A1D2A">
      <w:pPr>
        <w:tabs>
          <w:tab w:val="center" w:pos="4153"/>
          <w:tab w:val="right" w:pos="8306"/>
        </w:tabs>
        <w:ind w:left="567" w:right="-340"/>
        <w:jc w:val="both"/>
        <w:rPr>
          <w:rFonts w:cs="Arial"/>
          <w:sz w:val="22"/>
          <w:szCs w:val="22"/>
        </w:rPr>
      </w:pPr>
    </w:p>
    <w:tbl>
      <w:tblPr>
        <w:tblStyle w:val="TableGrid"/>
        <w:tblW w:w="0" w:type="auto"/>
        <w:tblLook w:val="04A0" w:firstRow="1" w:lastRow="0" w:firstColumn="1" w:lastColumn="0" w:noHBand="0" w:noVBand="1"/>
      </w:tblPr>
      <w:tblGrid>
        <w:gridCol w:w="988"/>
        <w:gridCol w:w="1701"/>
        <w:gridCol w:w="6327"/>
      </w:tblGrid>
      <w:tr w:rsidR="006A1D2A" w:rsidRPr="000E0547" w14:paraId="6C497137" w14:textId="77777777" w:rsidTr="00774F1B">
        <w:tc>
          <w:tcPr>
            <w:tcW w:w="988" w:type="dxa"/>
          </w:tcPr>
          <w:p w14:paraId="1F5F550B" w14:textId="77777777" w:rsidR="006A1D2A" w:rsidRPr="000E0547" w:rsidRDefault="006A1D2A" w:rsidP="00774F1B">
            <w:pPr>
              <w:rPr>
                <w:b/>
                <w:bCs/>
              </w:rPr>
            </w:pPr>
            <w:r w:rsidRPr="000E0547">
              <w:rPr>
                <w:b/>
                <w:bCs/>
              </w:rPr>
              <w:t>Score</w:t>
            </w:r>
          </w:p>
        </w:tc>
        <w:tc>
          <w:tcPr>
            <w:tcW w:w="1701" w:type="dxa"/>
          </w:tcPr>
          <w:p w14:paraId="274E4D6E" w14:textId="77777777" w:rsidR="006A1D2A" w:rsidRPr="000E0547" w:rsidRDefault="006A1D2A" w:rsidP="00774F1B">
            <w:pPr>
              <w:rPr>
                <w:b/>
                <w:bCs/>
              </w:rPr>
            </w:pPr>
            <w:r w:rsidRPr="000E0547">
              <w:rPr>
                <w:b/>
                <w:bCs/>
              </w:rPr>
              <w:t>Rating</w:t>
            </w:r>
          </w:p>
        </w:tc>
        <w:tc>
          <w:tcPr>
            <w:tcW w:w="6327" w:type="dxa"/>
          </w:tcPr>
          <w:p w14:paraId="01FD44EA" w14:textId="77777777" w:rsidR="006A1D2A" w:rsidRPr="000E0547" w:rsidRDefault="006A1D2A" w:rsidP="00774F1B">
            <w:pPr>
              <w:rPr>
                <w:b/>
                <w:bCs/>
              </w:rPr>
            </w:pPr>
            <w:r w:rsidRPr="000E0547">
              <w:rPr>
                <w:b/>
                <w:bCs/>
              </w:rPr>
              <w:t>Rationale</w:t>
            </w:r>
          </w:p>
        </w:tc>
      </w:tr>
      <w:tr w:rsidR="006A1D2A" w:rsidRPr="000E0547" w14:paraId="40C8F193" w14:textId="77777777" w:rsidTr="00774F1B">
        <w:tc>
          <w:tcPr>
            <w:tcW w:w="988" w:type="dxa"/>
          </w:tcPr>
          <w:p w14:paraId="58892B44" w14:textId="77777777" w:rsidR="006A1D2A" w:rsidRPr="000E0547" w:rsidRDefault="006A1D2A" w:rsidP="00774F1B">
            <w:pPr>
              <w:rPr>
                <w:b/>
                <w:bCs/>
              </w:rPr>
            </w:pPr>
            <w:r w:rsidRPr="000E0547">
              <w:rPr>
                <w:b/>
                <w:bCs/>
              </w:rPr>
              <w:t>0</w:t>
            </w:r>
          </w:p>
        </w:tc>
        <w:tc>
          <w:tcPr>
            <w:tcW w:w="1701" w:type="dxa"/>
          </w:tcPr>
          <w:p w14:paraId="214DA9D8" w14:textId="77777777" w:rsidR="006A1D2A" w:rsidRPr="000E0547" w:rsidRDefault="006A1D2A" w:rsidP="00774F1B">
            <w:pPr>
              <w:rPr>
                <w:b/>
                <w:bCs/>
              </w:rPr>
            </w:pPr>
            <w:r w:rsidRPr="000E0547">
              <w:rPr>
                <w:b/>
                <w:bCs/>
              </w:rPr>
              <w:t>Unacceptable</w:t>
            </w:r>
          </w:p>
        </w:tc>
        <w:tc>
          <w:tcPr>
            <w:tcW w:w="6327" w:type="dxa"/>
          </w:tcPr>
          <w:p w14:paraId="3B798AA7" w14:textId="77777777" w:rsidR="006A1D2A" w:rsidRPr="00D2217D" w:rsidRDefault="006A1D2A" w:rsidP="00774F1B">
            <w:r w:rsidRPr="00D2217D">
              <w:t>Does not meet the requirement. Does not comply and/or provides insufficient information to demonstrate that the bidder has the understanding or ability to deliver social value commitments.</w:t>
            </w:r>
          </w:p>
        </w:tc>
      </w:tr>
      <w:tr w:rsidR="006A1D2A" w:rsidRPr="000E0547" w14:paraId="4BB6674F" w14:textId="77777777" w:rsidTr="00774F1B">
        <w:tc>
          <w:tcPr>
            <w:tcW w:w="988" w:type="dxa"/>
          </w:tcPr>
          <w:p w14:paraId="77E8641F" w14:textId="77777777" w:rsidR="006A1D2A" w:rsidRPr="000E0547" w:rsidRDefault="006A1D2A" w:rsidP="00774F1B">
            <w:pPr>
              <w:rPr>
                <w:b/>
                <w:bCs/>
              </w:rPr>
            </w:pPr>
            <w:r w:rsidRPr="000E0547">
              <w:rPr>
                <w:b/>
                <w:bCs/>
              </w:rPr>
              <w:t>1</w:t>
            </w:r>
          </w:p>
        </w:tc>
        <w:tc>
          <w:tcPr>
            <w:tcW w:w="1701" w:type="dxa"/>
          </w:tcPr>
          <w:p w14:paraId="295603A8" w14:textId="77777777" w:rsidR="006A1D2A" w:rsidRPr="000E0547" w:rsidRDefault="006A1D2A" w:rsidP="00774F1B">
            <w:pPr>
              <w:rPr>
                <w:b/>
                <w:bCs/>
              </w:rPr>
            </w:pPr>
            <w:r w:rsidRPr="000E0547">
              <w:rPr>
                <w:b/>
                <w:bCs/>
              </w:rPr>
              <w:t>Very Poor</w:t>
            </w:r>
          </w:p>
        </w:tc>
        <w:tc>
          <w:tcPr>
            <w:tcW w:w="6327" w:type="dxa"/>
          </w:tcPr>
          <w:p w14:paraId="63D70A63" w14:textId="77777777" w:rsidR="006A1D2A" w:rsidRPr="00D2217D" w:rsidRDefault="006A1D2A" w:rsidP="00774F1B">
            <w:r w:rsidRPr="00D2217D">
              <w:t>Significant reservations regarding the bidder's understanding and ability required to provide social value, with little or no ' evidence to support the response</w:t>
            </w:r>
          </w:p>
        </w:tc>
      </w:tr>
      <w:tr w:rsidR="006A1D2A" w:rsidRPr="000E0547" w14:paraId="2A286CC8" w14:textId="77777777" w:rsidTr="00774F1B">
        <w:tc>
          <w:tcPr>
            <w:tcW w:w="988" w:type="dxa"/>
          </w:tcPr>
          <w:p w14:paraId="2FA61864" w14:textId="77777777" w:rsidR="006A1D2A" w:rsidRPr="000E0547" w:rsidRDefault="006A1D2A" w:rsidP="00774F1B">
            <w:pPr>
              <w:rPr>
                <w:b/>
                <w:bCs/>
              </w:rPr>
            </w:pPr>
            <w:r w:rsidRPr="000E0547">
              <w:rPr>
                <w:b/>
                <w:bCs/>
              </w:rPr>
              <w:t>2</w:t>
            </w:r>
          </w:p>
        </w:tc>
        <w:tc>
          <w:tcPr>
            <w:tcW w:w="1701" w:type="dxa"/>
          </w:tcPr>
          <w:p w14:paraId="1202943D" w14:textId="77777777" w:rsidR="006A1D2A" w:rsidRPr="000E0547" w:rsidRDefault="006A1D2A" w:rsidP="00774F1B">
            <w:pPr>
              <w:rPr>
                <w:b/>
                <w:bCs/>
              </w:rPr>
            </w:pPr>
            <w:r w:rsidRPr="000E0547">
              <w:rPr>
                <w:b/>
                <w:bCs/>
              </w:rPr>
              <w:t>Concern</w:t>
            </w:r>
          </w:p>
        </w:tc>
        <w:tc>
          <w:tcPr>
            <w:tcW w:w="6327" w:type="dxa"/>
          </w:tcPr>
          <w:p w14:paraId="07FDAED2" w14:textId="0C381200" w:rsidR="006A1D2A" w:rsidRPr="00D2217D" w:rsidRDefault="006A1D2A" w:rsidP="00774F1B">
            <w:r w:rsidRPr="00D2217D">
              <w:t>Some reservations regarding the bidder's understanding and ability required to provide social value with minimal evidence to support the response</w:t>
            </w:r>
            <w:r w:rsidR="00A50143" w:rsidRPr="00D2217D">
              <w:t xml:space="preserve">  </w:t>
            </w:r>
          </w:p>
        </w:tc>
      </w:tr>
      <w:tr w:rsidR="006A1D2A" w:rsidRPr="000E0547" w14:paraId="137DA6F5" w14:textId="77777777" w:rsidTr="00774F1B">
        <w:tc>
          <w:tcPr>
            <w:tcW w:w="988" w:type="dxa"/>
          </w:tcPr>
          <w:p w14:paraId="6BE1FADD" w14:textId="77777777" w:rsidR="006A1D2A" w:rsidRPr="000E0547" w:rsidRDefault="006A1D2A" w:rsidP="00774F1B">
            <w:pPr>
              <w:rPr>
                <w:b/>
                <w:bCs/>
              </w:rPr>
            </w:pPr>
            <w:r w:rsidRPr="000E0547">
              <w:rPr>
                <w:b/>
                <w:bCs/>
              </w:rPr>
              <w:t>3</w:t>
            </w:r>
          </w:p>
        </w:tc>
        <w:tc>
          <w:tcPr>
            <w:tcW w:w="1701" w:type="dxa"/>
          </w:tcPr>
          <w:p w14:paraId="5761D1B1" w14:textId="77777777" w:rsidR="006A1D2A" w:rsidRPr="000E0547" w:rsidRDefault="006A1D2A" w:rsidP="00774F1B">
            <w:pPr>
              <w:rPr>
                <w:b/>
                <w:bCs/>
              </w:rPr>
            </w:pPr>
            <w:r w:rsidRPr="000E0547">
              <w:rPr>
                <w:b/>
                <w:bCs/>
              </w:rPr>
              <w:t>Acceptable</w:t>
            </w:r>
          </w:p>
        </w:tc>
        <w:tc>
          <w:tcPr>
            <w:tcW w:w="6327" w:type="dxa"/>
          </w:tcPr>
          <w:p w14:paraId="5EB6523C" w14:textId="52545C41" w:rsidR="006A1D2A" w:rsidRPr="00D2217D" w:rsidRDefault="006A1D2A" w:rsidP="00774F1B">
            <w:r w:rsidRPr="00D2217D">
              <w:t xml:space="preserve">Satisfies </w:t>
            </w:r>
            <w:r w:rsidR="00BC560A" w:rsidRPr="00D2217D">
              <w:t xml:space="preserve">most aspects of the </w:t>
            </w:r>
            <w:r w:rsidRPr="00D2217D">
              <w:t>requirement. The response demonstrates the commitment, understanding and ability required to deliver social value, with evidence to support it</w:t>
            </w:r>
            <w:r w:rsidR="00BC560A" w:rsidRPr="00D2217D">
              <w:t xml:space="preserve"> and where the evaluator has reservations, these are </w:t>
            </w:r>
            <w:r w:rsidR="00CD2C1A" w:rsidRPr="00D2217D">
              <w:t xml:space="preserve">minor in nature </w:t>
            </w:r>
          </w:p>
        </w:tc>
      </w:tr>
      <w:tr w:rsidR="006A1D2A" w:rsidRPr="000E0547" w14:paraId="3A6994F9" w14:textId="77777777" w:rsidTr="00774F1B">
        <w:tc>
          <w:tcPr>
            <w:tcW w:w="988" w:type="dxa"/>
          </w:tcPr>
          <w:p w14:paraId="567AD2B4" w14:textId="77777777" w:rsidR="006A1D2A" w:rsidRPr="000E0547" w:rsidRDefault="006A1D2A" w:rsidP="00774F1B">
            <w:pPr>
              <w:rPr>
                <w:b/>
                <w:bCs/>
              </w:rPr>
            </w:pPr>
            <w:r w:rsidRPr="000E0547">
              <w:rPr>
                <w:b/>
                <w:bCs/>
              </w:rPr>
              <w:t>4</w:t>
            </w:r>
          </w:p>
        </w:tc>
        <w:tc>
          <w:tcPr>
            <w:tcW w:w="1701" w:type="dxa"/>
          </w:tcPr>
          <w:p w14:paraId="40F22B17" w14:textId="77777777" w:rsidR="006A1D2A" w:rsidRPr="000E0547" w:rsidRDefault="006A1D2A" w:rsidP="00774F1B">
            <w:pPr>
              <w:rPr>
                <w:b/>
                <w:bCs/>
              </w:rPr>
            </w:pPr>
            <w:r w:rsidRPr="000E0547">
              <w:rPr>
                <w:b/>
                <w:bCs/>
              </w:rPr>
              <w:t>Good</w:t>
            </w:r>
          </w:p>
        </w:tc>
        <w:tc>
          <w:tcPr>
            <w:tcW w:w="6327" w:type="dxa"/>
          </w:tcPr>
          <w:p w14:paraId="256BFA2F" w14:textId="70CE0577" w:rsidR="006A1D2A" w:rsidRPr="00D2217D" w:rsidRDefault="006A1D2A" w:rsidP="00774F1B">
            <w:r w:rsidRPr="00D2217D">
              <w:t xml:space="preserve">Satisfies </w:t>
            </w:r>
            <w:r w:rsidR="00CD2C1A" w:rsidRPr="00D2217D">
              <w:t xml:space="preserve">all or almost all aspects of </w:t>
            </w:r>
            <w:r w:rsidRPr="00D2217D">
              <w:t>the requirement with good clarity. The response demonstrates the understanding, relationships and ability required to deliver social value. The response clearly identifies clear local responses and provides a clear action plan for delivery</w:t>
            </w:r>
            <w:r w:rsidR="00CD2C1A" w:rsidRPr="00D2217D">
              <w:t>.  Whilst there may be slight deficiencies in some areas these do not detract from the overall solution offered.</w:t>
            </w:r>
          </w:p>
        </w:tc>
      </w:tr>
      <w:tr w:rsidR="006A1D2A" w:rsidRPr="000E0547" w14:paraId="60DDAF95" w14:textId="77777777" w:rsidTr="00D2217D">
        <w:trPr>
          <w:trHeight w:val="1078"/>
        </w:trPr>
        <w:tc>
          <w:tcPr>
            <w:tcW w:w="988" w:type="dxa"/>
          </w:tcPr>
          <w:p w14:paraId="7F84DB43" w14:textId="77777777" w:rsidR="006A1D2A" w:rsidRPr="000E0547" w:rsidRDefault="006A1D2A" w:rsidP="00774F1B">
            <w:pPr>
              <w:rPr>
                <w:b/>
                <w:bCs/>
              </w:rPr>
            </w:pPr>
            <w:r w:rsidRPr="000E0547">
              <w:rPr>
                <w:b/>
                <w:bCs/>
              </w:rPr>
              <w:t>5</w:t>
            </w:r>
          </w:p>
        </w:tc>
        <w:tc>
          <w:tcPr>
            <w:tcW w:w="1701" w:type="dxa"/>
          </w:tcPr>
          <w:p w14:paraId="26DC8C22" w14:textId="77777777" w:rsidR="006A1D2A" w:rsidRPr="000E0547" w:rsidRDefault="006A1D2A" w:rsidP="00774F1B">
            <w:pPr>
              <w:rPr>
                <w:b/>
                <w:bCs/>
              </w:rPr>
            </w:pPr>
            <w:r w:rsidRPr="000E0547">
              <w:rPr>
                <w:b/>
                <w:bCs/>
              </w:rPr>
              <w:t>Very Good</w:t>
            </w:r>
          </w:p>
        </w:tc>
        <w:tc>
          <w:tcPr>
            <w:tcW w:w="6327" w:type="dxa"/>
          </w:tcPr>
          <w:p w14:paraId="75F8B250" w14:textId="09641B6F" w:rsidR="006A1D2A" w:rsidRPr="00D2217D" w:rsidRDefault="00CD2C1A" w:rsidP="00774F1B">
            <w:r w:rsidRPr="00D2217D">
              <w:t xml:space="preserve">Satisfies all aspects of the requirement.  </w:t>
            </w:r>
            <w:r w:rsidR="006A1D2A" w:rsidRPr="00D2217D">
              <w:t xml:space="preserve">The response demonstrates exceptional local awareness, understanding and ability required to deliver social value. Response identifies factors that will offer a clear </w:t>
            </w:r>
            <w:proofErr w:type="gramStart"/>
            <w:r w:rsidR="006A1D2A" w:rsidRPr="00D2217D">
              <w:t>lasting legacy</w:t>
            </w:r>
            <w:proofErr w:type="gramEnd"/>
            <w:r w:rsidR="006A1D2A" w:rsidRPr="00D2217D">
              <w:t xml:space="preserve"> locally with a robust local action plan</w:t>
            </w:r>
          </w:p>
        </w:tc>
      </w:tr>
    </w:tbl>
    <w:p w14:paraId="4C419ACF" w14:textId="77777777" w:rsidR="006A1D2A" w:rsidRPr="008363D3" w:rsidRDefault="006A1D2A" w:rsidP="006A1D2A">
      <w:pPr>
        <w:tabs>
          <w:tab w:val="center" w:pos="4153"/>
          <w:tab w:val="right" w:pos="8306"/>
        </w:tabs>
        <w:ind w:right="-340"/>
        <w:jc w:val="both"/>
        <w:rPr>
          <w:rFonts w:cs="Arial"/>
        </w:rPr>
      </w:pPr>
    </w:p>
    <w:p w14:paraId="0BDCC6B4" w14:textId="77777777" w:rsidR="006A1D2A" w:rsidRPr="008363D3" w:rsidRDefault="006A1D2A" w:rsidP="00047DB6">
      <w:pPr>
        <w:tabs>
          <w:tab w:val="center" w:pos="4153"/>
          <w:tab w:val="right" w:pos="8306"/>
        </w:tabs>
        <w:ind w:right="-340"/>
        <w:jc w:val="both"/>
        <w:rPr>
          <w:rFonts w:cs="Arial"/>
        </w:rPr>
      </w:pPr>
      <w:r w:rsidRPr="008363D3">
        <w:rPr>
          <w:rFonts w:cs="Arial"/>
        </w:rPr>
        <w:t>Once marked, each response to the criterion shall have its score calculated as follows:</w:t>
      </w:r>
    </w:p>
    <w:p w14:paraId="2FBF9027" w14:textId="77777777" w:rsidR="006A1D2A" w:rsidRPr="008363D3" w:rsidRDefault="006A1D2A" w:rsidP="006A1D2A">
      <w:pPr>
        <w:rPr>
          <w:rFonts w:cs="Arial"/>
        </w:rPr>
      </w:pPr>
    </w:p>
    <w:p w14:paraId="6309FAD0" w14:textId="77777777" w:rsidR="006A1D2A" w:rsidRPr="008363D3" w:rsidRDefault="006A1D2A" w:rsidP="00047DB6">
      <w:pPr>
        <w:rPr>
          <w:rFonts w:cs="Arial"/>
        </w:rPr>
      </w:pPr>
      <w:r w:rsidRPr="008363D3">
        <w:rPr>
          <w:rFonts w:cs="Arial"/>
          <w:u w:val="single"/>
        </w:rPr>
        <w:t>Mark Awarded x Weighting (%)</w:t>
      </w:r>
      <w:r w:rsidRPr="008363D3">
        <w:rPr>
          <w:rFonts w:cs="Arial"/>
        </w:rPr>
        <w:t xml:space="preserve"> = Score </w:t>
      </w:r>
    </w:p>
    <w:p w14:paraId="10E7E4D1" w14:textId="2D84BD1E" w:rsidR="006A1D2A" w:rsidRPr="008363D3" w:rsidRDefault="00047DB6" w:rsidP="00047DB6">
      <w:pPr>
        <w:rPr>
          <w:rFonts w:cs="Arial"/>
        </w:rPr>
      </w:pPr>
      <w:r w:rsidRPr="008363D3">
        <w:rPr>
          <w:rFonts w:cs="Arial"/>
        </w:rPr>
        <w:t xml:space="preserve">    </w:t>
      </w:r>
      <w:r w:rsidR="006A1D2A" w:rsidRPr="008363D3">
        <w:rPr>
          <w:rFonts w:cs="Arial"/>
        </w:rPr>
        <w:t xml:space="preserve">Maximum Mark Available </w:t>
      </w:r>
    </w:p>
    <w:p w14:paraId="6F061629" w14:textId="77777777" w:rsidR="00D44723" w:rsidRDefault="00D44723" w:rsidP="00554CE4">
      <w:pPr>
        <w:ind w:left="1980"/>
        <w:rPr>
          <w:rFonts w:cs="Arial"/>
          <w:sz w:val="22"/>
          <w:szCs w:val="22"/>
          <w:lang w:eastAsia="en-GB"/>
        </w:rPr>
      </w:pPr>
    </w:p>
    <w:p w14:paraId="0EE4139F" w14:textId="6BB13295" w:rsidR="009F6A90" w:rsidRPr="002463B5" w:rsidRDefault="00F40819" w:rsidP="00992D39">
      <w:pPr>
        <w:pStyle w:val="NumberedList"/>
        <w:numPr>
          <w:ilvl w:val="0"/>
          <w:numId w:val="9"/>
        </w:numPr>
        <w:spacing w:after="160" w:line="259" w:lineRule="auto"/>
        <w:rPr>
          <w:b/>
          <w:bCs/>
        </w:rPr>
      </w:pPr>
      <w:r w:rsidRPr="002463B5">
        <w:rPr>
          <w:b/>
          <w:bCs/>
        </w:rPr>
        <w:t>Price Schedule</w:t>
      </w:r>
    </w:p>
    <w:p w14:paraId="23EF06CA" w14:textId="67B33E33" w:rsidR="009F6A90" w:rsidRPr="00AC7143" w:rsidRDefault="009F6A90" w:rsidP="003D6268">
      <w:pPr>
        <w:pStyle w:val="NumberedList"/>
        <w:numPr>
          <w:ilvl w:val="0"/>
          <w:numId w:val="0"/>
        </w:numPr>
        <w:rPr>
          <w:rFonts w:cs="Arial"/>
        </w:rPr>
      </w:pPr>
      <w:r w:rsidRPr="00260E9E">
        <w:rPr>
          <w:rFonts w:cs="Arial"/>
          <w:lang w:eastAsia="en-GB"/>
        </w:rPr>
        <w:t>A fixed price is envisaged for this project.  All Prices shall be exclusive of Value Added Tax but must include all charges, costs, disbursements and expenses (including, without limitation, all costs and charges for labour, parts, materials, travelling and other expenses, all relevant taxes, other than Value Added Tax, duties and other relevant and applicable sums).  Payment for the Services shall be made by the Council to the successful Contractor on completion of the Services.  Provided that the Services have been properly delivered to and accepted by the Council, payment shall be due twenty-eight (28) days from the date of receipt and acceptance of correct invoice documentation by the Council.</w:t>
      </w:r>
      <w:r w:rsidR="003937C3" w:rsidRPr="00260E9E">
        <w:rPr>
          <w:rFonts w:cs="Arial"/>
          <w:lang w:eastAsia="en-GB"/>
        </w:rPr>
        <w:t xml:space="preserve"> </w:t>
      </w:r>
      <w:r w:rsidR="003937C3" w:rsidRPr="00260E9E">
        <w:rPr>
          <w:rFonts w:cs="Arial"/>
        </w:rPr>
        <w:t xml:space="preserve">Invoices must be e-mailed to </w:t>
      </w:r>
      <w:hyperlink r:id="rId16" w:history="1">
        <w:r w:rsidR="003937C3" w:rsidRPr="00260E9E">
          <w:rPr>
            <w:rStyle w:val="Hyperlink"/>
            <w:rFonts w:cs="Arial"/>
          </w:rPr>
          <w:t>creditors@tamworth.gov.uk</w:t>
        </w:r>
      </w:hyperlink>
      <w:r w:rsidR="003937C3" w:rsidRPr="00260E9E">
        <w:rPr>
          <w:rFonts w:cs="Arial"/>
        </w:rPr>
        <w:t xml:space="preserve"> and </w:t>
      </w:r>
      <w:r w:rsidR="00260E9E">
        <w:rPr>
          <w:rFonts w:cs="Arial"/>
          <w:b/>
        </w:rPr>
        <w:t xml:space="preserve">must </w:t>
      </w:r>
      <w:r w:rsidR="003937C3" w:rsidRPr="00260E9E">
        <w:rPr>
          <w:rFonts w:cs="Arial"/>
        </w:rPr>
        <w:t>clearly state the Contract Number together with the relevant Purchase Order Number at that time.</w:t>
      </w:r>
    </w:p>
    <w:p w14:paraId="23E44582" w14:textId="77777777" w:rsidR="009F6A90" w:rsidRPr="00C76313" w:rsidRDefault="009F6A90" w:rsidP="009F6A90">
      <w:pPr>
        <w:ind w:left="426" w:right="278"/>
        <w:jc w:val="both"/>
        <w:rPr>
          <w:rFonts w:ascii="Century Gothic" w:hAnsi="Century Gothic" w:cs="Arial"/>
          <w:sz w:val="22"/>
          <w:szCs w:val="22"/>
        </w:rPr>
      </w:pP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520"/>
        <w:gridCol w:w="1909"/>
        <w:gridCol w:w="1871"/>
        <w:gridCol w:w="2520"/>
      </w:tblGrid>
      <w:tr w:rsidR="009A63CD" w:rsidRPr="00565E85" w14:paraId="0A9BDF73" w14:textId="77777777" w:rsidTr="00930205">
        <w:tc>
          <w:tcPr>
            <w:tcW w:w="900" w:type="dxa"/>
            <w:tcBorders>
              <w:top w:val="double" w:sz="4" w:space="0" w:color="auto"/>
              <w:left w:val="double" w:sz="4" w:space="0" w:color="auto"/>
              <w:bottom w:val="single" w:sz="4" w:space="0" w:color="auto"/>
            </w:tcBorders>
            <w:shd w:val="clear" w:color="auto" w:fill="E0E0E0"/>
            <w:vAlign w:val="center"/>
          </w:tcPr>
          <w:p w14:paraId="074B42B4" w14:textId="77777777" w:rsidR="00756C08" w:rsidRPr="00CD501A" w:rsidRDefault="00756C08" w:rsidP="009A63CD">
            <w:pPr>
              <w:ind w:left="-108" w:right="-108"/>
              <w:jc w:val="center"/>
              <w:rPr>
                <w:rFonts w:cs="Arial"/>
                <w:b/>
              </w:rPr>
            </w:pPr>
            <w:r w:rsidRPr="00CD501A">
              <w:rPr>
                <w:rFonts w:cs="Arial"/>
                <w:b/>
              </w:rPr>
              <w:t>Item No.</w:t>
            </w:r>
          </w:p>
        </w:tc>
        <w:tc>
          <w:tcPr>
            <w:tcW w:w="2520" w:type="dxa"/>
            <w:tcBorders>
              <w:top w:val="double" w:sz="4" w:space="0" w:color="auto"/>
              <w:bottom w:val="single" w:sz="4" w:space="0" w:color="auto"/>
            </w:tcBorders>
            <w:shd w:val="clear" w:color="auto" w:fill="E0E0E0"/>
            <w:vAlign w:val="center"/>
          </w:tcPr>
          <w:p w14:paraId="6D4AA8E3" w14:textId="77777777" w:rsidR="00756C08" w:rsidRPr="00CD501A" w:rsidRDefault="00756C08" w:rsidP="00983D8A">
            <w:pPr>
              <w:spacing w:before="60" w:after="60"/>
              <w:ind w:left="-108" w:right="-108"/>
              <w:jc w:val="center"/>
              <w:rPr>
                <w:rFonts w:cs="Arial"/>
                <w:b/>
              </w:rPr>
            </w:pPr>
            <w:r w:rsidRPr="00CD501A">
              <w:rPr>
                <w:rFonts w:cs="Arial"/>
                <w:b/>
              </w:rPr>
              <w:t>Description</w:t>
            </w:r>
          </w:p>
        </w:tc>
        <w:tc>
          <w:tcPr>
            <w:tcW w:w="1909" w:type="dxa"/>
            <w:tcBorders>
              <w:top w:val="double" w:sz="4" w:space="0" w:color="auto"/>
            </w:tcBorders>
            <w:shd w:val="clear" w:color="auto" w:fill="E0E0E0"/>
            <w:vAlign w:val="center"/>
          </w:tcPr>
          <w:p w14:paraId="643E00D4" w14:textId="77777777" w:rsidR="00756C08" w:rsidRPr="00CD501A" w:rsidRDefault="00756C08" w:rsidP="00983D8A">
            <w:pPr>
              <w:spacing w:before="60"/>
              <w:ind w:left="-108" w:right="-108"/>
              <w:jc w:val="center"/>
              <w:rPr>
                <w:rFonts w:cs="Arial"/>
                <w:b/>
              </w:rPr>
            </w:pPr>
            <w:r w:rsidRPr="00CD501A">
              <w:rPr>
                <w:rFonts w:cs="Arial"/>
                <w:b/>
              </w:rPr>
              <w:t>Unit Price (excl. VAT)</w:t>
            </w:r>
          </w:p>
          <w:p w14:paraId="39B2A24D" w14:textId="77777777" w:rsidR="00756C08" w:rsidRPr="00CD501A" w:rsidRDefault="00756C08" w:rsidP="00983D8A">
            <w:pPr>
              <w:spacing w:before="60" w:after="60"/>
              <w:jc w:val="center"/>
              <w:rPr>
                <w:rFonts w:cs="Arial"/>
                <w:b/>
              </w:rPr>
            </w:pPr>
            <w:r w:rsidRPr="00CD501A">
              <w:rPr>
                <w:rFonts w:cs="Arial"/>
                <w:b/>
              </w:rPr>
              <w:t>[£’s]</w:t>
            </w:r>
          </w:p>
        </w:tc>
        <w:tc>
          <w:tcPr>
            <w:tcW w:w="1871" w:type="dxa"/>
            <w:tcBorders>
              <w:top w:val="double" w:sz="4" w:space="0" w:color="auto"/>
              <w:right w:val="single" w:sz="4" w:space="0" w:color="auto"/>
            </w:tcBorders>
            <w:shd w:val="clear" w:color="auto" w:fill="E0E0E0"/>
            <w:vAlign w:val="center"/>
          </w:tcPr>
          <w:p w14:paraId="15094349" w14:textId="77777777" w:rsidR="009A63CD" w:rsidRPr="00CD501A" w:rsidRDefault="00756C08" w:rsidP="00983D8A">
            <w:pPr>
              <w:spacing w:before="60"/>
              <w:ind w:left="-108" w:right="-108"/>
              <w:jc w:val="center"/>
              <w:rPr>
                <w:rFonts w:cs="Arial"/>
                <w:b/>
              </w:rPr>
            </w:pPr>
            <w:r w:rsidRPr="00CD501A">
              <w:rPr>
                <w:rFonts w:cs="Arial"/>
                <w:b/>
              </w:rPr>
              <w:t>Less any Discount</w:t>
            </w:r>
          </w:p>
          <w:p w14:paraId="1F66FCCC" w14:textId="77777777" w:rsidR="00756C08" w:rsidRPr="00CD501A" w:rsidRDefault="009A63CD" w:rsidP="00983D8A">
            <w:pPr>
              <w:spacing w:before="60" w:after="60"/>
              <w:ind w:left="-108" w:right="-108"/>
              <w:jc w:val="center"/>
              <w:rPr>
                <w:rFonts w:cs="Arial"/>
                <w:b/>
              </w:rPr>
            </w:pPr>
            <w:r w:rsidRPr="00CD501A">
              <w:rPr>
                <w:rFonts w:cs="Arial"/>
                <w:b/>
              </w:rPr>
              <w:t>(</w:t>
            </w:r>
            <w:r w:rsidR="00756C08" w:rsidRPr="00CD501A">
              <w:rPr>
                <w:rFonts w:cs="Arial"/>
                <w:b/>
              </w:rPr>
              <w:t>%</w:t>
            </w:r>
            <w:r w:rsidRPr="00CD501A">
              <w:rPr>
                <w:rFonts w:cs="Arial"/>
                <w:b/>
              </w:rPr>
              <w:t>)</w:t>
            </w:r>
          </w:p>
        </w:tc>
        <w:tc>
          <w:tcPr>
            <w:tcW w:w="2520" w:type="dxa"/>
            <w:tcBorders>
              <w:top w:val="double" w:sz="4" w:space="0" w:color="auto"/>
              <w:left w:val="single" w:sz="4" w:space="0" w:color="auto"/>
              <w:right w:val="double" w:sz="4" w:space="0" w:color="auto"/>
            </w:tcBorders>
            <w:shd w:val="clear" w:color="auto" w:fill="E0E0E0"/>
            <w:vAlign w:val="center"/>
          </w:tcPr>
          <w:p w14:paraId="4CFCD734" w14:textId="77777777" w:rsidR="00756C08" w:rsidRPr="00CD501A" w:rsidRDefault="00756C08" w:rsidP="00983D8A">
            <w:pPr>
              <w:spacing w:before="60"/>
              <w:ind w:left="-108" w:right="-108"/>
              <w:jc w:val="center"/>
              <w:rPr>
                <w:rFonts w:cs="Arial"/>
                <w:b/>
              </w:rPr>
            </w:pPr>
            <w:r w:rsidRPr="00CD501A">
              <w:rPr>
                <w:rFonts w:cs="Arial"/>
                <w:b/>
              </w:rPr>
              <w:t>Item Total Price (excl. VAT)</w:t>
            </w:r>
          </w:p>
          <w:p w14:paraId="1AD8CF78" w14:textId="77777777" w:rsidR="00756C08" w:rsidRPr="00CD501A" w:rsidRDefault="00756C08" w:rsidP="00983D8A">
            <w:pPr>
              <w:spacing w:before="60" w:after="60"/>
              <w:ind w:left="-108" w:right="-108"/>
              <w:jc w:val="center"/>
              <w:rPr>
                <w:rFonts w:cs="Arial"/>
                <w:b/>
              </w:rPr>
            </w:pPr>
            <w:r w:rsidRPr="00CD501A">
              <w:rPr>
                <w:rFonts w:cs="Arial"/>
                <w:b/>
              </w:rPr>
              <w:t>[£’s]</w:t>
            </w:r>
          </w:p>
        </w:tc>
      </w:tr>
      <w:tr w:rsidR="009113EB" w:rsidRPr="00565E85" w14:paraId="5D95D706" w14:textId="77777777" w:rsidTr="00930205">
        <w:trPr>
          <w:trHeight w:val="1605"/>
        </w:trPr>
        <w:tc>
          <w:tcPr>
            <w:tcW w:w="900" w:type="dxa"/>
            <w:tcBorders>
              <w:left w:val="double" w:sz="4" w:space="0" w:color="auto"/>
              <w:bottom w:val="double" w:sz="4" w:space="0" w:color="auto"/>
            </w:tcBorders>
            <w:shd w:val="clear" w:color="auto" w:fill="F3F3F3"/>
          </w:tcPr>
          <w:p w14:paraId="6CBF1782" w14:textId="77777777" w:rsidR="009113EB" w:rsidRPr="00CD501A" w:rsidRDefault="009113EB" w:rsidP="009113EB">
            <w:pPr>
              <w:spacing w:before="60" w:after="60"/>
              <w:jc w:val="center"/>
              <w:rPr>
                <w:rFonts w:cs="Arial"/>
              </w:rPr>
            </w:pPr>
          </w:p>
          <w:p w14:paraId="31EDDCD6" w14:textId="77777777" w:rsidR="009113EB" w:rsidRPr="00CD501A" w:rsidRDefault="009113EB" w:rsidP="00D44723">
            <w:pPr>
              <w:spacing w:before="60" w:after="60"/>
              <w:jc w:val="center"/>
              <w:rPr>
                <w:rFonts w:cs="Arial"/>
              </w:rPr>
            </w:pPr>
          </w:p>
        </w:tc>
        <w:tc>
          <w:tcPr>
            <w:tcW w:w="2520" w:type="dxa"/>
            <w:tcBorders>
              <w:bottom w:val="double" w:sz="4" w:space="0" w:color="auto"/>
            </w:tcBorders>
            <w:shd w:val="clear" w:color="auto" w:fill="F3F3F3"/>
          </w:tcPr>
          <w:p w14:paraId="0D3DBEDC" w14:textId="1D1D9937" w:rsidR="009113EB" w:rsidRPr="00CD501A" w:rsidRDefault="009113EB" w:rsidP="009113EB">
            <w:pPr>
              <w:spacing w:before="60" w:after="60"/>
              <w:rPr>
                <w:rFonts w:cs="Arial"/>
              </w:rPr>
            </w:pPr>
          </w:p>
        </w:tc>
        <w:tc>
          <w:tcPr>
            <w:tcW w:w="1909" w:type="dxa"/>
            <w:tcBorders>
              <w:bottom w:val="double" w:sz="4" w:space="0" w:color="000000"/>
            </w:tcBorders>
          </w:tcPr>
          <w:p w14:paraId="2EB77112" w14:textId="77777777" w:rsidR="009113EB" w:rsidRPr="00CD501A" w:rsidRDefault="009113EB" w:rsidP="009113EB">
            <w:pPr>
              <w:spacing w:before="60" w:after="60"/>
              <w:ind w:left="-108" w:right="-108"/>
              <w:jc w:val="center"/>
              <w:rPr>
                <w:rFonts w:cs="Arial"/>
                <w:b/>
              </w:rPr>
            </w:pPr>
          </w:p>
          <w:p w14:paraId="7B58A2B8" w14:textId="77777777" w:rsidR="009113EB" w:rsidRPr="00CD501A" w:rsidRDefault="009113EB" w:rsidP="00D44723">
            <w:pPr>
              <w:spacing w:before="60" w:after="60"/>
              <w:jc w:val="center"/>
              <w:rPr>
                <w:rFonts w:cs="Arial"/>
              </w:rPr>
            </w:pPr>
          </w:p>
        </w:tc>
        <w:tc>
          <w:tcPr>
            <w:tcW w:w="1871" w:type="dxa"/>
            <w:tcBorders>
              <w:bottom w:val="double" w:sz="4" w:space="0" w:color="000000"/>
              <w:right w:val="single" w:sz="4" w:space="0" w:color="auto"/>
            </w:tcBorders>
          </w:tcPr>
          <w:p w14:paraId="12677691" w14:textId="77777777" w:rsidR="009113EB" w:rsidRPr="00CD501A" w:rsidRDefault="009113EB" w:rsidP="009113EB">
            <w:pPr>
              <w:spacing w:before="60" w:after="60"/>
              <w:jc w:val="center"/>
              <w:rPr>
                <w:rFonts w:cs="Arial"/>
              </w:rPr>
            </w:pPr>
          </w:p>
          <w:p w14:paraId="263C46C2" w14:textId="77777777" w:rsidR="009113EB" w:rsidRPr="00CD501A" w:rsidRDefault="009113EB" w:rsidP="009113EB">
            <w:pPr>
              <w:spacing w:before="60" w:after="60"/>
              <w:ind w:left="-108" w:right="-108"/>
              <w:jc w:val="center"/>
              <w:rPr>
                <w:rFonts w:cs="Arial"/>
              </w:rPr>
            </w:pPr>
          </w:p>
          <w:p w14:paraId="71734F26" w14:textId="77777777" w:rsidR="009113EB" w:rsidRPr="00CD501A" w:rsidRDefault="009113EB" w:rsidP="009113EB">
            <w:pPr>
              <w:spacing w:before="60" w:after="60"/>
              <w:jc w:val="center"/>
              <w:rPr>
                <w:rFonts w:cs="Arial"/>
              </w:rPr>
            </w:pPr>
          </w:p>
        </w:tc>
        <w:tc>
          <w:tcPr>
            <w:tcW w:w="2520" w:type="dxa"/>
            <w:tcBorders>
              <w:left w:val="single" w:sz="4" w:space="0" w:color="auto"/>
              <w:bottom w:val="double" w:sz="4" w:space="0" w:color="000000"/>
              <w:right w:val="double" w:sz="4" w:space="0" w:color="auto"/>
            </w:tcBorders>
          </w:tcPr>
          <w:p w14:paraId="6FB05A5D" w14:textId="77777777" w:rsidR="009113EB" w:rsidRPr="00CD501A" w:rsidRDefault="009113EB" w:rsidP="009113EB">
            <w:pPr>
              <w:spacing w:before="60" w:after="60"/>
              <w:ind w:left="-108" w:right="-108"/>
              <w:jc w:val="center"/>
              <w:rPr>
                <w:rFonts w:cs="Arial"/>
              </w:rPr>
            </w:pPr>
          </w:p>
          <w:p w14:paraId="5B87A1D6" w14:textId="77777777" w:rsidR="009113EB" w:rsidRPr="00CD501A" w:rsidRDefault="009113EB" w:rsidP="009113EB">
            <w:pPr>
              <w:spacing w:before="60" w:after="60"/>
              <w:ind w:left="-108" w:right="-108"/>
              <w:jc w:val="center"/>
              <w:rPr>
                <w:rFonts w:cs="Arial"/>
              </w:rPr>
            </w:pPr>
          </w:p>
          <w:p w14:paraId="7D5878EA" w14:textId="77777777" w:rsidR="009113EB" w:rsidRPr="00CD501A" w:rsidRDefault="009113EB" w:rsidP="009113EB">
            <w:pPr>
              <w:spacing w:before="60" w:after="60"/>
              <w:ind w:left="-108" w:right="-108"/>
              <w:jc w:val="center"/>
              <w:rPr>
                <w:rFonts w:cs="Arial"/>
              </w:rPr>
            </w:pPr>
          </w:p>
          <w:p w14:paraId="4623919C" w14:textId="77777777" w:rsidR="009113EB" w:rsidRPr="00CD501A" w:rsidRDefault="009113EB" w:rsidP="009113EB">
            <w:pPr>
              <w:spacing w:before="60" w:after="60"/>
              <w:ind w:left="-108" w:right="-108"/>
              <w:jc w:val="center"/>
              <w:rPr>
                <w:rFonts w:cs="Arial"/>
              </w:rPr>
            </w:pPr>
          </w:p>
        </w:tc>
      </w:tr>
    </w:tbl>
    <w:p w14:paraId="5866FAB6" w14:textId="77777777" w:rsidR="00C73478" w:rsidRDefault="00C73478">
      <w:pPr>
        <w:rPr>
          <w:rFonts w:cs="Arial"/>
          <w:sz w:val="12"/>
          <w:szCs w:val="12"/>
        </w:rPr>
      </w:pP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1020"/>
        <w:gridCol w:w="4500"/>
      </w:tblGrid>
      <w:tr w:rsidR="009E3162" w:rsidRPr="00565E85" w14:paraId="665D2C8C" w14:textId="77777777" w:rsidTr="00963F4E">
        <w:tc>
          <w:tcPr>
            <w:tcW w:w="9720" w:type="dxa"/>
            <w:gridSpan w:val="3"/>
            <w:tcBorders>
              <w:top w:val="double" w:sz="4" w:space="0" w:color="auto"/>
              <w:left w:val="double" w:sz="4" w:space="0" w:color="auto"/>
              <w:right w:val="double" w:sz="4" w:space="0" w:color="auto"/>
            </w:tcBorders>
          </w:tcPr>
          <w:p w14:paraId="01AD09CA" w14:textId="77777777" w:rsidR="009E3162" w:rsidRPr="00565E85" w:rsidRDefault="009E3162" w:rsidP="00983D8A">
            <w:pPr>
              <w:spacing w:before="60" w:after="60"/>
              <w:jc w:val="both"/>
              <w:rPr>
                <w:rFonts w:cs="Arial"/>
                <w:sz w:val="18"/>
                <w:szCs w:val="18"/>
              </w:rPr>
            </w:pPr>
            <w:r w:rsidRPr="00565E85">
              <w:rPr>
                <w:rFonts w:cs="Arial"/>
                <w:sz w:val="18"/>
                <w:szCs w:val="18"/>
              </w:rPr>
              <w:t xml:space="preserve">We hereby offer to provide the services at the </w:t>
            </w:r>
            <w:r w:rsidRPr="009A63CD">
              <w:rPr>
                <w:rFonts w:cs="Arial"/>
                <w:sz w:val="18"/>
                <w:szCs w:val="18"/>
              </w:rPr>
              <w:t xml:space="preserve">prices stated on this and any attached forms in accordance with Tamworth Borough Council’s </w:t>
            </w:r>
            <w:r w:rsidR="00AD4ECF" w:rsidRPr="009A63CD">
              <w:rPr>
                <w:rFonts w:cs="Arial"/>
                <w:sz w:val="18"/>
                <w:szCs w:val="18"/>
              </w:rPr>
              <w:t xml:space="preserve">General Conditions of Contract for Provision of </w:t>
            </w:r>
            <w:r w:rsidR="00E263EF" w:rsidRPr="009A63CD">
              <w:rPr>
                <w:rFonts w:cs="Arial"/>
                <w:sz w:val="18"/>
                <w:szCs w:val="18"/>
              </w:rPr>
              <w:t>Services.</w:t>
            </w:r>
          </w:p>
        </w:tc>
      </w:tr>
      <w:tr w:rsidR="009E3162" w:rsidRPr="00565E85" w14:paraId="4325F981" w14:textId="77777777" w:rsidTr="00963F4E">
        <w:tc>
          <w:tcPr>
            <w:tcW w:w="5220" w:type="dxa"/>
            <w:gridSpan w:val="2"/>
            <w:tcBorders>
              <w:top w:val="single" w:sz="4" w:space="0" w:color="auto"/>
              <w:left w:val="double" w:sz="4" w:space="0" w:color="auto"/>
            </w:tcBorders>
          </w:tcPr>
          <w:p w14:paraId="1F82F079" w14:textId="77777777" w:rsidR="009E3162" w:rsidRPr="00565E85" w:rsidRDefault="009E3162" w:rsidP="00904198">
            <w:pPr>
              <w:rPr>
                <w:rFonts w:cs="Arial"/>
                <w:sz w:val="18"/>
                <w:szCs w:val="18"/>
              </w:rPr>
            </w:pPr>
            <w:r w:rsidRPr="00565E85">
              <w:rPr>
                <w:rFonts w:cs="Arial"/>
                <w:sz w:val="18"/>
                <w:szCs w:val="18"/>
              </w:rPr>
              <w:t>Signed:</w:t>
            </w:r>
          </w:p>
          <w:p w14:paraId="7D5014DD" w14:textId="77777777" w:rsidR="009E3162" w:rsidRPr="00565E85" w:rsidRDefault="009E3162" w:rsidP="00904198">
            <w:pPr>
              <w:rPr>
                <w:rFonts w:cs="Arial"/>
                <w:sz w:val="18"/>
                <w:szCs w:val="18"/>
              </w:rPr>
            </w:pPr>
          </w:p>
        </w:tc>
        <w:tc>
          <w:tcPr>
            <w:tcW w:w="4500" w:type="dxa"/>
            <w:tcBorders>
              <w:top w:val="single" w:sz="4" w:space="0" w:color="auto"/>
              <w:right w:val="double" w:sz="4" w:space="0" w:color="auto"/>
            </w:tcBorders>
          </w:tcPr>
          <w:p w14:paraId="043D6A5C" w14:textId="77777777" w:rsidR="009E3162" w:rsidRPr="00565E85" w:rsidRDefault="009E3162" w:rsidP="00904198">
            <w:pPr>
              <w:rPr>
                <w:rFonts w:cs="Arial"/>
                <w:sz w:val="18"/>
                <w:szCs w:val="18"/>
              </w:rPr>
            </w:pPr>
            <w:r w:rsidRPr="00565E85">
              <w:rPr>
                <w:rFonts w:cs="Arial"/>
                <w:sz w:val="18"/>
                <w:szCs w:val="18"/>
              </w:rPr>
              <w:t>Date:</w:t>
            </w:r>
          </w:p>
        </w:tc>
      </w:tr>
      <w:tr w:rsidR="009E3162" w:rsidRPr="00565E85" w14:paraId="3E6B5FE7" w14:textId="77777777" w:rsidTr="00963F4E">
        <w:tc>
          <w:tcPr>
            <w:tcW w:w="5220" w:type="dxa"/>
            <w:gridSpan w:val="2"/>
            <w:tcBorders>
              <w:left w:val="double" w:sz="4" w:space="0" w:color="auto"/>
            </w:tcBorders>
          </w:tcPr>
          <w:p w14:paraId="22E1988A" w14:textId="77777777" w:rsidR="009E3162" w:rsidRPr="00565E85" w:rsidRDefault="009E3162" w:rsidP="00904198">
            <w:pPr>
              <w:rPr>
                <w:rFonts w:cs="Arial"/>
                <w:sz w:val="18"/>
                <w:szCs w:val="18"/>
              </w:rPr>
            </w:pPr>
            <w:r w:rsidRPr="00565E85">
              <w:rPr>
                <w:rFonts w:cs="Arial"/>
                <w:sz w:val="18"/>
                <w:szCs w:val="18"/>
              </w:rPr>
              <w:t>Full Name:</w:t>
            </w:r>
          </w:p>
          <w:p w14:paraId="43A5B555" w14:textId="77777777" w:rsidR="009E3162" w:rsidRPr="00565E85" w:rsidRDefault="009E3162" w:rsidP="00904198">
            <w:pPr>
              <w:rPr>
                <w:rFonts w:cs="Arial"/>
                <w:sz w:val="18"/>
                <w:szCs w:val="18"/>
              </w:rPr>
            </w:pPr>
          </w:p>
        </w:tc>
        <w:tc>
          <w:tcPr>
            <w:tcW w:w="4500" w:type="dxa"/>
            <w:tcBorders>
              <w:right w:val="double" w:sz="4" w:space="0" w:color="auto"/>
            </w:tcBorders>
          </w:tcPr>
          <w:p w14:paraId="472A577E" w14:textId="77777777" w:rsidR="009E3162" w:rsidRPr="00565E85" w:rsidRDefault="009E3162" w:rsidP="00904198">
            <w:pPr>
              <w:rPr>
                <w:rFonts w:cs="Arial"/>
                <w:sz w:val="18"/>
                <w:szCs w:val="18"/>
              </w:rPr>
            </w:pPr>
            <w:r w:rsidRPr="00565E85">
              <w:rPr>
                <w:rFonts w:cs="Arial"/>
                <w:sz w:val="18"/>
                <w:szCs w:val="18"/>
              </w:rPr>
              <w:t>Designation:</w:t>
            </w:r>
          </w:p>
        </w:tc>
      </w:tr>
      <w:tr w:rsidR="009E3162" w:rsidRPr="00565E85" w14:paraId="424E6DCF" w14:textId="77777777" w:rsidTr="00963F4E">
        <w:tc>
          <w:tcPr>
            <w:tcW w:w="9720" w:type="dxa"/>
            <w:gridSpan w:val="3"/>
            <w:tcBorders>
              <w:left w:val="double" w:sz="4" w:space="0" w:color="auto"/>
              <w:right w:val="double" w:sz="4" w:space="0" w:color="auto"/>
            </w:tcBorders>
          </w:tcPr>
          <w:p w14:paraId="384B06AC" w14:textId="77777777" w:rsidR="009E3162" w:rsidRPr="00565E85" w:rsidRDefault="009E3162" w:rsidP="00904198">
            <w:pPr>
              <w:rPr>
                <w:rFonts w:cs="Arial"/>
                <w:sz w:val="18"/>
                <w:szCs w:val="18"/>
              </w:rPr>
            </w:pPr>
            <w:r w:rsidRPr="00565E85">
              <w:rPr>
                <w:rFonts w:cs="Arial"/>
                <w:sz w:val="18"/>
                <w:szCs w:val="18"/>
              </w:rPr>
              <w:t>Company Name:</w:t>
            </w:r>
          </w:p>
          <w:p w14:paraId="314BC196" w14:textId="77777777" w:rsidR="008F16DF" w:rsidRPr="00565E85" w:rsidRDefault="008F16DF" w:rsidP="00904198">
            <w:pPr>
              <w:rPr>
                <w:rFonts w:cs="Arial"/>
                <w:sz w:val="18"/>
                <w:szCs w:val="18"/>
              </w:rPr>
            </w:pPr>
          </w:p>
        </w:tc>
      </w:tr>
      <w:tr w:rsidR="009E3162" w:rsidRPr="00565E85" w14:paraId="344C20BB" w14:textId="77777777" w:rsidTr="00963F4E">
        <w:tc>
          <w:tcPr>
            <w:tcW w:w="9720" w:type="dxa"/>
            <w:gridSpan w:val="3"/>
            <w:tcBorders>
              <w:left w:val="double" w:sz="4" w:space="0" w:color="auto"/>
              <w:bottom w:val="single" w:sz="4" w:space="0" w:color="auto"/>
              <w:right w:val="double" w:sz="4" w:space="0" w:color="auto"/>
            </w:tcBorders>
          </w:tcPr>
          <w:p w14:paraId="55D781A1" w14:textId="77777777" w:rsidR="009E3162" w:rsidRPr="00565E85" w:rsidRDefault="009E3162" w:rsidP="00904198">
            <w:pPr>
              <w:rPr>
                <w:rFonts w:cs="Arial"/>
                <w:sz w:val="18"/>
                <w:szCs w:val="18"/>
              </w:rPr>
            </w:pPr>
            <w:r w:rsidRPr="00565E85">
              <w:rPr>
                <w:rFonts w:cs="Arial"/>
                <w:sz w:val="18"/>
                <w:szCs w:val="18"/>
              </w:rPr>
              <w:t>Company Address:</w:t>
            </w:r>
          </w:p>
          <w:p w14:paraId="4794D8C0" w14:textId="77777777" w:rsidR="008F16DF" w:rsidRPr="00565E85" w:rsidRDefault="008F16DF" w:rsidP="00904198">
            <w:pPr>
              <w:rPr>
                <w:rFonts w:cs="Arial"/>
                <w:sz w:val="18"/>
                <w:szCs w:val="18"/>
              </w:rPr>
            </w:pPr>
          </w:p>
        </w:tc>
      </w:tr>
      <w:tr w:rsidR="009E3162" w:rsidRPr="00565E85" w14:paraId="7EF7F4FD" w14:textId="77777777" w:rsidTr="00963F4E">
        <w:tc>
          <w:tcPr>
            <w:tcW w:w="4200" w:type="dxa"/>
            <w:tcBorders>
              <w:left w:val="double" w:sz="4" w:space="0" w:color="auto"/>
              <w:bottom w:val="double" w:sz="4" w:space="0" w:color="auto"/>
            </w:tcBorders>
          </w:tcPr>
          <w:p w14:paraId="67907DBF" w14:textId="77777777" w:rsidR="009E3162" w:rsidRPr="00565E85" w:rsidRDefault="009E3162" w:rsidP="00904198">
            <w:pPr>
              <w:rPr>
                <w:rFonts w:cs="Arial"/>
                <w:sz w:val="18"/>
                <w:szCs w:val="18"/>
              </w:rPr>
            </w:pPr>
            <w:r w:rsidRPr="00565E85">
              <w:rPr>
                <w:rFonts w:cs="Arial"/>
                <w:sz w:val="18"/>
                <w:szCs w:val="18"/>
              </w:rPr>
              <w:t>Tel No.</w:t>
            </w:r>
          </w:p>
          <w:p w14:paraId="2D350418" w14:textId="77777777" w:rsidR="009E3162" w:rsidRPr="00565E85" w:rsidRDefault="009E3162" w:rsidP="00904198">
            <w:pPr>
              <w:rPr>
                <w:rFonts w:cs="Arial"/>
                <w:sz w:val="18"/>
                <w:szCs w:val="18"/>
              </w:rPr>
            </w:pPr>
          </w:p>
        </w:tc>
        <w:tc>
          <w:tcPr>
            <w:tcW w:w="5520" w:type="dxa"/>
            <w:gridSpan w:val="2"/>
            <w:tcBorders>
              <w:bottom w:val="double" w:sz="4" w:space="0" w:color="auto"/>
              <w:right w:val="double" w:sz="4" w:space="0" w:color="auto"/>
            </w:tcBorders>
          </w:tcPr>
          <w:p w14:paraId="65EAE249" w14:textId="77777777" w:rsidR="009E3162" w:rsidRPr="00565E85" w:rsidRDefault="009E3162" w:rsidP="00904198">
            <w:pPr>
              <w:rPr>
                <w:rFonts w:cs="Arial"/>
                <w:sz w:val="18"/>
                <w:szCs w:val="18"/>
              </w:rPr>
            </w:pPr>
            <w:r w:rsidRPr="00565E85">
              <w:rPr>
                <w:rFonts w:cs="Arial"/>
                <w:sz w:val="18"/>
                <w:szCs w:val="18"/>
              </w:rPr>
              <w:t>E-Mail Address:</w:t>
            </w:r>
          </w:p>
        </w:tc>
      </w:tr>
    </w:tbl>
    <w:p w14:paraId="4FC3F368" w14:textId="77777777" w:rsidR="009F6A90" w:rsidRPr="009F6A90" w:rsidRDefault="009F6A90" w:rsidP="009F6A90">
      <w:pPr>
        <w:rPr>
          <w:rFonts w:cs="Arial"/>
          <w:sz w:val="12"/>
          <w:szCs w:val="12"/>
        </w:rPr>
      </w:pPr>
    </w:p>
    <w:p w14:paraId="62581090" w14:textId="1C2D77F5" w:rsidR="00AB32C9" w:rsidRDefault="00AB32C9" w:rsidP="00AB32C9">
      <w:pPr>
        <w:pStyle w:val="NBSclause"/>
        <w:keepNext/>
        <w:keepLines/>
        <w:widowControl w:val="0"/>
        <w:tabs>
          <w:tab w:val="clear" w:pos="3684"/>
          <w:tab w:val="clear" w:pos="4080"/>
        </w:tabs>
        <w:spacing w:before="120" w:after="120"/>
        <w:ind w:right="-340"/>
        <w:jc w:val="both"/>
        <w:rPr>
          <w:rFonts w:cs="Arial"/>
          <w:szCs w:val="22"/>
        </w:rPr>
      </w:pPr>
      <w:r>
        <w:rPr>
          <w:rFonts w:cs="Arial"/>
          <w:szCs w:val="22"/>
        </w:rPr>
        <w:t xml:space="preserve">   </w:t>
      </w:r>
    </w:p>
    <w:p w14:paraId="1B4C7908" w14:textId="77777777" w:rsidR="00EC253B" w:rsidRDefault="00EC253B" w:rsidP="00FA1A9C">
      <w:pPr>
        <w:spacing w:after="120"/>
        <w:rPr>
          <w:rFonts w:cs="Arial"/>
          <w:b/>
          <w:sz w:val="28"/>
          <w:szCs w:val="28"/>
        </w:rPr>
      </w:pPr>
    </w:p>
    <w:p w14:paraId="527F1039" w14:textId="7F65F40C" w:rsidR="00B67260" w:rsidRPr="00B67260" w:rsidRDefault="00B67260" w:rsidP="00992D39">
      <w:pPr>
        <w:pStyle w:val="NumberedList"/>
        <w:numPr>
          <w:ilvl w:val="0"/>
          <w:numId w:val="9"/>
        </w:numPr>
        <w:spacing w:after="160" w:line="259" w:lineRule="auto"/>
        <w:rPr>
          <w:rFonts w:cs="Arial"/>
          <w:b/>
        </w:rPr>
      </w:pPr>
      <w:r w:rsidRPr="00B67260">
        <w:rPr>
          <w:rFonts w:cs="Arial"/>
          <w:b/>
        </w:rPr>
        <w:t>Additional Information Required</w:t>
      </w:r>
    </w:p>
    <w:p w14:paraId="2E7A58ED" w14:textId="68271A77" w:rsidR="001B0FB7" w:rsidRDefault="001B0FB7" w:rsidP="003D6268">
      <w:pPr>
        <w:pStyle w:val="NumberedList"/>
        <w:numPr>
          <w:ilvl w:val="0"/>
          <w:numId w:val="0"/>
        </w:numPr>
        <w:ind w:left="720"/>
        <w:rPr>
          <w:rFonts w:eastAsia="Arial" w:cs="Arial"/>
        </w:rPr>
      </w:pPr>
      <w:r w:rsidRPr="00B67260">
        <w:rPr>
          <w:rFonts w:eastAsia="Arial" w:cs="Arial"/>
          <w:color w:val="000000"/>
          <w:szCs w:val="18"/>
          <w:lang w:eastAsia="en-GB"/>
        </w:rPr>
        <w:t>Please ensure that all questions are completed in full and in the format requested. Provid</w:t>
      </w:r>
      <w:r w:rsidRPr="00B67260">
        <w:rPr>
          <w:rFonts w:cs="Arial"/>
          <w:bCs/>
        </w:rPr>
        <w:t>ers may attach details to their Quotation but please ensure they keep to the following format</w:t>
      </w:r>
      <w:r w:rsidRPr="00B67260">
        <w:rPr>
          <w:rFonts w:eastAsia="Arial" w:cs="Arial"/>
        </w:rPr>
        <w:t>.</w:t>
      </w:r>
    </w:p>
    <w:p w14:paraId="2F48B96B" w14:textId="77777777" w:rsidR="000E22DB" w:rsidRPr="00B67260" w:rsidRDefault="000E22DB" w:rsidP="000E22DB">
      <w:pPr>
        <w:pStyle w:val="NumberedList"/>
        <w:numPr>
          <w:ilvl w:val="0"/>
          <w:numId w:val="0"/>
        </w:numPr>
        <w:ind w:left="720"/>
        <w:rPr>
          <w:rFonts w:eastAsia="Arial" w:cs="Arial"/>
        </w:rPr>
      </w:pPr>
    </w:p>
    <w:p w14:paraId="345D8A59" w14:textId="0A68F76D" w:rsidR="00D44723" w:rsidRDefault="001B0FB7" w:rsidP="003D6268">
      <w:pPr>
        <w:pStyle w:val="NumberedList"/>
        <w:numPr>
          <w:ilvl w:val="0"/>
          <w:numId w:val="0"/>
        </w:numPr>
        <w:ind w:left="720"/>
        <w:rPr>
          <w:rFonts w:eastAsia="Arial" w:cs="Arial"/>
        </w:rPr>
      </w:pPr>
      <w:r w:rsidRPr="00B67260">
        <w:rPr>
          <w:rFonts w:eastAsia="Arial" w:cs="Arial"/>
        </w:rPr>
        <w:t xml:space="preserve">Whilst reserving the right to request information at any time throughout the procurement process, the Council hereby enables the Provider to self-certify in their Quotation submission that they comply with the requirements listed below.  Providers who self-certify that they meet these requirements may be required to provide evidence of this if they are successful at contract award stage. If the relevant documentary evidence is not provided upon request and without delay, we reserve the right to amend the contract award decision and award to the next compliant bidder.  </w:t>
      </w:r>
    </w:p>
    <w:p w14:paraId="2FC237D9" w14:textId="77777777" w:rsidR="000E22DB" w:rsidRPr="00C11CE4" w:rsidRDefault="000E22DB" w:rsidP="000E22DB">
      <w:pPr>
        <w:pStyle w:val="NumberedList"/>
        <w:numPr>
          <w:ilvl w:val="0"/>
          <w:numId w:val="0"/>
        </w:numPr>
        <w:rPr>
          <w:rFonts w:eastAsia="Arial" w:cs="Arial"/>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2700"/>
      </w:tblGrid>
      <w:tr w:rsidR="00D44723" w:rsidRPr="00E40FC3" w14:paraId="6198F9A5" w14:textId="77777777" w:rsidTr="00843F94">
        <w:tc>
          <w:tcPr>
            <w:tcW w:w="10080" w:type="dxa"/>
            <w:gridSpan w:val="2"/>
            <w:shd w:val="clear" w:color="auto" w:fill="000000"/>
          </w:tcPr>
          <w:p w14:paraId="64A32395" w14:textId="77777777" w:rsidR="00D44723" w:rsidRPr="00FC34E5" w:rsidRDefault="00D44723" w:rsidP="00843F94">
            <w:pPr>
              <w:spacing w:before="60" w:after="60"/>
              <w:jc w:val="both"/>
              <w:rPr>
                <w:rFonts w:cs="Arial"/>
                <w:color w:val="FFFFFF"/>
                <w:lang w:eastAsia="en-GB"/>
              </w:rPr>
            </w:pPr>
            <w:r w:rsidRPr="00FC34E5">
              <w:rPr>
                <w:rFonts w:eastAsia="Arial" w:cs="Arial"/>
                <w:color w:val="FFFFFF"/>
                <w:lang w:eastAsia="en-GB"/>
              </w:rPr>
              <w:lastRenderedPageBreak/>
              <w:t>Please self-certify whether you already have, or can commit to obtain, prior to the commencement of the contract, the levels of insurance cover indicated below:</w:t>
            </w:r>
          </w:p>
        </w:tc>
      </w:tr>
      <w:tr w:rsidR="00D44723" w:rsidRPr="00E40FC3" w14:paraId="17B9EC69" w14:textId="77777777" w:rsidTr="00843F94">
        <w:tc>
          <w:tcPr>
            <w:tcW w:w="7380" w:type="dxa"/>
          </w:tcPr>
          <w:p w14:paraId="44AE2C12" w14:textId="13E731F9" w:rsidR="00D44723" w:rsidRPr="00FC34E5" w:rsidRDefault="00D44723" w:rsidP="00843F94">
            <w:pPr>
              <w:tabs>
                <w:tab w:val="center" w:pos="4005"/>
              </w:tabs>
              <w:suppressAutoHyphens/>
              <w:autoSpaceDN w:val="0"/>
              <w:spacing w:before="60" w:after="60"/>
              <w:jc w:val="both"/>
              <w:textAlignment w:val="baseline"/>
              <w:rPr>
                <w:rFonts w:eastAsia="Arial" w:cs="Arial"/>
                <w:color w:val="000000"/>
                <w:lang w:eastAsia="en-GB"/>
              </w:rPr>
            </w:pPr>
            <w:r w:rsidRPr="00FC34E5">
              <w:rPr>
                <w:rFonts w:eastAsia="Arial" w:cs="Arial"/>
                <w:color w:val="000000"/>
                <w:lang w:eastAsia="en-GB"/>
              </w:rPr>
              <w:t>Employer’s (Compulsory) Liability Insurance* = £</w:t>
            </w:r>
            <w:r w:rsidR="00885E74" w:rsidRPr="00F05894">
              <w:rPr>
                <w:rFonts w:eastAsia="Arial" w:cs="Arial"/>
                <w:color w:val="000000"/>
                <w:lang w:eastAsia="en-GB"/>
              </w:rPr>
              <w:t>10</w:t>
            </w:r>
            <w:r w:rsidRPr="00F05894">
              <w:rPr>
                <w:rFonts w:eastAsia="Arial" w:cs="Arial"/>
                <w:color w:val="000000"/>
                <w:lang w:eastAsia="en-GB"/>
              </w:rPr>
              <w:t>,000,000</w:t>
            </w:r>
          </w:p>
        </w:tc>
        <w:tc>
          <w:tcPr>
            <w:tcW w:w="2700" w:type="dxa"/>
          </w:tcPr>
          <w:p w14:paraId="68DD956A" w14:textId="77777777" w:rsidR="00D44723" w:rsidRPr="00FC34E5" w:rsidRDefault="00D44723" w:rsidP="00843F94">
            <w:pPr>
              <w:spacing w:before="60" w:after="60"/>
              <w:ind w:left="-108" w:right="-108"/>
              <w:jc w:val="center"/>
              <w:rPr>
                <w:rFonts w:cs="Arial"/>
                <w:lang w:eastAsia="en-GB"/>
              </w:rPr>
            </w:pPr>
            <w:r w:rsidRPr="00FC34E5">
              <w:rPr>
                <w:rFonts w:cs="Arial"/>
                <w:lang w:eastAsia="en-GB"/>
              </w:rPr>
              <w:t>YES/NO</w:t>
            </w:r>
          </w:p>
        </w:tc>
      </w:tr>
      <w:tr w:rsidR="00D44723" w:rsidRPr="00E40FC3" w14:paraId="35020F18" w14:textId="77777777" w:rsidTr="00843F94">
        <w:tc>
          <w:tcPr>
            <w:tcW w:w="7380" w:type="dxa"/>
          </w:tcPr>
          <w:p w14:paraId="52AF3702" w14:textId="77777777" w:rsidR="00D44723" w:rsidRPr="00FC34E5" w:rsidRDefault="00D44723" w:rsidP="00843F94">
            <w:pPr>
              <w:tabs>
                <w:tab w:val="center" w:pos="4005"/>
              </w:tabs>
              <w:suppressAutoHyphens/>
              <w:autoSpaceDN w:val="0"/>
              <w:spacing w:before="60" w:after="60"/>
              <w:jc w:val="both"/>
              <w:textAlignment w:val="baseline"/>
              <w:rPr>
                <w:rFonts w:eastAsia="Arial" w:cs="Arial"/>
                <w:color w:val="000000"/>
                <w:lang w:eastAsia="en-GB"/>
              </w:rPr>
            </w:pPr>
            <w:r w:rsidRPr="00FC34E5">
              <w:rPr>
                <w:rFonts w:eastAsia="Arial" w:cs="Arial"/>
                <w:color w:val="000000"/>
                <w:lang w:eastAsia="en-GB"/>
              </w:rPr>
              <w:t>Public Liability Insurance = £5,000,000</w:t>
            </w:r>
          </w:p>
        </w:tc>
        <w:tc>
          <w:tcPr>
            <w:tcW w:w="2700" w:type="dxa"/>
          </w:tcPr>
          <w:p w14:paraId="26DE30C7" w14:textId="77777777" w:rsidR="00D44723" w:rsidRPr="00FC34E5" w:rsidRDefault="00D44723" w:rsidP="00843F94">
            <w:pPr>
              <w:spacing w:before="60" w:after="60"/>
              <w:ind w:left="-108" w:right="-108"/>
              <w:jc w:val="center"/>
              <w:rPr>
                <w:rFonts w:cs="Arial"/>
                <w:lang w:eastAsia="en-GB"/>
              </w:rPr>
            </w:pPr>
            <w:r w:rsidRPr="00FC34E5">
              <w:rPr>
                <w:rFonts w:cs="Arial"/>
                <w:lang w:eastAsia="en-GB"/>
              </w:rPr>
              <w:t>YES/NO</w:t>
            </w:r>
          </w:p>
        </w:tc>
      </w:tr>
      <w:tr w:rsidR="00D44723" w:rsidRPr="00E40FC3" w14:paraId="0F59D4FC" w14:textId="77777777" w:rsidTr="00843F94">
        <w:tc>
          <w:tcPr>
            <w:tcW w:w="7380" w:type="dxa"/>
          </w:tcPr>
          <w:p w14:paraId="2B09EC87" w14:textId="77777777" w:rsidR="00D44723" w:rsidRPr="00FC34E5" w:rsidRDefault="00D44723" w:rsidP="00843F94">
            <w:pPr>
              <w:tabs>
                <w:tab w:val="center" w:pos="4005"/>
              </w:tabs>
              <w:suppressAutoHyphens/>
              <w:autoSpaceDN w:val="0"/>
              <w:spacing w:before="60" w:after="60"/>
              <w:jc w:val="both"/>
              <w:textAlignment w:val="baseline"/>
              <w:rPr>
                <w:rFonts w:eastAsia="Arial" w:cs="Arial"/>
                <w:color w:val="000000"/>
                <w:lang w:eastAsia="en-GB"/>
              </w:rPr>
            </w:pPr>
            <w:r w:rsidRPr="00FC34E5">
              <w:rPr>
                <w:rFonts w:eastAsia="Arial" w:cs="Arial"/>
                <w:color w:val="000000"/>
                <w:lang w:eastAsia="en-GB"/>
              </w:rPr>
              <w:t>Professional Indemnity Insurance</w:t>
            </w:r>
          </w:p>
        </w:tc>
        <w:tc>
          <w:tcPr>
            <w:tcW w:w="2700" w:type="dxa"/>
          </w:tcPr>
          <w:p w14:paraId="36C3C498" w14:textId="77777777" w:rsidR="00D44723" w:rsidRPr="00FC34E5" w:rsidRDefault="00D44723" w:rsidP="00843F94">
            <w:pPr>
              <w:spacing w:before="60" w:after="60"/>
              <w:ind w:left="-108" w:right="-108"/>
              <w:jc w:val="center"/>
              <w:rPr>
                <w:rFonts w:cs="Arial"/>
                <w:lang w:eastAsia="en-GB"/>
              </w:rPr>
            </w:pPr>
            <w:r w:rsidRPr="00FC34E5">
              <w:rPr>
                <w:rFonts w:cs="Arial"/>
                <w:lang w:eastAsia="en-GB"/>
              </w:rPr>
              <w:t>N/A</w:t>
            </w:r>
          </w:p>
        </w:tc>
      </w:tr>
      <w:tr w:rsidR="00D44723" w:rsidRPr="00E40FC3" w14:paraId="08937EC4" w14:textId="77777777" w:rsidTr="00843F94">
        <w:tc>
          <w:tcPr>
            <w:tcW w:w="10080" w:type="dxa"/>
            <w:gridSpan w:val="2"/>
          </w:tcPr>
          <w:p w14:paraId="044C9241" w14:textId="77777777" w:rsidR="00D44723" w:rsidRPr="00FC34E5" w:rsidRDefault="00D44723" w:rsidP="00843F94">
            <w:pPr>
              <w:spacing w:before="60" w:after="60"/>
              <w:jc w:val="both"/>
              <w:rPr>
                <w:rFonts w:cs="Arial"/>
                <w:lang w:eastAsia="en-GB"/>
              </w:rPr>
            </w:pPr>
            <w:r w:rsidRPr="00FC34E5">
              <w:rPr>
                <w:rFonts w:eastAsia="Arial" w:cs="Arial"/>
                <w:color w:val="000000"/>
                <w:lang w:eastAsia="en-GB"/>
              </w:rPr>
              <w:t xml:space="preserve">* </w:t>
            </w:r>
            <w:r w:rsidRPr="00FC34E5">
              <w:rPr>
                <w:rFonts w:eastAsia="Arial" w:cs="Arial"/>
                <w:i/>
                <w:color w:val="000000"/>
                <w:lang w:eastAsia="en-GB"/>
              </w:rPr>
              <w:t>It is a legal requirement that all companies hold Employer’s (Compulsory) Liability Insurance of £5 million as a minimum. Please note this requirement is not applicable to Sole Traders.</w:t>
            </w:r>
          </w:p>
        </w:tc>
      </w:tr>
    </w:tbl>
    <w:p w14:paraId="1D72CCB1" w14:textId="77777777" w:rsidR="00D44723" w:rsidRPr="00C941EB" w:rsidRDefault="00D44723" w:rsidP="00D44723">
      <w:pPr>
        <w:ind w:left="1021" w:right="-340" w:hanging="284"/>
        <w:jc w:val="both"/>
        <w:rPr>
          <w:rFonts w:eastAsia="Arial" w:cs="Arial"/>
          <w:color w:val="000000"/>
          <w:sz w:val="22"/>
          <w:szCs w:val="22"/>
          <w:lang w:eastAsia="en-GB"/>
        </w:rPr>
      </w:pPr>
    </w:p>
    <w:p w14:paraId="657FC6D4" w14:textId="325F5E1C" w:rsidR="001E1FE0" w:rsidRPr="00EA0EBD" w:rsidRDefault="000947BF" w:rsidP="00C941EB">
      <w:pPr>
        <w:spacing w:after="120"/>
        <w:ind w:left="1021" w:right="-340" w:hanging="1021"/>
        <w:jc w:val="both"/>
        <w:rPr>
          <w:rFonts w:cs="Arial"/>
          <w:b/>
          <w:bCs/>
          <w:iCs/>
          <w:lang w:eastAsia="en-GB"/>
        </w:rPr>
      </w:pPr>
      <w:r w:rsidRPr="00EA0EBD">
        <w:rPr>
          <w:rFonts w:cs="Arial"/>
          <w:b/>
          <w:bCs/>
          <w:iCs/>
          <w:lang w:eastAsia="en-GB"/>
        </w:rPr>
        <w:t>Please note that a failure to answer “Yes” to the above questions may result in your tender being rejected.</w:t>
      </w:r>
    </w:p>
    <w:p w14:paraId="4BACD900" w14:textId="77777777" w:rsidR="0056054C" w:rsidRPr="00C941EB" w:rsidRDefault="0056054C" w:rsidP="00B81542">
      <w:pPr>
        <w:ind w:right="-340"/>
        <w:jc w:val="both"/>
        <w:rPr>
          <w:rFonts w:cs="Arial"/>
          <w:sz w:val="22"/>
          <w:szCs w:val="22"/>
          <w:lang w:eastAsia="en-GB"/>
        </w:rPr>
      </w:pPr>
    </w:p>
    <w:tbl>
      <w:tblPr>
        <w:tblW w:w="10080"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7380"/>
        <w:gridCol w:w="2700"/>
      </w:tblGrid>
      <w:tr w:rsidR="00FA1A9C" w:rsidRPr="00FA1A9C" w14:paraId="287C667B" w14:textId="77777777" w:rsidTr="00FA1A9C">
        <w:trPr>
          <w:trHeight w:val="400"/>
        </w:trPr>
        <w:tc>
          <w:tcPr>
            <w:tcW w:w="10080" w:type="dxa"/>
            <w:gridSpan w:val="2"/>
            <w:shd w:val="clear" w:color="auto" w:fill="000000"/>
          </w:tcPr>
          <w:p w14:paraId="28A04B7B" w14:textId="77777777" w:rsidR="00FA1A9C" w:rsidRPr="00FA1A9C" w:rsidRDefault="00FA1A9C" w:rsidP="00FA1A9C">
            <w:pPr>
              <w:spacing w:before="60" w:after="60"/>
              <w:jc w:val="both"/>
              <w:rPr>
                <w:color w:val="000000"/>
                <w:sz w:val="22"/>
                <w:szCs w:val="22"/>
              </w:rPr>
            </w:pPr>
            <w:r w:rsidRPr="002974BA">
              <w:rPr>
                <w:rFonts w:eastAsia="Arial" w:cs="Arial"/>
                <w:color w:val="FFFFFF"/>
              </w:rPr>
              <w:t>Modern Slavery Act 2015: Requirements under Modern Slavery Act 2015</w:t>
            </w:r>
          </w:p>
        </w:tc>
      </w:tr>
      <w:tr w:rsidR="00FA1A9C" w:rsidRPr="00FA1A9C" w14:paraId="377867CC" w14:textId="77777777" w:rsidTr="00523242">
        <w:tblPrEx>
          <w:tblBorders>
            <w:top w:val="single" w:sz="6" w:space="0" w:color="000000"/>
            <w:left w:val="single" w:sz="6" w:space="0" w:color="000000"/>
            <w:right w:val="single" w:sz="6" w:space="0" w:color="000000"/>
          </w:tblBorders>
          <w:shd w:val="clear" w:color="auto" w:fill="auto"/>
        </w:tblPrEx>
        <w:tc>
          <w:tcPr>
            <w:tcW w:w="7380" w:type="dxa"/>
            <w:tcMar>
              <w:left w:w="120" w:type="dxa"/>
              <w:right w:w="120" w:type="dxa"/>
            </w:tcMar>
          </w:tcPr>
          <w:p w14:paraId="47744A62" w14:textId="090E862B" w:rsidR="00FA1A9C" w:rsidRPr="00EA0EBD" w:rsidRDefault="00FA1A9C" w:rsidP="007E66F9">
            <w:pPr>
              <w:spacing w:before="60" w:after="60"/>
              <w:jc w:val="both"/>
              <w:rPr>
                <w:rFonts w:eastAsiaTheme="minorHAnsi" w:cs="Arial"/>
                <w:color w:val="000000"/>
              </w:rPr>
            </w:pPr>
            <w:r w:rsidRPr="00EA0EBD">
              <w:rPr>
                <w:rFonts w:eastAsia="Arial" w:cs="Arial"/>
                <w:color w:val="222222"/>
                <w:highlight w:val="white"/>
              </w:rPr>
              <w:t>Are you a relevant commercial organisation as defined by section 54 ("Transparency in supply chains etc.") of the Modern Slavery Act 2015 ("the Act")?</w:t>
            </w:r>
          </w:p>
        </w:tc>
        <w:tc>
          <w:tcPr>
            <w:tcW w:w="2700" w:type="dxa"/>
            <w:tcMar>
              <w:left w:w="120" w:type="dxa"/>
              <w:right w:w="120" w:type="dxa"/>
            </w:tcMar>
          </w:tcPr>
          <w:p w14:paraId="5356794D" w14:textId="77777777" w:rsidR="00FA1A9C" w:rsidRPr="004B63F8" w:rsidRDefault="00FA1A9C" w:rsidP="00FA1A9C">
            <w:pPr>
              <w:jc w:val="center"/>
              <w:rPr>
                <w:rFonts w:cs="Arial"/>
                <w:color w:val="000000"/>
              </w:rPr>
            </w:pPr>
            <w:r w:rsidRPr="00FA1A9C">
              <w:rPr>
                <w:rFonts w:cs="Arial"/>
                <w:color w:val="000000"/>
                <w:sz w:val="22"/>
                <w:szCs w:val="22"/>
              </w:rPr>
              <w:br/>
            </w:r>
            <w:r w:rsidRPr="004B63F8">
              <w:rPr>
                <w:rFonts w:cs="Arial"/>
                <w:color w:val="000000"/>
                <w:lang w:eastAsia="en-GB"/>
              </w:rPr>
              <w:t>YES/NO</w:t>
            </w:r>
          </w:p>
        </w:tc>
      </w:tr>
      <w:tr w:rsidR="00FA1A9C" w:rsidRPr="00FA1A9C" w14:paraId="6B05B351" w14:textId="77777777" w:rsidTr="00523242">
        <w:tblPrEx>
          <w:tblBorders>
            <w:top w:val="single" w:sz="6" w:space="0" w:color="000000"/>
            <w:left w:val="single" w:sz="6" w:space="0" w:color="000000"/>
            <w:right w:val="single" w:sz="6" w:space="0" w:color="000000"/>
          </w:tblBorders>
          <w:shd w:val="clear" w:color="auto" w:fill="auto"/>
        </w:tblPrEx>
        <w:tc>
          <w:tcPr>
            <w:tcW w:w="7380" w:type="dxa"/>
            <w:tcMar>
              <w:left w:w="120" w:type="dxa"/>
              <w:right w:w="120" w:type="dxa"/>
            </w:tcMar>
          </w:tcPr>
          <w:p w14:paraId="2132DB5F" w14:textId="65CBC5A2" w:rsidR="00FA1A9C" w:rsidRPr="007E66F9" w:rsidRDefault="00FA1A9C" w:rsidP="007E66F9">
            <w:pPr>
              <w:spacing w:before="60" w:after="60"/>
              <w:jc w:val="both"/>
              <w:rPr>
                <w:rFonts w:cs="Arial"/>
                <w:color w:val="000000"/>
              </w:rPr>
            </w:pPr>
            <w:r w:rsidRPr="007E66F9">
              <w:rPr>
                <w:rFonts w:eastAsia="Arial" w:cs="Arial"/>
                <w:color w:val="222222"/>
                <w:highlight w:val="white"/>
              </w:rPr>
              <w:t xml:space="preserve">If you have answered yes to the above </w:t>
            </w:r>
            <w:proofErr w:type="gramStart"/>
            <w:r w:rsidRPr="007E66F9">
              <w:rPr>
                <w:rFonts w:eastAsia="Arial" w:cs="Arial"/>
                <w:color w:val="222222"/>
                <w:highlight w:val="white"/>
              </w:rPr>
              <w:t>question</w:t>
            </w:r>
            <w:proofErr w:type="gramEnd"/>
            <w:r w:rsidRPr="007E66F9">
              <w:rPr>
                <w:rFonts w:eastAsia="Arial" w:cs="Arial"/>
                <w:color w:val="222222"/>
                <w:highlight w:val="white"/>
              </w:rPr>
              <w:t xml:space="preserve"> are you compliant with the annual reporting requirements contained within Section 54 of the Act 2015?</w:t>
            </w:r>
          </w:p>
        </w:tc>
        <w:tc>
          <w:tcPr>
            <w:tcW w:w="2700" w:type="dxa"/>
            <w:tcMar>
              <w:left w:w="120" w:type="dxa"/>
              <w:right w:w="120" w:type="dxa"/>
            </w:tcMar>
          </w:tcPr>
          <w:p w14:paraId="37169252" w14:textId="77777777" w:rsidR="00FA1A9C" w:rsidRPr="004B63F8" w:rsidRDefault="00FA1A9C" w:rsidP="00FA1A9C">
            <w:pPr>
              <w:spacing w:before="60"/>
              <w:jc w:val="center"/>
              <w:rPr>
                <w:rFonts w:cs="Arial"/>
                <w:color w:val="000000"/>
              </w:rPr>
            </w:pPr>
            <w:r w:rsidRPr="004B63F8">
              <w:rPr>
                <w:rFonts w:cs="Arial"/>
                <w:color w:val="000000"/>
                <w:lang w:eastAsia="en-GB"/>
              </w:rPr>
              <w:t>YES</w:t>
            </w:r>
          </w:p>
          <w:p w14:paraId="77F82036" w14:textId="77777777" w:rsidR="00FA1A9C" w:rsidRPr="00FA1A9C" w:rsidRDefault="00FA1A9C" w:rsidP="00FA1A9C">
            <w:pPr>
              <w:jc w:val="both"/>
              <w:rPr>
                <w:rFonts w:cs="Arial"/>
                <w:i/>
                <w:color w:val="000000"/>
                <w:sz w:val="18"/>
                <w:szCs w:val="18"/>
              </w:rPr>
            </w:pPr>
            <w:r w:rsidRPr="00FA1A9C">
              <w:rPr>
                <w:rFonts w:eastAsia="Menlo Regular" w:cs="Arial"/>
                <w:i/>
                <w:color w:val="000000"/>
                <w:sz w:val="18"/>
                <w:szCs w:val="18"/>
              </w:rPr>
              <w:t>(Please provide the relevant URL …)</w:t>
            </w:r>
          </w:p>
          <w:p w14:paraId="04F8C250" w14:textId="77777777" w:rsidR="00FA1A9C" w:rsidRPr="004B63F8" w:rsidRDefault="00FA1A9C" w:rsidP="00FA1A9C">
            <w:pPr>
              <w:spacing w:line="259" w:lineRule="auto"/>
              <w:jc w:val="center"/>
              <w:rPr>
                <w:rFonts w:eastAsia="Menlo Regular" w:cs="Arial"/>
                <w:color w:val="000000"/>
              </w:rPr>
            </w:pPr>
            <w:r w:rsidRPr="004B63F8">
              <w:rPr>
                <w:rFonts w:eastAsia="Arial" w:cs="Arial"/>
                <w:color w:val="000000"/>
              </w:rPr>
              <w:t>NO</w:t>
            </w:r>
          </w:p>
          <w:p w14:paraId="564332EE" w14:textId="77777777" w:rsidR="00FA1A9C" w:rsidRPr="00FA1A9C" w:rsidRDefault="00FA1A9C" w:rsidP="00FA1A9C">
            <w:pPr>
              <w:spacing w:line="259" w:lineRule="auto"/>
              <w:jc w:val="both"/>
              <w:rPr>
                <w:rFonts w:cs="Arial"/>
                <w:i/>
                <w:color w:val="000000"/>
                <w:sz w:val="18"/>
                <w:szCs w:val="18"/>
              </w:rPr>
            </w:pPr>
            <w:r w:rsidRPr="00FA1A9C">
              <w:rPr>
                <w:rFonts w:eastAsia="Menlo Regular" w:cs="Arial"/>
                <w:i/>
                <w:color w:val="000000"/>
                <w:sz w:val="18"/>
                <w:szCs w:val="18"/>
              </w:rPr>
              <w:t>(Please provide an explanation)</w:t>
            </w:r>
          </w:p>
        </w:tc>
      </w:tr>
    </w:tbl>
    <w:p w14:paraId="54BD28FB" w14:textId="77777777" w:rsidR="00FA1A9C" w:rsidRPr="00C941EB" w:rsidRDefault="00FA1A9C" w:rsidP="00C941EB">
      <w:pPr>
        <w:ind w:left="1021" w:right="-340" w:hanging="284"/>
        <w:jc w:val="both"/>
        <w:rPr>
          <w:rFonts w:eastAsia="Arial" w:cs="Arial"/>
          <w:color w:val="000000"/>
          <w:sz w:val="22"/>
          <w:szCs w:val="22"/>
          <w:lang w:eastAsia="en-GB"/>
        </w:rPr>
      </w:pPr>
    </w:p>
    <w:p w14:paraId="1B975E2D" w14:textId="213609AA" w:rsidR="00C941EB" w:rsidRPr="00E106FA" w:rsidRDefault="000947BF" w:rsidP="00E106FA">
      <w:pPr>
        <w:pStyle w:val="NumberedList"/>
        <w:numPr>
          <w:ilvl w:val="0"/>
          <w:numId w:val="0"/>
        </w:numPr>
        <w:spacing w:after="120"/>
        <w:ind w:right="-340"/>
        <w:rPr>
          <w:rFonts w:cs="Arial"/>
          <w:b/>
          <w:bCs/>
          <w:iCs/>
          <w:lang w:eastAsia="en-GB"/>
        </w:rPr>
      </w:pPr>
      <w:r w:rsidRPr="00E106FA">
        <w:rPr>
          <w:rFonts w:cs="Arial"/>
          <w:b/>
          <w:bCs/>
          <w:iCs/>
          <w:lang w:eastAsia="en-GB"/>
        </w:rPr>
        <w:t>Please note that where you have answered “Yes” to question (a) above, a failure to answer “Yes” to</w:t>
      </w:r>
      <w:r w:rsidR="00E106FA" w:rsidRPr="00E106FA">
        <w:rPr>
          <w:rFonts w:cs="Arial"/>
          <w:b/>
          <w:bCs/>
          <w:iCs/>
          <w:lang w:eastAsia="en-GB"/>
        </w:rPr>
        <w:t xml:space="preserve"> </w:t>
      </w:r>
      <w:r w:rsidRPr="00E106FA">
        <w:rPr>
          <w:rFonts w:cs="Arial"/>
          <w:b/>
          <w:bCs/>
          <w:iCs/>
          <w:lang w:eastAsia="en-GB"/>
        </w:rPr>
        <w:t>question (b) above may result in your tender being rejected.</w:t>
      </w:r>
    </w:p>
    <w:p w14:paraId="3339C815" w14:textId="77777777" w:rsidR="000947BF" w:rsidRPr="00C941EB" w:rsidRDefault="000947BF" w:rsidP="00C941EB">
      <w:pPr>
        <w:ind w:right="-340"/>
        <w:jc w:val="both"/>
        <w:rPr>
          <w:rFonts w:eastAsia="Arial" w:cs="Arial"/>
          <w:color w:val="000000"/>
          <w:sz w:val="22"/>
          <w:szCs w:val="22"/>
          <w:lang w:eastAsia="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700"/>
      </w:tblGrid>
      <w:tr w:rsidR="00A63CCE" w:rsidRPr="007E66F9" w14:paraId="39782B5E" w14:textId="77777777" w:rsidTr="00E40FC3">
        <w:trPr>
          <w:trHeight w:val="458"/>
        </w:trPr>
        <w:tc>
          <w:tcPr>
            <w:tcW w:w="7380" w:type="dxa"/>
            <w:shd w:val="clear" w:color="auto" w:fill="000000"/>
          </w:tcPr>
          <w:p w14:paraId="1904B14D" w14:textId="77777777" w:rsidR="00A63CCE" w:rsidRPr="007E66F9" w:rsidRDefault="00A63CCE" w:rsidP="00A63CCE">
            <w:pPr>
              <w:spacing w:before="60" w:after="60"/>
              <w:rPr>
                <w:rFonts w:cs="Arial"/>
                <w:b/>
                <w:color w:val="FFFFFF"/>
              </w:rPr>
            </w:pPr>
            <w:r w:rsidRPr="007E66F9">
              <w:rPr>
                <w:rFonts w:cs="Arial"/>
                <w:color w:val="FFFFFF"/>
              </w:rPr>
              <w:t xml:space="preserve">Please provide the number of employees in your organisation </w:t>
            </w:r>
          </w:p>
        </w:tc>
        <w:tc>
          <w:tcPr>
            <w:tcW w:w="2700" w:type="dxa"/>
          </w:tcPr>
          <w:p w14:paraId="64129F5A" w14:textId="77777777" w:rsidR="00A63CCE" w:rsidRPr="007E66F9" w:rsidRDefault="00A63CCE" w:rsidP="00A63CCE">
            <w:pPr>
              <w:tabs>
                <w:tab w:val="left" w:pos="1515"/>
              </w:tabs>
              <w:spacing w:before="60" w:after="60"/>
              <w:jc w:val="center"/>
              <w:rPr>
                <w:rFonts w:cs="Arial"/>
              </w:rPr>
            </w:pPr>
          </w:p>
        </w:tc>
      </w:tr>
    </w:tbl>
    <w:p w14:paraId="52248FA9" w14:textId="77777777" w:rsidR="00C04C44" w:rsidRPr="007E66F9" w:rsidRDefault="00C04C44"/>
    <w:p w14:paraId="4B573B4E" w14:textId="5DD457DE" w:rsidR="00E33151" w:rsidRPr="00EA0EBD" w:rsidRDefault="00E33151" w:rsidP="00EA0EBD">
      <w:pPr>
        <w:spacing w:after="120"/>
        <w:ind w:left="1021" w:right="-340" w:hanging="1021"/>
        <w:jc w:val="both"/>
        <w:rPr>
          <w:rFonts w:cs="Arial"/>
          <w:b/>
          <w:bCs/>
          <w:iCs/>
          <w:lang w:eastAsia="en-GB"/>
        </w:rPr>
      </w:pPr>
      <w:r w:rsidRPr="00EA0EBD">
        <w:rPr>
          <w:rFonts w:cs="Arial"/>
          <w:b/>
          <w:bCs/>
          <w:iCs/>
          <w:lang w:eastAsia="en-GB"/>
        </w:rPr>
        <w:t>The above question is for information only</w:t>
      </w:r>
    </w:p>
    <w:p w14:paraId="2B189E6D" w14:textId="77777777" w:rsidR="00E33151" w:rsidRPr="007E66F9" w:rsidRDefault="00E33151"/>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2700"/>
      </w:tblGrid>
      <w:tr w:rsidR="00D44723" w:rsidRPr="007E66F9" w14:paraId="48C809B4" w14:textId="77777777" w:rsidTr="00843F94">
        <w:tc>
          <w:tcPr>
            <w:tcW w:w="7380" w:type="dxa"/>
            <w:shd w:val="clear" w:color="auto" w:fill="000000"/>
          </w:tcPr>
          <w:p w14:paraId="5A06015C" w14:textId="77777777" w:rsidR="00D44723" w:rsidRPr="007E66F9" w:rsidRDefault="00D44723" w:rsidP="00843F94">
            <w:pPr>
              <w:spacing w:before="60" w:after="60"/>
              <w:jc w:val="both"/>
              <w:rPr>
                <w:rFonts w:eastAsia="Arial" w:cs="Arial"/>
                <w:color w:val="FFFFFF"/>
                <w:lang w:eastAsia="en-GB"/>
              </w:rPr>
            </w:pPr>
            <w:r w:rsidRPr="007E66F9">
              <w:rPr>
                <w:rFonts w:eastAsia="Arial" w:cs="Arial"/>
                <w:color w:val="FFFFFF"/>
              </w:rPr>
              <w:t>Please self-certify that your organisation has a Health and Safety Policy that complies with current legislative requirements.</w:t>
            </w:r>
          </w:p>
        </w:tc>
        <w:tc>
          <w:tcPr>
            <w:tcW w:w="2700" w:type="dxa"/>
          </w:tcPr>
          <w:p w14:paraId="336F1D69" w14:textId="77777777" w:rsidR="00D44723" w:rsidRPr="007E66F9" w:rsidRDefault="00D44723" w:rsidP="00843F94">
            <w:pPr>
              <w:spacing w:before="60"/>
              <w:ind w:right="-108"/>
              <w:jc w:val="center"/>
              <w:rPr>
                <w:rFonts w:eastAsia="Arial" w:cs="Arial"/>
                <w:color w:val="000000"/>
                <w:lang w:eastAsia="en-GB"/>
              </w:rPr>
            </w:pPr>
            <w:r w:rsidRPr="007E66F9">
              <w:rPr>
                <w:rFonts w:cs="Arial"/>
                <w:lang w:eastAsia="en-GB"/>
              </w:rPr>
              <w:t>YES/NO</w:t>
            </w:r>
          </w:p>
        </w:tc>
      </w:tr>
    </w:tbl>
    <w:p w14:paraId="3D291FF3" w14:textId="77777777" w:rsidR="00D44723" w:rsidRDefault="00D44723" w:rsidP="00D44723">
      <w:pPr>
        <w:ind w:right="-340"/>
        <w:jc w:val="both"/>
        <w:rPr>
          <w:rFonts w:eastAsia="Arial" w:cs="Arial"/>
          <w:color w:val="000000"/>
          <w:sz w:val="22"/>
          <w:szCs w:val="22"/>
          <w:lang w:eastAsia="en-GB"/>
        </w:rPr>
      </w:pPr>
    </w:p>
    <w:p w14:paraId="2FF4FFA2" w14:textId="2787CBBC" w:rsidR="00E33151" w:rsidRPr="00E106FA" w:rsidRDefault="00E33151" w:rsidP="00E33151">
      <w:pPr>
        <w:spacing w:after="120"/>
        <w:ind w:left="1021" w:right="-340" w:hanging="1021"/>
        <w:jc w:val="both"/>
        <w:rPr>
          <w:rFonts w:cs="Arial"/>
          <w:b/>
          <w:bCs/>
          <w:iCs/>
          <w:lang w:eastAsia="en-GB"/>
        </w:rPr>
      </w:pPr>
      <w:r w:rsidRPr="00E106FA">
        <w:rPr>
          <w:rFonts w:cs="Arial"/>
          <w:b/>
          <w:bCs/>
          <w:iCs/>
          <w:lang w:eastAsia="en-GB"/>
        </w:rPr>
        <w:t>Please note that a failure to answer “Yes” to the above question may result in your tender being rejected.</w:t>
      </w:r>
    </w:p>
    <w:p w14:paraId="329F88E9" w14:textId="77777777" w:rsidR="00B35D58" w:rsidRDefault="00B35D58" w:rsidP="00D44723">
      <w:pPr>
        <w:spacing w:after="120"/>
        <w:jc w:val="both"/>
        <w:rPr>
          <w:rFonts w:eastAsia="Arial" w:cs="Arial"/>
          <w:b/>
          <w:color w:val="000000"/>
          <w:sz w:val="22"/>
          <w:szCs w:val="22"/>
          <w:u w:val="single"/>
          <w:lang w:eastAsia="en-GB"/>
        </w:rPr>
      </w:pPr>
    </w:p>
    <w:p w14:paraId="23E73DB8" w14:textId="0D3B2121" w:rsidR="00307E0F" w:rsidRPr="00B9011A" w:rsidRDefault="00307E0F" w:rsidP="00307E0F">
      <w:pPr>
        <w:spacing w:after="120"/>
        <w:jc w:val="both"/>
        <w:rPr>
          <w:rFonts w:eastAsia="Arial" w:cs="Arial"/>
          <w:b/>
          <w:color w:val="000000"/>
          <w:u w:val="single"/>
          <w:lang w:eastAsia="en-GB"/>
        </w:rPr>
      </w:pPr>
      <w:r w:rsidRPr="00B9011A">
        <w:rPr>
          <w:rFonts w:eastAsia="Arial" w:cs="Arial"/>
          <w:b/>
          <w:color w:val="000000"/>
          <w:lang w:eastAsia="en-GB"/>
        </w:rPr>
        <w:t>I</w:t>
      </w:r>
      <w:r w:rsidR="00B9011A" w:rsidRPr="00B9011A">
        <w:rPr>
          <w:rFonts w:eastAsia="Arial" w:cs="Arial"/>
          <w:b/>
          <w:color w:val="000000"/>
          <w:lang w:eastAsia="en-GB"/>
        </w:rPr>
        <w:t>mportant</w:t>
      </w:r>
    </w:p>
    <w:p w14:paraId="79378E7D" w14:textId="77777777" w:rsidR="00B81542" w:rsidRPr="00B9011A" w:rsidRDefault="00B81542" w:rsidP="003F5BFE">
      <w:pPr>
        <w:suppressAutoHyphens/>
        <w:autoSpaceDN w:val="0"/>
        <w:ind w:right="-340"/>
        <w:jc w:val="both"/>
        <w:textAlignment w:val="baseline"/>
        <w:rPr>
          <w:rFonts w:eastAsia="Calibri" w:cs="Arial"/>
          <w:color w:val="000000"/>
          <w:lang w:eastAsia="en-GB"/>
        </w:rPr>
      </w:pPr>
      <w:r w:rsidRPr="00B9011A">
        <w:rPr>
          <w:rFonts w:cs="Arial"/>
          <w:lang w:eastAsia="en-GB"/>
        </w:rPr>
        <w:t>The Provider must declare any conflict of interest in relation to the Council’s requirement.  T</w:t>
      </w:r>
      <w:r w:rsidRPr="00B9011A">
        <w:rPr>
          <w:rFonts w:eastAsia="Arial" w:cs="Arial"/>
          <w:color w:val="000000"/>
          <w:lang w:eastAsia="en-GB"/>
        </w:rPr>
        <w:t xml:space="preserve">he Council may exclude the Provider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636238A9" w14:textId="77777777" w:rsidR="00B81542" w:rsidRPr="00B9011A" w:rsidRDefault="00B81542" w:rsidP="00B81542">
      <w:pPr>
        <w:suppressAutoHyphens/>
        <w:autoSpaceDN w:val="0"/>
        <w:jc w:val="both"/>
        <w:textAlignment w:val="baseline"/>
        <w:rPr>
          <w:rFonts w:eastAsia="Calibri" w:cs="Arial"/>
          <w:color w:val="000000"/>
          <w:lang w:eastAsia="en-GB"/>
        </w:rPr>
      </w:pPr>
    </w:p>
    <w:p w14:paraId="498AFBED" w14:textId="449ED1B1" w:rsidR="009F6A90" w:rsidRPr="00B9011A" w:rsidRDefault="00B81542" w:rsidP="00B9011A">
      <w:pPr>
        <w:suppressAutoHyphens/>
        <w:autoSpaceDN w:val="0"/>
        <w:ind w:right="-340"/>
        <w:jc w:val="both"/>
        <w:textAlignment w:val="baseline"/>
        <w:rPr>
          <w:rFonts w:eastAsia="Calibri" w:cs="Arial"/>
          <w:color w:val="000000"/>
          <w:lang w:eastAsia="en-GB"/>
        </w:rPr>
      </w:pPr>
      <w:r w:rsidRPr="00B9011A">
        <w:rPr>
          <w:rFonts w:eastAsia="Arial" w:cs="Arial"/>
          <w:color w:val="000000"/>
          <w:lang w:eastAsia="en-GB"/>
        </w:rPr>
        <w:t>Where there is any indication that a conflict of interest exists or may arise then it is the responsibility of the Provider to inform the Council, detail</w:t>
      </w:r>
      <w:r w:rsidR="0032297F" w:rsidRPr="00B9011A">
        <w:rPr>
          <w:rFonts w:eastAsia="Arial" w:cs="Arial"/>
          <w:color w:val="000000"/>
          <w:lang w:eastAsia="en-GB"/>
        </w:rPr>
        <w:t>ing the conflict in a separate A</w:t>
      </w:r>
      <w:r w:rsidRPr="00B9011A">
        <w:rPr>
          <w:rFonts w:eastAsia="Arial" w:cs="Arial"/>
          <w:color w:val="000000"/>
          <w:lang w:eastAsia="en-GB"/>
        </w:rPr>
        <w:t>ppendix to their Quotation. Provided that it has been carried out in a transparent manner, routine pre-market engagement carried out by the Council should not represent a conflict of interest for the Supplier.</w:t>
      </w:r>
    </w:p>
    <w:p w14:paraId="73EF957A" w14:textId="77777777" w:rsidR="009E255C" w:rsidRPr="0032297F" w:rsidRDefault="009E255C">
      <w:pPr>
        <w:rPr>
          <w:rFonts w:cs="Arial"/>
          <w:sz w:val="22"/>
          <w:szCs w:val="22"/>
        </w:rPr>
      </w:pPr>
    </w:p>
    <w:tbl>
      <w:tblPr>
        <w:tblW w:w="100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80"/>
        <w:gridCol w:w="5400"/>
      </w:tblGrid>
      <w:tr w:rsidR="00C73478" w:rsidRPr="00565E85" w14:paraId="21C23368" w14:textId="77777777" w:rsidTr="006A6AF4">
        <w:tc>
          <w:tcPr>
            <w:tcW w:w="4680" w:type="dxa"/>
          </w:tcPr>
          <w:p w14:paraId="4946561E" w14:textId="77777777" w:rsidR="00C73478" w:rsidRPr="00565E85" w:rsidRDefault="00C73478" w:rsidP="00565E85">
            <w:pPr>
              <w:spacing w:before="120" w:after="120"/>
              <w:rPr>
                <w:rFonts w:cs="Arial"/>
                <w:sz w:val="18"/>
                <w:szCs w:val="18"/>
              </w:rPr>
            </w:pPr>
            <w:r w:rsidRPr="00565E85">
              <w:rPr>
                <w:rFonts w:cs="Arial"/>
                <w:sz w:val="18"/>
                <w:szCs w:val="18"/>
              </w:rPr>
              <w:t>Signed:</w:t>
            </w:r>
          </w:p>
        </w:tc>
        <w:tc>
          <w:tcPr>
            <w:tcW w:w="5400" w:type="dxa"/>
          </w:tcPr>
          <w:p w14:paraId="2A628CD9" w14:textId="77777777" w:rsidR="00C73478" w:rsidRPr="00565E85" w:rsidRDefault="00C73478" w:rsidP="00565E85">
            <w:pPr>
              <w:spacing w:before="120" w:after="120"/>
              <w:rPr>
                <w:rFonts w:cs="Arial"/>
                <w:sz w:val="18"/>
                <w:szCs w:val="18"/>
              </w:rPr>
            </w:pPr>
            <w:r w:rsidRPr="00565E85">
              <w:rPr>
                <w:rFonts w:cs="Arial"/>
                <w:sz w:val="18"/>
                <w:szCs w:val="18"/>
              </w:rPr>
              <w:t>Date:</w:t>
            </w:r>
          </w:p>
        </w:tc>
      </w:tr>
      <w:tr w:rsidR="008F6FF0" w:rsidRPr="00565E85" w14:paraId="68A85D4A" w14:textId="77777777" w:rsidTr="006A6AF4">
        <w:tc>
          <w:tcPr>
            <w:tcW w:w="4680" w:type="dxa"/>
          </w:tcPr>
          <w:p w14:paraId="323AD6B4" w14:textId="77777777" w:rsidR="008F6FF0" w:rsidRPr="00565E85" w:rsidRDefault="008F6FF0" w:rsidP="00565E85">
            <w:pPr>
              <w:spacing w:before="120" w:after="120"/>
              <w:rPr>
                <w:rFonts w:cs="Arial"/>
                <w:sz w:val="18"/>
                <w:szCs w:val="18"/>
              </w:rPr>
            </w:pPr>
            <w:r>
              <w:rPr>
                <w:rFonts w:cs="Arial"/>
                <w:sz w:val="18"/>
                <w:szCs w:val="18"/>
              </w:rPr>
              <w:t>Print Name:</w:t>
            </w:r>
          </w:p>
        </w:tc>
        <w:tc>
          <w:tcPr>
            <w:tcW w:w="5400" w:type="dxa"/>
          </w:tcPr>
          <w:p w14:paraId="164B7A87" w14:textId="77777777" w:rsidR="008F6FF0" w:rsidRPr="00565E85" w:rsidRDefault="008F6FF0" w:rsidP="00565E85">
            <w:pPr>
              <w:spacing w:before="120" w:after="120"/>
              <w:rPr>
                <w:rFonts w:cs="Arial"/>
                <w:sz w:val="18"/>
                <w:szCs w:val="18"/>
              </w:rPr>
            </w:pPr>
          </w:p>
        </w:tc>
      </w:tr>
      <w:tr w:rsidR="00C73478" w:rsidRPr="00565E85" w14:paraId="2FF5B410" w14:textId="77777777" w:rsidTr="006A6AF4">
        <w:tc>
          <w:tcPr>
            <w:tcW w:w="4680" w:type="dxa"/>
          </w:tcPr>
          <w:p w14:paraId="1E0FCE54" w14:textId="77777777" w:rsidR="00C73478" w:rsidRPr="00565E85" w:rsidRDefault="00C73478" w:rsidP="00565E85">
            <w:pPr>
              <w:spacing w:before="120" w:after="120"/>
              <w:rPr>
                <w:rFonts w:cs="Arial"/>
                <w:sz w:val="18"/>
                <w:szCs w:val="18"/>
              </w:rPr>
            </w:pPr>
            <w:r w:rsidRPr="00565E85">
              <w:rPr>
                <w:rFonts w:cs="Arial"/>
                <w:sz w:val="18"/>
                <w:szCs w:val="18"/>
              </w:rPr>
              <w:t>Designation:</w:t>
            </w:r>
          </w:p>
        </w:tc>
        <w:tc>
          <w:tcPr>
            <w:tcW w:w="5400" w:type="dxa"/>
          </w:tcPr>
          <w:p w14:paraId="5F6B3C50" w14:textId="77777777" w:rsidR="00C73478" w:rsidRPr="00565E85" w:rsidRDefault="00C73478" w:rsidP="00565E85">
            <w:pPr>
              <w:spacing w:before="120" w:after="120"/>
              <w:rPr>
                <w:rFonts w:cs="Arial"/>
                <w:sz w:val="18"/>
                <w:szCs w:val="18"/>
              </w:rPr>
            </w:pPr>
            <w:r w:rsidRPr="00565E85">
              <w:rPr>
                <w:rFonts w:cs="Arial"/>
                <w:sz w:val="18"/>
                <w:szCs w:val="18"/>
              </w:rPr>
              <w:t>Company</w:t>
            </w:r>
            <w:r w:rsidR="00714E45">
              <w:rPr>
                <w:rFonts w:cs="Arial"/>
                <w:sz w:val="18"/>
                <w:szCs w:val="18"/>
              </w:rPr>
              <w:t>:</w:t>
            </w:r>
          </w:p>
        </w:tc>
      </w:tr>
      <w:tr w:rsidR="00C73478" w:rsidRPr="00565E85" w14:paraId="38E6A08C" w14:textId="77777777" w:rsidTr="006A6AF4">
        <w:tc>
          <w:tcPr>
            <w:tcW w:w="4680" w:type="dxa"/>
          </w:tcPr>
          <w:p w14:paraId="00098BFA" w14:textId="77777777" w:rsidR="00C73478" w:rsidRPr="00565E85" w:rsidRDefault="00C73478" w:rsidP="00565E85">
            <w:pPr>
              <w:spacing w:before="120" w:after="120"/>
              <w:rPr>
                <w:rFonts w:cs="Arial"/>
                <w:sz w:val="18"/>
                <w:szCs w:val="18"/>
              </w:rPr>
            </w:pPr>
            <w:r w:rsidRPr="00565E85">
              <w:rPr>
                <w:rFonts w:cs="Arial"/>
                <w:sz w:val="18"/>
                <w:szCs w:val="18"/>
              </w:rPr>
              <w:t>Tel No</w:t>
            </w:r>
            <w:r w:rsidR="00714E45">
              <w:rPr>
                <w:rFonts w:cs="Arial"/>
                <w:sz w:val="18"/>
                <w:szCs w:val="18"/>
              </w:rPr>
              <w:t>:</w:t>
            </w:r>
          </w:p>
        </w:tc>
        <w:tc>
          <w:tcPr>
            <w:tcW w:w="5400" w:type="dxa"/>
          </w:tcPr>
          <w:p w14:paraId="094BB836" w14:textId="77777777" w:rsidR="00C73478" w:rsidRPr="00565E85" w:rsidRDefault="00714E45" w:rsidP="00714E45">
            <w:pPr>
              <w:spacing w:before="120" w:after="120"/>
              <w:rPr>
                <w:rFonts w:cs="Arial"/>
                <w:sz w:val="18"/>
                <w:szCs w:val="18"/>
              </w:rPr>
            </w:pPr>
            <w:r>
              <w:rPr>
                <w:rFonts w:cs="Arial"/>
                <w:sz w:val="18"/>
                <w:szCs w:val="18"/>
              </w:rPr>
              <w:t>E-Mail Address:</w:t>
            </w:r>
          </w:p>
        </w:tc>
      </w:tr>
    </w:tbl>
    <w:p w14:paraId="02A9F373" w14:textId="77777777" w:rsidR="0012616A" w:rsidRPr="000D12F2" w:rsidRDefault="0012616A" w:rsidP="00BC3D38"/>
    <w:sectPr w:rsidR="0012616A" w:rsidRPr="000D12F2" w:rsidSect="00430421">
      <w:headerReference w:type="even" r:id="rId17"/>
      <w:headerReference w:type="default" r:id="rId18"/>
      <w:footerReference w:type="even" r:id="rId19"/>
      <w:footerReference w:type="default" r:id="rId20"/>
      <w:headerReference w:type="first" r:id="rId21"/>
      <w:footerReference w:type="first" r:id="rId22"/>
      <w:pgSz w:w="12240" w:h="15840" w:code="1"/>
      <w:pgMar w:top="851" w:right="1247" w:bottom="993"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6266C" w14:textId="77777777" w:rsidR="00683502" w:rsidRDefault="00683502">
      <w:r>
        <w:separator/>
      </w:r>
    </w:p>
  </w:endnote>
  <w:endnote w:type="continuationSeparator" w:id="0">
    <w:p w14:paraId="3D3CFC86" w14:textId="77777777" w:rsidR="00683502" w:rsidRDefault="0068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enlo Regular">
    <w:altName w:val="DokChampa"/>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0F3E" w14:textId="77777777" w:rsidR="001903AB" w:rsidRDefault="00190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D13D" w14:textId="71A02173" w:rsidR="009C5645" w:rsidRDefault="00232056" w:rsidP="00991438">
    <w:pPr>
      <w:pStyle w:val="Footer"/>
      <w:ind w:left="4320" w:hanging="4320"/>
      <w:rPr>
        <w:rStyle w:val="PageNumber"/>
        <w:rFonts w:cs="Arial"/>
        <w:sz w:val="18"/>
        <w:szCs w:val="18"/>
      </w:rPr>
    </w:pPr>
    <w:r>
      <w:rPr>
        <w:rFonts w:cs="Arial"/>
        <w:sz w:val="15"/>
        <w:szCs w:val="15"/>
      </w:rPr>
      <w:t>TBC OCTOBER 2024</w:t>
    </w:r>
    <w:r w:rsidR="009C5645">
      <w:rPr>
        <w:rStyle w:val="PageNumber"/>
      </w:rPr>
      <w:tab/>
    </w:r>
    <w:r w:rsidR="009C5645" w:rsidRPr="00991438">
      <w:rPr>
        <w:rStyle w:val="PageNumber"/>
        <w:rFonts w:cs="Arial"/>
        <w:sz w:val="18"/>
        <w:szCs w:val="18"/>
      </w:rPr>
      <w:fldChar w:fldCharType="begin"/>
    </w:r>
    <w:r w:rsidR="009C5645" w:rsidRPr="00991438">
      <w:rPr>
        <w:rStyle w:val="PageNumber"/>
        <w:rFonts w:cs="Arial"/>
        <w:sz w:val="18"/>
        <w:szCs w:val="18"/>
      </w:rPr>
      <w:instrText xml:space="preserve"> PAGE </w:instrText>
    </w:r>
    <w:r w:rsidR="009C5645" w:rsidRPr="00991438">
      <w:rPr>
        <w:rStyle w:val="PageNumber"/>
        <w:rFonts w:cs="Arial"/>
        <w:sz w:val="18"/>
        <w:szCs w:val="18"/>
      </w:rPr>
      <w:fldChar w:fldCharType="separate"/>
    </w:r>
    <w:r w:rsidR="00B34307">
      <w:rPr>
        <w:rStyle w:val="PageNumber"/>
        <w:rFonts w:cs="Arial"/>
        <w:noProof/>
        <w:sz w:val="18"/>
        <w:szCs w:val="18"/>
      </w:rPr>
      <w:t>2</w:t>
    </w:r>
    <w:r w:rsidR="009C5645" w:rsidRPr="00991438">
      <w:rPr>
        <w:rStyle w:val="PageNumber"/>
        <w:rFonts w:cs="Arial"/>
        <w:sz w:val="18"/>
        <w:szCs w:val="18"/>
      </w:rPr>
      <w:fldChar w:fldCharType="end"/>
    </w:r>
  </w:p>
  <w:p w14:paraId="6332BDC0" w14:textId="3FA638AA" w:rsidR="00255C52" w:rsidRPr="00991438" w:rsidRDefault="00255C52" w:rsidP="00255C52">
    <w:pPr>
      <w:pStyle w:val="Footer"/>
      <w:ind w:left="4320" w:hanging="4320"/>
      <w:rPr>
        <w:rFonts w:cs="Arial"/>
        <w:sz w:val="18"/>
        <w:szCs w:val="18"/>
      </w:rPr>
    </w:pPr>
    <w:r>
      <w:rPr>
        <w:rFonts w:cs="Arial"/>
        <w:sz w:val="18"/>
        <w:szCs w:val="18"/>
      </w:rPr>
      <w:fldChar w:fldCharType="begin"/>
    </w:r>
    <w:r>
      <w:rPr>
        <w:rFonts w:cs="Arial"/>
        <w:sz w:val="18"/>
        <w:szCs w:val="18"/>
      </w:rPr>
      <w:instrText xml:space="preserve"> DOCPROPERTY iManageFooter \* MERGEFORMAT </w:instrText>
    </w:r>
    <w:r>
      <w:rPr>
        <w:rFonts w:cs="Arial"/>
        <w:sz w:val="18"/>
        <w:szCs w:val="18"/>
      </w:rPr>
      <w:fldChar w:fldCharType="separate"/>
    </w:r>
    <w:r w:rsidR="00430421" w:rsidRPr="00430421">
      <w:rPr>
        <w:rFonts w:cs="Arial"/>
        <w:sz w:val="16"/>
        <w:szCs w:val="18"/>
      </w:rPr>
      <w:t>103493.0007.15469890.4</w:t>
    </w:r>
    <w:r>
      <w:rPr>
        <w:rFonts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EE1B" w14:textId="77777777" w:rsidR="001903AB" w:rsidRDefault="00190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6CE2" w14:textId="77777777" w:rsidR="00683502" w:rsidRDefault="00683502">
      <w:r>
        <w:separator/>
      </w:r>
    </w:p>
  </w:footnote>
  <w:footnote w:type="continuationSeparator" w:id="0">
    <w:p w14:paraId="2455F817" w14:textId="77777777" w:rsidR="00683502" w:rsidRDefault="00683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48C8" w14:textId="77777777" w:rsidR="001903AB" w:rsidRDefault="00190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AD16" w14:textId="77777777" w:rsidR="009C5645" w:rsidRDefault="009C5645" w:rsidP="007A38FC">
    <w:pPr>
      <w:pStyle w:val="Header"/>
      <w:ind w:left="900"/>
      <w:rPr>
        <w:rFonts w:cs="Arial"/>
        <w:b/>
        <w:sz w:val="36"/>
        <w:szCs w:val="36"/>
      </w:rPr>
    </w:pPr>
    <w:r>
      <w:rPr>
        <w:noProof/>
        <w:lang w:eastAsia="en-GB"/>
      </w:rPr>
      <w:drawing>
        <wp:anchor distT="0" distB="0" distL="114300" distR="114300" simplePos="0" relativeHeight="251657728" behindDoc="0" locked="0" layoutInCell="1" allowOverlap="1" wp14:anchorId="4878FBAF" wp14:editId="645C4A6E">
          <wp:simplePos x="0" y="0"/>
          <wp:positionH relativeFrom="column">
            <wp:posOffset>3686175</wp:posOffset>
          </wp:positionH>
          <wp:positionV relativeFrom="paragraph">
            <wp:posOffset>226695</wp:posOffset>
          </wp:positionV>
          <wp:extent cx="1800225" cy="590550"/>
          <wp:effectExtent l="0" t="0" r="9525" b="0"/>
          <wp:wrapSquare wrapText="bothSides"/>
          <wp:docPr id="2" name="Picture 2" descr="TBC Logo_teal and grey-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BC Logo_teal and grey-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pic:spPr>
              </pic:pic>
            </a:graphicData>
          </a:graphic>
          <wp14:sizeRelH relativeFrom="page">
            <wp14:pctWidth>0</wp14:pctWidth>
          </wp14:sizeRelH>
          <wp14:sizeRelV relativeFrom="page">
            <wp14:pctHeight>0</wp14:pctHeight>
          </wp14:sizeRelV>
        </wp:anchor>
      </w:drawing>
    </w:r>
  </w:p>
  <w:p w14:paraId="511FEAAD" w14:textId="62629BD6" w:rsidR="009C5645" w:rsidRPr="007A38FC" w:rsidRDefault="00290C7A" w:rsidP="007A38FC">
    <w:pPr>
      <w:pStyle w:val="Header"/>
      <w:ind w:left="360"/>
      <w:rPr>
        <w:rFonts w:cs="Arial"/>
        <w:b/>
      </w:rPr>
    </w:pPr>
    <w:r>
      <w:rPr>
        <w:rFonts w:cs="Arial"/>
        <w:b/>
        <w:sz w:val="36"/>
        <w:szCs w:val="36"/>
      </w:rPr>
      <w:t>Invitation to Quote</w:t>
    </w:r>
  </w:p>
  <w:p w14:paraId="507AC5D7" w14:textId="77777777" w:rsidR="009C5645" w:rsidRDefault="009C5645" w:rsidP="007A38FC">
    <w:pPr>
      <w:pStyle w:val="Header"/>
      <w:ind w:left="360"/>
      <w:rPr>
        <w:rFonts w:cs="Arial"/>
        <w:b/>
      </w:rPr>
    </w:pPr>
    <w:r w:rsidRPr="00E333AB">
      <w:rPr>
        <w:rFonts w:cs="Arial"/>
        <w:b/>
      </w:rPr>
      <w:t>(This is not a Purchase Order)</w:t>
    </w:r>
    <w:r w:rsidRPr="00C303F1">
      <w:rPr>
        <w:rFonts w:cs="Arial"/>
        <w:b/>
        <w:sz w:val="36"/>
        <w:szCs w:val="36"/>
      </w:rPr>
      <w:t xml:space="preserve"> </w:t>
    </w:r>
  </w:p>
  <w:p w14:paraId="11049E87" w14:textId="77777777" w:rsidR="009C5645" w:rsidRDefault="009C5645" w:rsidP="00E333AB">
    <w:pPr>
      <w:pStyle w:val="Header"/>
      <w:ind w:left="900"/>
      <w:rPr>
        <w:rFonts w:cs="Arial"/>
        <w:b/>
      </w:rPr>
    </w:pPr>
    <w:r>
      <w:rPr>
        <w:rFonts w:cs="Arial"/>
        <w:b/>
        <w:sz w:val="36"/>
        <w:szCs w:val="36"/>
      </w:rPr>
      <w:t xml:space="preserve">                                             </w:t>
    </w:r>
  </w:p>
  <w:p w14:paraId="79425737" w14:textId="73960B7C" w:rsidR="009C5645" w:rsidRPr="001903AB" w:rsidRDefault="009C5645" w:rsidP="007A38FC">
    <w:pPr>
      <w:pStyle w:val="Header"/>
      <w:ind w:left="1800" w:hanging="1440"/>
      <w:rPr>
        <w:rFonts w:cs="Arial"/>
        <w:b/>
        <w:szCs w:val="24"/>
      </w:rPr>
    </w:pPr>
    <w:r w:rsidRPr="001903AB">
      <w:rPr>
        <w:rFonts w:cs="Arial"/>
        <w:b/>
        <w:szCs w:val="24"/>
      </w:rPr>
      <w:t>QQ Ref. No</w:t>
    </w:r>
    <w:r w:rsidR="001903AB" w:rsidRPr="001903AB">
      <w:rPr>
        <w:rFonts w:cs="Arial"/>
        <w:b/>
        <w:szCs w:val="24"/>
      </w:rPr>
      <w:t>: QQ25/019</w:t>
    </w:r>
  </w:p>
  <w:p w14:paraId="0118BF56" w14:textId="77777777" w:rsidR="009C5645" w:rsidRPr="007A38FC" w:rsidRDefault="009C5645" w:rsidP="007A38FC">
    <w:pPr>
      <w:pStyle w:val="Header"/>
      <w:ind w:left="1800" w:hanging="1440"/>
      <w:rPr>
        <w:rFonts w:cs="Arial"/>
        <w:b/>
        <w:szCs w:val="24"/>
      </w:rPr>
    </w:pPr>
    <w:r>
      <w:rPr>
        <w:rFonts w:cs="Arial"/>
        <w:b/>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8099" w14:textId="77777777" w:rsidR="001903AB" w:rsidRDefault="00190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162"/>
    <w:multiLevelType w:val="hybridMultilevel"/>
    <w:tmpl w:val="DDCEEA66"/>
    <w:lvl w:ilvl="0" w:tplc="B6403F0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1096A16"/>
    <w:multiLevelType w:val="multilevel"/>
    <w:tmpl w:val="47062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675C1"/>
    <w:multiLevelType w:val="multilevel"/>
    <w:tmpl w:val="64BA998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8199E"/>
    <w:multiLevelType w:val="multilevel"/>
    <w:tmpl w:val="EEFA92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3DF07"/>
    <w:multiLevelType w:val="hybridMultilevel"/>
    <w:tmpl w:val="371A6390"/>
    <w:lvl w:ilvl="0" w:tplc="23944E18">
      <w:start w:val="1"/>
      <w:numFmt w:val="decimal"/>
      <w:lvlText w:val="%1."/>
      <w:lvlJc w:val="left"/>
      <w:pPr>
        <w:ind w:left="1080" w:hanging="360"/>
      </w:pPr>
    </w:lvl>
    <w:lvl w:ilvl="1" w:tplc="5142DE4A">
      <w:start w:val="1"/>
      <w:numFmt w:val="lowerLetter"/>
      <w:lvlText w:val="%2."/>
      <w:lvlJc w:val="left"/>
      <w:pPr>
        <w:ind w:left="1800" w:hanging="360"/>
      </w:pPr>
    </w:lvl>
    <w:lvl w:ilvl="2" w:tplc="4E3E1B9C">
      <w:start w:val="1"/>
      <w:numFmt w:val="lowerRoman"/>
      <w:lvlText w:val="%3."/>
      <w:lvlJc w:val="right"/>
      <w:pPr>
        <w:ind w:left="2520" w:hanging="180"/>
      </w:pPr>
    </w:lvl>
    <w:lvl w:ilvl="3" w:tplc="890E8998">
      <w:start w:val="1"/>
      <w:numFmt w:val="decimal"/>
      <w:lvlText w:val="%4."/>
      <w:lvlJc w:val="left"/>
      <w:pPr>
        <w:ind w:left="3240" w:hanging="360"/>
      </w:pPr>
    </w:lvl>
    <w:lvl w:ilvl="4" w:tplc="225C6876">
      <w:start w:val="1"/>
      <w:numFmt w:val="lowerLetter"/>
      <w:lvlText w:val="%5."/>
      <w:lvlJc w:val="left"/>
      <w:pPr>
        <w:ind w:left="3960" w:hanging="360"/>
      </w:pPr>
    </w:lvl>
    <w:lvl w:ilvl="5" w:tplc="0C346600">
      <w:start w:val="1"/>
      <w:numFmt w:val="lowerRoman"/>
      <w:lvlText w:val="%6."/>
      <w:lvlJc w:val="right"/>
      <w:pPr>
        <w:ind w:left="4680" w:hanging="180"/>
      </w:pPr>
    </w:lvl>
    <w:lvl w:ilvl="6" w:tplc="895069F4">
      <w:start w:val="1"/>
      <w:numFmt w:val="decimal"/>
      <w:lvlText w:val="%7."/>
      <w:lvlJc w:val="left"/>
      <w:pPr>
        <w:ind w:left="5400" w:hanging="360"/>
      </w:pPr>
    </w:lvl>
    <w:lvl w:ilvl="7" w:tplc="18AA9FE6">
      <w:start w:val="1"/>
      <w:numFmt w:val="lowerLetter"/>
      <w:lvlText w:val="%8."/>
      <w:lvlJc w:val="left"/>
      <w:pPr>
        <w:ind w:left="6120" w:hanging="360"/>
      </w:pPr>
    </w:lvl>
    <w:lvl w:ilvl="8" w:tplc="AA82ACA2">
      <w:start w:val="1"/>
      <w:numFmt w:val="lowerRoman"/>
      <w:lvlText w:val="%9."/>
      <w:lvlJc w:val="right"/>
      <w:pPr>
        <w:ind w:left="6840" w:hanging="180"/>
      </w:pPr>
    </w:lvl>
  </w:abstractNum>
  <w:abstractNum w:abstractNumId="5" w15:restartNumberingAfterBreak="0">
    <w:nsid w:val="0CA84CF5"/>
    <w:multiLevelType w:val="multilevel"/>
    <w:tmpl w:val="8ACE8C66"/>
    <w:lvl w:ilvl="0">
      <w:start w:val="1"/>
      <w:numFmt w:val="decimal"/>
      <w:pStyle w:val="RMLevel1"/>
      <w:lvlText w:val="%1."/>
      <w:lvlJc w:val="left"/>
      <w:pPr>
        <w:tabs>
          <w:tab w:val="num" w:pos="720"/>
        </w:tabs>
        <w:ind w:left="720" w:hanging="720"/>
      </w:pPr>
      <w:rPr>
        <w:rFonts w:ascii="Arial" w:hAnsi="Arial" w:hint="default"/>
        <w:b w:val="0"/>
        <w:i w:val="0"/>
        <w:sz w:val="20"/>
        <w:u w:val="none"/>
      </w:rPr>
    </w:lvl>
    <w:lvl w:ilvl="1">
      <w:start w:val="1"/>
      <w:numFmt w:val="decimal"/>
      <w:pStyle w:val="RM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Arial" w:hAnsi="Arial" w:hint="default"/>
        <w:b w:val="0"/>
        <w:i w:val="0"/>
        <w:sz w:val="20"/>
        <w:szCs w:val="20"/>
        <w:u w:val="none"/>
      </w:rPr>
    </w:lvl>
    <w:lvl w:ilvl="5">
      <w:start w:val="1"/>
      <w:numFmt w:val="lowerLetter"/>
      <w:lvlText w:val="(%6)"/>
      <w:lvlJc w:val="left"/>
      <w:pPr>
        <w:tabs>
          <w:tab w:val="num" w:pos="1440"/>
        </w:tabs>
        <w:ind w:left="1440" w:hanging="720"/>
      </w:pPr>
      <w:rPr>
        <w:rFonts w:ascii="Arial" w:hAnsi="Arial" w:hint="default"/>
        <w:b w:val="0"/>
        <w:i w:val="0"/>
        <w:sz w:val="20"/>
        <w:szCs w:val="20"/>
        <w:u w:val="none"/>
      </w:rPr>
    </w:lvl>
    <w:lvl w:ilvl="6">
      <w:start w:val="1"/>
      <w:numFmt w:val="lowerRoman"/>
      <w:lvlText w:val="(%7)"/>
      <w:lvlJc w:val="left"/>
      <w:pPr>
        <w:tabs>
          <w:tab w:val="num" w:pos="2160"/>
        </w:tabs>
        <w:ind w:left="2160" w:hanging="720"/>
      </w:pPr>
      <w:rPr>
        <w:rFonts w:ascii="Arial" w:hAnsi="Arial" w:hint="default"/>
        <w:b w:val="0"/>
        <w:i w:val="0"/>
        <w:sz w:val="20"/>
        <w:szCs w:val="20"/>
        <w:u w:val="none"/>
      </w:rPr>
    </w:lvl>
    <w:lvl w:ilvl="7">
      <w:start w:val="1"/>
      <w:numFmt w:val="lowerRoman"/>
      <w:lvlText w:val="%8"/>
      <w:lvlJc w:val="left"/>
      <w:pPr>
        <w:tabs>
          <w:tab w:val="num" w:pos="3742"/>
        </w:tabs>
        <w:ind w:left="3742" w:hanging="1225"/>
      </w:pPr>
      <w:rPr>
        <w:rFonts w:ascii="Arial" w:hAnsi="Arial" w:hint="default"/>
        <w:b w:val="0"/>
        <w:i w:val="0"/>
        <w:sz w:val="20"/>
        <w:szCs w:val="20"/>
        <w:u w:val="none"/>
      </w:rPr>
    </w:lvl>
    <w:lvl w:ilvl="8">
      <w:start w:val="1"/>
      <w:numFmt w:val="lowerLetter"/>
      <w:lvlText w:val="%9"/>
      <w:lvlJc w:val="left"/>
      <w:pPr>
        <w:tabs>
          <w:tab w:val="num" w:pos="4320"/>
        </w:tabs>
        <w:ind w:left="4320" w:hanging="1440"/>
      </w:pPr>
      <w:rPr>
        <w:rFonts w:ascii="Arial" w:hAnsi="Arial" w:hint="default"/>
        <w:b w:val="0"/>
        <w:i w:val="0"/>
        <w:sz w:val="20"/>
        <w:szCs w:val="20"/>
        <w:u w:val="none"/>
      </w:rPr>
    </w:lvl>
  </w:abstractNum>
  <w:abstractNum w:abstractNumId="6" w15:restartNumberingAfterBreak="0">
    <w:nsid w:val="10857154"/>
    <w:multiLevelType w:val="hybridMultilevel"/>
    <w:tmpl w:val="CE205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D5D91"/>
    <w:multiLevelType w:val="hybridMultilevel"/>
    <w:tmpl w:val="7E98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94B6A"/>
    <w:multiLevelType w:val="multilevel"/>
    <w:tmpl w:val="9A02DECC"/>
    <w:lvl w:ilvl="0">
      <w:start w:val="1"/>
      <w:numFmt w:val="decimal"/>
      <w:lvlText w:val="%1."/>
      <w:lvlJc w:val="left"/>
      <w:pPr>
        <w:ind w:left="360" w:hanging="360"/>
      </w:pPr>
      <w:rPr>
        <w:rFonts w:hint="default"/>
      </w:rPr>
    </w:lvl>
    <w:lvl w:ilvl="1">
      <w:start w:val="1"/>
      <w:numFmt w:val="decimal"/>
      <w:lvlText w:val="%1.%2."/>
      <w:lvlJc w:val="left"/>
      <w:pPr>
        <w:ind w:left="792" w:hanging="735"/>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C863BB"/>
    <w:multiLevelType w:val="multilevel"/>
    <w:tmpl w:val="6EE26EC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365BC0"/>
    <w:multiLevelType w:val="multilevel"/>
    <w:tmpl w:val="3704FD8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2E10B9"/>
    <w:multiLevelType w:val="hybridMultilevel"/>
    <w:tmpl w:val="F9DC2004"/>
    <w:lvl w:ilvl="0" w:tplc="A20C21C6">
      <w:start w:val="1"/>
      <w:numFmt w:val="decimal"/>
      <w:lvlText w:val="%1."/>
      <w:lvlJc w:val="left"/>
      <w:pPr>
        <w:ind w:left="1080" w:hanging="360"/>
      </w:pPr>
    </w:lvl>
    <w:lvl w:ilvl="1" w:tplc="013CD8D8">
      <w:start w:val="1"/>
      <w:numFmt w:val="lowerLetter"/>
      <w:lvlText w:val="%2."/>
      <w:lvlJc w:val="left"/>
      <w:pPr>
        <w:ind w:left="1800" w:hanging="360"/>
      </w:pPr>
    </w:lvl>
    <w:lvl w:ilvl="2" w:tplc="997C9040">
      <w:start w:val="1"/>
      <w:numFmt w:val="lowerRoman"/>
      <w:lvlText w:val="%3."/>
      <w:lvlJc w:val="right"/>
      <w:pPr>
        <w:ind w:left="2520" w:hanging="180"/>
      </w:pPr>
    </w:lvl>
    <w:lvl w:ilvl="3" w:tplc="5A9EBE44">
      <w:start w:val="1"/>
      <w:numFmt w:val="decimal"/>
      <w:lvlText w:val="%4."/>
      <w:lvlJc w:val="left"/>
      <w:pPr>
        <w:ind w:left="3240" w:hanging="360"/>
      </w:pPr>
    </w:lvl>
    <w:lvl w:ilvl="4" w:tplc="D1B80A44">
      <w:start w:val="1"/>
      <w:numFmt w:val="lowerLetter"/>
      <w:lvlText w:val="%5."/>
      <w:lvlJc w:val="left"/>
      <w:pPr>
        <w:ind w:left="3960" w:hanging="360"/>
      </w:pPr>
    </w:lvl>
    <w:lvl w:ilvl="5" w:tplc="3B6618E8">
      <w:start w:val="1"/>
      <w:numFmt w:val="lowerRoman"/>
      <w:lvlText w:val="%6."/>
      <w:lvlJc w:val="right"/>
      <w:pPr>
        <w:ind w:left="4680" w:hanging="180"/>
      </w:pPr>
    </w:lvl>
    <w:lvl w:ilvl="6" w:tplc="D73CCC82">
      <w:start w:val="1"/>
      <w:numFmt w:val="decimal"/>
      <w:lvlText w:val="%7."/>
      <w:lvlJc w:val="left"/>
      <w:pPr>
        <w:ind w:left="5400" w:hanging="360"/>
      </w:pPr>
    </w:lvl>
    <w:lvl w:ilvl="7" w:tplc="3822EC16">
      <w:start w:val="1"/>
      <w:numFmt w:val="lowerLetter"/>
      <w:lvlText w:val="%8."/>
      <w:lvlJc w:val="left"/>
      <w:pPr>
        <w:ind w:left="6120" w:hanging="360"/>
      </w:pPr>
    </w:lvl>
    <w:lvl w:ilvl="8" w:tplc="C19C125E">
      <w:start w:val="1"/>
      <w:numFmt w:val="lowerRoman"/>
      <w:lvlText w:val="%9."/>
      <w:lvlJc w:val="right"/>
      <w:pPr>
        <w:ind w:left="6840" w:hanging="180"/>
      </w:pPr>
    </w:lvl>
  </w:abstractNum>
  <w:abstractNum w:abstractNumId="12" w15:restartNumberingAfterBreak="0">
    <w:nsid w:val="28946DE6"/>
    <w:multiLevelType w:val="hybridMultilevel"/>
    <w:tmpl w:val="9AB6B5E2"/>
    <w:lvl w:ilvl="0" w:tplc="40B613A0">
      <w:start w:val="1"/>
      <w:numFmt w:val="bullet"/>
      <w:lvlText w:val=""/>
      <w:lvlJc w:val="left"/>
      <w:pPr>
        <w:ind w:left="1420" w:hanging="360"/>
      </w:pPr>
      <w:rPr>
        <w:rFonts w:ascii="Symbol" w:hAnsi="Symbol"/>
      </w:rPr>
    </w:lvl>
    <w:lvl w:ilvl="1" w:tplc="32149E84">
      <w:start w:val="1"/>
      <w:numFmt w:val="bullet"/>
      <w:lvlText w:val=""/>
      <w:lvlJc w:val="left"/>
      <w:pPr>
        <w:ind w:left="1420" w:hanging="360"/>
      </w:pPr>
      <w:rPr>
        <w:rFonts w:ascii="Symbol" w:hAnsi="Symbol"/>
      </w:rPr>
    </w:lvl>
    <w:lvl w:ilvl="2" w:tplc="A3101DBC">
      <w:start w:val="1"/>
      <w:numFmt w:val="bullet"/>
      <w:lvlText w:val=""/>
      <w:lvlJc w:val="left"/>
      <w:pPr>
        <w:ind w:left="1420" w:hanging="360"/>
      </w:pPr>
      <w:rPr>
        <w:rFonts w:ascii="Symbol" w:hAnsi="Symbol"/>
      </w:rPr>
    </w:lvl>
    <w:lvl w:ilvl="3" w:tplc="0A4693C0">
      <w:start w:val="1"/>
      <w:numFmt w:val="bullet"/>
      <w:lvlText w:val=""/>
      <w:lvlJc w:val="left"/>
      <w:pPr>
        <w:ind w:left="1420" w:hanging="360"/>
      </w:pPr>
      <w:rPr>
        <w:rFonts w:ascii="Symbol" w:hAnsi="Symbol"/>
      </w:rPr>
    </w:lvl>
    <w:lvl w:ilvl="4" w:tplc="D270D106">
      <w:start w:val="1"/>
      <w:numFmt w:val="bullet"/>
      <w:lvlText w:val=""/>
      <w:lvlJc w:val="left"/>
      <w:pPr>
        <w:ind w:left="1420" w:hanging="360"/>
      </w:pPr>
      <w:rPr>
        <w:rFonts w:ascii="Symbol" w:hAnsi="Symbol"/>
      </w:rPr>
    </w:lvl>
    <w:lvl w:ilvl="5" w:tplc="6BA29508">
      <w:start w:val="1"/>
      <w:numFmt w:val="bullet"/>
      <w:lvlText w:val=""/>
      <w:lvlJc w:val="left"/>
      <w:pPr>
        <w:ind w:left="1420" w:hanging="360"/>
      </w:pPr>
      <w:rPr>
        <w:rFonts w:ascii="Symbol" w:hAnsi="Symbol"/>
      </w:rPr>
    </w:lvl>
    <w:lvl w:ilvl="6" w:tplc="BBC63A40">
      <w:start w:val="1"/>
      <w:numFmt w:val="bullet"/>
      <w:lvlText w:val=""/>
      <w:lvlJc w:val="left"/>
      <w:pPr>
        <w:ind w:left="1420" w:hanging="360"/>
      </w:pPr>
      <w:rPr>
        <w:rFonts w:ascii="Symbol" w:hAnsi="Symbol"/>
      </w:rPr>
    </w:lvl>
    <w:lvl w:ilvl="7" w:tplc="F4E2123C">
      <w:start w:val="1"/>
      <w:numFmt w:val="bullet"/>
      <w:lvlText w:val=""/>
      <w:lvlJc w:val="left"/>
      <w:pPr>
        <w:ind w:left="1420" w:hanging="360"/>
      </w:pPr>
      <w:rPr>
        <w:rFonts w:ascii="Symbol" w:hAnsi="Symbol"/>
      </w:rPr>
    </w:lvl>
    <w:lvl w:ilvl="8" w:tplc="C70E101C">
      <w:start w:val="1"/>
      <w:numFmt w:val="bullet"/>
      <w:lvlText w:val=""/>
      <w:lvlJc w:val="left"/>
      <w:pPr>
        <w:ind w:left="1420" w:hanging="360"/>
      </w:pPr>
      <w:rPr>
        <w:rFonts w:ascii="Symbol" w:hAnsi="Symbol"/>
      </w:rPr>
    </w:lvl>
  </w:abstractNum>
  <w:abstractNum w:abstractNumId="13" w15:restartNumberingAfterBreak="0">
    <w:nsid w:val="2D9C72A9"/>
    <w:multiLevelType w:val="hybridMultilevel"/>
    <w:tmpl w:val="1628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03DEA"/>
    <w:multiLevelType w:val="multilevel"/>
    <w:tmpl w:val="1910B8A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2F1029"/>
    <w:multiLevelType w:val="multilevel"/>
    <w:tmpl w:val="4F8E70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C960E0"/>
    <w:multiLevelType w:val="multilevel"/>
    <w:tmpl w:val="78C8345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652F9A"/>
    <w:multiLevelType w:val="multilevel"/>
    <w:tmpl w:val="D472C8D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BDF05A"/>
    <w:multiLevelType w:val="hybridMultilevel"/>
    <w:tmpl w:val="32427228"/>
    <w:lvl w:ilvl="0" w:tplc="002274BE">
      <w:start w:val="1"/>
      <w:numFmt w:val="decimal"/>
      <w:lvlText w:val="%1."/>
      <w:lvlJc w:val="left"/>
      <w:pPr>
        <w:ind w:left="1080" w:hanging="360"/>
      </w:pPr>
    </w:lvl>
    <w:lvl w:ilvl="1" w:tplc="1C6240A4">
      <w:start w:val="1"/>
      <w:numFmt w:val="lowerLetter"/>
      <w:lvlText w:val="%2."/>
      <w:lvlJc w:val="left"/>
      <w:pPr>
        <w:ind w:left="1800" w:hanging="360"/>
      </w:pPr>
    </w:lvl>
    <w:lvl w:ilvl="2" w:tplc="22C68A28">
      <w:start w:val="1"/>
      <w:numFmt w:val="lowerRoman"/>
      <w:lvlText w:val="%3."/>
      <w:lvlJc w:val="right"/>
      <w:pPr>
        <w:ind w:left="2520" w:hanging="180"/>
      </w:pPr>
    </w:lvl>
    <w:lvl w:ilvl="3" w:tplc="BCEC21B4">
      <w:start w:val="1"/>
      <w:numFmt w:val="decimal"/>
      <w:lvlText w:val="%4."/>
      <w:lvlJc w:val="left"/>
      <w:pPr>
        <w:ind w:left="3240" w:hanging="360"/>
      </w:pPr>
    </w:lvl>
    <w:lvl w:ilvl="4" w:tplc="69D202B4">
      <w:start w:val="1"/>
      <w:numFmt w:val="lowerLetter"/>
      <w:lvlText w:val="%5."/>
      <w:lvlJc w:val="left"/>
      <w:pPr>
        <w:ind w:left="3960" w:hanging="360"/>
      </w:pPr>
    </w:lvl>
    <w:lvl w:ilvl="5" w:tplc="05223B54">
      <w:start w:val="1"/>
      <w:numFmt w:val="lowerRoman"/>
      <w:lvlText w:val="%6."/>
      <w:lvlJc w:val="right"/>
      <w:pPr>
        <w:ind w:left="4680" w:hanging="180"/>
      </w:pPr>
    </w:lvl>
    <w:lvl w:ilvl="6" w:tplc="8B5845F4">
      <w:start w:val="1"/>
      <w:numFmt w:val="decimal"/>
      <w:lvlText w:val="%7."/>
      <w:lvlJc w:val="left"/>
      <w:pPr>
        <w:ind w:left="5400" w:hanging="360"/>
      </w:pPr>
    </w:lvl>
    <w:lvl w:ilvl="7" w:tplc="378C450E">
      <w:start w:val="1"/>
      <w:numFmt w:val="lowerLetter"/>
      <w:lvlText w:val="%8."/>
      <w:lvlJc w:val="left"/>
      <w:pPr>
        <w:ind w:left="6120" w:hanging="360"/>
      </w:pPr>
    </w:lvl>
    <w:lvl w:ilvl="8" w:tplc="89D2D586">
      <w:start w:val="1"/>
      <w:numFmt w:val="lowerRoman"/>
      <w:lvlText w:val="%9."/>
      <w:lvlJc w:val="right"/>
      <w:pPr>
        <w:ind w:left="6840" w:hanging="180"/>
      </w:pPr>
    </w:lvl>
  </w:abstractNum>
  <w:abstractNum w:abstractNumId="19" w15:restartNumberingAfterBreak="0">
    <w:nsid w:val="41DE3145"/>
    <w:multiLevelType w:val="hybridMultilevel"/>
    <w:tmpl w:val="DF22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6F7174"/>
    <w:multiLevelType w:val="hybridMultilevel"/>
    <w:tmpl w:val="80581C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9120BD7"/>
    <w:multiLevelType w:val="hybridMultilevel"/>
    <w:tmpl w:val="857EAD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F0B2CE0"/>
    <w:multiLevelType w:val="multilevel"/>
    <w:tmpl w:val="E0BACDEA"/>
    <w:lvl w:ilvl="0">
      <w:start w:val="1"/>
      <w:numFmt w:val="decimal"/>
      <w:pStyle w:val="RMScheduleLevel1"/>
      <w:lvlText w:val="%1."/>
      <w:lvlJc w:val="left"/>
      <w:pPr>
        <w:tabs>
          <w:tab w:val="num" w:pos="720"/>
        </w:tabs>
        <w:ind w:left="720" w:hanging="720"/>
      </w:pPr>
      <w:rPr>
        <w:rFonts w:ascii="Arial" w:hAnsi="Arial" w:hint="default"/>
        <w:b w:val="0"/>
        <w:i w:val="0"/>
        <w:sz w:val="20"/>
        <w:u w:val="none"/>
      </w:rPr>
    </w:lvl>
    <w:lvl w:ilvl="1">
      <w:start w:val="1"/>
      <w:numFmt w:val="decimal"/>
      <w:pStyle w:val="RMSchedule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23" w15:restartNumberingAfterBreak="0">
    <w:nsid w:val="55216239"/>
    <w:multiLevelType w:val="hybridMultilevel"/>
    <w:tmpl w:val="74A6A39C"/>
    <w:lvl w:ilvl="0" w:tplc="05002CE4">
      <w:start w:val="1"/>
      <w:numFmt w:val="decimal"/>
      <w:lvlText w:val="%1."/>
      <w:lvlJc w:val="left"/>
      <w:pPr>
        <w:ind w:left="1080" w:hanging="360"/>
      </w:pPr>
    </w:lvl>
    <w:lvl w:ilvl="1" w:tplc="6C6A8E28">
      <w:start w:val="1"/>
      <w:numFmt w:val="lowerLetter"/>
      <w:lvlText w:val="%2."/>
      <w:lvlJc w:val="left"/>
      <w:pPr>
        <w:ind w:left="1800" w:hanging="360"/>
      </w:pPr>
    </w:lvl>
    <w:lvl w:ilvl="2" w:tplc="030E729E">
      <w:start w:val="1"/>
      <w:numFmt w:val="lowerRoman"/>
      <w:lvlText w:val="%3."/>
      <w:lvlJc w:val="right"/>
      <w:pPr>
        <w:ind w:left="2520" w:hanging="180"/>
      </w:pPr>
    </w:lvl>
    <w:lvl w:ilvl="3" w:tplc="B2C267AC">
      <w:start w:val="1"/>
      <w:numFmt w:val="decimal"/>
      <w:lvlText w:val="%4."/>
      <w:lvlJc w:val="left"/>
      <w:pPr>
        <w:ind w:left="3240" w:hanging="360"/>
      </w:pPr>
    </w:lvl>
    <w:lvl w:ilvl="4" w:tplc="C9427160">
      <w:start w:val="1"/>
      <w:numFmt w:val="lowerLetter"/>
      <w:lvlText w:val="%5."/>
      <w:lvlJc w:val="left"/>
      <w:pPr>
        <w:ind w:left="3960" w:hanging="360"/>
      </w:pPr>
    </w:lvl>
    <w:lvl w:ilvl="5" w:tplc="0EEE0924">
      <w:start w:val="1"/>
      <w:numFmt w:val="lowerRoman"/>
      <w:lvlText w:val="%6."/>
      <w:lvlJc w:val="right"/>
      <w:pPr>
        <w:ind w:left="4680" w:hanging="180"/>
      </w:pPr>
    </w:lvl>
    <w:lvl w:ilvl="6" w:tplc="270C7864">
      <w:start w:val="1"/>
      <w:numFmt w:val="decimal"/>
      <w:lvlText w:val="%7."/>
      <w:lvlJc w:val="left"/>
      <w:pPr>
        <w:ind w:left="5400" w:hanging="360"/>
      </w:pPr>
    </w:lvl>
    <w:lvl w:ilvl="7" w:tplc="114CD01C">
      <w:start w:val="1"/>
      <w:numFmt w:val="lowerLetter"/>
      <w:lvlText w:val="%8."/>
      <w:lvlJc w:val="left"/>
      <w:pPr>
        <w:ind w:left="6120" w:hanging="360"/>
      </w:pPr>
    </w:lvl>
    <w:lvl w:ilvl="8" w:tplc="505433A8">
      <w:start w:val="1"/>
      <w:numFmt w:val="lowerRoman"/>
      <w:lvlText w:val="%9."/>
      <w:lvlJc w:val="right"/>
      <w:pPr>
        <w:ind w:left="6840" w:hanging="180"/>
      </w:pPr>
    </w:lvl>
  </w:abstractNum>
  <w:abstractNum w:abstractNumId="24" w15:restartNumberingAfterBreak="0">
    <w:nsid w:val="59C17A36"/>
    <w:multiLevelType w:val="hybridMultilevel"/>
    <w:tmpl w:val="7FB82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BD11BF9"/>
    <w:multiLevelType w:val="multilevel"/>
    <w:tmpl w:val="A4AAA6B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1F52A7"/>
    <w:multiLevelType w:val="hybridMultilevel"/>
    <w:tmpl w:val="3606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3F7EED"/>
    <w:multiLevelType w:val="hybridMultilevel"/>
    <w:tmpl w:val="4968A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86B6A"/>
    <w:multiLevelType w:val="multilevel"/>
    <w:tmpl w:val="FAC4C0F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C7291D"/>
    <w:multiLevelType w:val="multilevel"/>
    <w:tmpl w:val="F0E8ACC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353BAF"/>
    <w:multiLevelType w:val="multilevel"/>
    <w:tmpl w:val="B0BCAC8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F22557"/>
    <w:multiLevelType w:val="hybridMultilevel"/>
    <w:tmpl w:val="5EC8AEF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2" w15:restartNumberingAfterBreak="0">
    <w:nsid w:val="6BF90506"/>
    <w:multiLevelType w:val="multilevel"/>
    <w:tmpl w:val="F950383E"/>
    <w:lvl w:ilvl="0">
      <w:start w:val="1"/>
      <w:numFmt w:val="decimal"/>
      <w:pStyle w:val="NumberedList"/>
      <w:lvlText w:val="%1."/>
      <w:lvlJc w:val="left"/>
      <w:pPr>
        <w:ind w:left="720" w:hanging="720"/>
      </w:pPr>
      <w:rPr>
        <w:b w:val="0"/>
        <w:i w:val="0"/>
        <w:color w:val="auto"/>
        <w:sz w:val="20"/>
        <w:u w:val="none"/>
      </w:rPr>
    </w:lvl>
    <w:lvl w:ilvl="1">
      <w:start w:val="1"/>
      <w:numFmt w:val="decimal"/>
      <w:lvlText w:val="1.1%2"/>
      <w:lvlJc w:val="left"/>
      <w:pPr>
        <w:ind w:left="360" w:hanging="360"/>
      </w:pPr>
      <w:rPr>
        <w:rFonts w:ascii="Arial" w:hAnsi="Arial" w:hint="default"/>
        <w:sz w:val="20"/>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Arial" w:hAnsi="Arial" w:hint="default"/>
        <w:b w:val="0"/>
        <w:i w:val="0"/>
        <w:sz w:val="20"/>
        <w:u w:val="none"/>
      </w:rPr>
    </w:lvl>
    <w:lvl w:ilvl="5">
      <w:start w:val="1"/>
      <w:numFmt w:val="lowerLetter"/>
      <w:lvlText w:val="(%6)"/>
      <w:lvlJc w:val="left"/>
      <w:pPr>
        <w:tabs>
          <w:tab w:val="num" w:pos="1440"/>
        </w:tabs>
        <w:ind w:left="1440" w:hanging="720"/>
      </w:pPr>
      <w:rPr>
        <w:rFonts w:ascii="Arial" w:hAnsi="Arial" w:hint="default"/>
        <w:b w:val="0"/>
        <w:i w:val="0"/>
        <w:sz w:val="20"/>
        <w:u w:val="none"/>
      </w:rPr>
    </w:lvl>
    <w:lvl w:ilvl="6">
      <w:start w:val="1"/>
      <w:numFmt w:val="lowerRoman"/>
      <w:lvlText w:val="(%7)"/>
      <w:lvlJc w:val="left"/>
      <w:pPr>
        <w:tabs>
          <w:tab w:val="num" w:pos="2160"/>
        </w:tabs>
        <w:ind w:left="2160" w:hanging="720"/>
      </w:pPr>
      <w:rPr>
        <w:rFonts w:ascii="Arial" w:hAnsi="Arial" w:hint="default"/>
        <w:b w:val="0"/>
        <w:i w:val="0"/>
        <w:sz w:val="20"/>
        <w:u w:val="none"/>
      </w:rPr>
    </w:lvl>
    <w:lvl w:ilvl="7">
      <w:start w:val="1"/>
      <w:numFmt w:val="lowerRoman"/>
      <w:lvlText w:val="%8"/>
      <w:lvlJc w:val="left"/>
      <w:pPr>
        <w:tabs>
          <w:tab w:val="num" w:pos="3957"/>
        </w:tabs>
        <w:ind w:left="3742" w:hanging="1225"/>
      </w:pPr>
      <w:rPr>
        <w:rFonts w:ascii="Arial" w:hAnsi="Arial" w:hint="default"/>
        <w:b w:val="0"/>
        <w:i w:val="0"/>
        <w:sz w:val="20"/>
        <w:u w:val="none"/>
      </w:rPr>
    </w:lvl>
    <w:lvl w:ilvl="8">
      <w:start w:val="1"/>
      <w:numFmt w:val="lowerLetter"/>
      <w:lvlText w:val="%9"/>
      <w:lvlJc w:val="left"/>
      <w:pPr>
        <w:tabs>
          <w:tab w:val="num" w:pos="4320"/>
        </w:tabs>
        <w:ind w:left="4320" w:hanging="1440"/>
      </w:pPr>
      <w:rPr>
        <w:rFonts w:ascii="Arial" w:hAnsi="Arial" w:hint="default"/>
        <w:b w:val="0"/>
        <w:i w:val="0"/>
        <w:sz w:val="20"/>
        <w:u w:val="none"/>
      </w:rPr>
    </w:lvl>
  </w:abstractNum>
  <w:abstractNum w:abstractNumId="33" w15:restartNumberingAfterBreak="0">
    <w:nsid w:val="6CEA21F3"/>
    <w:multiLevelType w:val="multilevel"/>
    <w:tmpl w:val="3B860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0149E1"/>
    <w:multiLevelType w:val="hybridMultilevel"/>
    <w:tmpl w:val="DE9A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DD0B09"/>
    <w:multiLevelType w:val="hybridMultilevel"/>
    <w:tmpl w:val="15CCB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86221DB"/>
    <w:multiLevelType w:val="multilevel"/>
    <w:tmpl w:val="FF5C0D3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7E0C08"/>
    <w:multiLevelType w:val="hybridMultilevel"/>
    <w:tmpl w:val="647A15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C841B24"/>
    <w:multiLevelType w:val="hybridMultilevel"/>
    <w:tmpl w:val="E54EA6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65165680">
    <w:abstractNumId w:val="11"/>
  </w:num>
  <w:num w:numId="2" w16cid:durableId="1802771669">
    <w:abstractNumId w:val="23"/>
  </w:num>
  <w:num w:numId="3" w16cid:durableId="1671328115">
    <w:abstractNumId w:val="4"/>
  </w:num>
  <w:num w:numId="4" w16cid:durableId="777723306">
    <w:abstractNumId w:val="18"/>
  </w:num>
  <w:num w:numId="5" w16cid:durableId="1073284200">
    <w:abstractNumId w:val="5"/>
  </w:num>
  <w:num w:numId="6" w16cid:durableId="1474178156">
    <w:abstractNumId w:val="22"/>
  </w:num>
  <w:num w:numId="7" w16cid:durableId="1850169265">
    <w:abstractNumId w:val="32"/>
  </w:num>
  <w:num w:numId="8" w16cid:durableId="1698579121">
    <w:abstractNumId w:val="32"/>
    <w:lvlOverride w:ilvl="0">
      <w:lvl w:ilvl="0">
        <w:numFmt w:val="decimal"/>
        <w:pStyle w:val="NumberedList"/>
        <w:lvlText w:val="%1."/>
        <w:lvlJc w:val="left"/>
        <w:pPr>
          <w:ind w:left="720" w:hanging="720"/>
        </w:pPr>
        <w:rPr>
          <w:rFonts w:ascii="Arial" w:hAnsi="Arial" w:hint="default"/>
          <w:sz w:val="20"/>
        </w:rPr>
      </w:lvl>
    </w:lvlOverride>
    <w:lvlOverride w:ilvl="1">
      <w:lvl w:ilvl="1">
        <w:numFmt w:val="decimal"/>
        <w:lvlText w:val="%1.%2"/>
        <w:lvlJc w:val="left"/>
        <w:pPr>
          <w:tabs>
            <w:tab w:val="num" w:pos="720"/>
          </w:tabs>
          <w:ind w:left="720" w:hanging="720"/>
        </w:pPr>
        <w:rPr>
          <w:rFonts w:ascii="Arial" w:hAnsi="Arial" w:hint="default"/>
          <w:sz w:val="20"/>
        </w:rPr>
      </w:lvl>
    </w:lvlOverride>
    <w:lvlOverride w:ilvl="2">
      <w:lvl w:ilvl="2">
        <w:numFmt w:val="decimal"/>
        <w:lvlText w:val="%1.%2.%3"/>
        <w:lvlJc w:val="left"/>
        <w:pPr>
          <w:tabs>
            <w:tab w:val="num" w:pos="1440"/>
          </w:tabs>
          <w:ind w:left="1440" w:hanging="720"/>
        </w:pPr>
        <w:rPr>
          <w:rFonts w:ascii="Arial" w:hAnsi="Arial" w:hint="default"/>
          <w:sz w:val="20"/>
        </w:rPr>
      </w:lvl>
    </w:lvlOverride>
    <w:lvlOverride w:ilvl="3">
      <w:lvl w:ilvl="3">
        <w:numFmt w:val="decimal"/>
        <w:lvlText w:val="%1.%2.%3.%4"/>
        <w:lvlJc w:val="left"/>
        <w:pPr>
          <w:tabs>
            <w:tab w:val="num" w:pos="2494"/>
          </w:tabs>
          <w:ind w:left="2494" w:hanging="1054"/>
        </w:pPr>
        <w:rPr>
          <w:rFonts w:ascii="Arial" w:hAnsi="Arial" w:hint="default"/>
          <w:sz w:val="20"/>
        </w:rPr>
      </w:lvl>
    </w:lvlOverride>
    <w:lvlOverride w:ilvl="4">
      <w:lvl w:ilvl="4">
        <w:numFmt w:val="decimal"/>
        <w:lvlText w:val="%1.%2.%3.%4.%5"/>
        <w:lvlJc w:val="left"/>
        <w:pPr>
          <w:tabs>
            <w:tab w:val="num" w:pos="3742"/>
          </w:tabs>
          <w:ind w:left="3742" w:hanging="1248"/>
        </w:pPr>
        <w:rPr>
          <w:rFonts w:ascii="Arial" w:hAnsi="Arial" w:hint="default"/>
          <w:sz w:val="20"/>
        </w:rPr>
      </w:lvl>
    </w:lvlOverride>
    <w:lvlOverride w:ilvl="5">
      <w:lvl w:ilvl="5">
        <w:numFmt w:val="lowerLetter"/>
        <w:lvlText w:val="(%6)"/>
        <w:lvlJc w:val="left"/>
        <w:pPr>
          <w:tabs>
            <w:tab w:val="num" w:pos="1440"/>
          </w:tabs>
          <w:ind w:left="1440" w:hanging="720"/>
        </w:pPr>
        <w:rPr>
          <w:rFonts w:ascii="Arial" w:hAnsi="Arial" w:hint="default"/>
          <w:sz w:val="20"/>
        </w:rPr>
      </w:lvl>
    </w:lvlOverride>
    <w:lvlOverride w:ilvl="6">
      <w:lvl w:ilvl="6">
        <w:numFmt w:val="lowerRoman"/>
        <w:lvlText w:val="(%7)"/>
        <w:lvlJc w:val="left"/>
        <w:pPr>
          <w:tabs>
            <w:tab w:val="num" w:pos="2160"/>
          </w:tabs>
          <w:ind w:left="2160" w:hanging="720"/>
        </w:pPr>
        <w:rPr>
          <w:rFonts w:ascii="Arial" w:hAnsi="Arial" w:hint="default"/>
          <w:sz w:val="20"/>
        </w:rPr>
      </w:lvl>
    </w:lvlOverride>
    <w:lvlOverride w:ilvl="7">
      <w:lvl w:ilvl="7">
        <w:numFmt w:val="lowerRoman"/>
        <w:lvlText w:val="%8"/>
        <w:lvlJc w:val="left"/>
        <w:pPr>
          <w:tabs>
            <w:tab w:val="num" w:pos="3957"/>
          </w:tabs>
          <w:ind w:left="3742" w:hanging="1225"/>
        </w:pPr>
        <w:rPr>
          <w:rFonts w:ascii="Arial" w:hAnsi="Arial" w:hint="default"/>
          <w:sz w:val="20"/>
        </w:rPr>
      </w:lvl>
    </w:lvlOverride>
    <w:lvlOverride w:ilvl="8">
      <w:lvl w:ilvl="8">
        <w:numFmt w:val="lowerLetter"/>
        <w:lvlText w:val="%9"/>
        <w:lvlJc w:val="left"/>
        <w:pPr>
          <w:tabs>
            <w:tab w:val="num" w:pos="4320"/>
          </w:tabs>
          <w:ind w:left="4320" w:hanging="1440"/>
        </w:pPr>
        <w:rPr>
          <w:rFonts w:ascii="Arial" w:hAnsi="Arial" w:hint="default"/>
          <w:sz w:val="20"/>
        </w:rPr>
      </w:lvl>
    </w:lvlOverride>
  </w:num>
  <w:num w:numId="9" w16cid:durableId="204297868">
    <w:abstractNumId w:val="32"/>
    <w:lvlOverride w:ilvl="0">
      <w:startOverride w:val="4"/>
    </w:lvlOverride>
    <w:lvlOverride w:ilvl="1"/>
    <w:lvlOverride w:ilvl="2"/>
    <w:lvlOverride w:ilvl="3"/>
    <w:lvlOverride w:ilvl="4"/>
    <w:lvlOverride w:ilvl="5"/>
    <w:lvlOverride w:ilvl="6"/>
    <w:lvlOverride w:ilvl="7"/>
    <w:lvlOverride w:ilvl="8"/>
  </w:num>
  <w:num w:numId="10" w16cid:durableId="697849160">
    <w:abstractNumId w:val="32"/>
  </w:num>
  <w:num w:numId="11" w16cid:durableId="1024790811">
    <w:abstractNumId w:val="27"/>
  </w:num>
  <w:num w:numId="12" w16cid:durableId="505750284">
    <w:abstractNumId w:val="19"/>
  </w:num>
  <w:num w:numId="13" w16cid:durableId="1900898730">
    <w:abstractNumId w:val="31"/>
  </w:num>
  <w:num w:numId="14" w16cid:durableId="1057433655">
    <w:abstractNumId w:val="34"/>
  </w:num>
  <w:num w:numId="15" w16cid:durableId="1943489729">
    <w:abstractNumId w:val="20"/>
  </w:num>
  <w:num w:numId="16" w16cid:durableId="1440025730">
    <w:abstractNumId w:val="37"/>
  </w:num>
  <w:num w:numId="17" w16cid:durableId="1419207429">
    <w:abstractNumId w:val="35"/>
  </w:num>
  <w:num w:numId="18" w16cid:durableId="285552636">
    <w:abstractNumId w:val="6"/>
  </w:num>
  <w:num w:numId="19" w16cid:durableId="2061395271">
    <w:abstractNumId w:val="7"/>
  </w:num>
  <w:num w:numId="20" w16cid:durableId="899440181">
    <w:abstractNumId w:val="26"/>
  </w:num>
  <w:num w:numId="21" w16cid:durableId="1281761065">
    <w:abstractNumId w:val="13"/>
  </w:num>
  <w:num w:numId="22" w16cid:durableId="1158224633">
    <w:abstractNumId w:val="38"/>
  </w:num>
  <w:num w:numId="23" w16cid:durableId="333998715">
    <w:abstractNumId w:val="21"/>
  </w:num>
  <w:num w:numId="24" w16cid:durableId="129593671">
    <w:abstractNumId w:val="8"/>
  </w:num>
  <w:num w:numId="25" w16cid:durableId="532308033">
    <w:abstractNumId w:val="12"/>
  </w:num>
  <w:num w:numId="26" w16cid:durableId="1873568426">
    <w:abstractNumId w:val="0"/>
  </w:num>
  <w:num w:numId="27" w16cid:durableId="120922964">
    <w:abstractNumId w:val="24"/>
  </w:num>
  <w:num w:numId="28" w16cid:durableId="1233001119">
    <w:abstractNumId w:val="1"/>
  </w:num>
  <w:num w:numId="29" w16cid:durableId="301664748">
    <w:abstractNumId w:val="3"/>
  </w:num>
  <w:num w:numId="30" w16cid:durableId="411925742">
    <w:abstractNumId w:val="28"/>
  </w:num>
  <w:num w:numId="31" w16cid:durableId="608895261">
    <w:abstractNumId w:val="2"/>
  </w:num>
  <w:num w:numId="32" w16cid:durableId="2136361136">
    <w:abstractNumId w:val="33"/>
  </w:num>
  <w:num w:numId="33" w16cid:durableId="1362973231">
    <w:abstractNumId w:val="15"/>
  </w:num>
  <w:num w:numId="34" w16cid:durableId="1190491724">
    <w:abstractNumId w:val="14"/>
  </w:num>
  <w:num w:numId="35" w16cid:durableId="974406612">
    <w:abstractNumId w:val="9"/>
  </w:num>
  <w:num w:numId="36" w16cid:durableId="392966472">
    <w:abstractNumId w:val="29"/>
  </w:num>
  <w:num w:numId="37" w16cid:durableId="437414296">
    <w:abstractNumId w:val="25"/>
  </w:num>
  <w:num w:numId="38" w16cid:durableId="662584871">
    <w:abstractNumId w:val="16"/>
  </w:num>
  <w:num w:numId="39" w16cid:durableId="2134395508">
    <w:abstractNumId w:val="10"/>
  </w:num>
  <w:num w:numId="40" w16cid:durableId="2100371919">
    <w:abstractNumId w:val="36"/>
  </w:num>
  <w:num w:numId="41" w16cid:durableId="1905026994">
    <w:abstractNumId w:val="17"/>
  </w:num>
  <w:num w:numId="42" w16cid:durableId="89550468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87"/>
    <w:rsid w:val="00001804"/>
    <w:rsid w:val="00003B7D"/>
    <w:rsid w:val="00006699"/>
    <w:rsid w:val="00013274"/>
    <w:rsid w:val="000147EE"/>
    <w:rsid w:val="0001518E"/>
    <w:rsid w:val="00015C93"/>
    <w:rsid w:val="00017735"/>
    <w:rsid w:val="00027A12"/>
    <w:rsid w:val="00030370"/>
    <w:rsid w:val="00032315"/>
    <w:rsid w:val="00036A41"/>
    <w:rsid w:val="00037B7F"/>
    <w:rsid w:val="000451ED"/>
    <w:rsid w:val="00047DB6"/>
    <w:rsid w:val="0005304B"/>
    <w:rsid w:val="0006584A"/>
    <w:rsid w:val="00066B5F"/>
    <w:rsid w:val="000673AB"/>
    <w:rsid w:val="000707AA"/>
    <w:rsid w:val="0007655B"/>
    <w:rsid w:val="00081FB2"/>
    <w:rsid w:val="0009108A"/>
    <w:rsid w:val="000947BF"/>
    <w:rsid w:val="000A1835"/>
    <w:rsid w:val="000A4F30"/>
    <w:rsid w:val="000B0CDB"/>
    <w:rsid w:val="000C0BC6"/>
    <w:rsid w:val="000C3A42"/>
    <w:rsid w:val="000C411A"/>
    <w:rsid w:val="000D12F2"/>
    <w:rsid w:val="000D4A63"/>
    <w:rsid w:val="000D5E6A"/>
    <w:rsid w:val="000E22DB"/>
    <w:rsid w:val="000E63C4"/>
    <w:rsid w:val="000F702F"/>
    <w:rsid w:val="001006FE"/>
    <w:rsid w:val="001020F0"/>
    <w:rsid w:val="00104597"/>
    <w:rsid w:val="00104942"/>
    <w:rsid w:val="00106FC2"/>
    <w:rsid w:val="00116012"/>
    <w:rsid w:val="0012616A"/>
    <w:rsid w:val="00134308"/>
    <w:rsid w:val="0013625E"/>
    <w:rsid w:val="00137C78"/>
    <w:rsid w:val="001401E6"/>
    <w:rsid w:val="00141AC7"/>
    <w:rsid w:val="001450C9"/>
    <w:rsid w:val="001512D9"/>
    <w:rsid w:val="0015656C"/>
    <w:rsid w:val="001566B2"/>
    <w:rsid w:val="0018151D"/>
    <w:rsid w:val="0018585E"/>
    <w:rsid w:val="001903AB"/>
    <w:rsid w:val="00193EE2"/>
    <w:rsid w:val="00194EED"/>
    <w:rsid w:val="001A49FC"/>
    <w:rsid w:val="001A63CF"/>
    <w:rsid w:val="001B0FB7"/>
    <w:rsid w:val="001B18A9"/>
    <w:rsid w:val="001B3CA1"/>
    <w:rsid w:val="001B545A"/>
    <w:rsid w:val="001B608C"/>
    <w:rsid w:val="001C6D32"/>
    <w:rsid w:val="001D10AF"/>
    <w:rsid w:val="001D3504"/>
    <w:rsid w:val="001D3E23"/>
    <w:rsid w:val="001D577A"/>
    <w:rsid w:val="001E1FE0"/>
    <w:rsid w:val="001E70E4"/>
    <w:rsid w:val="001E7137"/>
    <w:rsid w:val="001F33EE"/>
    <w:rsid w:val="002035E3"/>
    <w:rsid w:val="00206ACC"/>
    <w:rsid w:val="00207F58"/>
    <w:rsid w:val="0022028C"/>
    <w:rsid w:val="0022391F"/>
    <w:rsid w:val="00223FAC"/>
    <w:rsid w:val="00224656"/>
    <w:rsid w:val="0023085F"/>
    <w:rsid w:val="00232056"/>
    <w:rsid w:val="0023287D"/>
    <w:rsid w:val="002346E0"/>
    <w:rsid w:val="0023660E"/>
    <w:rsid w:val="002367AE"/>
    <w:rsid w:val="00241397"/>
    <w:rsid w:val="002463B5"/>
    <w:rsid w:val="00253D2E"/>
    <w:rsid w:val="00255C52"/>
    <w:rsid w:val="00260E9E"/>
    <w:rsid w:val="00266388"/>
    <w:rsid w:val="00267FE9"/>
    <w:rsid w:val="00270006"/>
    <w:rsid w:val="002729E8"/>
    <w:rsid w:val="002737F2"/>
    <w:rsid w:val="00283969"/>
    <w:rsid w:val="00286F16"/>
    <w:rsid w:val="00290C7A"/>
    <w:rsid w:val="00294DF2"/>
    <w:rsid w:val="00296245"/>
    <w:rsid w:val="002974BA"/>
    <w:rsid w:val="002A1B36"/>
    <w:rsid w:val="002A50B2"/>
    <w:rsid w:val="002A6B10"/>
    <w:rsid w:val="002A78A9"/>
    <w:rsid w:val="002B1BF3"/>
    <w:rsid w:val="002B1FD9"/>
    <w:rsid w:val="002B3500"/>
    <w:rsid w:val="002B65D7"/>
    <w:rsid w:val="002C04D0"/>
    <w:rsid w:val="002C125E"/>
    <w:rsid w:val="002C7DE1"/>
    <w:rsid w:val="002E0FBF"/>
    <w:rsid w:val="002E2701"/>
    <w:rsid w:val="002E2D9D"/>
    <w:rsid w:val="002E3110"/>
    <w:rsid w:val="002E65B5"/>
    <w:rsid w:val="002E7450"/>
    <w:rsid w:val="002F0AD1"/>
    <w:rsid w:val="002F2143"/>
    <w:rsid w:val="002F21BA"/>
    <w:rsid w:val="002FF5C7"/>
    <w:rsid w:val="003048F3"/>
    <w:rsid w:val="00307E0F"/>
    <w:rsid w:val="00313DC0"/>
    <w:rsid w:val="003148F1"/>
    <w:rsid w:val="0031631E"/>
    <w:rsid w:val="003173FF"/>
    <w:rsid w:val="00317496"/>
    <w:rsid w:val="003205D6"/>
    <w:rsid w:val="0032268B"/>
    <w:rsid w:val="0032297F"/>
    <w:rsid w:val="0032529A"/>
    <w:rsid w:val="00326496"/>
    <w:rsid w:val="00334DB3"/>
    <w:rsid w:val="003447D6"/>
    <w:rsid w:val="003469F9"/>
    <w:rsid w:val="0035309A"/>
    <w:rsid w:val="0035416B"/>
    <w:rsid w:val="0035565B"/>
    <w:rsid w:val="003607FE"/>
    <w:rsid w:val="00372415"/>
    <w:rsid w:val="00373572"/>
    <w:rsid w:val="00374908"/>
    <w:rsid w:val="00374F3D"/>
    <w:rsid w:val="00381BC2"/>
    <w:rsid w:val="00382D63"/>
    <w:rsid w:val="00386C24"/>
    <w:rsid w:val="0038772F"/>
    <w:rsid w:val="003937C3"/>
    <w:rsid w:val="00393A79"/>
    <w:rsid w:val="00394C71"/>
    <w:rsid w:val="003A6FD5"/>
    <w:rsid w:val="003B2AE7"/>
    <w:rsid w:val="003B478E"/>
    <w:rsid w:val="003B485B"/>
    <w:rsid w:val="003C3BE9"/>
    <w:rsid w:val="003C7F1E"/>
    <w:rsid w:val="003D2B59"/>
    <w:rsid w:val="003D4575"/>
    <w:rsid w:val="003D5CF8"/>
    <w:rsid w:val="003D6268"/>
    <w:rsid w:val="003D67E1"/>
    <w:rsid w:val="003E0BE2"/>
    <w:rsid w:val="003E13C0"/>
    <w:rsid w:val="003E5F6D"/>
    <w:rsid w:val="003E723B"/>
    <w:rsid w:val="003F2D38"/>
    <w:rsid w:val="003F5BFE"/>
    <w:rsid w:val="00402361"/>
    <w:rsid w:val="00402AA1"/>
    <w:rsid w:val="00402C21"/>
    <w:rsid w:val="00404622"/>
    <w:rsid w:val="00413993"/>
    <w:rsid w:val="00416053"/>
    <w:rsid w:val="00425E7A"/>
    <w:rsid w:val="00427D47"/>
    <w:rsid w:val="00430421"/>
    <w:rsid w:val="00433973"/>
    <w:rsid w:val="00437D43"/>
    <w:rsid w:val="0044182F"/>
    <w:rsid w:val="00443A1D"/>
    <w:rsid w:val="004459A2"/>
    <w:rsid w:val="00447256"/>
    <w:rsid w:val="0044739A"/>
    <w:rsid w:val="00451BC8"/>
    <w:rsid w:val="00451BEF"/>
    <w:rsid w:val="0045425B"/>
    <w:rsid w:val="0045610D"/>
    <w:rsid w:val="0045682D"/>
    <w:rsid w:val="00460F6A"/>
    <w:rsid w:val="0046135D"/>
    <w:rsid w:val="00463EC3"/>
    <w:rsid w:val="00471510"/>
    <w:rsid w:val="00472634"/>
    <w:rsid w:val="00473D75"/>
    <w:rsid w:val="00475F0A"/>
    <w:rsid w:val="00477966"/>
    <w:rsid w:val="00482E1D"/>
    <w:rsid w:val="00486664"/>
    <w:rsid w:val="004866EF"/>
    <w:rsid w:val="004929D8"/>
    <w:rsid w:val="00493D79"/>
    <w:rsid w:val="004A02AF"/>
    <w:rsid w:val="004A7B45"/>
    <w:rsid w:val="004B0109"/>
    <w:rsid w:val="004B1020"/>
    <w:rsid w:val="004B63F8"/>
    <w:rsid w:val="004C6360"/>
    <w:rsid w:val="004C688F"/>
    <w:rsid w:val="004D3D97"/>
    <w:rsid w:val="004E17FC"/>
    <w:rsid w:val="004F542D"/>
    <w:rsid w:val="004F74AD"/>
    <w:rsid w:val="00500E6C"/>
    <w:rsid w:val="00523242"/>
    <w:rsid w:val="00525956"/>
    <w:rsid w:val="00530A38"/>
    <w:rsid w:val="0053331B"/>
    <w:rsid w:val="005335E2"/>
    <w:rsid w:val="00551AD6"/>
    <w:rsid w:val="00553996"/>
    <w:rsid w:val="00554CE4"/>
    <w:rsid w:val="00556F73"/>
    <w:rsid w:val="005577DF"/>
    <w:rsid w:val="0056054C"/>
    <w:rsid w:val="00560735"/>
    <w:rsid w:val="005619F9"/>
    <w:rsid w:val="00563C69"/>
    <w:rsid w:val="00563EBB"/>
    <w:rsid w:val="00565E85"/>
    <w:rsid w:val="005733FC"/>
    <w:rsid w:val="005740A5"/>
    <w:rsid w:val="00584096"/>
    <w:rsid w:val="00584E8A"/>
    <w:rsid w:val="00590118"/>
    <w:rsid w:val="00593347"/>
    <w:rsid w:val="00594D74"/>
    <w:rsid w:val="00596F15"/>
    <w:rsid w:val="005A0076"/>
    <w:rsid w:val="005A0EA9"/>
    <w:rsid w:val="005A1A95"/>
    <w:rsid w:val="005B19CE"/>
    <w:rsid w:val="005B6037"/>
    <w:rsid w:val="005B6BCC"/>
    <w:rsid w:val="005C21DA"/>
    <w:rsid w:val="005C5A72"/>
    <w:rsid w:val="005D1169"/>
    <w:rsid w:val="005D5870"/>
    <w:rsid w:val="005E1E3B"/>
    <w:rsid w:val="005E28B8"/>
    <w:rsid w:val="005E42F1"/>
    <w:rsid w:val="005E545D"/>
    <w:rsid w:val="005E5A78"/>
    <w:rsid w:val="005E6EDC"/>
    <w:rsid w:val="005E7E93"/>
    <w:rsid w:val="005F2DFF"/>
    <w:rsid w:val="005F72A8"/>
    <w:rsid w:val="00600DE0"/>
    <w:rsid w:val="006076D7"/>
    <w:rsid w:val="00612402"/>
    <w:rsid w:val="006154A4"/>
    <w:rsid w:val="006171A0"/>
    <w:rsid w:val="006220B9"/>
    <w:rsid w:val="006244ED"/>
    <w:rsid w:val="00643F3E"/>
    <w:rsid w:val="006447B7"/>
    <w:rsid w:val="00644F1A"/>
    <w:rsid w:val="006477BE"/>
    <w:rsid w:val="00650F2B"/>
    <w:rsid w:val="0065375F"/>
    <w:rsid w:val="00654745"/>
    <w:rsid w:val="00663E71"/>
    <w:rsid w:val="0066676B"/>
    <w:rsid w:val="00673BE4"/>
    <w:rsid w:val="00681830"/>
    <w:rsid w:val="00683502"/>
    <w:rsid w:val="00683E79"/>
    <w:rsid w:val="006849B3"/>
    <w:rsid w:val="00694F97"/>
    <w:rsid w:val="00695EC9"/>
    <w:rsid w:val="006A13C6"/>
    <w:rsid w:val="006A1D2A"/>
    <w:rsid w:val="006A4C26"/>
    <w:rsid w:val="006A6193"/>
    <w:rsid w:val="006A6AEB"/>
    <w:rsid w:val="006A6AF4"/>
    <w:rsid w:val="006B0BB6"/>
    <w:rsid w:val="006B1861"/>
    <w:rsid w:val="006B2F53"/>
    <w:rsid w:val="006B3426"/>
    <w:rsid w:val="006D7067"/>
    <w:rsid w:val="006E489A"/>
    <w:rsid w:val="006F0DD2"/>
    <w:rsid w:val="00700BE1"/>
    <w:rsid w:val="0070490A"/>
    <w:rsid w:val="00704AE7"/>
    <w:rsid w:val="00706E6D"/>
    <w:rsid w:val="00711A1A"/>
    <w:rsid w:val="00714E45"/>
    <w:rsid w:val="007204DD"/>
    <w:rsid w:val="0072381A"/>
    <w:rsid w:val="00732758"/>
    <w:rsid w:val="00740388"/>
    <w:rsid w:val="00742C3F"/>
    <w:rsid w:val="00746750"/>
    <w:rsid w:val="00752D85"/>
    <w:rsid w:val="00755306"/>
    <w:rsid w:val="0075637A"/>
    <w:rsid w:val="00756C08"/>
    <w:rsid w:val="00757155"/>
    <w:rsid w:val="0076053D"/>
    <w:rsid w:val="007628DA"/>
    <w:rsid w:val="00766EFA"/>
    <w:rsid w:val="00772579"/>
    <w:rsid w:val="007738B1"/>
    <w:rsid w:val="00773F59"/>
    <w:rsid w:val="007740BE"/>
    <w:rsid w:val="00776112"/>
    <w:rsid w:val="00777C24"/>
    <w:rsid w:val="00783C01"/>
    <w:rsid w:val="0079262C"/>
    <w:rsid w:val="007960EA"/>
    <w:rsid w:val="00796750"/>
    <w:rsid w:val="007A36A2"/>
    <w:rsid w:val="007A38FC"/>
    <w:rsid w:val="007A5EDD"/>
    <w:rsid w:val="007B0DB2"/>
    <w:rsid w:val="007B3D8A"/>
    <w:rsid w:val="007B4AD8"/>
    <w:rsid w:val="007C6EC6"/>
    <w:rsid w:val="007D40E9"/>
    <w:rsid w:val="007D771B"/>
    <w:rsid w:val="007E0B72"/>
    <w:rsid w:val="007E1253"/>
    <w:rsid w:val="007E2652"/>
    <w:rsid w:val="007E4B8D"/>
    <w:rsid w:val="007E66F9"/>
    <w:rsid w:val="007E7914"/>
    <w:rsid w:val="007F2E3F"/>
    <w:rsid w:val="007F3E8D"/>
    <w:rsid w:val="007F48BB"/>
    <w:rsid w:val="008010C1"/>
    <w:rsid w:val="00801200"/>
    <w:rsid w:val="00815DDC"/>
    <w:rsid w:val="008218A7"/>
    <w:rsid w:val="008226A4"/>
    <w:rsid w:val="00823818"/>
    <w:rsid w:val="00827DAD"/>
    <w:rsid w:val="00834738"/>
    <w:rsid w:val="008363D3"/>
    <w:rsid w:val="00836F4C"/>
    <w:rsid w:val="00840BD4"/>
    <w:rsid w:val="008436D5"/>
    <w:rsid w:val="00843D31"/>
    <w:rsid w:val="00843E9C"/>
    <w:rsid w:val="00847BDC"/>
    <w:rsid w:val="0085181C"/>
    <w:rsid w:val="0086262E"/>
    <w:rsid w:val="00862D47"/>
    <w:rsid w:val="008710A1"/>
    <w:rsid w:val="00871E01"/>
    <w:rsid w:val="00881619"/>
    <w:rsid w:val="00882AAC"/>
    <w:rsid w:val="00885E74"/>
    <w:rsid w:val="00892716"/>
    <w:rsid w:val="00893200"/>
    <w:rsid w:val="00893D3E"/>
    <w:rsid w:val="00893DEA"/>
    <w:rsid w:val="0089492E"/>
    <w:rsid w:val="008A0A51"/>
    <w:rsid w:val="008A0C6E"/>
    <w:rsid w:val="008A225B"/>
    <w:rsid w:val="008A27A1"/>
    <w:rsid w:val="008A4E79"/>
    <w:rsid w:val="008B56B9"/>
    <w:rsid w:val="008B5D8D"/>
    <w:rsid w:val="008C241A"/>
    <w:rsid w:val="008C611E"/>
    <w:rsid w:val="008D2047"/>
    <w:rsid w:val="008D220E"/>
    <w:rsid w:val="008D429D"/>
    <w:rsid w:val="008D6D7A"/>
    <w:rsid w:val="008F1180"/>
    <w:rsid w:val="008F16DF"/>
    <w:rsid w:val="008F369F"/>
    <w:rsid w:val="008F3DF5"/>
    <w:rsid w:val="008F6FF0"/>
    <w:rsid w:val="009002BA"/>
    <w:rsid w:val="00904198"/>
    <w:rsid w:val="009113EB"/>
    <w:rsid w:val="009134F6"/>
    <w:rsid w:val="00916A0F"/>
    <w:rsid w:val="00925EED"/>
    <w:rsid w:val="00926517"/>
    <w:rsid w:val="00930205"/>
    <w:rsid w:val="0093402D"/>
    <w:rsid w:val="009348C2"/>
    <w:rsid w:val="00935774"/>
    <w:rsid w:val="00937554"/>
    <w:rsid w:val="00942E10"/>
    <w:rsid w:val="00943C17"/>
    <w:rsid w:val="00946186"/>
    <w:rsid w:val="0094799B"/>
    <w:rsid w:val="00950793"/>
    <w:rsid w:val="00954740"/>
    <w:rsid w:val="00955B0B"/>
    <w:rsid w:val="00961FB8"/>
    <w:rsid w:val="00963F4E"/>
    <w:rsid w:val="00973A18"/>
    <w:rsid w:val="00983C85"/>
    <w:rsid w:val="00983D8A"/>
    <w:rsid w:val="00983FB5"/>
    <w:rsid w:val="0098479A"/>
    <w:rsid w:val="00990A20"/>
    <w:rsid w:val="00991438"/>
    <w:rsid w:val="00992D39"/>
    <w:rsid w:val="009955FE"/>
    <w:rsid w:val="009A381C"/>
    <w:rsid w:val="009A63CD"/>
    <w:rsid w:val="009A69D8"/>
    <w:rsid w:val="009A7456"/>
    <w:rsid w:val="009B04CD"/>
    <w:rsid w:val="009B0A4E"/>
    <w:rsid w:val="009C5645"/>
    <w:rsid w:val="009D1565"/>
    <w:rsid w:val="009D1BF9"/>
    <w:rsid w:val="009D2B77"/>
    <w:rsid w:val="009D3E0A"/>
    <w:rsid w:val="009D5EC7"/>
    <w:rsid w:val="009D6163"/>
    <w:rsid w:val="009D618A"/>
    <w:rsid w:val="009E255C"/>
    <w:rsid w:val="009E3162"/>
    <w:rsid w:val="009F299F"/>
    <w:rsid w:val="009F6A90"/>
    <w:rsid w:val="009F6B5B"/>
    <w:rsid w:val="009F6E89"/>
    <w:rsid w:val="009F7F3C"/>
    <w:rsid w:val="00A01E32"/>
    <w:rsid w:val="00A135C2"/>
    <w:rsid w:val="00A25496"/>
    <w:rsid w:val="00A306B8"/>
    <w:rsid w:val="00A34289"/>
    <w:rsid w:val="00A40C33"/>
    <w:rsid w:val="00A42787"/>
    <w:rsid w:val="00A436EF"/>
    <w:rsid w:val="00A43F87"/>
    <w:rsid w:val="00A50143"/>
    <w:rsid w:val="00A509CC"/>
    <w:rsid w:val="00A517C1"/>
    <w:rsid w:val="00A52D09"/>
    <w:rsid w:val="00A55480"/>
    <w:rsid w:val="00A57393"/>
    <w:rsid w:val="00A62D9D"/>
    <w:rsid w:val="00A63CCE"/>
    <w:rsid w:val="00A64C64"/>
    <w:rsid w:val="00A71F49"/>
    <w:rsid w:val="00A77DF4"/>
    <w:rsid w:val="00A837CC"/>
    <w:rsid w:val="00A869CE"/>
    <w:rsid w:val="00A90025"/>
    <w:rsid w:val="00A932EA"/>
    <w:rsid w:val="00AA513D"/>
    <w:rsid w:val="00AA5FDD"/>
    <w:rsid w:val="00AA7359"/>
    <w:rsid w:val="00AA7AB6"/>
    <w:rsid w:val="00AB32C9"/>
    <w:rsid w:val="00AB7AFB"/>
    <w:rsid w:val="00AC3D97"/>
    <w:rsid w:val="00AC3FF3"/>
    <w:rsid w:val="00AC7143"/>
    <w:rsid w:val="00AC7A0F"/>
    <w:rsid w:val="00AD4804"/>
    <w:rsid w:val="00AD4ECF"/>
    <w:rsid w:val="00AD56B0"/>
    <w:rsid w:val="00B0290B"/>
    <w:rsid w:val="00B12623"/>
    <w:rsid w:val="00B168D3"/>
    <w:rsid w:val="00B2617B"/>
    <w:rsid w:val="00B27610"/>
    <w:rsid w:val="00B33A8C"/>
    <w:rsid w:val="00B34307"/>
    <w:rsid w:val="00B35D58"/>
    <w:rsid w:val="00B401C3"/>
    <w:rsid w:val="00B4070C"/>
    <w:rsid w:val="00B40D9C"/>
    <w:rsid w:val="00B40ED3"/>
    <w:rsid w:val="00B410AC"/>
    <w:rsid w:val="00B46CD7"/>
    <w:rsid w:val="00B507A1"/>
    <w:rsid w:val="00B53E29"/>
    <w:rsid w:val="00B57445"/>
    <w:rsid w:val="00B62980"/>
    <w:rsid w:val="00B67260"/>
    <w:rsid w:val="00B7266D"/>
    <w:rsid w:val="00B72F38"/>
    <w:rsid w:val="00B81542"/>
    <w:rsid w:val="00B9011A"/>
    <w:rsid w:val="00B96ED7"/>
    <w:rsid w:val="00BA1384"/>
    <w:rsid w:val="00BA3BAE"/>
    <w:rsid w:val="00BA3F2D"/>
    <w:rsid w:val="00BA49F1"/>
    <w:rsid w:val="00BA6F50"/>
    <w:rsid w:val="00BC002D"/>
    <w:rsid w:val="00BC3D38"/>
    <w:rsid w:val="00BC560A"/>
    <w:rsid w:val="00BD0291"/>
    <w:rsid w:val="00BD23CF"/>
    <w:rsid w:val="00BD556C"/>
    <w:rsid w:val="00BD6B6C"/>
    <w:rsid w:val="00BD7F9A"/>
    <w:rsid w:val="00BE29B5"/>
    <w:rsid w:val="00BF29AB"/>
    <w:rsid w:val="00BF3851"/>
    <w:rsid w:val="00C017A7"/>
    <w:rsid w:val="00C02FD7"/>
    <w:rsid w:val="00C0310E"/>
    <w:rsid w:val="00C04C44"/>
    <w:rsid w:val="00C10818"/>
    <w:rsid w:val="00C11CE4"/>
    <w:rsid w:val="00C16AE5"/>
    <w:rsid w:val="00C17B3A"/>
    <w:rsid w:val="00C2406A"/>
    <w:rsid w:val="00C25C6E"/>
    <w:rsid w:val="00C27932"/>
    <w:rsid w:val="00C303F1"/>
    <w:rsid w:val="00C3436B"/>
    <w:rsid w:val="00C5056A"/>
    <w:rsid w:val="00C54E19"/>
    <w:rsid w:val="00C55FE8"/>
    <w:rsid w:val="00C57479"/>
    <w:rsid w:val="00C70299"/>
    <w:rsid w:val="00C73478"/>
    <w:rsid w:val="00C774C0"/>
    <w:rsid w:val="00C93A63"/>
    <w:rsid w:val="00C941EB"/>
    <w:rsid w:val="00C96BEA"/>
    <w:rsid w:val="00CA18CA"/>
    <w:rsid w:val="00CA616A"/>
    <w:rsid w:val="00CB00EA"/>
    <w:rsid w:val="00CB781F"/>
    <w:rsid w:val="00CC36CC"/>
    <w:rsid w:val="00CC7063"/>
    <w:rsid w:val="00CD1292"/>
    <w:rsid w:val="00CD13A2"/>
    <w:rsid w:val="00CD2C1A"/>
    <w:rsid w:val="00CD501A"/>
    <w:rsid w:val="00CD6A06"/>
    <w:rsid w:val="00CE5DC3"/>
    <w:rsid w:val="00CE7AFD"/>
    <w:rsid w:val="00CF1038"/>
    <w:rsid w:val="00CF149C"/>
    <w:rsid w:val="00D02F7A"/>
    <w:rsid w:val="00D16704"/>
    <w:rsid w:val="00D16C2A"/>
    <w:rsid w:val="00D17694"/>
    <w:rsid w:val="00D2217D"/>
    <w:rsid w:val="00D24DCB"/>
    <w:rsid w:val="00D359F0"/>
    <w:rsid w:val="00D4253A"/>
    <w:rsid w:val="00D43DC4"/>
    <w:rsid w:val="00D44723"/>
    <w:rsid w:val="00D45C69"/>
    <w:rsid w:val="00D5113D"/>
    <w:rsid w:val="00D5512A"/>
    <w:rsid w:val="00D61985"/>
    <w:rsid w:val="00D61B74"/>
    <w:rsid w:val="00D629D3"/>
    <w:rsid w:val="00D65727"/>
    <w:rsid w:val="00D669ED"/>
    <w:rsid w:val="00D73760"/>
    <w:rsid w:val="00D754EB"/>
    <w:rsid w:val="00D80056"/>
    <w:rsid w:val="00D81713"/>
    <w:rsid w:val="00D86558"/>
    <w:rsid w:val="00D9562A"/>
    <w:rsid w:val="00D97A53"/>
    <w:rsid w:val="00DA3E6B"/>
    <w:rsid w:val="00DA53C5"/>
    <w:rsid w:val="00DA667D"/>
    <w:rsid w:val="00DC10A2"/>
    <w:rsid w:val="00DC33B3"/>
    <w:rsid w:val="00DC51E4"/>
    <w:rsid w:val="00DE4C15"/>
    <w:rsid w:val="00DE5FF0"/>
    <w:rsid w:val="00DF12DC"/>
    <w:rsid w:val="00DF3AA8"/>
    <w:rsid w:val="00DF60E0"/>
    <w:rsid w:val="00E024B7"/>
    <w:rsid w:val="00E03287"/>
    <w:rsid w:val="00E04A8F"/>
    <w:rsid w:val="00E102FA"/>
    <w:rsid w:val="00E106FA"/>
    <w:rsid w:val="00E15C01"/>
    <w:rsid w:val="00E16EEE"/>
    <w:rsid w:val="00E25F9F"/>
    <w:rsid w:val="00E263EF"/>
    <w:rsid w:val="00E27F93"/>
    <w:rsid w:val="00E3001C"/>
    <w:rsid w:val="00E33151"/>
    <w:rsid w:val="00E333AB"/>
    <w:rsid w:val="00E40BA9"/>
    <w:rsid w:val="00E40FC3"/>
    <w:rsid w:val="00E45B5C"/>
    <w:rsid w:val="00E507E6"/>
    <w:rsid w:val="00E52680"/>
    <w:rsid w:val="00E52C2B"/>
    <w:rsid w:val="00E53078"/>
    <w:rsid w:val="00E57F87"/>
    <w:rsid w:val="00E610E4"/>
    <w:rsid w:val="00E61AC8"/>
    <w:rsid w:val="00E6218B"/>
    <w:rsid w:val="00E63C4C"/>
    <w:rsid w:val="00E655B8"/>
    <w:rsid w:val="00E670C1"/>
    <w:rsid w:val="00E73B98"/>
    <w:rsid w:val="00E8155F"/>
    <w:rsid w:val="00E81F69"/>
    <w:rsid w:val="00E84098"/>
    <w:rsid w:val="00E86678"/>
    <w:rsid w:val="00E873B3"/>
    <w:rsid w:val="00E87E9E"/>
    <w:rsid w:val="00E93A54"/>
    <w:rsid w:val="00E95A2B"/>
    <w:rsid w:val="00E973E6"/>
    <w:rsid w:val="00EA0425"/>
    <w:rsid w:val="00EA0EBD"/>
    <w:rsid w:val="00EA6956"/>
    <w:rsid w:val="00EB119C"/>
    <w:rsid w:val="00EB6C0F"/>
    <w:rsid w:val="00EB712D"/>
    <w:rsid w:val="00EB728B"/>
    <w:rsid w:val="00EC253B"/>
    <w:rsid w:val="00EC4055"/>
    <w:rsid w:val="00EC7D48"/>
    <w:rsid w:val="00ED2376"/>
    <w:rsid w:val="00EE1114"/>
    <w:rsid w:val="00EE25F5"/>
    <w:rsid w:val="00EE4B4C"/>
    <w:rsid w:val="00EF23BA"/>
    <w:rsid w:val="00EF5A7B"/>
    <w:rsid w:val="00F05894"/>
    <w:rsid w:val="00F20A91"/>
    <w:rsid w:val="00F2147B"/>
    <w:rsid w:val="00F2239C"/>
    <w:rsid w:val="00F227C9"/>
    <w:rsid w:val="00F2664B"/>
    <w:rsid w:val="00F322BA"/>
    <w:rsid w:val="00F35953"/>
    <w:rsid w:val="00F3642A"/>
    <w:rsid w:val="00F37B05"/>
    <w:rsid w:val="00F40819"/>
    <w:rsid w:val="00F5001C"/>
    <w:rsid w:val="00F51419"/>
    <w:rsid w:val="00F51BE5"/>
    <w:rsid w:val="00F556B6"/>
    <w:rsid w:val="00F55886"/>
    <w:rsid w:val="00F601A7"/>
    <w:rsid w:val="00F81201"/>
    <w:rsid w:val="00F82112"/>
    <w:rsid w:val="00F83502"/>
    <w:rsid w:val="00F91903"/>
    <w:rsid w:val="00F95402"/>
    <w:rsid w:val="00FA1A9C"/>
    <w:rsid w:val="00FA244C"/>
    <w:rsid w:val="00FB0F76"/>
    <w:rsid w:val="00FB46BC"/>
    <w:rsid w:val="00FB51D1"/>
    <w:rsid w:val="00FC0BFB"/>
    <w:rsid w:val="00FC2220"/>
    <w:rsid w:val="00FC337B"/>
    <w:rsid w:val="00FC34E5"/>
    <w:rsid w:val="00FC7967"/>
    <w:rsid w:val="00FD65E6"/>
    <w:rsid w:val="00FD7F88"/>
    <w:rsid w:val="00FE2376"/>
    <w:rsid w:val="00FE6C3A"/>
    <w:rsid w:val="00FF07D5"/>
    <w:rsid w:val="00FF11AF"/>
    <w:rsid w:val="00FF3354"/>
    <w:rsid w:val="00FF413F"/>
    <w:rsid w:val="00FF4E06"/>
    <w:rsid w:val="00FF64BE"/>
    <w:rsid w:val="00FFC358"/>
    <w:rsid w:val="014A72C5"/>
    <w:rsid w:val="014D208B"/>
    <w:rsid w:val="01DA289D"/>
    <w:rsid w:val="01DB5CB1"/>
    <w:rsid w:val="01E5EA2D"/>
    <w:rsid w:val="01FD37E2"/>
    <w:rsid w:val="02A928ED"/>
    <w:rsid w:val="02EA30D1"/>
    <w:rsid w:val="030BE706"/>
    <w:rsid w:val="03378A8A"/>
    <w:rsid w:val="035DAA0F"/>
    <w:rsid w:val="03D90D8F"/>
    <w:rsid w:val="03F7271B"/>
    <w:rsid w:val="042EB366"/>
    <w:rsid w:val="049B4902"/>
    <w:rsid w:val="0578CB44"/>
    <w:rsid w:val="05EE56E5"/>
    <w:rsid w:val="05FD73CF"/>
    <w:rsid w:val="061158E5"/>
    <w:rsid w:val="0614A11F"/>
    <w:rsid w:val="061EC724"/>
    <w:rsid w:val="0668C132"/>
    <w:rsid w:val="068C2137"/>
    <w:rsid w:val="06A204DD"/>
    <w:rsid w:val="0750FF6C"/>
    <w:rsid w:val="0781C9B4"/>
    <w:rsid w:val="07F0245B"/>
    <w:rsid w:val="081ADAD0"/>
    <w:rsid w:val="083C397D"/>
    <w:rsid w:val="0877867F"/>
    <w:rsid w:val="08AA8DE4"/>
    <w:rsid w:val="08C7235A"/>
    <w:rsid w:val="09497774"/>
    <w:rsid w:val="0981D4F1"/>
    <w:rsid w:val="09AA8A43"/>
    <w:rsid w:val="09E2880A"/>
    <w:rsid w:val="0A2C4D9C"/>
    <w:rsid w:val="0A5E1FC9"/>
    <w:rsid w:val="0A63BD82"/>
    <w:rsid w:val="0A76FC53"/>
    <w:rsid w:val="0AE160DE"/>
    <w:rsid w:val="0AE20DBF"/>
    <w:rsid w:val="0B0F8BB0"/>
    <w:rsid w:val="0B14C905"/>
    <w:rsid w:val="0BFFDA18"/>
    <w:rsid w:val="0C3176DA"/>
    <w:rsid w:val="0C4573C3"/>
    <w:rsid w:val="0C632D45"/>
    <w:rsid w:val="0C82CAAA"/>
    <w:rsid w:val="0D28A7DC"/>
    <w:rsid w:val="0DC30621"/>
    <w:rsid w:val="0E0192B7"/>
    <w:rsid w:val="0E77D7B6"/>
    <w:rsid w:val="0E7AC394"/>
    <w:rsid w:val="0E9CEEE4"/>
    <w:rsid w:val="0EA9D964"/>
    <w:rsid w:val="0F13CB18"/>
    <w:rsid w:val="0F5E39B2"/>
    <w:rsid w:val="0F7506B8"/>
    <w:rsid w:val="0F9742BD"/>
    <w:rsid w:val="0FB1D93D"/>
    <w:rsid w:val="0FB42FE3"/>
    <w:rsid w:val="0FD24531"/>
    <w:rsid w:val="0FEBB2E8"/>
    <w:rsid w:val="10631305"/>
    <w:rsid w:val="10A8ABC4"/>
    <w:rsid w:val="10CB26E3"/>
    <w:rsid w:val="112517D2"/>
    <w:rsid w:val="112620B6"/>
    <w:rsid w:val="113470DB"/>
    <w:rsid w:val="11896D71"/>
    <w:rsid w:val="1245A23D"/>
    <w:rsid w:val="12C6DF2C"/>
    <w:rsid w:val="13072C0B"/>
    <w:rsid w:val="13788234"/>
    <w:rsid w:val="13B0ECE4"/>
    <w:rsid w:val="13E61DC2"/>
    <w:rsid w:val="13F90F4F"/>
    <w:rsid w:val="144748C9"/>
    <w:rsid w:val="1470E621"/>
    <w:rsid w:val="14A92A66"/>
    <w:rsid w:val="14EEC732"/>
    <w:rsid w:val="14F26D19"/>
    <w:rsid w:val="150198EA"/>
    <w:rsid w:val="15219B41"/>
    <w:rsid w:val="155ECB1D"/>
    <w:rsid w:val="15872C20"/>
    <w:rsid w:val="159182BE"/>
    <w:rsid w:val="15CCC6A2"/>
    <w:rsid w:val="160536E1"/>
    <w:rsid w:val="1605AA3B"/>
    <w:rsid w:val="162BDDD9"/>
    <w:rsid w:val="1637B8D4"/>
    <w:rsid w:val="166A3184"/>
    <w:rsid w:val="16CEF22E"/>
    <w:rsid w:val="171AD0E5"/>
    <w:rsid w:val="1753B6C2"/>
    <w:rsid w:val="176D9AFE"/>
    <w:rsid w:val="177D9E93"/>
    <w:rsid w:val="17FE98AB"/>
    <w:rsid w:val="18548CE0"/>
    <w:rsid w:val="18B175BB"/>
    <w:rsid w:val="18C7D9CD"/>
    <w:rsid w:val="19D0E9D3"/>
    <w:rsid w:val="19EA3B3D"/>
    <w:rsid w:val="19EEC222"/>
    <w:rsid w:val="1A18AEF3"/>
    <w:rsid w:val="1A29DF02"/>
    <w:rsid w:val="1A4725FC"/>
    <w:rsid w:val="1AC52514"/>
    <w:rsid w:val="1AFA45BA"/>
    <w:rsid w:val="1B1D9A45"/>
    <w:rsid w:val="1B2821F3"/>
    <w:rsid w:val="1B6B4790"/>
    <w:rsid w:val="1B7EE0DE"/>
    <w:rsid w:val="1BC8D6DE"/>
    <w:rsid w:val="1BE58580"/>
    <w:rsid w:val="1C2F2421"/>
    <w:rsid w:val="1C9971B8"/>
    <w:rsid w:val="1CA1C17F"/>
    <w:rsid w:val="1CFAFF2A"/>
    <w:rsid w:val="1D13BBA4"/>
    <w:rsid w:val="1E743468"/>
    <w:rsid w:val="1F29C6F9"/>
    <w:rsid w:val="1F2EF182"/>
    <w:rsid w:val="1F9B856C"/>
    <w:rsid w:val="1FA5D3D1"/>
    <w:rsid w:val="1FB7764F"/>
    <w:rsid w:val="2027FD1E"/>
    <w:rsid w:val="2042DEC8"/>
    <w:rsid w:val="205E7DC4"/>
    <w:rsid w:val="209C3291"/>
    <w:rsid w:val="20A11D85"/>
    <w:rsid w:val="211F59F0"/>
    <w:rsid w:val="21507472"/>
    <w:rsid w:val="21790671"/>
    <w:rsid w:val="219EC43C"/>
    <w:rsid w:val="21A3AB5E"/>
    <w:rsid w:val="21C3A2C5"/>
    <w:rsid w:val="223CB9E3"/>
    <w:rsid w:val="227897A2"/>
    <w:rsid w:val="22BDB42B"/>
    <w:rsid w:val="22F6A1B2"/>
    <w:rsid w:val="23081551"/>
    <w:rsid w:val="233B49A6"/>
    <w:rsid w:val="23594407"/>
    <w:rsid w:val="235D0D7E"/>
    <w:rsid w:val="23F36AB0"/>
    <w:rsid w:val="243550B0"/>
    <w:rsid w:val="24394714"/>
    <w:rsid w:val="243D59DA"/>
    <w:rsid w:val="24D866C6"/>
    <w:rsid w:val="252AF8FB"/>
    <w:rsid w:val="2591BE0D"/>
    <w:rsid w:val="25B90AEB"/>
    <w:rsid w:val="26DC69FA"/>
    <w:rsid w:val="26F1D75D"/>
    <w:rsid w:val="27196E4A"/>
    <w:rsid w:val="27A16A26"/>
    <w:rsid w:val="27E17129"/>
    <w:rsid w:val="281A9785"/>
    <w:rsid w:val="28216E29"/>
    <w:rsid w:val="28AF8192"/>
    <w:rsid w:val="28B07D69"/>
    <w:rsid w:val="28D8F8E5"/>
    <w:rsid w:val="29BEADB7"/>
    <w:rsid w:val="2A52C951"/>
    <w:rsid w:val="2A716F69"/>
    <w:rsid w:val="2B23D963"/>
    <w:rsid w:val="2B531D7A"/>
    <w:rsid w:val="2B803BEB"/>
    <w:rsid w:val="2C6CB96A"/>
    <w:rsid w:val="2C8BB45B"/>
    <w:rsid w:val="2CE268D0"/>
    <w:rsid w:val="2CF2E943"/>
    <w:rsid w:val="2D2B81DE"/>
    <w:rsid w:val="2D720440"/>
    <w:rsid w:val="2DB034E2"/>
    <w:rsid w:val="2DB0F4C3"/>
    <w:rsid w:val="2DC19A05"/>
    <w:rsid w:val="2DCE4A4E"/>
    <w:rsid w:val="2E237F00"/>
    <w:rsid w:val="2E71098D"/>
    <w:rsid w:val="2EBC1263"/>
    <w:rsid w:val="2F253072"/>
    <w:rsid w:val="2F539F4B"/>
    <w:rsid w:val="2F58778E"/>
    <w:rsid w:val="2F6B124D"/>
    <w:rsid w:val="2FE32237"/>
    <w:rsid w:val="30AAAA49"/>
    <w:rsid w:val="317D699A"/>
    <w:rsid w:val="317E9B3A"/>
    <w:rsid w:val="323204E6"/>
    <w:rsid w:val="324B55A1"/>
    <w:rsid w:val="32912E5E"/>
    <w:rsid w:val="32A3DCEC"/>
    <w:rsid w:val="32D7AF95"/>
    <w:rsid w:val="32DA1E55"/>
    <w:rsid w:val="33202487"/>
    <w:rsid w:val="332525CD"/>
    <w:rsid w:val="33E10B90"/>
    <w:rsid w:val="33E95A3C"/>
    <w:rsid w:val="34A58249"/>
    <w:rsid w:val="34B5332B"/>
    <w:rsid w:val="34D322FB"/>
    <w:rsid w:val="3543F6D7"/>
    <w:rsid w:val="355853D4"/>
    <w:rsid w:val="355D8210"/>
    <w:rsid w:val="35A6F2C7"/>
    <w:rsid w:val="366EB9D3"/>
    <w:rsid w:val="368DC889"/>
    <w:rsid w:val="36C8F997"/>
    <w:rsid w:val="36DF336A"/>
    <w:rsid w:val="36E2E920"/>
    <w:rsid w:val="3720972D"/>
    <w:rsid w:val="37380593"/>
    <w:rsid w:val="374402AD"/>
    <w:rsid w:val="375FD84D"/>
    <w:rsid w:val="377EE55D"/>
    <w:rsid w:val="378B6C24"/>
    <w:rsid w:val="3791D898"/>
    <w:rsid w:val="37A1400B"/>
    <w:rsid w:val="380C806F"/>
    <w:rsid w:val="38274F1F"/>
    <w:rsid w:val="384692B6"/>
    <w:rsid w:val="38497145"/>
    <w:rsid w:val="38CC69EC"/>
    <w:rsid w:val="38E8B264"/>
    <w:rsid w:val="3A459F46"/>
    <w:rsid w:val="3ABA52EA"/>
    <w:rsid w:val="3B2F78DF"/>
    <w:rsid w:val="3B91BAE1"/>
    <w:rsid w:val="3C455599"/>
    <w:rsid w:val="3C509538"/>
    <w:rsid w:val="3C534650"/>
    <w:rsid w:val="3C6F3BEE"/>
    <w:rsid w:val="3C91137D"/>
    <w:rsid w:val="3CF7CC2A"/>
    <w:rsid w:val="3D512A32"/>
    <w:rsid w:val="3D5FEBC8"/>
    <w:rsid w:val="3D6A849B"/>
    <w:rsid w:val="3D791D2A"/>
    <w:rsid w:val="3DC4A43A"/>
    <w:rsid w:val="3DEDCB4D"/>
    <w:rsid w:val="3DF25705"/>
    <w:rsid w:val="3E128694"/>
    <w:rsid w:val="3E51044F"/>
    <w:rsid w:val="3E649AB0"/>
    <w:rsid w:val="3E977717"/>
    <w:rsid w:val="3EC0FB37"/>
    <w:rsid w:val="3EC73FA7"/>
    <w:rsid w:val="3F2DCD37"/>
    <w:rsid w:val="3F7FD157"/>
    <w:rsid w:val="410054A5"/>
    <w:rsid w:val="410350EE"/>
    <w:rsid w:val="4146C076"/>
    <w:rsid w:val="4149A8DD"/>
    <w:rsid w:val="419E00C1"/>
    <w:rsid w:val="41AD6EAA"/>
    <w:rsid w:val="41CBEC46"/>
    <w:rsid w:val="421AA9E7"/>
    <w:rsid w:val="42F694FE"/>
    <w:rsid w:val="438008E2"/>
    <w:rsid w:val="4384A11F"/>
    <w:rsid w:val="441B345F"/>
    <w:rsid w:val="44508EEB"/>
    <w:rsid w:val="44973ACD"/>
    <w:rsid w:val="44ECF196"/>
    <w:rsid w:val="452B55B6"/>
    <w:rsid w:val="45589971"/>
    <w:rsid w:val="458817DC"/>
    <w:rsid w:val="459E396B"/>
    <w:rsid w:val="45AD847A"/>
    <w:rsid w:val="45B4613E"/>
    <w:rsid w:val="4606E561"/>
    <w:rsid w:val="460D8AC1"/>
    <w:rsid w:val="46CA0582"/>
    <w:rsid w:val="46D8B134"/>
    <w:rsid w:val="47072EE0"/>
    <w:rsid w:val="47744631"/>
    <w:rsid w:val="479E2E54"/>
    <w:rsid w:val="48B85921"/>
    <w:rsid w:val="4918B946"/>
    <w:rsid w:val="49824234"/>
    <w:rsid w:val="498D1631"/>
    <w:rsid w:val="49DE8774"/>
    <w:rsid w:val="4AC5424B"/>
    <w:rsid w:val="4B19D460"/>
    <w:rsid w:val="4B450D6E"/>
    <w:rsid w:val="4B835C66"/>
    <w:rsid w:val="4C9AC72D"/>
    <w:rsid w:val="4DAFE45C"/>
    <w:rsid w:val="4DBD48A5"/>
    <w:rsid w:val="4DE092BB"/>
    <w:rsid w:val="4E11696A"/>
    <w:rsid w:val="4EFD181A"/>
    <w:rsid w:val="4F5CB64B"/>
    <w:rsid w:val="4FA1A59A"/>
    <w:rsid w:val="501F270D"/>
    <w:rsid w:val="5089CC7F"/>
    <w:rsid w:val="5091BE14"/>
    <w:rsid w:val="5141CA01"/>
    <w:rsid w:val="5141CDCC"/>
    <w:rsid w:val="5222549B"/>
    <w:rsid w:val="524747AD"/>
    <w:rsid w:val="52B33A85"/>
    <w:rsid w:val="52C5200D"/>
    <w:rsid w:val="52F49878"/>
    <w:rsid w:val="531DDBAA"/>
    <w:rsid w:val="5320921E"/>
    <w:rsid w:val="5348B672"/>
    <w:rsid w:val="53B80A2F"/>
    <w:rsid w:val="53BA9F97"/>
    <w:rsid w:val="53BCA05D"/>
    <w:rsid w:val="53D792E4"/>
    <w:rsid w:val="54086708"/>
    <w:rsid w:val="541683A3"/>
    <w:rsid w:val="5498C868"/>
    <w:rsid w:val="55F8BC20"/>
    <w:rsid w:val="5647DBD0"/>
    <w:rsid w:val="5658D988"/>
    <w:rsid w:val="56AE81A4"/>
    <w:rsid w:val="56BEEFB0"/>
    <w:rsid w:val="56FCC7BE"/>
    <w:rsid w:val="5713F3E0"/>
    <w:rsid w:val="5798DED8"/>
    <w:rsid w:val="58255F95"/>
    <w:rsid w:val="5867EC39"/>
    <w:rsid w:val="58C5F786"/>
    <w:rsid w:val="5936F161"/>
    <w:rsid w:val="593BC468"/>
    <w:rsid w:val="59531311"/>
    <w:rsid w:val="5991F10B"/>
    <w:rsid w:val="59CC5B63"/>
    <w:rsid w:val="5A56548A"/>
    <w:rsid w:val="5B24F377"/>
    <w:rsid w:val="5B2D01D8"/>
    <w:rsid w:val="5B367F1B"/>
    <w:rsid w:val="5B7808B3"/>
    <w:rsid w:val="5B82C6BB"/>
    <w:rsid w:val="5C4A2F1B"/>
    <w:rsid w:val="5CF5859B"/>
    <w:rsid w:val="5D3D493E"/>
    <w:rsid w:val="5D77F02C"/>
    <w:rsid w:val="5D7AA2E2"/>
    <w:rsid w:val="5DA70555"/>
    <w:rsid w:val="5DB3D147"/>
    <w:rsid w:val="5DE679C2"/>
    <w:rsid w:val="5E7BA093"/>
    <w:rsid w:val="5EB2EFDB"/>
    <w:rsid w:val="5F85BCEB"/>
    <w:rsid w:val="5F8E4D79"/>
    <w:rsid w:val="5FB42178"/>
    <w:rsid w:val="60402831"/>
    <w:rsid w:val="604B3EDB"/>
    <w:rsid w:val="60D015F1"/>
    <w:rsid w:val="60D79FE1"/>
    <w:rsid w:val="60E64709"/>
    <w:rsid w:val="610A9AF6"/>
    <w:rsid w:val="61E9F06C"/>
    <w:rsid w:val="6228B150"/>
    <w:rsid w:val="6250672E"/>
    <w:rsid w:val="62527BF6"/>
    <w:rsid w:val="6264ACF3"/>
    <w:rsid w:val="633395A9"/>
    <w:rsid w:val="63355676"/>
    <w:rsid w:val="635188A0"/>
    <w:rsid w:val="63AB5637"/>
    <w:rsid w:val="6468299D"/>
    <w:rsid w:val="64785080"/>
    <w:rsid w:val="647C693F"/>
    <w:rsid w:val="658CD38E"/>
    <w:rsid w:val="65B82653"/>
    <w:rsid w:val="65C6899A"/>
    <w:rsid w:val="6638A434"/>
    <w:rsid w:val="664314E4"/>
    <w:rsid w:val="664D91CD"/>
    <w:rsid w:val="66A657E3"/>
    <w:rsid w:val="66CC0763"/>
    <w:rsid w:val="66DF8D16"/>
    <w:rsid w:val="67965CD2"/>
    <w:rsid w:val="67B56778"/>
    <w:rsid w:val="682B4D7B"/>
    <w:rsid w:val="68789EB8"/>
    <w:rsid w:val="68979975"/>
    <w:rsid w:val="68D1B9D4"/>
    <w:rsid w:val="6956756F"/>
    <w:rsid w:val="69888BF7"/>
    <w:rsid w:val="69BA1BED"/>
    <w:rsid w:val="69CE838B"/>
    <w:rsid w:val="69FF157C"/>
    <w:rsid w:val="6A37920C"/>
    <w:rsid w:val="6A47A0E0"/>
    <w:rsid w:val="6A74C154"/>
    <w:rsid w:val="6A80B8C6"/>
    <w:rsid w:val="6AF9028D"/>
    <w:rsid w:val="6B324677"/>
    <w:rsid w:val="6BF41388"/>
    <w:rsid w:val="6BFDF47F"/>
    <w:rsid w:val="6C317FF0"/>
    <w:rsid w:val="6CFA55EC"/>
    <w:rsid w:val="6D1AD1B7"/>
    <w:rsid w:val="6D3EE7F6"/>
    <w:rsid w:val="6E2CBB06"/>
    <w:rsid w:val="6E5C4F13"/>
    <w:rsid w:val="6E80E9D0"/>
    <w:rsid w:val="6E89C350"/>
    <w:rsid w:val="6E8B34F8"/>
    <w:rsid w:val="6F2528E9"/>
    <w:rsid w:val="6F717E77"/>
    <w:rsid w:val="6FDF9E0A"/>
    <w:rsid w:val="6FE70083"/>
    <w:rsid w:val="6FE99769"/>
    <w:rsid w:val="6FF14EEB"/>
    <w:rsid w:val="701E4197"/>
    <w:rsid w:val="701F99A0"/>
    <w:rsid w:val="70D92034"/>
    <w:rsid w:val="71195405"/>
    <w:rsid w:val="7147473A"/>
    <w:rsid w:val="71A3DA64"/>
    <w:rsid w:val="720F27AF"/>
    <w:rsid w:val="722B223A"/>
    <w:rsid w:val="72644D37"/>
    <w:rsid w:val="72A46343"/>
    <w:rsid w:val="72EF4575"/>
    <w:rsid w:val="731845CF"/>
    <w:rsid w:val="73308859"/>
    <w:rsid w:val="733848D8"/>
    <w:rsid w:val="73951E0B"/>
    <w:rsid w:val="7466CAB8"/>
    <w:rsid w:val="7481081F"/>
    <w:rsid w:val="7538396D"/>
    <w:rsid w:val="759338D4"/>
    <w:rsid w:val="75A90267"/>
    <w:rsid w:val="75DDEDA8"/>
    <w:rsid w:val="75E1B1C8"/>
    <w:rsid w:val="76C8E327"/>
    <w:rsid w:val="7758DFE9"/>
    <w:rsid w:val="779FBCF5"/>
    <w:rsid w:val="78280566"/>
    <w:rsid w:val="7860115E"/>
    <w:rsid w:val="78607094"/>
    <w:rsid w:val="79628D20"/>
    <w:rsid w:val="797A7E3C"/>
    <w:rsid w:val="798D76AC"/>
    <w:rsid w:val="79F4BDF2"/>
    <w:rsid w:val="7B725A81"/>
    <w:rsid w:val="7B957AD4"/>
    <w:rsid w:val="7BC07CCF"/>
    <w:rsid w:val="7BCE3E5D"/>
    <w:rsid w:val="7C5F6C32"/>
    <w:rsid w:val="7C69C950"/>
    <w:rsid w:val="7CFD673E"/>
    <w:rsid w:val="7D5F2B56"/>
    <w:rsid w:val="7DC13785"/>
    <w:rsid w:val="7E123E88"/>
    <w:rsid w:val="7E50802E"/>
    <w:rsid w:val="7E65BC1E"/>
    <w:rsid w:val="7EE86BFD"/>
    <w:rsid w:val="7F373F7E"/>
    <w:rsid w:val="7F80AACE"/>
    <w:rsid w:val="7FC783A9"/>
    <w:rsid w:val="7FE701B2"/>
    <w:rsid w:val="7FEA9758"/>
    <w:rsid w:val="7FF89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13666"/>
  <w15:docId w15:val="{A226EA60-972F-43AB-B85C-0604961F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7A"/>
    <w:rPr>
      <w:rFonts w:ascii="Arial" w:hAnsi="Arial"/>
      <w:lang w:eastAsia="en-US"/>
    </w:rPr>
  </w:style>
  <w:style w:type="paragraph" w:styleId="Heading1">
    <w:name w:val="heading 1"/>
    <w:basedOn w:val="Normal"/>
    <w:next w:val="Normal"/>
    <w:qFormat/>
    <w:rsid w:val="00A62D9D"/>
    <w:pPr>
      <w:keepNext/>
      <w:spacing w:before="240" w:after="60"/>
      <w:outlineLvl w:val="0"/>
    </w:pPr>
    <w:rPr>
      <w:rFonts w:cs="Arial"/>
      <w:b/>
      <w:bCs/>
      <w:kern w:val="32"/>
      <w:sz w:val="32"/>
      <w:szCs w:val="32"/>
    </w:rPr>
  </w:style>
  <w:style w:type="paragraph" w:styleId="Heading2">
    <w:name w:val="heading 2"/>
    <w:basedOn w:val="Normal"/>
    <w:next w:val="Normal"/>
    <w:qFormat/>
    <w:rsid w:val="00D17694"/>
    <w:pPr>
      <w:keepNext/>
      <w:spacing w:before="240" w:after="60"/>
      <w:outlineLvl w:val="1"/>
    </w:pPr>
    <w:rPr>
      <w:rFonts w:cs="Arial"/>
      <w:b/>
      <w:bCs/>
      <w:i/>
      <w:iCs/>
      <w:sz w:val="28"/>
      <w:szCs w:val="28"/>
    </w:rPr>
  </w:style>
  <w:style w:type="paragraph" w:styleId="Heading3">
    <w:name w:val="heading 3"/>
    <w:basedOn w:val="Normal"/>
    <w:next w:val="Normal"/>
    <w:qFormat/>
    <w:rsid w:val="00A42787"/>
    <w:pPr>
      <w:keepNext/>
      <w:ind w:left="31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2787"/>
    <w:pPr>
      <w:tabs>
        <w:tab w:val="center" w:pos="4320"/>
        <w:tab w:val="right" w:pos="8640"/>
      </w:tabs>
    </w:pPr>
  </w:style>
  <w:style w:type="paragraph" w:styleId="Footer">
    <w:name w:val="footer"/>
    <w:basedOn w:val="Normal"/>
    <w:rsid w:val="00A42787"/>
    <w:pPr>
      <w:tabs>
        <w:tab w:val="center" w:pos="4320"/>
        <w:tab w:val="right" w:pos="8640"/>
      </w:tabs>
    </w:pPr>
  </w:style>
  <w:style w:type="paragraph" w:styleId="NormalWeb">
    <w:name w:val="Normal (Web)"/>
    <w:basedOn w:val="Normal"/>
    <w:rsid w:val="00A42787"/>
    <w:pPr>
      <w:spacing w:before="100" w:beforeAutospacing="1" w:after="100" w:afterAutospacing="1"/>
    </w:pPr>
    <w:rPr>
      <w:szCs w:val="24"/>
      <w:lang w:eastAsia="en-GB"/>
    </w:rPr>
  </w:style>
  <w:style w:type="character" w:styleId="Hyperlink">
    <w:name w:val="Hyperlink"/>
    <w:rsid w:val="00A42787"/>
    <w:rPr>
      <w:color w:val="0000FF"/>
      <w:u w:val="single"/>
    </w:rPr>
  </w:style>
  <w:style w:type="table" w:styleId="TableGrid">
    <w:name w:val="Table Grid"/>
    <w:basedOn w:val="TableNormal"/>
    <w:uiPriority w:val="39"/>
    <w:rsid w:val="0084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17694"/>
    <w:rPr>
      <w:b/>
      <w:spacing w:val="-5"/>
      <w:lang w:val="en-AU"/>
    </w:rPr>
  </w:style>
  <w:style w:type="character" w:styleId="PageNumber">
    <w:name w:val="page number"/>
    <w:basedOn w:val="DefaultParagraphFont"/>
    <w:rsid w:val="00991438"/>
  </w:style>
  <w:style w:type="paragraph" w:styleId="BalloonText">
    <w:name w:val="Balloon Text"/>
    <w:basedOn w:val="Normal"/>
    <w:semiHidden/>
    <w:rsid w:val="00704AE7"/>
    <w:rPr>
      <w:rFonts w:ascii="Tahoma" w:hAnsi="Tahoma" w:cs="Tahoma"/>
      <w:sz w:val="16"/>
      <w:szCs w:val="16"/>
    </w:rPr>
  </w:style>
  <w:style w:type="paragraph" w:customStyle="1" w:styleId="CharChar">
    <w:name w:val="Char Char"/>
    <w:basedOn w:val="Normal"/>
    <w:rsid w:val="001D3504"/>
    <w:pPr>
      <w:autoSpaceDE w:val="0"/>
      <w:autoSpaceDN w:val="0"/>
      <w:adjustRightInd w:val="0"/>
      <w:spacing w:after="120" w:line="240" w:lineRule="exact"/>
      <w:ind w:left="252"/>
    </w:pPr>
    <w:rPr>
      <w:rFonts w:ascii="Verdana" w:hAnsi="Verdana"/>
      <w:lang w:val="en-US"/>
    </w:rPr>
  </w:style>
  <w:style w:type="character" w:styleId="CommentReference">
    <w:name w:val="annotation reference"/>
    <w:rsid w:val="001E7137"/>
    <w:rPr>
      <w:sz w:val="16"/>
      <w:szCs w:val="16"/>
    </w:rPr>
  </w:style>
  <w:style w:type="paragraph" w:styleId="CommentText">
    <w:name w:val="annotation text"/>
    <w:basedOn w:val="Normal"/>
    <w:link w:val="CommentTextChar"/>
    <w:rsid w:val="001E7137"/>
  </w:style>
  <w:style w:type="character" w:customStyle="1" w:styleId="CommentTextChar">
    <w:name w:val="Comment Text Char"/>
    <w:link w:val="CommentText"/>
    <w:rsid w:val="001E7137"/>
    <w:rPr>
      <w:lang w:eastAsia="en-US"/>
    </w:rPr>
  </w:style>
  <w:style w:type="paragraph" w:styleId="CommentSubject">
    <w:name w:val="annotation subject"/>
    <w:basedOn w:val="CommentText"/>
    <w:next w:val="CommentText"/>
    <w:link w:val="CommentSubjectChar"/>
    <w:rsid w:val="001E7137"/>
    <w:rPr>
      <w:b/>
      <w:bCs/>
    </w:rPr>
  </w:style>
  <w:style w:type="character" w:customStyle="1" w:styleId="CommentSubjectChar">
    <w:name w:val="Comment Subject Char"/>
    <w:link w:val="CommentSubject"/>
    <w:rsid w:val="001E7137"/>
    <w:rPr>
      <w:b/>
      <w:bCs/>
      <w:lang w:eastAsia="en-US"/>
    </w:rPr>
  </w:style>
  <w:style w:type="paragraph" w:customStyle="1" w:styleId="Style">
    <w:name w:val="Style"/>
    <w:basedOn w:val="Normal"/>
    <w:rsid w:val="00427D47"/>
    <w:pPr>
      <w:autoSpaceDE w:val="0"/>
      <w:autoSpaceDN w:val="0"/>
      <w:adjustRightInd w:val="0"/>
      <w:spacing w:after="120" w:line="240" w:lineRule="exact"/>
      <w:ind w:left="252"/>
    </w:pPr>
    <w:rPr>
      <w:rFonts w:ascii="Verdana" w:hAnsi="Verdana"/>
      <w:lang w:val="en-US"/>
    </w:rPr>
  </w:style>
  <w:style w:type="paragraph" w:styleId="BodyTextIndent">
    <w:name w:val="Body Text Indent"/>
    <w:basedOn w:val="Normal"/>
    <w:link w:val="BodyTextIndentChar"/>
    <w:uiPriority w:val="99"/>
    <w:rsid w:val="001566B2"/>
    <w:pPr>
      <w:spacing w:after="120"/>
      <w:ind w:left="283"/>
    </w:pPr>
    <w:rPr>
      <w:szCs w:val="24"/>
      <w:lang w:eastAsia="en-GB"/>
    </w:rPr>
  </w:style>
  <w:style w:type="character" w:customStyle="1" w:styleId="BodyTextIndentChar">
    <w:name w:val="Body Text Indent Char"/>
    <w:link w:val="BodyTextIndent"/>
    <w:uiPriority w:val="99"/>
    <w:rsid w:val="001566B2"/>
    <w:rPr>
      <w:sz w:val="24"/>
      <w:szCs w:val="24"/>
    </w:rPr>
  </w:style>
  <w:style w:type="character" w:styleId="FollowedHyperlink">
    <w:name w:val="FollowedHyperlink"/>
    <w:rsid w:val="004F542D"/>
    <w:rPr>
      <w:color w:val="800080"/>
      <w:u w:val="single"/>
    </w:rPr>
  </w:style>
  <w:style w:type="character" w:customStyle="1" w:styleId="HeaderChar">
    <w:name w:val="Header Char"/>
    <w:basedOn w:val="DefaultParagraphFont"/>
    <w:link w:val="Header"/>
    <w:rsid w:val="00AC3FF3"/>
    <w:rPr>
      <w:sz w:val="24"/>
      <w:lang w:eastAsia="en-US"/>
    </w:rPr>
  </w:style>
  <w:style w:type="paragraph" w:styleId="ListParagraph">
    <w:name w:val="List Paragraph"/>
    <w:basedOn w:val="Normal"/>
    <w:uiPriority w:val="34"/>
    <w:qFormat/>
    <w:rsid w:val="00AC3FF3"/>
    <w:pPr>
      <w:spacing w:after="160" w:line="259" w:lineRule="auto"/>
      <w:ind w:left="720"/>
      <w:contextualSpacing/>
    </w:pPr>
    <w:rPr>
      <w:rFonts w:asciiTheme="minorHAnsi" w:eastAsiaTheme="minorHAnsi" w:hAnsiTheme="minorHAnsi" w:cstheme="minorBidi"/>
      <w:sz w:val="22"/>
      <w:szCs w:val="22"/>
    </w:rPr>
  </w:style>
  <w:style w:type="paragraph" w:customStyle="1" w:styleId="Normal1">
    <w:name w:val="Normal1"/>
    <w:rsid w:val="00AB32C9"/>
    <w:rPr>
      <w:color w:val="000000"/>
      <w:sz w:val="24"/>
      <w:szCs w:val="24"/>
      <w:lang w:eastAsia="en-US"/>
    </w:rPr>
  </w:style>
  <w:style w:type="paragraph" w:customStyle="1" w:styleId="NBSclause">
    <w:name w:val="NBS clause"/>
    <w:basedOn w:val="Normal"/>
    <w:rsid w:val="00AB32C9"/>
    <w:pPr>
      <w:tabs>
        <w:tab w:val="left" w:pos="3684"/>
        <w:tab w:val="left" w:pos="4080"/>
      </w:tabs>
      <w:suppressAutoHyphens/>
      <w:ind w:left="680" w:hanging="680"/>
    </w:pPr>
    <w:rPr>
      <w:sz w:val="22"/>
      <w:lang w:eastAsia="ar-SA"/>
    </w:rPr>
  </w:style>
  <w:style w:type="character" w:styleId="UnresolvedMention">
    <w:name w:val="Unresolved Mention"/>
    <w:basedOn w:val="DefaultParagraphFont"/>
    <w:uiPriority w:val="99"/>
    <w:semiHidden/>
    <w:unhideWhenUsed/>
    <w:rsid w:val="008D429D"/>
    <w:rPr>
      <w:color w:val="605E5C"/>
      <w:shd w:val="clear" w:color="auto" w:fill="E1DFDD"/>
    </w:rPr>
  </w:style>
  <w:style w:type="paragraph" w:styleId="Revision">
    <w:name w:val="Revision"/>
    <w:hidden/>
    <w:uiPriority w:val="99"/>
    <w:semiHidden/>
    <w:rsid w:val="00BC560A"/>
    <w:rPr>
      <w:sz w:val="24"/>
      <w:lang w:eastAsia="en-US"/>
    </w:rPr>
  </w:style>
  <w:style w:type="paragraph" w:customStyle="1" w:styleId="NumberedList">
    <w:name w:val="Numbered List"/>
    <w:basedOn w:val="Normal"/>
    <w:rsid w:val="00290C7A"/>
    <w:pPr>
      <w:numPr>
        <w:numId w:val="7"/>
      </w:numPr>
      <w:jc w:val="both"/>
    </w:pPr>
  </w:style>
  <w:style w:type="paragraph" w:customStyle="1" w:styleId="RMLevel1">
    <w:name w:val="RM Level 1"/>
    <w:basedOn w:val="NumberedList"/>
    <w:rsid w:val="00290C7A"/>
    <w:pPr>
      <w:keepNext/>
      <w:numPr>
        <w:numId w:val="5"/>
      </w:numPr>
      <w:spacing w:line="480" w:lineRule="auto"/>
    </w:pPr>
    <w:rPr>
      <w:b/>
    </w:rPr>
  </w:style>
  <w:style w:type="paragraph" w:customStyle="1" w:styleId="RMLevel2">
    <w:name w:val="RM Level 2+"/>
    <w:basedOn w:val="NumberedList"/>
    <w:rsid w:val="00290C7A"/>
    <w:pPr>
      <w:numPr>
        <w:ilvl w:val="1"/>
        <w:numId w:val="5"/>
      </w:numPr>
      <w:spacing w:line="480" w:lineRule="auto"/>
    </w:pPr>
  </w:style>
  <w:style w:type="paragraph" w:customStyle="1" w:styleId="RMLevel2TOCEntry">
    <w:name w:val="RM Level 2 TOC Entry"/>
    <w:basedOn w:val="RMLevel2"/>
    <w:next w:val="Normal"/>
    <w:rsid w:val="00290C7A"/>
    <w:pPr>
      <w:numPr>
        <w:ilvl w:val="0"/>
        <w:numId w:val="0"/>
      </w:numPr>
      <w:tabs>
        <w:tab w:val="num" w:pos="720"/>
      </w:tabs>
      <w:ind w:left="720" w:hanging="720"/>
    </w:pPr>
    <w:rPr>
      <w:b/>
    </w:rPr>
  </w:style>
  <w:style w:type="paragraph" w:customStyle="1" w:styleId="RMScheduleHeading">
    <w:name w:val="RM Schedule Heading"/>
    <w:basedOn w:val="Normal"/>
    <w:next w:val="Normal"/>
    <w:rsid w:val="00290C7A"/>
    <w:pPr>
      <w:spacing w:line="480" w:lineRule="auto"/>
      <w:jc w:val="center"/>
    </w:pPr>
    <w:rPr>
      <w:b/>
    </w:rPr>
  </w:style>
  <w:style w:type="paragraph" w:customStyle="1" w:styleId="RMScheduleLevel1">
    <w:name w:val="RM Schedule Level 1"/>
    <w:basedOn w:val="NumberedList"/>
    <w:rsid w:val="00290C7A"/>
    <w:pPr>
      <w:numPr>
        <w:numId w:val="6"/>
      </w:numPr>
      <w:spacing w:line="480" w:lineRule="auto"/>
    </w:pPr>
    <w:rPr>
      <w:b/>
    </w:rPr>
  </w:style>
  <w:style w:type="paragraph" w:customStyle="1" w:styleId="RMScheduleLevel2">
    <w:name w:val="RM Schedule Level 2+"/>
    <w:basedOn w:val="NumberedList"/>
    <w:rsid w:val="00290C7A"/>
    <w:pPr>
      <w:numPr>
        <w:ilvl w:val="1"/>
        <w:numId w:val="6"/>
      </w:numPr>
      <w:spacing w:line="480" w:lineRule="auto"/>
    </w:pPr>
  </w:style>
  <w:style w:type="paragraph" w:styleId="TOC1">
    <w:name w:val="toc 1"/>
    <w:basedOn w:val="Normal"/>
    <w:next w:val="Normal"/>
    <w:autoRedefine/>
    <w:rsid w:val="00290C7A"/>
    <w:pPr>
      <w:tabs>
        <w:tab w:val="left" w:pos="851"/>
        <w:tab w:val="right" w:leader="dot" w:pos="9072"/>
      </w:tabs>
      <w:spacing w:line="360" w:lineRule="auto"/>
    </w:pPr>
    <w:rPr>
      <w:szCs w:val="24"/>
    </w:rPr>
  </w:style>
  <w:style w:type="paragraph" w:styleId="BodyText">
    <w:name w:val="Body Text"/>
    <w:basedOn w:val="Normal"/>
    <w:link w:val="BodyTextChar"/>
    <w:rsid w:val="00290C7A"/>
    <w:pPr>
      <w:spacing w:line="480" w:lineRule="auto"/>
      <w:jc w:val="both"/>
    </w:pPr>
  </w:style>
  <w:style w:type="character" w:customStyle="1" w:styleId="BodyTextChar">
    <w:name w:val="Body Text Char"/>
    <w:basedOn w:val="DefaultParagraphFont"/>
    <w:link w:val="BodyText"/>
    <w:rsid w:val="00290C7A"/>
    <w:rPr>
      <w:rFonts w:ascii="Arial" w:hAnsi="Arial"/>
      <w:lang w:eastAsia="en-US"/>
    </w:rPr>
  </w:style>
  <w:style w:type="paragraph" w:styleId="TOC2">
    <w:name w:val="toc 2"/>
    <w:basedOn w:val="Normal"/>
    <w:next w:val="Normal"/>
    <w:autoRedefine/>
    <w:rsid w:val="00290C7A"/>
    <w:pPr>
      <w:tabs>
        <w:tab w:val="left" w:pos="1701"/>
        <w:tab w:val="right" w:leader="dot" w:pos="9072"/>
      </w:tabs>
      <w:spacing w:line="360" w:lineRule="auto"/>
      <w:ind w:left="851"/>
    </w:pPr>
  </w:style>
  <w:style w:type="paragraph" w:customStyle="1" w:styleId="OmniPage3344">
    <w:name w:val="OmniPage #3344"/>
    <w:basedOn w:val="Normal"/>
    <w:uiPriority w:val="99"/>
    <w:rsid w:val="21507472"/>
    <w:pPr>
      <w:tabs>
        <w:tab w:val="left" w:pos="830"/>
      </w:tabs>
      <w:spacing w:line="225" w:lineRule="exact"/>
      <w:ind w:left="780" w:right="60" w:hanging="720"/>
      <w:jc w:val="both"/>
    </w:pPr>
    <w:rPr>
      <w:noProof/>
    </w:rPr>
  </w:style>
  <w:style w:type="paragraph" w:customStyle="1" w:styleId="01-Level2-BB">
    <w:name w:val="01-Level2-BB"/>
    <w:basedOn w:val="Normal"/>
    <w:next w:val="Normal"/>
    <w:rsid w:val="005E1E3B"/>
    <w:pPr>
      <w:jc w:val="both"/>
    </w:pPr>
    <w:rPr>
      <w:sz w:val="22"/>
    </w:rPr>
  </w:style>
  <w:style w:type="paragraph" w:styleId="Subtitle">
    <w:name w:val="Subtitle"/>
    <w:basedOn w:val="Normal1"/>
    <w:next w:val="Normal1"/>
    <w:link w:val="SubtitleChar"/>
    <w:qFormat/>
    <w:rsid w:val="005E1E3B"/>
    <w:pPr>
      <w:keepNext/>
      <w:keepLines/>
      <w:spacing w:before="360" w:after="80"/>
      <w:contextualSpacing/>
    </w:pPr>
    <w:rPr>
      <w:rFonts w:ascii="Arial" w:eastAsia="Georgia" w:hAnsi="Arial" w:cs="Georgia"/>
      <w:b/>
      <w:color w:val="666666"/>
      <w:sz w:val="36"/>
      <w:szCs w:val="48"/>
    </w:rPr>
  </w:style>
  <w:style w:type="character" w:customStyle="1" w:styleId="SubtitleChar">
    <w:name w:val="Subtitle Char"/>
    <w:basedOn w:val="DefaultParagraphFont"/>
    <w:link w:val="Subtitle"/>
    <w:rsid w:val="005E1E3B"/>
    <w:rPr>
      <w:rFonts w:ascii="Arial" w:eastAsia="Georgia" w:hAnsi="Arial" w:cs="Georgia"/>
      <w:b/>
      <w:color w:val="666666"/>
      <w:sz w:val="36"/>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1188">
      <w:bodyDiv w:val="1"/>
      <w:marLeft w:val="0"/>
      <w:marRight w:val="0"/>
      <w:marTop w:val="0"/>
      <w:marBottom w:val="0"/>
      <w:divBdr>
        <w:top w:val="none" w:sz="0" w:space="0" w:color="auto"/>
        <w:left w:val="none" w:sz="0" w:space="0" w:color="auto"/>
        <w:bottom w:val="none" w:sz="0" w:space="0" w:color="auto"/>
        <w:right w:val="none" w:sz="0" w:space="0" w:color="auto"/>
      </w:divBdr>
    </w:div>
    <w:div w:id="4203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endhost.co.uk/tamworthb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in-tendhost.co.uk/tamworthb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reditors@tamworth.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amworth.gov.uk/budgets/spending/tenders-and-contract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tamworth.gov.uk"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Active!15469890.4</documentid>
  <senderid>AWALTON</senderid>
  <senderemail>ALISON.WALTON@MUCKLE-LLP.COM</senderemail>
  <lastmodified>2025-06-04T09:41:00.0000000+01:00</lastmodified>
  <database>Active</database>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1A9F8CBB0F4A44A172754EE513EB27" ma:contentTypeVersion="4" ma:contentTypeDescription="Create a new document." ma:contentTypeScope="" ma:versionID="3a9cb14a140da1f3f81d2a7eaee065ce">
  <xsd:schema xmlns:xsd="http://www.w3.org/2001/XMLSchema" xmlns:xs="http://www.w3.org/2001/XMLSchema" xmlns:p="http://schemas.microsoft.com/office/2006/metadata/properties" xmlns:ns2="0d085424-2d7a-4855-8ac6-7a3bf67d37ef" targetNamespace="http://schemas.microsoft.com/office/2006/metadata/properties" ma:root="true" ma:fieldsID="daacff99a7f698d27082559ca0d8c44b" ns2:_="">
    <xsd:import namespace="0d085424-2d7a-4855-8ac6-7a3bf67d37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5424-2d7a-4855-8ac6-7a3bf67d3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776B-D847-4ED6-B617-A3D0F4603916}">
  <ds:schemaRefs>
    <ds:schemaRef ds:uri="http://www.imanage.com/work/xmlschema"/>
  </ds:schemaRefs>
</ds:datastoreItem>
</file>

<file path=customXml/itemProps2.xml><?xml version="1.0" encoding="utf-8"?>
<ds:datastoreItem xmlns:ds="http://schemas.openxmlformats.org/officeDocument/2006/customXml" ds:itemID="{DF60EDDB-BFF8-4EAC-B910-36A2FE5E06A1}">
  <ds:schemaRefs>
    <ds:schemaRef ds:uri="http://schemas.openxmlformats.org/officeDocument/2006/bibliography"/>
  </ds:schemaRefs>
</ds:datastoreItem>
</file>

<file path=customXml/itemProps3.xml><?xml version="1.0" encoding="utf-8"?>
<ds:datastoreItem xmlns:ds="http://schemas.openxmlformats.org/officeDocument/2006/customXml" ds:itemID="{8A68DB8B-57ED-4047-B566-A7FCF2A71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85424-2d7a-4855-8ac6-7a3bf67d3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B2F687-79BF-4EEB-BE1E-A1A112532E86}">
  <ds:schemaRefs>
    <ds:schemaRef ds:uri="http://schemas.microsoft.com/sharepoint/v3/contenttype/forms"/>
  </ds:schemaRefs>
</ds:datastoreItem>
</file>

<file path=customXml/itemProps5.xml><?xml version="1.0" encoding="utf-8"?>
<ds:datastoreItem xmlns:ds="http://schemas.openxmlformats.org/officeDocument/2006/customXml" ds:itemID="{9FFF328F-E265-4706-AC8E-D20BF99F35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4865</Words>
  <Characters>27781</Characters>
  <Application>Microsoft Office Word</Application>
  <DocSecurity>0</DocSecurity>
  <Lines>750</Lines>
  <Paragraphs>429</Paragraphs>
  <ScaleCrop>false</ScaleCrop>
  <HeadingPairs>
    <vt:vector size="2" baseType="variant">
      <vt:variant>
        <vt:lpstr>Title</vt:lpstr>
      </vt:variant>
      <vt:variant>
        <vt:i4>1</vt:i4>
      </vt:variant>
    </vt:vector>
  </HeadingPairs>
  <TitlesOfParts>
    <vt:vector size="1" baseType="lpstr">
      <vt:lpstr>Quotation Ref</vt:lpstr>
    </vt:vector>
  </TitlesOfParts>
  <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 Ref</dc:title>
  <dc:creator>Marie</dc:creator>
  <cp:lastModifiedBy>Getliff, Jennifer</cp:lastModifiedBy>
  <cp:revision>6</cp:revision>
  <cp:lastPrinted>2011-05-20T10:21:00Z</cp:lastPrinted>
  <dcterms:created xsi:type="dcterms:W3CDTF">2025-12-17T09:17:00Z</dcterms:created>
  <dcterms:modified xsi:type="dcterms:W3CDTF">2025-12-17T10:05:00Z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103493.0007.15469890.4</vt:lpwstr>
  </property>
  <property fmtid="{D5CDD505-2E9C-101B-9397-08002B2CF9AE}" pid="3" name="iManageFooter">
    <vt:lpwstr>103493.0007.15469890.4</vt:lpwstr>
  </property>
  <property fmtid="{D5CDD505-2E9C-101B-9397-08002B2CF9AE}" pid="4" name="ContentTypeId">
    <vt:lpwstr>0x010100AE1A9F8CBB0F4A44A172754EE513EB27</vt:lpwstr>
  </property>
  <property fmtid="{D5CDD505-2E9C-101B-9397-08002B2CF9AE}" pid="5" name="docLang">
    <vt:lpwstr>en</vt:lpwstr>
  </property>
</Properties>
</file>