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A174" w14:textId="0DCAA725" w:rsidR="00496DF7" w:rsidRPr="00CC59F5" w:rsidRDefault="00496DF7" w:rsidP="00496DF7">
      <w:pPr>
        <w:rPr>
          <w:rFonts w:cs="Calibri"/>
          <w:b/>
          <w:bCs/>
          <w:sz w:val="24"/>
          <w:szCs w:val="24"/>
        </w:rPr>
      </w:pPr>
      <w:r w:rsidRPr="00CC59F5">
        <w:rPr>
          <w:rFonts w:cs="Calibri"/>
          <w:b/>
          <w:bCs/>
          <w:sz w:val="24"/>
          <w:szCs w:val="24"/>
        </w:rPr>
        <w:t>Clarification Questions and Responses:</w:t>
      </w:r>
      <w:r w:rsidR="0018756B" w:rsidRPr="00CC59F5">
        <w:rPr>
          <w:rFonts w:cs="Calibri"/>
          <w:b/>
          <w:bCs/>
          <w:sz w:val="24"/>
          <w:szCs w:val="24"/>
        </w:rPr>
        <w:t xml:space="preserve"> </w:t>
      </w:r>
      <w:r w:rsidRPr="00CC59F5">
        <w:rPr>
          <w:rFonts w:cs="Calibri"/>
          <w:b/>
          <w:bCs/>
          <w:sz w:val="24"/>
          <w:szCs w:val="24"/>
        </w:rPr>
        <w:t>Soil Sample Metabarcoding for Natural England’s Long Term Monitoring Network 2025 – 2026</w:t>
      </w:r>
    </w:p>
    <w:p w14:paraId="3083B60E" w14:textId="77777777" w:rsidR="005E0A6B" w:rsidRPr="00CC59F5" w:rsidRDefault="005E0A6B">
      <w:pPr>
        <w:rPr>
          <w:rFonts w:cs="Calibri"/>
        </w:rPr>
      </w:pPr>
    </w:p>
    <w:p w14:paraId="29693D50" w14:textId="2AACBF4A" w:rsidR="005971DD" w:rsidRPr="00CC59F5" w:rsidRDefault="005971DD">
      <w:pPr>
        <w:rPr>
          <w:rFonts w:cs="Calibri"/>
        </w:rPr>
      </w:pPr>
      <w:r w:rsidRPr="00CC59F5">
        <w:rPr>
          <w:rFonts w:cs="Calibri"/>
        </w:rPr>
        <w:t xml:space="preserve">Responses are provided in italics. </w:t>
      </w:r>
    </w:p>
    <w:p w14:paraId="1E94CFC0" w14:textId="77777777" w:rsidR="005971DD" w:rsidRPr="00CC59F5" w:rsidRDefault="005971DD" w:rsidP="005971DD">
      <w:pPr>
        <w:rPr>
          <w:rFonts w:cs="Calibri"/>
        </w:rPr>
      </w:pPr>
    </w:p>
    <w:p w14:paraId="4DF2BF2F" w14:textId="79CC5DB3" w:rsidR="005971DD" w:rsidRPr="00CC59F5" w:rsidRDefault="005971DD" w:rsidP="005971DD">
      <w:pPr>
        <w:rPr>
          <w:rFonts w:cs="Calibri"/>
          <w:u w:val="single"/>
        </w:rPr>
      </w:pPr>
      <w:r w:rsidRPr="00CC59F5">
        <w:rPr>
          <w:rFonts w:cs="Calibri"/>
          <w:u w:val="single"/>
        </w:rPr>
        <w:t>Questions - Specification:</w:t>
      </w:r>
    </w:p>
    <w:p w14:paraId="749D3E05" w14:textId="77777777" w:rsidR="005971DD" w:rsidRPr="00CC59F5" w:rsidRDefault="005971DD" w:rsidP="005971DD">
      <w:pPr>
        <w:rPr>
          <w:rFonts w:cs="Calibri"/>
        </w:rPr>
      </w:pPr>
    </w:p>
    <w:p w14:paraId="4F613EC0" w14:textId="77777777" w:rsidR="005971DD" w:rsidRPr="00CC59F5" w:rsidRDefault="005971DD" w:rsidP="005971DD">
      <w:pPr>
        <w:pStyle w:val="ListParagraph"/>
        <w:numPr>
          <w:ilvl w:val="0"/>
          <w:numId w:val="2"/>
        </w:numPr>
        <w:contextualSpacing w:val="0"/>
        <w:rPr>
          <w:rFonts w:eastAsia="Times New Roman" w:cs="Calibri"/>
        </w:rPr>
      </w:pPr>
      <w:r w:rsidRPr="00CC59F5">
        <w:rPr>
          <w:rFonts w:eastAsia="Times New Roman" w:cs="Calibri"/>
        </w:rPr>
        <w:t xml:space="preserve">Please may we ask the Authority to confirm how many samples are expected to be analysed under this contract. The specification indicates 280 samples remain University of Sheffield and James Hutton </w:t>
      </w:r>
      <w:proofErr w:type="gramStart"/>
      <w:r w:rsidRPr="00CC59F5">
        <w:rPr>
          <w:rFonts w:eastAsia="Times New Roman" w:cs="Calibri"/>
        </w:rPr>
        <w:t>Institute,</w:t>
      </w:r>
      <w:proofErr w:type="gramEnd"/>
      <w:r w:rsidRPr="00CC59F5">
        <w:rPr>
          <w:rFonts w:eastAsia="Times New Roman" w:cs="Calibri"/>
        </w:rPr>
        <w:t xml:space="preserve"> however the specification seems to indicate bidders should price for how many samples they can realistically analyse within the £49,500 budget. E.g., there is not an expectation to be able to analyse all 280 samples within the £49,500 budget. Is this correct?</w:t>
      </w:r>
    </w:p>
    <w:p w14:paraId="33715DEF" w14:textId="77777777" w:rsidR="005971DD" w:rsidRPr="00CC59F5" w:rsidRDefault="005971DD" w:rsidP="005971DD">
      <w:pPr>
        <w:rPr>
          <w:rFonts w:eastAsia="Times New Roman" w:cs="Calibri"/>
        </w:rPr>
      </w:pPr>
    </w:p>
    <w:p w14:paraId="37004652" w14:textId="339F0D98" w:rsidR="005971DD" w:rsidRPr="00CC59F5" w:rsidRDefault="005971DD" w:rsidP="005971DD">
      <w:pPr>
        <w:ind w:left="720"/>
        <w:rPr>
          <w:rFonts w:eastAsia="Times New Roman" w:cs="Calibri"/>
          <w:i/>
          <w:iCs/>
        </w:rPr>
      </w:pPr>
      <w:r w:rsidRPr="00CC59F5">
        <w:rPr>
          <w:rFonts w:eastAsia="Times New Roman" w:cs="Calibri"/>
          <w:i/>
          <w:iCs/>
        </w:rPr>
        <w:t xml:space="preserve">It may be possible to analyse all available samples under the budget (considering also the requirements for replication, which will increase the total number of analyses required beyond the number of samples); however, to allow for the possibility that this is not feasible, then yes, it is correct that the specification allows for potential suppliers to propose the number of samples they feel can be realistically analysed within the budget, if this is not all of those available. </w:t>
      </w:r>
    </w:p>
    <w:p w14:paraId="64952ED5" w14:textId="77777777" w:rsidR="005971DD" w:rsidRPr="00CC59F5" w:rsidRDefault="005971DD" w:rsidP="005971DD">
      <w:pPr>
        <w:ind w:left="720"/>
        <w:rPr>
          <w:rFonts w:eastAsia="Times New Roman" w:cs="Calibri"/>
          <w:i/>
          <w:iCs/>
        </w:rPr>
      </w:pPr>
    </w:p>
    <w:p w14:paraId="60B12C2E" w14:textId="77777777" w:rsidR="005971DD" w:rsidRPr="00CC59F5" w:rsidRDefault="005971DD" w:rsidP="005971DD">
      <w:pPr>
        <w:pStyle w:val="ListParagraph"/>
        <w:numPr>
          <w:ilvl w:val="0"/>
          <w:numId w:val="2"/>
        </w:numPr>
        <w:contextualSpacing w:val="0"/>
        <w:rPr>
          <w:rFonts w:eastAsia="Times New Roman" w:cs="Calibri"/>
        </w:rPr>
      </w:pPr>
      <w:r w:rsidRPr="00CC59F5">
        <w:rPr>
          <w:rFonts w:eastAsia="Times New Roman" w:cs="Calibri"/>
        </w:rPr>
        <w:t>Please may we ask the Authority to confirm the sample transport expectations placed on bidders? Will University of Sheffield and James Hutton Institute prepare samples for transport at -80oC by packaging them up in suitably insulated transport containers with dry ice etc ready for specialist courier collection? Or will the supplier need to attend each site with the correct transport packaging and dry ice and package samples up themselves, either ready for courier collection or transport back to our laboratory in one of our own vehicles?</w:t>
      </w:r>
    </w:p>
    <w:p w14:paraId="6A724ACF" w14:textId="77777777" w:rsidR="005971DD" w:rsidRPr="00CC59F5" w:rsidRDefault="005971DD" w:rsidP="005971DD">
      <w:pPr>
        <w:pStyle w:val="ListParagraph"/>
        <w:contextualSpacing w:val="0"/>
        <w:rPr>
          <w:rFonts w:eastAsia="Times New Roman" w:cs="Calibri"/>
        </w:rPr>
      </w:pPr>
    </w:p>
    <w:p w14:paraId="02038A2A" w14:textId="67CE251A" w:rsidR="005971DD" w:rsidRPr="00CC59F5" w:rsidRDefault="005971DD" w:rsidP="005971DD">
      <w:pPr>
        <w:pStyle w:val="ListParagraph"/>
        <w:contextualSpacing w:val="0"/>
        <w:rPr>
          <w:rFonts w:eastAsia="Times New Roman" w:cs="Calibri"/>
          <w:i/>
          <w:iCs/>
        </w:rPr>
      </w:pPr>
      <w:r w:rsidRPr="00CC59F5">
        <w:rPr>
          <w:rFonts w:eastAsia="Times New Roman" w:cs="Calibri"/>
          <w:i/>
          <w:iCs/>
        </w:rPr>
        <w:t xml:space="preserve">Arrangements would be made for the appropriate packaging of samples ready for transport at their respective locations; quotations should only include costs associated with courier collection / transport to the </w:t>
      </w:r>
      <w:proofErr w:type="gramStart"/>
      <w:r w:rsidRPr="00CC59F5">
        <w:rPr>
          <w:rFonts w:eastAsia="Times New Roman" w:cs="Calibri"/>
          <w:i/>
          <w:iCs/>
        </w:rPr>
        <w:t>suppliers</w:t>
      </w:r>
      <w:proofErr w:type="gramEnd"/>
      <w:r w:rsidRPr="00CC59F5">
        <w:rPr>
          <w:rFonts w:eastAsia="Times New Roman" w:cs="Calibri"/>
          <w:i/>
          <w:iCs/>
        </w:rPr>
        <w:t xml:space="preserve"> laboratory.</w:t>
      </w:r>
    </w:p>
    <w:p w14:paraId="69FC8303" w14:textId="77777777" w:rsidR="005971DD" w:rsidRPr="00CC59F5" w:rsidRDefault="005971DD" w:rsidP="005971DD">
      <w:pPr>
        <w:pStyle w:val="ListParagraph"/>
        <w:contextualSpacing w:val="0"/>
        <w:rPr>
          <w:rFonts w:eastAsia="Times New Roman" w:cs="Calibri"/>
        </w:rPr>
      </w:pPr>
    </w:p>
    <w:p w14:paraId="07F8D826" w14:textId="77777777" w:rsidR="005971DD" w:rsidRPr="00CC59F5" w:rsidRDefault="005971DD" w:rsidP="005971DD">
      <w:pPr>
        <w:pStyle w:val="ListParagraph"/>
        <w:numPr>
          <w:ilvl w:val="0"/>
          <w:numId w:val="2"/>
        </w:numPr>
        <w:contextualSpacing w:val="0"/>
        <w:rPr>
          <w:rFonts w:eastAsia="Times New Roman" w:cs="Calibri"/>
        </w:rPr>
      </w:pPr>
      <w:r w:rsidRPr="00CC59F5">
        <w:rPr>
          <w:rFonts w:eastAsia="Times New Roman" w:cs="Calibri"/>
        </w:rPr>
        <w:t>Please may we ask the Authority to confirm what will happen to samples we collect if not all soil is used for extraction? Will there be a requirement to return the frozen samples back to University of Sheffield and James Hutton Institute, or will bidders need to arrange for disposal? If return at -80oC is anticipated, should bidders include this in their pricing?</w:t>
      </w:r>
    </w:p>
    <w:p w14:paraId="27F7C87D" w14:textId="77777777" w:rsidR="005971DD" w:rsidRPr="00CC59F5" w:rsidRDefault="005971DD" w:rsidP="005971DD">
      <w:pPr>
        <w:pStyle w:val="ListParagraph"/>
        <w:contextualSpacing w:val="0"/>
        <w:rPr>
          <w:rFonts w:eastAsia="Times New Roman" w:cs="Calibri"/>
        </w:rPr>
      </w:pPr>
    </w:p>
    <w:p w14:paraId="1E4299AD" w14:textId="77777777" w:rsidR="005971DD" w:rsidRPr="00CC59F5" w:rsidRDefault="005971DD" w:rsidP="005971DD">
      <w:pPr>
        <w:pStyle w:val="ListParagraph"/>
        <w:contextualSpacing w:val="0"/>
        <w:rPr>
          <w:rFonts w:eastAsia="Times New Roman" w:cs="Calibri"/>
          <w:i/>
          <w:iCs/>
        </w:rPr>
      </w:pPr>
      <w:r w:rsidRPr="00CC59F5">
        <w:rPr>
          <w:rFonts w:eastAsia="Times New Roman" w:cs="Calibri"/>
          <w:i/>
          <w:iCs/>
        </w:rPr>
        <w:t xml:space="preserve">Any unused soil and extracted DNA will most likely require further transport at -80 following the completion of the project; quotations should include costs for suitable packaging of remaining samples, but do not need to include costs for their onward transport. </w:t>
      </w:r>
    </w:p>
    <w:p w14:paraId="2904E9EC" w14:textId="77777777" w:rsidR="005971DD" w:rsidRPr="00CC59F5" w:rsidRDefault="005971DD" w:rsidP="005971DD">
      <w:pPr>
        <w:pStyle w:val="ListParagraph"/>
        <w:contextualSpacing w:val="0"/>
        <w:rPr>
          <w:rFonts w:eastAsia="Times New Roman" w:cs="Calibri"/>
        </w:rPr>
      </w:pPr>
    </w:p>
    <w:p w14:paraId="70D5DC3D" w14:textId="77777777" w:rsidR="0018756B" w:rsidRPr="00CC59F5" w:rsidRDefault="0018756B" w:rsidP="0018756B">
      <w:pPr>
        <w:rPr>
          <w:rFonts w:cs="Calibri"/>
          <w:u w:val="single"/>
        </w:rPr>
      </w:pPr>
      <w:r w:rsidRPr="00CC59F5">
        <w:rPr>
          <w:rFonts w:cs="Calibri"/>
          <w:u w:val="single"/>
        </w:rPr>
        <w:t>Questions – terms and conditions</w:t>
      </w:r>
    </w:p>
    <w:p w14:paraId="576EFE9A" w14:textId="77777777" w:rsidR="0018756B" w:rsidRPr="00CC59F5" w:rsidRDefault="0018756B" w:rsidP="0018756B">
      <w:pPr>
        <w:rPr>
          <w:rFonts w:cs="Calibri"/>
        </w:rPr>
      </w:pPr>
    </w:p>
    <w:p w14:paraId="582A5042" w14:textId="77777777" w:rsidR="0018756B" w:rsidRPr="00CC59F5" w:rsidRDefault="0018756B" w:rsidP="0018756B">
      <w:pPr>
        <w:pStyle w:val="ListParagraph"/>
        <w:numPr>
          <w:ilvl w:val="0"/>
          <w:numId w:val="1"/>
        </w:numPr>
        <w:contextualSpacing w:val="0"/>
        <w:rPr>
          <w:rFonts w:eastAsia="Times New Roman" w:cs="Calibri"/>
        </w:rPr>
      </w:pPr>
      <w:r w:rsidRPr="00CC59F5">
        <w:rPr>
          <w:rFonts w:eastAsia="Times New Roman" w:cs="Calibri"/>
          <w:b/>
          <w:bCs/>
        </w:rPr>
        <w:t>Liability</w:t>
      </w:r>
      <w:r w:rsidRPr="00CC59F5">
        <w:rPr>
          <w:rFonts w:eastAsia="Times New Roman" w:cs="Calibri"/>
        </w:rPr>
        <w:t xml:space="preserve"> - Clause 13.2:  In the draft terms and conditions, the prospective bidder notes a £5m cap, which far exceeds the contract or Order value. Please would the Authority confirm that this cap on liability can be negotiated around the time the Order is to be issued and aligned relative to the value of the services provided? In the alternative can cap set out in clause 13.2 be set at £500k or 120% of the charges paid/payable to the Contractor from the outset to give the prospective suppliers some comfort that the level of risk for the Contractor will be more proportionate to the contract value?</w:t>
      </w:r>
    </w:p>
    <w:p w14:paraId="6A55C68C" w14:textId="77777777" w:rsidR="0018756B" w:rsidRPr="00CC59F5" w:rsidRDefault="0018756B" w:rsidP="0018756B">
      <w:pPr>
        <w:pStyle w:val="ListParagraph"/>
        <w:contextualSpacing w:val="0"/>
        <w:rPr>
          <w:rFonts w:eastAsia="Times New Roman" w:cs="Calibri"/>
          <w:b/>
          <w:bCs/>
        </w:rPr>
      </w:pPr>
    </w:p>
    <w:p w14:paraId="77AEC924" w14:textId="77777777" w:rsidR="0018756B" w:rsidRPr="00CC59F5" w:rsidRDefault="0018756B" w:rsidP="0018756B">
      <w:pPr>
        <w:pStyle w:val="ListParagraph"/>
        <w:contextualSpacing w:val="0"/>
        <w:rPr>
          <w:rFonts w:eastAsia="Times New Roman" w:cs="Calibri"/>
          <w:i/>
          <w:iCs/>
        </w:rPr>
      </w:pPr>
      <w:r w:rsidRPr="00CC59F5">
        <w:rPr>
          <w:rFonts w:eastAsia="Times New Roman" w:cs="Calibri"/>
          <w:i/>
          <w:iCs/>
        </w:rPr>
        <w:lastRenderedPageBreak/>
        <w:t>The authority would be willing to change the contractor liability cap (clause 13.2) to £500K. This will be updated in the draft order form for any winning supplier.</w:t>
      </w:r>
    </w:p>
    <w:p w14:paraId="07675395" w14:textId="77777777" w:rsidR="0018756B" w:rsidRPr="00CC59F5" w:rsidRDefault="0018756B" w:rsidP="0018756B">
      <w:pPr>
        <w:pStyle w:val="ListParagraph"/>
        <w:contextualSpacing w:val="0"/>
        <w:rPr>
          <w:rFonts w:eastAsia="Times New Roman" w:cs="Calibri"/>
          <w:i/>
          <w:iCs/>
        </w:rPr>
      </w:pPr>
    </w:p>
    <w:p w14:paraId="21FE2504" w14:textId="77777777" w:rsidR="0018756B" w:rsidRPr="00CC59F5" w:rsidRDefault="0018756B" w:rsidP="0018756B">
      <w:pPr>
        <w:pStyle w:val="ListParagraph"/>
        <w:numPr>
          <w:ilvl w:val="0"/>
          <w:numId w:val="1"/>
        </w:numPr>
        <w:contextualSpacing w:val="0"/>
        <w:rPr>
          <w:rFonts w:eastAsia="Times New Roman" w:cs="Calibri"/>
        </w:rPr>
      </w:pPr>
      <w:r w:rsidRPr="00CC59F5">
        <w:rPr>
          <w:rFonts w:eastAsia="Times New Roman" w:cs="Calibri"/>
          <w:b/>
          <w:bCs/>
        </w:rPr>
        <w:t>Liability</w:t>
      </w:r>
      <w:r w:rsidRPr="00CC59F5">
        <w:rPr>
          <w:rFonts w:eastAsia="Times New Roman" w:cs="Calibri"/>
        </w:rPr>
        <w:t xml:space="preserve"> - Clause 13.4: this separate cap for indemnities set at £5m per claim is again disproportionate to the potential value of the services to any Contractor.  Please would the Authority therefore limit such cap to £1m or 125%, or include indemnities within the cap stated at clause 13.2?  </w:t>
      </w:r>
    </w:p>
    <w:p w14:paraId="2DDED289" w14:textId="77777777" w:rsidR="0018756B" w:rsidRPr="00CC59F5" w:rsidRDefault="0018756B" w:rsidP="0018756B">
      <w:pPr>
        <w:pStyle w:val="ListParagraph"/>
        <w:numPr>
          <w:ilvl w:val="0"/>
          <w:numId w:val="1"/>
        </w:numPr>
        <w:contextualSpacing w:val="0"/>
        <w:rPr>
          <w:rFonts w:eastAsia="Times New Roman" w:cs="Calibri"/>
        </w:rPr>
      </w:pPr>
      <w:r w:rsidRPr="00CC59F5">
        <w:rPr>
          <w:rFonts w:eastAsia="Times New Roman" w:cs="Calibri"/>
          <w:b/>
          <w:bCs/>
        </w:rPr>
        <w:t>Termination</w:t>
      </w:r>
      <w:r w:rsidRPr="00CC59F5">
        <w:rPr>
          <w:rFonts w:eastAsia="Times New Roman" w:cs="Calibri"/>
        </w:rPr>
        <w:t>: Noting that the prospective Contractor would have no express rights of termination under the Natural England Terms and Conditions, please would the Authority confirm that the Contractor shall be afforded reasonable rights to terminate or suspend the contract where the Authority: (</w:t>
      </w:r>
      <w:proofErr w:type="spellStart"/>
      <w:r w:rsidRPr="00CC59F5">
        <w:rPr>
          <w:rFonts w:eastAsia="Times New Roman" w:cs="Calibri"/>
        </w:rPr>
        <w:t>i</w:t>
      </w:r>
      <w:proofErr w:type="spellEnd"/>
      <w:r w:rsidRPr="00CC59F5">
        <w:rPr>
          <w:rFonts w:eastAsia="Times New Roman" w:cs="Calibri"/>
        </w:rPr>
        <w:t>) materially or persistently breaches any of its obligations (including non-payment); (ii) is in actual or alleged breach of the governing law; (iii) demonstrates that it is unable to pay its debts as they fall due; or (iv) brings the name of the Contractor into disrepute.  In the alternative, please would the Authority confirm that it would mutualise clauses 15.2.2, 15.2.3, 15.2.4 and 15.2.9?</w:t>
      </w:r>
    </w:p>
    <w:p w14:paraId="583FA191" w14:textId="77777777" w:rsidR="0018756B" w:rsidRPr="00CC59F5" w:rsidRDefault="0018756B" w:rsidP="0018756B">
      <w:pPr>
        <w:pStyle w:val="ListParagraph"/>
        <w:numPr>
          <w:ilvl w:val="0"/>
          <w:numId w:val="1"/>
        </w:numPr>
        <w:contextualSpacing w:val="0"/>
        <w:rPr>
          <w:rFonts w:eastAsia="Times New Roman" w:cs="Calibri"/>
        </w:rPr>
      </w:pPr>
      <w:r w:rsidRPr="00CC59F5">
        <w:rPr>
          <w:rFonts w:eastAsia="Times New Roman" w:cs="Calibri"/>
          <w:b/>
          <w:bCs/>
        </w:rPr>
        <w:t>Replacement services/Deliverables</w:t>
      </w:r>
      <w:r w:rsidRPr="00CC59F5">
        <w:rPr>
          <w:rFonts w:eastAsia="Times New Roman" w:cs="Calibri"/>
        </w:rPr>
        <w:t>: Clause 15.7 – please would the Authority confirm that any costs for replacement Deliverables shall only be on a like-for-like basis and make the necessary tweak to such wording?</w:t>
      </w:r>
    </w:p>
    <w:p w14:paraId="1C2622AD" w14:textId="77777777" w:rsidR="0018756B" w:rsidRPr="00CC59F5" w:rsidRDefault="0018756B" w:rsidP="0018756B">
      <w:pPr>
        <w:pStyle w:val="ListParagraph"/>
        <w:numPr>
          <w:ilvl w:val="0"/>
          <w:numId w:val="1"/>
        </w:numPr>
        <w:contextualSpacing w:val="0"/>
        <w:rPr>
          <w:rFonts w:eastAsia="Times New Roman" w:cs="Calibri"/>
        </w:rPr>
      </w:pPr>
      <w:r w:rsidRPr="00CC59F5">
        <w:rPr>
          <w:rFonts w:eastAsia="Times New Roman" w:cs="Calibri"/>
          <w:b/>
          <w:bCs/>
        </w:rPr>
        <w:t>Set off</w:t>
      </w:r>
      <w:r w:rsidRPr="00CC59F5">
        <w:rPr>
          <w:rFonts w:eastAsia="Times New Roman" w:cs="Calibri"/>
        </w:rPr>
        <w:t xml:space="preserve">: Clause 5.9 – Please would the Authority confirm that such rights shall be subject to prior written notice of not less than 10 working days, setting out valid reasons for such deductions, and limited to sums </w:t>
      </w:r>
      <w:proofErr w:type="gramStart"/>
      <w:r w:rsidRPr="00CC59F5">
        <w:rPr>
          <w:rFonts w:eastAsia="Times New Roman" w:cs="Calibri"/>
        </w:rPr>
        <w:t>actually due to</w:t>
      </w:r>
      <w:proofErr w:type="gramEnd"/>
      <w:r w:rsidRPr="00CC59F5">
        <w:rPr>
          <w:rFonts w:eastAsia="Times New Roman" w:cs="Calibri"/>
        </w:rPr>
        <w:t xml:space="preserve"> the Authority set out on any Order only?</w:t>
      </w:r>
    </w:p>
    <w:p w14:paraId="7E0D0902" w14:textId="77777777" w:rsidR="0018756B" w:rsidRPr="00CC59F5" w:rsidRDefault="0018756B" w:rsidP="0018756B">
      <w:pPr>
        <w:pStyle w:val="ListParagraph"/>
        <w:numPr>
          <w:ilvl w:val="0"/>
          <w:numId w:val="1"/>
        </w:numPr>
        <w:contextualSpacing w:val="0"/>
        <w:rPr>
          <w:rFonts w:eastAsia="Times New Roman" w:cs="Calibri"/>
        </w:rPr>
      </w:pPr>
      <w:r w:rsidRPr="00CC59F5">
        <w:rPr>
          <w:rFonts w:eastAsia="Times New Roman" w:cs="Calibri"/>
          <w:b/>
          <w:bCs/>
        </w:rPr>
        <w:t>Price review mechanism</w:t>
      </w:r>
      <w:r w:rsidRPr="00CC59F5">
        <w:rPr>
          <w:rFonts w:eastAsia="Times New Roman" w:cs="Calibri"/>
        </w:rPr>
        <w:t>:  we understand that this is a short-term requirement currently, but please would the Authority confirm that any longer-term requirement would be subject to an annual independent price review mechanism such the RFI/CPI?</w:t>
      </w:r>
    </w:p>
    <w:p w14:paraId="551F7A7A" w14:textId="77777777" w:rsidR="0018756B" w:rsidRPr="00CC59F5" w:rsidRDefault="0018756B" w:rsidP="0018756B">
      <w:pPr>
        <w:rPr>
          <w:rFonts w:eastAsia="Times New Roman" w:cs="Calibri"/>
        </w:rPr>
      </w:pPr>
    </w:p>
    <w:p w14:paraId="33AA71C3" w14:textId="77777777" w:rsidR="0018756B" w:rsidRPr="00CC59F5" w:rsidRDefault="0018756B" w:rsidP="0018756B">
      <w:pPr>
        <w:ind w:left="720"/>
        <w:rPr>
          <w:rFonts w:eastAsia="Times New Roman" w:cs="Calibri"/>
          <w:i/>
          <w:iCs/>
        </w:rPr>
      </w:pPr>
      <w:r w:rsidRPr="00CC59F5">
        <w:rPr>
          <w:rFonts w:eastAsia="Times New Roman" w:cs="Calibri"/>
          <w:i/>
          <w:iCs/>
        </w:rPr>
        <w:t>As per the RFQ section “Condition of Contract” the Authority will not accept any changes to these terms and conditions proposed by a supplier.</w:t>
      </w:r>
    </w:p>
    <w:p w14:paraId="0D00C017" w14:textId="77777777" w:rsidR="0018756B" w:rsidRDefault="0018756B" w:rsidP="005971DD">
      <w:pPr>
        <w:pStyle w:val="ListParagraph"/>
        <w:contextualSpacing w:val="0"/>
        <w:rPr>
          <w:rFonts w:eastAsia="Times New Roman"/>
        </w:rPr>
      </w:pPr>
    </w:p>
    <w:p w14:paraId="2B810C2C" w14:textId="77777777" w:rsidR="00496DF7" w:rsidRDefault="00496DF7"/>
    <w:sectPr w:rsidR="00496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0F0"/>
    <w:multiLevelType w:val="hybridMultilevel"/>
    <w:tmpl w:val="A50892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804EFA"/>
    <w:multiLevelType w:val="hybridMultilevel"/>
    <w:tmpl w:val="14C6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E72736"/>
    <w:multiLevelType w:val="hybridMultilevel"/>
    <w:tmpl w:val="7A3A69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9594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681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76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F7"/>
    <w:rsid w:val="000B1E7E"/>
    <w:rsid w:val="0018756B"/>
    <w:rsid w:val="002F45C4"/>
    <w:rsid w:val="00496DF7"/>
    <w:rsid w:val="005971DD"/>
    <w:rsid w:val="005E0A6B"/>
    <w:rsid w:val="008F7CC9"/>
    <w:rsid w:val="00CC59F5"/>
    <w:rsid w:val="00E028CE"/>
    <w:rsid w:val="00EA1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1E3E"/>
  <w15:chartTrackingRefBased/>
  <w15:docId w15:val="{70AEE195-0BD3-49C4-9A21-627DF917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F7"/>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96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DF7"/>
    <w:rPr>
      <w:rFonts w:eastAsiaTheme="majorEastAsia" w:cstheme="majorBidi"/>
      <w:color w:val="272727" w:themeColor="text1" w:themeTint="D8"/>
    </w:rPr>
  </w:style>
  <w:style w:type="paragraph" w:styleId="Title">
    <w:name w:val="Title"/>
    <w:basedOn w:val="Normal"/>
    <w:next w:val="Normal"/>
    <w:link w:val="TitleChar"/>
    <w:uiPriority w:val="10"/>
    <w:qFormat/>
    <w:rsid w:val="00496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DF7"/>
    <w:pPr>
      <w:spacing w:before="160"/>
      <w:jc w:val="center"/>
    </w:pPr>
    <w:rPr>
      <w:i/>
      <w:iCs/>
      <w:color w:val="404040" w:themeColor="text1" w:themeTint="BF"/>
    </w:rPr>
  </w:style>
  <w:style w:type="character" w:customStyle="1" w:styleId="QuoteChar">
    <w:name w:val="Quote Char"/>
    <w:basedOn w:val="DefaultParagraphFont"/>
    <w:link w:val="Quote"/>
    <w:uiPriority w:val="29"/>
    <w:rsid w:val="00496DF7"/>
    <w:rPr>
      <w:i/>
      <w:iCs/>
      <w:color w:val="404040" w:themeColor="text1" w:themeTint="BF"/>
    </w:rPr>
  </w:style>
  <w:style w:type="paragraph" w:styleId="ListParagraph">
    <w:name w:val="List Paragraph"/>
    <w:basedOn w:val="Normal"/>
    <w:uiPriority w:val="34"/>
    <w:qFormat/>
    <w:rsid w:val="00496DF7"/>
    <w:pPr>
      <w:ind w:left="720"/>
      <w:contextualSpacing/>
    </w:pPr>
  </w:style>
  <w:style w:type="character" w:styleId="IntenseEmphasis">
    <w:name w:val="Intense Emphasis"/>
    <w:basedOn w:val="DefaultParagraphFont"/>
    <w:uiPriority w:val="21"/>
    <w:qFormat/>
    <w:rsid w:val="00496DF7"/>
    <w:rPr>
      <w:i/>
      <w:iCs/>
      <w:color w:val="0F4761" w:themeColor="accent1" w:themeShade="BF"/>
    </w:rPr>
  </w:style>
  <w:style w:type="paragraph" w:styleId="IntenseQuote">
    <w:name w:val="Intense Quote"/>
    <w:basedOn w:val="Normal"/>
    <w:next w:val="Normal"/>
    <w:link w:val="IntenseQuoteChar"/>
    <w:uiPriority w:val="30"/>
    <w:qFormat/>
    <w:rsid w:val="00496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DF7"/>
    <w:rPr>
      <w:i/>
      <w:iCs/>
      <w:color w:val="0F4761" w:themeColor="accent1" w:themeShade="BF"/>
    </w:rPr>
  </w:style>
  <w:style w:type="character" w:styleId="IntenseReference">
    <w:name w:val="Intense Reference"/>
    <w:basedOn w:val="DefaultParagraphFont"/>
    <w:uiPriority w:val="32"/>
    <w:qFormat/>
    <w:rsid w:val="00496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Sloan</dc:creator>
  <cp:keywords/>
  <dc:description/>
  <cp:lastModifiedBy>Nick Underwood</cp:lastModifiedBy>
  <cp:revision>2</cp:revision>
  <dcterms:created xsi:type="dcterms:W3CDTF">2025-12-12T08:36:00Z</dcterms:created>
  <dcterms:modified xsi:type="dcterms:W3CDTF">2025-12-12T08:36:00Z</dcterms:modified>
</cp:coreProperties>
</file>