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D9620" w14:textId="77777777" w:rsidR="00207036" w:rsidRPr="009F4B46" w:rsidRDefault="00207036" w:rsidP="004F04F0">
      <w:pPr>
        <w:pStyle w:val="BB-Normal"/>
        <w:jc w:val="center"/>
        <w:rPr>
          <w:rFonts w:asciiTheme="majorHAnsi" w:hAnsiTheme="majorHAnsi" w:cstheme="majorHAnsi"/>
          <w:b/>
          <w:sz w:val="22"/>
          <w:szCs w:val="22"/>
        </w:rPr>
      </w:pPr>
    </w:p>
    <w:tbl>
      <w:tblPr>
        <w:tblStyle w:val="TableGrid"/>
        <w:tblW w:w="0" w:type="auto"/>
        <w:tblLook w:val="04A0" w:firstRow="1" w:lastRow="0" w:firstColumn="1" w:lastColumn="0" w:noHBand="0" w:noVBand="1"/>
      </w:tblPr>
      <w:tblGrid>
        <w:gridCol w:w="9628"/>
      </w:tblGrid>
      <w:tr w:rsidR="00CD480A" w:rsidRPr="00341E3A" w14:paraId="685AA334" w14:textId="77777777" w:rsidTr="00CD480A">
        <w:tc>
          <w:tcPr>
            <w:tcW w:w="9628" w:type="dxa"/>
          </w:tcPr>
          <w:p w14:paraId="0B3D678E" w14:textId="77777777" w:rsidR="00CD480A" w:rsidRPr="00341E3A" w:rsidRDefault="00CD480A" w:rsidP="00BC6A73">
            <w:pPr>
              <w:pStyle w:val="BB-FrontPage"/>
              <w:rPr>
                <w:sz w:val="24"/>
                <w:szCs w:val="24"/>
                <w:highlight w:val="green"/>
              </w:rPr>
            </w:pPr>
          </w:p>
          <w:p w14:paraId="4DBA5DAB" w14:textId="77777777" w:rsidR="00CD480A" w:rsidRPr="00341E3A" w:rsidRDefault="00CD480A" w:rsidP="00BC6A73">
            <w:pPr>
              <w:pStyle w:val="BB-FrontPage"/>
              <w:rPr>
                <w:sz w:val="24"/>
                <w:szCs w:val="24"/>
                <w:highlight w:val="green"/>
              </w:rPr>
            </w:pPr>
          </w:p>
          <w:p w14:paraId="01A853F9" w14:textId="77777777" w:rsidR="00CD480A" w:rsidRDefault="00CD480A" w:rsidP="00BC6A73">
            <w:pPr>
              <w:pStyle w:val="BB-FrontPageDate"/>
              <w:rPr>
                <w:sz w:val="24"/>
                <w:szCs w:val="24"/>
                <w:highlight w:val="green"/>
              </w:rPr>
            </w:pPr>
          </w:p>
          <w:p w14:paraId="31AA2BAF" w14:textId="5C37751C" w:rsidR="00CD480A" w:rsidRPr="00341E3A" w:rsidRDefault="00CD480A" w:rsidP="00F54B8A">
            <w:pPr>
              <w:pStyle w:val="BB-FrontPageDate"/>
              <w:jc w:val="center"/>
              <w:rPr>
                <w:sz w:val="24"/>
                <w:szCs w:val="24"/>
                <w:highlight w:val="green"/>
              </w:rPr>
            </w:pPr>
          </w:p>
        </w:tc>
      </w:tr>
      <w:tr w:rsidR="00CD480A" w:rsidRPr="005C3360" w14:paraId="179576B1" w14:textId="77777777" w:rsidTr="00CD480A">
        <w:tc>
          <w:tcPr>
            <w:tcW w:w="9628" w:type="dxa"/>
          </w:tcPr>
          <w:p w14:paraId="7833E3EE" w14:textId="77777777" w:rsidR="00CD480A" w:rsidRPr="005C3360" w:rsidRDefault="00CD480A" w:rsidP="00BC6A73">
            <w:pPr>
              <w:pStyle w:val="BB-FrontPage"/>
              <w:rPr>
                <w:sz w:val="22"/>
                <w:szCs w:val="22"/>
                <w:highlight w:val="green"/>
              </w:rPr>
            </w:pPr>
          </w:p>
          <w:p w14:paraId="79BC287B" w14:textId="67D5ED78" w:rsidR="00CD480A" w:rsidRPr="005C3360" w:rsidRDefault="00CD480A" w:rsidP="00BC6A73">
            <w:pPr>
              <w:pStyle w:val="BB-FrontPage"/>
              <w:rPr>
                <w:rFonts w:asciiTheme="majorHAnsi" w:hAnsiTheme="majorHAnsi" w:cstheme="majorHAnsi"/>
                <w:sz w:val="22"/>
                <w:szCs w:val="22"/>
              </w:rPr>
            </w:pPr>
          </w:p>
          <w:p w14:paraId="4269DCD0" w14:textId="77777777" w:rsidR="00CD480A" w:rsidRPr="005C3360" w:rsidRDefault="00CD480A" w:rsidP="00BC6A73">
            <w:pPr>
              <w:pStyle w:val="BB-FrontPage"/>
              <w:rPr>
                <w:rFonts w:asciiTheme="majorHAnsi" w:hAnsiTheme="majorHAnsi" w:cstheme="majorHAnsi"/>
                <w:sz w:val="22"/>
                <w:szCs w:val="22"/>
              </w:rPr>
            </w:pPr>
            <w:r w:rsidRPr="005C3360">
              <w:rPr>
                <w:rFonts w:asciiTheme="majorHAnsi" w:hAnsiTheme="majorHAnsi" w:cstheme="majorHAnsi"/>
                <w:sz w:val="22"/>
                <w:szCs w:val="22"/>
              </w:rPr>
              <w:t>[IMPROVEMENT AND DEVELOPMENT AGENCY FOR LOCAL GOVERNMENT]</w:t>
            </w:r>
          </w:p>
          <w:p w14:paraId="55C68BBC" w14:textId="77777777" w:rsidR="00CD480A" w:rsidRPr="005C3360" w:rsidRDefault="00CD480A" w:rsidP="00302A41">
            <w:pPr>
              <w:pStyle w:val="BB-FrontPage"/>
              <w:jc w:val="left"/>
              <w:rPr>
                <w:rFonts w:asciiTheme="majorHAnsi" w:hAnsiTheme="majorHAnsi" w:cstheme="majorHAnsi"/>
                <w:sz w:val="22"/>
                <w:szCs w:val="22"/>
              </w:rPr>
            </w:pPr>
          </w:p>
          <w:p w14:paraId="3CEB92C6" w14:textId="77777777" w:rsidR="00CD480A" w:rsidRPr="005C3360" w:rsidRDefault="00CD480A" w:rsidP="00BC6A73">
            <w:pPr>
              <w:pStyle w:val="BB-FrontPage"/>
              <w:rPr>
                <w:sz w:val="22"/>
                <w:szCs w:val="22"/>
              </w:rPr>
            </w:pPr>
            <w:r w:rsidRPr="005C3360">
              <w:rPr>
                <w:sz w:val="22"/>
                <w:szCs w:val="22"/>
              </w:rPr>
              <w:t xml:space="preserve"> [PURCHASER] </w:t>
            </w:r>
          </w:p>
          <w:p w14:paraId="346A89DA" w14:textId="77777777" w:rsidR="00CD480A" w:rsidRPr="005C3360" w:rsidRDefault="00CD480A" w:rsidP="00BC6A73">
            <w:pPr>
              <w:pStyle w:val="BB-FrontPage"/>
              <w:rPr>
                <w:sz w:val="22"/>
                <w:szCs w:val="22"/>
              </w:rPr>
            </w:pPr>
          </w:p>
          <w:p w14:paraId="76373474" w14:textId="77777777" w:rsidR="00CD480A" w:rsidRPr="005C3360" w:rsidRDefault="00CD480A" w:rsidP="00BC6A73">
            <w:pPr>
              <w:pStyle w:val="BB-FrontPage"/>
              <w:rPr>
                <w:sz w:val="22"/>
                <w:szCs w:val="22"/>
              </w:rPr>
            </w:pPr>
            <w:r w:rsidRPr="005C3360">
              <w:rPr>
                <w:sz w:val="22"/>
                <w:szCs w:val="22"/>
              </w:rPr>
              <w:t>and</w:t>
            </w:r>
          </w:p>
          <w:p w14:paraId="3EE43230" w14:textId="77777777" w:rsidR="00CD480A" w:rsidRPr="005C3360" w:rsidRDefault="00CD480A" w:rsidP="00BC6A73">
            <w:pPr>
              <w:pStyle w:val="BB-FrontPage"/>
              <w:rPr>
                <w:sz w:val="22"/>
                <w:szCs w:val="22"/>
              </w:rPr>
            </w:pPr>
          </w:p>
          <w:p w14:paraId="53663294" w14:textId="77777777" w:rsidR="00CD480A" w:rsidRDefault="00CD480A" w:rsidP="00BC6A73">
            <w:pPr>
              <w:pStyle w:val="BB-FrontPage"/>
              <w:rPr>
                <w:sz w:val="22"/>
                <w:szCs w:val="22"/>
              </w:rPr>
            </w:pPr>
            <w:r w:rsidRPr="005C3360">
              <w:rPr>
                <w:sz w:val="22"/>
                <w:szCs w:val="22"/>
              </w:rPr>
              <w:t xml:space="preserve">THE SUPPLIER </w:t>
            </w: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CD480A" w:rsidRPr="00341E3A" w14:paraId="7B1FB9E3" w14:textId="77777777" w:rsidTr="00BC6A73">
              <w:trPr>
                <w:jc w:val="center"/>
              </w:trPr>
              <w:tc>
                <w:tcPr>
                  <w:tcW w:w="5768" w:type="dxa"/>
                </w:tcPr>
                <w:p w14:paraId="4B1D46E9" w14:textId="77777777" w:rsidR="00CD480A" w:rsidRPr="005C3360" w:rsidRDefault="00CD480A" w:rsidP="00CD480A">
                  <w:pPr>
                    <w:pStyle w:val="BB-FrontPage"/>
                    <w:rPr>
                      <w:sz w:val="22"/>
                      <w:szCs w:val="22"/>
                      <w:highlight w:val="green"/>
                    </w:rPr>
                  </w:pPr>
                </w:p>
                <w:p w14:paraId="63E24937" w14:textId="77777777" w:rsidR="00CD480A" w:rsidRPr="005C3360" w:rsidRDefault="00CD480A" w:rsidP="00CD480A">
                  <w:pPr>
                    <w:pStyle w:val="BB-FrontPage"/>
                    <w:rPr>
                      <w:sz w:val="22"/>
                      <w:szCs w:val="22"/>
                    </w:rPr>
                  </w:pPr>
                </w:p>
              </w:tc>
            </w:tr>
          </w:tbl>
          <w:p w14:paraId="0B2B43C9" w14:textId="77777777" w:rsidR="00CD480A" w:rsidRDefault="00CD480A" w:rsidP="00CD480A">
            <w:pPr>
              <w:rPr>
                <w:sz w:val="22"/>
              </w:rPr>
            </w:pPr>
          </w:p>
          <w:tbl>
            <w:tblPr>
              <w:tblStyle w:val="TableGrid"/>
              <w:tblW w:w="0" w:type="auto"/>
              <w:jc w:val="center"/>
              <w:tblBorders>
                <w:top w:val="none" w:sz="0" w:space="0" w:color="auto"/>
                <w:left w:val="none" w:sz="0" w:space="0" w:color="auto"/>
                <w:right w:val="none" w:sz="0" w:space="0" w:color="auto"/>
              </w:tblBorders>
              <w:tblLook w:val="04A0" w:firstRow="1" w:lastRow="0" w:firstColumn="1" w:lastColumn="0" w:noHBand="0" w:noVBand="1"/>
            </w:tblPr>
            <w:tblGrid>
              <w:gridCol w:w="5768"/>
            </w:tblGrid>
            <w:tr w:rsidR="00CD480A" w:rsidRPr="00341E3A" w14:paraId="1FEB8980" w14:textId="77777777" w:rsidTr="00BC6A73">
              <w:trPr>
                <w:jc w:val="center"/>
              </w:trPr>
              <w:tc>
                <w:tcPr>
                  <w:tcW w:w="5768" w:type="dxa"/>
                </w:tcPr>
                <w:p w14:paraId="1EE4B2AD" w14:textId="721DFC67" w:rsidR="00CD480A" w:rsidRPr="005C3360" w:rsidRDefault="00CD480A" w:rsidP="00CD480A">
                  <w:pPr>
                    <w:pStyle w:val="BB-FrontPage"/>
                    <w:rPr>
                      <w:sz w:val="22"/>
                      <w:szCs w:val="22"/>
                    </w:rPr>
                  </w:pPr>
                  <w:r w:rsidRPr="005C3360">
                    <w:rPr>
                      <w:sz w:val="22"/>
                      <w:szCs w:val="22"/>
                    </w:rPr>
                    <w:t xml:space="preserve">STANDARD TERMS AND CONDITIONS FOR THE PURCHASE OF </w:t>
                  </w:r>
                  <w:r>
                    <w:rPr>
                      <w:sz w:val="22"/>
                      <w:szCs w:val="22"/>
                    </w:rPr>
                    <w:t>CONSULTANCY SERVICES</w:t>
                  </w:r>
                </w:p>
                <w:p w14:paraId="46A76C1E" w14:textId="77777777" w:rsidR="00CD480A" w:rsidRPr="005C3360" w:rsidRDefault="00CD480A" w:rsidP="00CD480A">
                  <w:pPr>
                    <w:pStyle w:val="BB-FrontPage"/>
                    <w:rPr>
                      <w:sz w:val="22"/>
                      <w:szCs w:val="22"/>
                    </w:rPr>
                  </w:pPr>
                </w:p>
              </w:tc>
            </w:tr>
          </w:tbl>
          <w:p w14:paraId="2A06BBBC" w14:textId="77777777" w:rsidR="00CD480A" w:rsidRDefault="00CD480A" w:rsidP="00CD480A">
            <w:pPr>
              <w:rPr>
                <w:sz w:val="22"/>
              </w:rPr>
            </w:pPr>
          </w:p>
          <w:p w14:paraId="66339BF3" w14:textId="77777777" w:rsidR="00CD480A" w:rsidRDefault="00CD480A" w:rsidP="00F54B8A">
            <w:pPr>
              <w:pStyle w:val="BB-FrontPage"/>
              <w:rPr>
                <w:sz w:val="22"/>
                <w:szCs w:val="22"/>
                <w:highlight w:val="green"/>
              </w:rPr>
            </w:pPr>
          </w:p>
          <w:p w14:paraId="60A8F952" w14:textId="77777777" w:rsidR="00CD480A" w:rsidRPr="005C3360" w:rsidRDefault="00CD480A" w:rsidP="00BC6A73">
            <w:pPr>
              <w:pStyle w:val="BB-FrontPage"/>
              <w:jc w:val="right"/>
              <w:rPr>
                <w:sz w:val="22"/>
                <w:szCs w:val="22"/>
                <w:highlight w:val="green"/>
              </w:rPr>
            </w:pPr>
          </w:p>
          <w:p w14:paraId="677BE88E" w14:textId="77777777" w:rsidR="00CD480A" w:rsidRPr="005C3360" w:rsidRDefault="00CD480A" w:rsidP="00BC6A73">
            <w:pPr>
              <w:pStyle w:val="BB-FrontPage"/>
              <w:rPr>
                <w:sz w:val="22"/>
                <w:szCs w:val="22"/>
                <w:highlight w:val="green"/>
              </w:rPr>
            </w:pPr>
          </w:p>
        </w:tc>
      </w:tr>
    </w:tbl>
    <w:p w14:paraId="2AA64526" w14:textId="77777777" w:rsidR="00207036" w:rsidRPr="009F4B46" w:rsidRDefault="00207036" w:rsidP="004F04F0">
      <w:pPr>
        <w:pStyle w:val="BB-Normal"/>
        <w:jc w:val="center"/>
        <w:rPr>
          <w:rFonts w:asciiTheme="majorHAnsi" w:hAnsiTheme="majorHAnsi" w:cstheme="majorHAnsi"/>
          <w:b/>
          <w:sz w:val="22"/>
          <w:szCs w:val="22"/>
        </w:rPr>
      </w:pPr>
    </w:p>
    <w:p w14:paraId="03C15BAA" w14:textId="194ECA90" w:rsidR="00A35555" w:rsidRDefault="00A35555">
      <w:pPr>
        <w:jc w:val="both"/>
        <w:rPr>
          <w:rFonts w:asciiTheme="majorHAnsi" w:eastAsiaTheme="minorHAnsi" w:hAnsiTheme="majorHAnsi" w:cstheme="majorHAnsi"/>
          <w:b/>
          <w:sz w:val="22"/>
          <w:szCs w:val="22"/>
          <w:lang w:eastAsia="en-US"/>
        </w:rPr>
      </w:pPr>
      <w:r>
        <w:rPr>
          <w:rFonts w:asciiTheme="majorHAnsi" w:hAnsiTheme="majorHAnsi" w:cstheme="majorHAnsi"/>
          <w:b/>
          <w:sz w:val="22"/>
          <w:szCs w:val="22"/>
        </w:rPr>
        <w:br w:type="page"/>
      </w:r>
    </w:p>
    <w:sdt>
      <w:sdtPr>
        <w:rPr>
          <w:rFonts w:ascii="Times New Roman" w:eastAsia="Times New Roman" w:hAnsi="Times New Roman" w:cs="Times New Roman"/>
          <w:b w:val="0"/>
          <w:sz w:val="24"/>
          <w:szCs w:val="24"/>
          <w:lang w:val="en-GB" w:eastAsia="en-GB"/>
        </w:rPr>
        <w:id w:val="2032147057"/>
        <w:docPartObj>
          <w:docPartGallery w:val="Table of Contents"/>
          <w:docPartUnique/>
        </w:docPartObj>
      </w:sdtPr>
      <w:sdtEndPr>
        <w:rPr>
          <w:noProof/>
        </w:rPr>
      </w:sdtEndPr>
      <w:sdtContent>
        <w:p w14:paraId="08128F83" w14:textId="32CB4E88" w:rsidR="002E6D0A" w:rsidRPr="00A35555" w:rsidRDefault="002E6D0A">
          <w:pPr>
            <w:pStyle w:val="TOCHeading"/>
            <w:rPr>
              <w:sz w:val="24"/>
              <w:szCs w:val="24"/>
            </w:rPr>
          </w:pPr>
          <w:r w:rsidRPr="00A35555">
            <w:rPr>
              <w:sz w:val="24"/>
              <w:szCs w:val="24"/>
            </w:rPr>
            <w:t>Table of Contents</w:t>
          </w:r>
        </w:p>
        <w:p w14:paraId="618B1394" w14:textId="4C4EA3B4" w:rsidR="00F54B8A" w:rsidRDefault="002E6D0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r w:rsidRPr="00A35555">
            <w:rPr>
              <w:rFonts w:cs="Arial"/>
              <w:sz w:val="24"/>
              <w:szCs w:val="24"/>
            </w:rPr>
            <w:fldChar w:fldCharType="begin"/>
          </w:r>
          <w:r w:rsidRPr="00A35555">
            <w:rPr>
              <w:rFonts w:cs="Arial"/>
              <w:sz w:val="24"/>
              <w:szCs w:val="24"/>
            </w:rPr>
            <w:instrText xml:space="preserve"> TOC \o "1-3" \h \z \u </w:instrText>
          </w:r>
          <w:r w:rsidRPr="00A35555">
            <w:rPr>
              <w:rFonts w:cs="Arial"/>
              <w:sz w:val="24"/>
              <w:szCs w:val="24"/>
            </w:rPr>
            <w:fldChar w:fldCharType="separate"/>
          </w:r>
          <w:hyperlink w:anchor="_Toc190874982" w:history="1">
            <w:r w:rsidR="00F54B8A" w:rsidRPr="007945F6">
              <w:rPr>
                <w:rStyle w:val="Hyperlink"/>
                <w:rFonts w:asciiTheme="majorHAnsi" w:hAnsiTheme="majorHAnsi" w:cstheme="majorHAnsi"/>
                <w:noProof/>
              </w:rPr>
              <w:t>ORDER FORM – CONSULTANCY SERVICES</w:t>
            </w:r>
            <w:r w:rsidR="00F54B8A">
              <w:rPr>
                <w:noProof/>
                <w:webHidden/>
              </w:rPr>
              <w:tab/>
            </w:r>
            <w:r w:rsidR="00F54B8A">
              <w:rPr>
                <w:noProof/>
                <w:webHidden/>
              </w:rPr>
              <w:fldChar w:fldCharType="begin"/>
            </w:r>
            <w:r w:rsidR="00F54B8A">
              <w:rPr>
                <w:noProof/>
                <w:webHidden/>
              </w:rPr>
              <w:instrText xml:space="preserve"> PAGEREF _Toc190874982 \h </w:instrText>
            </w:r>
            <w:r w:rsidR="00F54B8A">
              <w:rPr>
                <w:noProof/>
                <w:webHidden/>
              </w:rPr>
            </w:r>
            <w:r w:rsidR="00F54B8A">
              <w:rPr>
                <w:noProof/>
                <w:webHidden/>
              </w:rPr>
              <w:fldChar w:fldCharType="separate"/>
            </w:r>
            <w:r w:rsidR="00F54B8A">
              <w:rPr>
                <w:noProof/>
                <w:webHidden/>
              </w:rPr>
              <w:t>4</w:t>
            </w:r>
            <w:r w:rsidR="00F54B8A">
              <w:rPr>
                <w:noProof/>
                <w:webHidden/>
              </w:rPr>
              <w:fldChar w:fldCharType="end"/>
            </w:r>
          </w:hyperlink>
        </w:p>
        <w:p w14:paraId="2F7AF80C" w14:textId="5FC561F1" w:rsidR="00F54B8A" w:rsidRDefault="00F54B8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3" w:history="1">
            <w:r w:rsidRPr="007945F6">
              <w:rPr>
                <w:rStyle w:val="Hyperlink"/>
                <w:rFonts w:cstheme="majorHAnsi"/>
                <w:noProof/>
                <w:highlight w:val="lightGray"/>
              </w:rPr>
              <w:t>APPENDIX 1</w:t>
            </w:r>
            <w:r w:rsidRPr="007945F6">
              <w:rPr>
                <w:rStyle w:val="Hyperlink"/>
                <w:rFonts w:asciiTheme="majorHAnsi" w:hAnsiTheme="majorHAnsi" w:cstheme="majorHAnsi"/>
                <w:noProof/>
                <w:highlight w:val="lightGray"/>
              </w:rPr>
              <w:t xml:space="preserve"> – data processing</w:t>
            </w:r>
            <w:r>
              <w:rPr>
                <w:noProof/>
                <w:webHidden/>
              </w:rPr>
              <w:tab/>
            </w:r>
            <w:r>
              <w:rPr>
                <w:noProof/>
                <w:webHidden/>
              </w:rPr>
              <w:fldChar w:fldCharType="begin"/>
            </w:r>
            <w:r>
              <w:rPr>
                <w:noProof/>
                <w:webHidden/>
              </w:rPr>
              <w:instrText xml:space="preserve"> PAGEREF _Toc190874983 \h </w:instrText>
            </w:r>
            <w:r>
              <w:rPr>
                <w:noProof/>
                <w:webHidden/>
              </w:rPr>
            </w:r>
            <w:r>
              <w:rPr>
                <w:noProof/>
                <w:webHidden/>
              </w:rPr>
              <w:fldChar w:fldCharType="separate"/>
            </w:r>
            <w:r>
              <w:rPr>
                <w:noProof/>
                <w:webHidden/>
              </w:rPr>
              <w:t>8</w:t>
            </w:r>
            <w:r>
              <w:rPr>
                <w:noProof/>
                <w:webHidden/>
              </w:rPr>
              <w:fldChar w:fldCharType="end"/>
            </w:r>
          </w:hyperlink>
        </w:p>
        <w:p w14:paraId="1B8AB1B0" w14:textId="1F574471" w:rsidR="00F54B8A" w:rsidRDefault="00F54B8A">
          <w:pPr>
            <w:pStyle w:val="TOC1"/>
            <w:tabs>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4" w:history="1">
            <w:r w:rsidRPr="007945F6">
              <w:rPr>
                <w:rStyle w:val="Hyperlink"/>
                <w:rFonts w:cstheme="majorHAnsi"/>
                <w:noProof/>
              </w:rPr>
              <w:t>APPENDIX 2</w:t>
            </w:r>
            <w:r w:rsidRPr="007945F6">
              <w:rPr>
                <w:rStyle w:val="Hyperlink"/>
                <w:rFonts w:asciiTheme="majorHAnsi" w:hAnsiTheme="majorHAnsi" w:cstheme="majorHAnsi"/>
                <w:noProof/>
              </w:rPr>
              <w:t xml:space="preserve"> - services</w:t>
            </w:r>
            <w:r>
              <w:rPr>
                <w:noProof/>
                <w:webHidden/>
              </w:rPr>
              <w:tab/>
            </w:r>
            <w:r>
              <w:rPr>
                <w:noProof/>
                <w:webHidden/>
              </w:rPr>
              <w:fldChar w:fldCharType="begin"/>
            </w:r>
            <w:r>
              <w:rPr>
                <w:noProof/>
                <w:webHidden/>
              </w:rPr>
              <w:instrText xml:space="preserve"> PAGEREF _Toc190874984 \h </w:instrText>
            </w:r>
            <w:r>
              <w:rPr>
                <w:noProof/>
                <w:webHidden/>
              </w:rPr>
            </w:r>
            <w:r>
              <w:rPr>
                <w:noProof/>
                <w:webHidden/>
              </w:rPr>
              <w:fldChar w:fldCharType="separate"/>
            </w:r>
            <w:r>
              <w:rPr>
                <w:noProof/>
                <w:webHidden/>
              </w:rPr>
              <w:t>10</w:t>
            </w:r>
            <w:r>
              <w:rPr>
                <w:noProof/>
                <w:webHidden/>
              </w:rPr>
              <w:fldChar w:fldCharType="end"/>
            </w:r>
          </w:hyperlink>
        </w:p>
        <w:p w14:paraId="32CF71CC" w14:textId="7192B00E"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5" w:history="1">
            <w:r w:rsidRPr="007945F6">
              <w:rPr>
                <w:rStyle w:val="Hyperlink"/>
                <w:rFonts w:cstheme="majorHAnsi"/>
                <w:noProof/>
              </w:rPr>
              <w:t>1</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NATURE OF AGREEMENT AND DEFINITIONS</w:t>
            </w:r>
            <w:r>
              <w:rPr>
                <w:noProof/>
                <w:webHidden/>
              </w:rPr>
              <w:tab/>
            </w:r>
            <w:r>
              <w:rPr>
                <w:noProof/>
                <w:webHidden/>
              </w:rPr>
              <w:fldChar w:fldCharType="begin"/>
            </w:r>
            <w:r>
              <w:rPr>
                <w:noProof/>
                <w:webHidden/>
              </w:rPr>
              <w:instrText xml:space="preserve"> PAGEREF _Toc190874985 \h </w:instrText>
            </w:r>
            <w:r>
              <w:rPr>
                <w:noProof/>
                <w:webHidden/>
              </w:rPr>
            </w:r>
            <w:r>
              <w:rPr>
                <w:noProof/>
                <w:webHidden/>
              </w:rPr>
              <w:fldChar w:fldCharType="separate"/>
            </w:r>
            <w:r>
              <w:rPr>
                <w:noProof/>
                <w:webHidden/>
              </w:rPr>
              <w:t>11</w:t>
            </w:r>
            <w:r>
              <w:rPr>
                <w:noProof/>
                <w:webHidden/>
              </w:rPr>
              <w:fldChar w:fldCharType="end"/>
            </w:r>
          </w:hyperlink>
        </w:p>
        <w:p w14:paraId="5B4D762D" w14:textId="32B5B54F"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6" w:history="1">
            <w:r w:rsidRPr="007945F6">
              <w:rPr>
                <w:rStyle w:val="Hyperlink"/>
                <w:rFonts w:cstheme="majorHAnsi"/>
                <w:noProof/>
              </w:rPr>
              <w:t>2</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APPOINTMENT</w:t>
            </w:r>
            <w:r>
              <w:rPr>
                <w:noProof/>
                <w:webHidden/>
              </w:rPr>
              <w:tab/>
            </w:r>
            <w:r>
              <w:rPr>
                <w:noProof/>
                <w:webHidden/>
              </w:rPr>
              <w:fldChar w:fldCharType="begin"/>
            </w:r>
            <w:r>
              <w:rPr>
                <w:noProof/>
                <w:webHidden/>
              </w:rPr>
              <w:instrText xml:space="preserve"> PAGEREF _Toc190874986 \h </w:instrText>
            </w:r>
            <w:r>
              <w:rPr>
                <w:noProof/>
                <w:webHidden/>
              </w:rPr>
            </w:r>
            <w:r>
              <w:rPr>
                <w:noProof/>
                <w:webHidden/>
              </w:rPr>
              <w:fldChar w:fldCharType="separate"/>
            </w:r>
            <w:r>
              <w:rPr>
                <w:noProof/>
                <w:webHidden/>
              </w:rPr>
              <w:t>12</w:t>
            </w:r>
            <w:r>
              <w:rPr>
                <w:noProof/>
                <w:webHidden/>
              </w:rPr>
              <w:fldChar w:fldCharType="end"/>
            </w:r>
          </w:hyperlink>
        </w:p>
        <w:p w14:paraId="45BB78BC" w14:textId="4E72ABBC"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7" w:history="1">
            <w:r w:rsidRPr="007945F6">
              <w:rPr>
                <w:rStyle w:val="Hyperlink"/>
                <w:rFonts w:cstheme="majorHAnsi"/>
                <w:noProof/>
              </w:rPr>
              <w:t>3</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Payment</w:t>
            </w:r>
            <w:r>
              <w:rPr>
                <w:noProof/>
                <w:webHidden/>
              </w:rPr>
              <w:tab/>
            </w:r>
            <w:r>
              <w:rPr>
                <w:noProof/>
                <w:webHidden/>
              </w:rPr>
              <w:fldChar w:fldCharType="begin"/>
            </w:r>
            <w:r>
              <w:rPr>
                <w:noProof/>
                <w:webHidden/>
              </w:rPr>
              <w:instrText xml:space="preserve"> PAGEREF _Toc190874987 \h </w:instrText>
            </w:r>
            <w:r>
              <w:rPr>
                <w:noProof/>
                <w:webHidden/>
              </w:rPr>
            </w:r>
            <w:r>
              <w:rPr>
                <w:noProof/>
                <w:webHidden/>
              </w:rPr>
              <w:fldChar w:fldCharType="separate"/>
            </w:r>
            <w:r>
              <w:rPr>
                <w:noProof/>
                <w:webHidden/>
              </w:rPr>
              <w:t>12</w:t>
            </w:r>
            <w:r>
              <w:rPr>
                <w:noProof/>
                <w:webHidden/>
              </w:rPr>
              <w:fldChar w:fldCharType="end"/>
            </w:r>
          </w:hyperlink>
        </w:p>
        <w:p w14:paraId="3F6FD8D8" w14:textId="443AD52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89" w:history="1">
            <w:r w:rsidRPr="007945F6">
              <w:rPr>
                <w:rStyle w:val="Hyperlink"/>
                <w:rFonts w:cstheme="majorHAnsi"/>
                <w:noProof/>
              </w:rPr>
              <w:t>4</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Services</w:t>
            </w:r>
            <w:r>
              <w:rPr>
                <w:noProof/>
                <w:webHidden/>
              </w:rPr>
              <w:tab/>
            </w:r>
            <w:r>
              <w:rPr>
                <w:noProof/>
                <w:webHidden/>
              </w:rPr>
              <w:fldChar w:fldCharType="begin"/>
            </w:r>
            <w:r>
              <w:rPr>
                <w:noProof/>
                <w:webHidden/>
              </w:rPr>
              <w:instrText xml:space="preserve"> PAGEREF _Toc190874989 \h </w:instrText>
            </w:r>
            <w:r>
              <w:rPr>
                <w:noProof/>
                <w:webHidden/>
              </w:rPr>
            </w:r>
            <w:r>
              <w:rPr>
                <w:noProof/>
                <w:webHidden/>
              </w:rPr>
              <w:fldChar w:fldCharType="separate"/>
            </w:r>
            <w:r>
              <w:rPr>
                <w:noProof/>
                <w:webHidden/>
              </w:rPr>
              <w:t>14</w:t>
            </w:r>
            <w:r>
              <w:rPr>
                <w:noProof/>
                <w:webHidden/>
              </w:rPr>
              <w:fldChar w:fldCharType="end"/>
            </w:r>
          </w:hyperlink>
        </w:p>
        <w:p w14:paraId="40DEB16F" w14:textId="0F94F067"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0" w:history="1">
            <w:r w:rsidRPr="007945F6">
              <w:rPr>
                <w:rStyle w:val="Hyperlink"/>
                <w:rFonts w:cstheme="majorHAnsi"/>
                <w:noProof/>
              </w:rPr>
              <w:t>5</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Variations to the services</w:t>
            </w:r>
            <w:r>
              <w:rPr>
                <w:noProof/>
                <w:webHidden/>
              </w:rPr>
              <w:tab/>
            </w:r>
            <w:r>
              <w:rPr>
                <w:noProof/>
                <w:webHidden/>
              </w:rPr>
              <w:fldChar w:fldCharType="begin"/>
            </w:r>
            <w:r>
              <w:rPr>
                <w:noProof/>
                <w:webHidden/>
              </w:rPr>
              <w:instrText xml:space="preserve"> PAGEREF _Toc190874990 \h </w:instrText>
            </w:r>
            <w:r>
              <w:rPr>
                <w:noProof/>
                <w:webHidden/>
              </w:rPr>
            </w:r>
            <w:r>
              <w:rPr>
                <w:noProof/>
                <w:webHidden/>
              </w:rPr>
              <w:fldChar w:fldCharType="separate"/>
            </w:r>
            <w:r>
              <w:rPr>
                <w:noProof/>
                <w:webHidden/>
              </w:rPr>
              <w:t>17</w:t>
            </w:r>
            <w:r>
              <w:rPr>
                <w:noProof/>
                <w:webHidden/>
              </w:rPr>
              <w:fldChar w:fldCharType="end"/>
            </w:r>
          </w:hyperlink>
        </w:p>
        <w:p w14:paraId="3A49B66F" w14:textId="052DA6DB"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1" w:history="1">
            <w:r w:rsidRPr="007945F6">
              <w:rPr>
                <w:rStyle w:val="Hyperlink"/>
                <w:rFonts w:cstheme="majorHAnsi"/>
                <w:noProof/>
              </w:rPr>
              <w:t>6</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CONFIDENTIALITY AND GOODWILL</w:t>
            </w:r>
            <w:r>
              <w:rPr>
                <w:noProof/>
                <w:webHidden/>
              </w:rPr>
              <w:tab/>
            </w:r>
            <w:r>
              <w:rPr>
                <w:noProof/>
                <w:webHidden/>
              </w:rPr>
              <w:fldChar w:fldCharType="begin"/>
            </w:r>
            <w:r>
              <w:rPr>
                <w:noProof/>
                <w:webHidden/>
              </w:rPr>
              <w:instrText xml:space="preserve"> PAGEREF _Toc190874991 \h </w:instrText>
            </w:r>
            <w:r>
              <w:rPr>
                <w:noProof/>
                <w:webHidden/>
              </w:rPr>
            </w:r>
            <w:r>
              <w:rPr>
                <w:noProof/>
                <w:webHidden/>
              </w:rPr>
              <w:fldChar w:fldCharType="separate"/>
            </w:r>
            <w:r>
              <w:rPr>
                <w:noProof/>
                <w:webHidden/>
              </w:rPr>
              <w:t>17</w:t>
            </w:r>
            <w:r>
              <w:rPr>
                <w:noProof/>
                <w:webHidden/>
              </w:rPr>
              <w:fldChar w:fldCharType="end"/>
            </w:r>
          </w:hyperlink>
        </w:p>
        <w:p w14:paraId="38E88243" w14:textId="34C5BEBF"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2" w:history="1">
            <w:r w:rsidRPr="007945F6">
              <w:rPr>
                <w:rStyle w:val="Hyperlink"/>
                <w:rFonts w:cstheme="majorHAnsi"/>
                <w:noProof/>
              </w:rPr>
              <w:t>7</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INTELLECTUAL PROPERTY</w:t>
            </w:r>
            <w:r>
              <w:rPr>
                <w:noProof/>
                <w:webHidden/>
              </w:rPr>
              <w:tab/>
            </w:r>
            <w:r>
              <w:rPr>
                <w:noProof/>
                <w:webHidden/>
              </w:rPr>
              <w:fldChar w:fldCharType="begin"/>
            </w:r>
            <w:r>
              <w:rPr>
                <w:noProof/>
                <w:webHidden/>
              </w:rPr>
              <w:instrText xml:space="preserve"> PAGEREF _Toc190874992 \h </w:instrText>
            </w:r>
            <w:r>
              <w:rPr>
                <w:noProof/>
                <w:webHidden/>
              </w:rPr>
            </w:r>
            <w:r>
              <w:rPr>
                <w:noProof/>
                <w:webHidden/>
              </w:rPr>
              <w:fldChar w:fldCharType="separate"/>
            </w:r>
            <w:r>
              <w:rPr>
                <w:noProof/>
                <w:webHidden/>
              </w:rPr>
              <w:t>18</w:t>
            </w:r>
            <w:r>
              <w:rPr>
                <w:noProof/>
                <w:webHidden/>
              </w:rPr>
              <w:fldChar w:fldCharType="end"/>
            </w:r>
          </w:hyperlink>
        </w:p>
        <w:p w14:paraId="4ADA182F" w14:textId="5AF0FC6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3" w:history="1">
            <w:r w:rsidRPr="007945F6">
              <w:rPr>
                <w:rStyle w:val="Hyperlink"/>
                <w:rFonts w:cstheme="majorHAnsi"/>
                <w:noProof/>
              </w:rPr>
              <w:t>8</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INSURANCE AND LIABILITY</w:t>
            </w:r>
            <w:r>
              <w:rPr>
                <w:noProof/>
                <w:webHidden/>
              </w:rPr>
              <w:tab/>
            </w:r>
            <w:r>
              <w:rPr>
                <w:noProof/>
                <w:webHidden/>
              </w:rPr>
              <w:fldChar w:fldCharType="begin"/>
            </w:r>
            <w:r>
              <w:rPr>
                <w:noProof/>
                <w:webHidden/>
              </w:rPr>
              <w:instrText xml:space="preserve"> PAGEREF _Toc190874993 \h </w:instrText>
            </w:r>
            <w:r>
              <w:rPr>
                <w:noProof/>
                <w:webHidden/>
              </w:rPr>
            </w:r>
            <w:r>
              <w:rPr>
                <w:noProof/>
                <w:webHidden/>
              </w:rPr>
              <w:fldChar w:fldCharType="separate"/>
            </w:r>
            <w:r>
              <w:rPr>
                <w:noProof/>
                <w:webHidden/>
              </w:rPr>
              <w:t>21</w:t>
            </w:r>
            <w:r>
              <w:rPr>
                <w:noProof/>
                <w:webHidden/>
              </w:rPr>
              <w:fldChar w:fldCharType="end"/>
            </w:r>
          </w:hyperlink>
        </w:p>
        <w:p w14:paraId="2BDEA6BB" w14:textId="2A7BAFDC"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4" w:history="1">
            <w:r w:rsidRPr="007945F6">
              <w:rPr>
                <w:rStyle w:val="Hyperlink"/>
                <w:rFonts w:cstheme="majorHAnsi"/>
                <w:noProof/>
              </w:rPr>
              <w:t>9</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TERMINATION</w:t>
            </w:r>
            <w:r>
              <w:rPr>
                <w:noProof/>
                <w:webHidden/>
              </w:rPr>
              <w:tab/>
            </w:r>
            <w:r>
              <w:rPr>
                <w:noProof/>
                <w:webHidden/>
              </w:rPr>
              <w:fldChar w:fldCharType="begin"/>
            </w:r>
            <w:r>
              <w:rPr>
                <w:noProof/>
                <w:webHidden/>
              </w:rPr>
              <w:instrText xml:space="preserve"> PAGEREF _Toc190874994 \h </w:instrText>
            </w:r>
            <w:r>
              <w:rPr>
                <w:noProof/>
                <w:webHidden/>
              </w:rPr>
            </w:r>
            <w:r>
              <w:rPr>
                <w:noProof/>
                <w:webHidden/>
              </w:rPr>
              <w:fldChar w:fldCharType="separate"/>
            </w:r>
            <w:r>
              <w:rPr>
                <w:noProof/>
                <w:webHidden/>
              </w:rPr>
              <w:t>22</w:t>
            </w:r>
            <w:r>
              <w:rPr>
                <w:noProof/>
                <w:webHidden/>
              </w:rPr>
              <w:fldChar w:fldCharType="end"/>
            </w:r>
          </w:hyperlink>
        </w:p>
        <w:p w14:paraId="17AF1DBE" w14:textId="5F34CC14"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5" w:history="1">
            <w:r w:rsidRPr="007945F6">
              <w:rPr>
                <w:rStyle w:val="Hyperlink"/>
                <w:rFonts w:cstheme="majorHAnsi"/>
                <w:noProof/>
              </w:rPr>
              <w:t>10</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CONFLICTS OF INTEREST</w:t>
            </w:r>
            <w:r>
              <w:rPr>
                <w:noProof/>
                <w:webHidden/>
              </w:rPr>
              <w:tab/>
            </w:r>
            <w:r>
              <w:rPr>
                <w:noProof/>
                <w:webHidden/>
              </w:rPr>
              <w:fldChar w:fldCharType="begin"/>
            </w:r>
            <w:r>
              <w:rPr>
                <w:noProof/>
                <w:webHidden/>
              </w:rPr>
              <w:instrText xml:space="preserve"> PAGEREF _Toc190874995 \h </w:instrText>
            </w:r>
            <w:r>
              <w:rPr>
                <w:noProof/>
                <w:webHidden/>
              </w:rPr>
            </w:r>
            <w:r>
              <w:rPr>
                <w:noProof/>
                <w:webHidden/>
              </w:rPr>
              <w:fldChar w:fldCharType="separate"/>
            </w:r>
            <w:r>
              <w:rPr>
                <w:noProof/>
                <w:webHidden/>
              </w:rPr>
              <w:t>24</w:t>
            </w:r>
            <w:r>
              <w:rPr>
                <w:noProof/>
                <w:webHidden/>
              </w:rPr>
              <w:fldChar w:fldCharType="end"/>
            </w:r>
          </w:hyperlink>
        </w:p>
        <w:p w14:paraId="3414B247" w14:textId="3FFA78E3"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6" w:history="1">
            <w:r w:rsidRPr="007945F6">
              <w:rPr>
                <w:rStyle w:val="Hyperlink"/>
                <w:rFonts w:cstheme="majorHAnsi"/>
                <w:noProof/>
              </w:rPr>
              <w:t>11</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ANTI-CORRUPTION</w:t>
            </w:r>
            <w:r>
              <w:rPr>
                <w:noProof/>
                <w:webHidden/>
              </w:rPr>
              <w:tab/>
            </w:r>
            <w:r>
              <w:rPr>
                <w:noProof/>
                <w:webHidden/>
              </w:rPr>
              <w:fldChar w:fldCharType="begin"/>
            </w:r>
            <w:r>
              <w:rPr>
                <w:noProof/>
                <w:webHidden/>
              </w:rPr>
              <w:instrText xml:space="preserve"> PAGEREF _Toc190874996 \h </w:instrText>
            </w:r>
            <w:r>
              <w:rPr>
                <w:noProof/>
                <w:webHidden/>
              </w:rPr>
            </w:r>
            <w:r>
              <w:rPr>
                <w:noProof/>
                <w:webHidden/>
              </w:rPr>
              <w:fldChar w:fldCharType="separate"/>
            </w:r>
            <w:r>
              <w:rPr>
                <w:noProof/>
                <w:webHidden/>
              </w:rPr>
              <w:t>24</w:t>
            </w:r>
            <w:r>
              <w:rPr>
                <w:noProof/>
                <w:webHidden/>
              </w:rPr>
              <w:fldChar w:fldCharType="end"/>
            </w:r>
          </w:hyperlink>
        </w:p>
        <w:p w14:paraId="190826BC" w14:textId="40C8B25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7" w:history="1">
            <w:r w:rsidRPr="007945F6">
              <w:rPr>
                <w:rStyle w:val="Hyperlink"/>
                <w:rFonts w:cstheme="majorHAnsi"/>
                <w:noProof/>
              </w:rPr>
              <w:t>12</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DATA PROTECTION</w:t>
            </w:r>
            <w:r>
              <w:rPr>
                <w:noProof/>
                <w:webHidden/>
              </w:rPr>
              <w:tab/>
            </w:r>
            <w:r>
              <w:rPr>
                <w:noProof/>
                <w:webHidden/>
              </w:rPr>
              <w:fldChar w:fldCharType="begin"/>
            </w:r>
            <w:r>
              <w:rPr>
                <w:noProof/>
                <w:webHidden/>
              </w:rPr>
              <w:instrText xml:space="preserve"> PAGEREF _Toc190874997 \h </w:instrText>
            </w:r>
            <w:r>
              <w:rPr>
                <w:noProof/>
                <w:webHidden/>
              </w:rPr>
            </w:r>
            <w:r>
              <w:rPr>
                <w:noProof/>
                <w:webHidden/>
              </w:rPr>
              <w:fldChar w:fldCharType="separate"/>
            </w:r>
            <w:r>
              <w:rPr>
                <w:noProof/>
                <w:webHidden/>
              </w:rPr>
              <w:t>25</w:t>
            </w:r>
            <w:r>
              <w:rPr>
                <w:noProof/>
                <w:webHidden/>
              </w:rPr>
              <w:fldChar w:fldCharType="end"/>
            </w:r>
          </w:hyperlink>
        </w:p>
        <w:p w14:paraId="68C2C513" w14:textId="463D7DC5"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8" w:history="1">
            <w:r w:rsidRPr="007945F6">
              <w:rPr>
                <w:rStyle w:val="Hyperlink"/>
                <w:rFonts w:cstheme="majorHAnsi"/>
                <w:noProof/>
              </w:rPr>
              <w:t>13</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Anti-Slavery and Human Trafficking Laws and Policies</w:t>
            </w:r>
            <w:r>
              <w:rPr>
                <w:noProof/>
                <w:webHidden/>
              </w:rPr>
              <w:tab/>
            </w:r>
            <w:r>
              <w:rPr>
                <w:noProof/>
                <w:webHidden/>
              </w:rPr>
              <w:fldChar w:fldCharType="begin"/>
            </w:r>
            <w:r>
              <w:rPr>
                <w:noProof/>
                <w:webHidden/>
              </w:rPr>
              <w:instrText xml:space="preserve"> PAGEREF _Toc190874998 \h </w:instrText>
            </w:r>
            <w:r>
              <w:rPr>
                <w:noProof/>
                <w:webHidden/>
              </w:rPr>
            </w:r>
            <w:r>
              <w:rPr>
                <w:noProof/>
                <w:webHidden/>
              </w:rPr>
              <w:fldChar w:fldCharType="separate"/>
            </w:r>
            <w:r>
              <w:rPr>
                <w:noProof/>
                <w:webHidden/>
              </w:rPr>
              <w:t>26</w:t>
            </w:r>
            <w:r>
              <w:rPr>
                <w:noProof/>
                <w:webHidden/>
              </w:rPr>
              <w:fldChar w:fldCharType="end"/>
            </w:r>
          </w:hyperlink>
        </w:p>
        <w:p w14:paraId="130F4E62" w14:textId="4468C253"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4999" w:history="1">
            <w:r w:rsidRPr="007945F6">
              <w:rPr>
                <w:rStyle w:val="Hyperlink"/>
                <w:rFonts w:cstheme="majorHAnsi"/>
                <w:noProof/>
              </w:rPr>
              <w:t>14</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Assignment</w:t>
            </w:r>
            <w:r>
              <w:rPr>
                <w:noProof/>
                <w:webHidden/>
              </w:rPr>
              <w:tab/>
            </w:r>
            <w:r>
              <w:rPr>
                <w:noProof/>
                <w:webHidden/>
              </w:rPr>
              <w:fldChar w:fldCharType="begin"/>
            </w:r>
            <w:r>
              <w:rPr>
                <w:noProof/>
                <w:webHidden/>
              </w:rPr>
              <w:instrText xml:space="preserve"> PAGEREF _Toc190874999 \h </w:instrText>
            </w:r>
            <w:r>
              <w:rPr>
                <w:noProof/>
                <w:webHidden/>
              </w:rPr>
            </w:r>
            <w:r>
              <w:rPr>
                <w:noProof/>
                <w:webHidden/>
              </w:rPr>
              <w:fldChar w:fldCharType="separate"/>
            </w:r>
            <w:r>
              <w:rPr>
                <w:noProof/>
                <w:webHidden/>
              </w:rPr>
              <w:t>26</w:t>
            </w:r>
            <w:r>
              <w:rPr>
                <w:noProof/>
                <w:webHidden/>
              </w:rPr>
              <w:fldChar w:fldCharType="end"/>
            </w:r>
          </w:hyperlink>
        </w:p>
        <w:p w14:paraId="4D3ECF55" w14:textId="27BC0340"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0" w:history="1">
            <w:r w:rsidRPr="007945F6">
              <w:rPr>
                <w:rStyle w:val="Hyperlink"/>
                <w:rFonts w:cstheme="majorHAnsi"/>
                <w:noProof/>
              </w:rPr>
              <w:t>15</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SETTLEMENT OF DISPUTES</w:t>
            </w:r>
            <w:r>
              <w:rPr>
                <w:noProof/>
                <w:webHidden/>
              </w:rPr>
              <w:tab/>
            </w:r>
            <w:r>
              <w:rPr>
                <w:noProof/>
                <w:webHidden/>
              </w:rPr>
              <w:fldChar w:fldCharType="begin"/>
            </w:r>
            <w:r>
              <w:rPr>
                <w:noProof/>
                <w:webHidden/>
              </w:rPr>
              <w:instrText xml:space="preserve"> PAGEREF _Toc190875000 \h </w:instrText>
            </w:r>
            <w:r>
              <w:rPr>
                <w:noProof/>
                <w:webHidden/>
              </w:rPr>
            </w:r>
            <w:r>
              <w:rPr>
                <w:noProof/>
                <w:webHidden/>
              </w:rPr>
              <w:fldChar w:fldCharType="separate"/>
            </w:r>
            <w:r>
              <w:rPr>
                <w:noProof/>
                <w:webHidden/>
              </w:rPr>
              <w:t>27</w:t>
            </w:r>
            <w:r>
              <w:rPr>
                <w:noProof/>
                <w:webHidden/>
              </w:rPr>
              <w:fldChar w:fldCharType="end"/>
            </w:r>
          </w:hyperlink>
        </w:p>
        <w:p w14:paraId="7DA4BF86" w14:textId="1F2DCA5A"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1" w:history="1">
            <w:r w:rsidRPr="007945F6">
              <w:rPr>
                <w:rStyle w:val="Hyperlink"/>
                <w:rFonts w:cstheme="majorHAnsi"/>
                <w:noProof/>
              </w:rPr>
              <w:t>16</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third party rights</w:t>
            </w:r>
            <w:r>
              <w:rPr>
                <w:noProof/>
                <w:webHidden/>
              </w:rPr>
              <w:tab/>
            </w:r>
            <w:r>
              <w:rPr>
                <w:noProof/>
                <w:webHidden/>
              </w:rPr>
              <w:fldChar w:fldCharType="begin"/>
            </w:r>
            <w:r>
              <w:rPr>
                <w:noProof/>
                <w:webHidden/>
              </w:rPr>
              <w:instrText xml:space="preserve"> PAGEREF _Toc190875001 \h </w:instrText>
            </w:r>
            <w:r>
              <w:rPr>
                <w:noProof/>
                <w:webHidden/>
              </w:rPr>
            </w:r>
            <w:r>
              <w:rPr>
                <w:noProof/>
                <w:webHidden/>
              </w:rPr>
              <w:fldChar w:fldCharType="separate"/>
            </w:r>
            <w:r>
              <w:rPr>
                <w:noProof/>
                <w:webHidden/>
              </w:rPr>
              <w:t>28</w:t>
            </w:r>
            <w:r>
              <w:rPr>
                <w:noProof/>
                <w:webHidden/>
              </w:rPr>
              <w:fldChar w:fldCharType="end"/>
            </w:r>
          </w:hyperlink>
        </w:p>
        <w:p w14:paraId="34547B1B" w14:textId="36EED89D" w:rsidR="00F54B8A" w:rsidRDefault="00F54B8A">
          <w:pPr>
            <w:pStyle w:val="TOC1"/>
            <w:tabs>
              <w:tab w:val="left" w:pos="567"/>
              <w:tab w:val="right" w:leader="dot" w:pos="9628"/>
            </w:tabs>
            <w:rPr>
              <w:rFonts w:asciiTheme="minorHAnsi" w:eastAsiaTheme="minorEastAsia" w:hAnsiTheme="minorHAnsi"/>
              <w:b w:val="0"/>
              <w:caps w:val="0"/>
              <w:noProof/>
              <w:kern w:val="2"/>
              <w:sz w:val="24"/>
              <w:szCs w:val="24"/>
              <w:lang w:eastAsia="en-GB"/>
              <w14:ligatures w14:val="standardContextual"/>
            </w:rPr>
          </w:pPr>
          <w:hyperlink w:anchor="_Toc190875002" w:history="1">
            <w:r w:rsidRPr="007945F6">
              <w:rPr>
                <w:rStyle w:val="Hyperlink"/>
                <w:rFonts w:cstheme="majorHAnsi"/>
                <w:noProof/>
              </w:rPr>
              <w:t>17</w:t>
            </w:r>
            <w:r>
              <w:rPr>
                <w:rFonts w:asciiTheme="minorHAnsi" w:eastAsiaTheme="minorEastAsia" w:hAnsiTheme="minorHAnsi"/>
                <w:b w:val="0"/>
                <w:caps w:val="0"/>
                <w:noProof/>
                <w:kern w:val="2"/>
                <w:sz w:val="24"/>
                <w:szCs w:val="24"/>
                <w:lang w:eastAsia="en-GB"/>
                <w14:ligatures w14:val="standardContextual"/>
              </w:rPr>
              <w:tab/>
            </w:r>
            <w:r w:rsidRPr="007945F6">
              <w:rPr>
                <w:rStyle w:val="Hyperlink"/>
                <w:rFonts w:asciiTheme="majorHAnsi" w:hAnsiTheme="majorHAnsi" w:cstheme="majorHAnsi"/>
                <w:noProof/>
              </w:rPr>
              <w:t>GENERAL</w:t>
            </w:r>
            <w:r>
              <w:rPr>
                <w:noProof/>
                <w:webHidden/>
              </w:rPr>
              <w:tab/>
            </w:r>
            <w:r>
              <w:rPr>
                <w:noProof/>
                <w:webHidden/>
              </w:rPr>
              <w:fldChar w:fldCharType="begin"/>
            </w:r>
            <w:r>
              <w:rPr>
                <w:noProof/>
                <w:webHidden/>
              </w:rPr>
              <w:instrText xml:space="preserve"> PAGEREF _Toc190875002 \h </w:instrText>
            </w:r>
            <w:r>
              <w:rPr>
                <w:noProof/>
                <w:webHidden/>
              </w:rPr>
            </w:r>
            <w:r>
              <w:rPr>
                <w:noProof/>
                <w:webHidden/>
              </w:rPr>
              <w:fldChar w:fldCharType="separate"/>
            </w:r>
            <w:r>
              <w:rPr>
                <w:noProof/>
                <w:webHidden/>
              </w:rPr>
              <w:t>29</w:t>
            </w:r>
            <w:r>
              <w:rPr>
                <w:noProof/>
                <w:webHidden/>
              </w:rPr>
              <w:fldChar w:fldCharType="end"/>
            </w:r>
          </w:hyperlink>
        </w:p>
        <w:p w14:paraId="4B1855DA" w14:textId="2803855D" w:rsidR="002E6D0A" w:rsidRDefault="002E6D0A">
          <w:r w:rsidRPr="00A35555">
            <w:rPr>
              <w:rFonts w:ascii="Arial" w:hAnsi="Arial" w:cs="Arial"/>
              <w:b/>
              <w:bCs/>
              <w:noProof/>
            </w:rPr>
            <w:fldChar w:fldCharType="end"/>
          </w:r>
        </w:p>
      </w:sdtContent>
    </w:sdt>
    <w:p w14:paraId="177C1FE9" w14:textId="4D59241D" w:rsidR="16C55FBB" w:rsidRDefault="16C55FBB">
      <w:pPr>
        <w:rPr>
          <w:rFonts w:asciiTheme="majorHAnsi" w:hAnsiTheme="majorHAnsi" w:cstheme="majorHAnsi"/>
          <w:sz w:val="22"/>
          <w:szCs w:val="22"/>
        </w:rPr>
      </w:pPr>
    </w:p>
    <w:p w14:paraId="6FCB4792" w14:textId="6485A07A" w:rsidR="00E50000" w:rsidRDefault="00E50000">
      <w:pPr>
        <w:rPr>
          <w:rFonts w:asciiTheme="majorHAnsi" w:hAnsiTheme="majorHAnsi" w:cstheme="majorHAnsi"/>
          <w:sz w:val="22"/>
          <w:szCs w:val="22"/>
        </w:rPr>
      </w:pPr>
    </w:p>
    <w:p w14:paraId="756A4CA5" w14:textId="0A0B5E77" w:rsidR="00E50000" w:rsidRDefault="00E50000">
      <w:pPr>
        <w:rPr>
          <w:rFonts w:asciiTheme="majorHAnsi" w:hAnsiTheme="majorHAnsi" w:cstheme="majorHAnsi"/>
          <w:sz w:val="22"/>
          <w:szCs w:val="22"/>
        </w:rPr>
      </w:pPr>
    </w:p>
    <w:p w14:paraId="7133ACE8" w14:textId="667D2A87" w:rsidR="00E50000" w:rsidRDefault="00E50000">
      <w:pPr>
        <w:rPr>
          <w:rFonts w:asciiTheme="majorHAnsi" w:hAnsiTheme="majorHAnsi" w:cstheme="majorHAnsi"/>
          <w:sz w:val="22"/>
          <w:szCs w:val="22"/>
        </w:rPr>
      </w:pPr>
    </w:p>
    <w:p w14:paraId="6AD56CC2" w14:textId="18BA4803" w:rsidR="00E50000" w:rsidRDefault="00E50000">
      <w:pPr>
        <w:rPr>
          <w:rFonts w:asciiTheme="majorHAnsi" w:hAnsiTheme="majorHAnsi" w:cstheme="majorHAnsi"/>
          <w:sz w:val="22"/>
          <w:szCs w:val="22"/>
        </w:rPr>
      </w:pPr>
    </w:p>
    <w:p w14:paraId="3D69668B" w14:textId="0F8FB8F7" w:rsidR="00E50000" w:rsidRDefault="00E50000">
      <w:pPr>
        <w:rPr>
          <w:rFonts w:asciiTheme="majorHAnsi" w:hAnsiTheme="majorHAnsi" w:cstheme="majorHAnsi"/>
          <w:sz w:val="22"/>
          <w:szCs w:val="22"/>
        </w:rPr>
      </w:pPr>
    </w:p>
    <w:p w14:paraId="17B7A6BD" w14:textId="77777777" w:rsidR="00E50000" w:rsidRPr="009F4B46" w:rsidRDefault="00E50000">
      <w:pPr>
        <w:rPr>
          <w:rFonts w:asciiTheme="majorHAnsi" w:hAnsiTheme="majorHAnsi" w:cstheme="majorHAnsi"/>
          <w:sz w:val="22"/>
          <w:szCs w:val="22"/>
        </w:rPr>
      </w:pPr>
    </w:p>
    <w:p w14:paraId="338E573F" w14:textId="7F48F6F7" w:rsidR="00A35555" w:rsidRDefault="16C55FBB" w:rsidP="00720478">
      <w:pPr>
        <w:rPr>
          <w:rFonts w:asciiTheme="majorHAnsi" w:eastAsia="Arial" w:hAnsiTheme="majorHAnsi" w:cstheme="majorHAnsi"/>
          <w:b/>
          <w:bCs/>
          <w:sz w:val="22"/>
          <w:szCs w:val="22"/>
        </w:rPr>
      </w:pPr>
      <w:r w:rsidRPr="009F4B46">
        <w:rPr>
          <w:rFonts w:asciiTheme="majorHAnsi" w:eastAsia="Arial" w:hAnsiTheme="majorHAnsi" w:cstheme="majorHAnsi"/>
          <w:sz w:val="22"/>
          <w:szCs w:val="22"/>
          <w:lang w:val="en-US"/>
        </w:rPr>
        <w:t xml:space="preserve"> </w:t>
      </w:r>
      <w:r w:rsidRPr="009F4B46">
        <w:rPr>
          <w:rFonts w:asciiTheme="majorHAnsi" w:eastAsia="Arial" w:hAnsiTheme="majorHAnsi" w:cstheme="majorHAnsi"/>
          <w:b/>
          <w:bCs/>
          <w:sz w:val="22"/>
          <w:szCs w:val="22"/>
        </w:rPr>
        <w:t xml:space="preserve">   </w:t>
      </w:r>
    </w:p>
    <w:p w14:paraId="2D3755C2" w14:textId="77777777" w:rsidR="00A35555" w:rsidRDefault="00A35555">
      <w:pPr>
        <w:jc w:val="both"/>
        <w:rPr>
          <w:rFonts w:asciiTheme="majorHAnsi" w:eastAsia="Arial" w:hAnsiTheme="majorHAnsi" w:cstheme="majorHAnsi"/>
          <w:b/>
          <w:bCs/>
          <w:sz w:val="22"/>
          <w:szCs w:val="22"/>
        </w:rPr>
      </w:pPr>
      <w:r>
        <w:rPr>
          <w:rFonts w:asciiTheme="majorHAnsi" w:eastAsia="Arial" w:hAnsiTheme="majorHAnsi" w:cstheme="majorHAnsi"/>
          <w:b/>
          <w:bCs/>
          <w:sz w:val="22"/>
          <w:szCs w:val="22"/>
        </w:rPr>
        <w:br w:type="page"/>
      </w:r>
    </w:p>
    <w:p w14:paraId="55A3B545" w14:textId="76B5D6F6" w:rsidR="004F04F0" w:rsidRPr="00A35555" w:rsidRDefault="29AC8507" w:rsidP="002E6D0A">
      <w:pPr>
        <w:pStyle w:val="Heading1"/>
        <w:rPr>
          <w:rFonts w:asciiTheme="majorHAnsi" w:hAnsiTheme="majorHAnsi" w:cstheme="majorHAnsi"/>
          <w:sz w:val="24"/>
          <w:szCs w:val="24"/>
        </w:rPr>
      </w:pPr>
      <w:bookmarkStart w:id="0" w:name="_Toc190874982"/>
      <w:r w:rsidRPr="00A35555">
        <w:rPr>
          <w:rFonts w:asciiTheme="majorHAnsi" w:hAnsiTheme="majorHAnsi" w:cstheme="majorHAnsi"/>
          <w:sz w:val="24"/>
          <w:szCs w:val="24"/>
        </w:rPr>
        <w:lastRenderedPageBreak/>
        <w:t>ORDER FORM – CONSULTANCY SERVICES</w:t>
      </w:r>
      <w:bookmarkEnd w:id="0"/>
    </w:p>
    <w:p w14:paraId="046DFFFF" w14:textId="77777777" w:rsidR="29AC8507" w:rsidRPr="009F4B46" w:rsidRDefault="29AC8507" w:rsidP="29AC8507">
      <w:pPr>
        <w:pStyle w:val="BB-Normal"/>
        <w:jc w:val="center"/>
        <w:rPr>
          <w:rFonts w:asciiTheme="majorHAnsi" w:hAnsiTheme="majorHAnsi" w:cstheme="majorHAnsi"/>
          <w:b/>
          <w:bCs/>
          <w:sz w:val="22"/>
          <w:szCs w:val="22"/>
        </w:rPr>
      </w:pPr>
    </w:p>
    <w:p w14:paraId="0B028AA5" w14:textId="77777777" w:rsidR="004F04F0" w:rsidRPr="009F4B46" w:rsidRDefault="004F04F0" w:rsidP="004F04F0">
      <w:pPr>
        <w:pStyle w:val="BB-Normal"/>
        <w:jc w:val="center"/>
        <w:rPr>
          <w:rFonts w:asciiTheme="majorHAnsi" w:hAnsiTheme="majorHAnsi" w:cstheme="majorHAnsi"/>
          <w:b/>
          <w:sz w:val="22"/>
          <w:szCs w:val="22"/>
        </w:rPr>
      </w:pPr>
    </w:p>
    <w:tbl>
      <w:tblPr>
        <w:tblW w:w="0" w:type="auto"/>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6238"/>
        <w:gridCol w:w="3261"/>
      </w:tblGrid>
      <w:tr w:rsidR="004F04F0" w:rsidRPr="009F4B46" w14:paraId="5FE424CF" w14:textId="77777777" w:rsidTr="6D1CE684">
        <w:tc>
          <w:tcPr>
            <w:tcW w:w="6238" w:type="dxa"/>
          </w:tcPr>
          <w:p w14:paraId="7B8D8779" w14:textId="77777777" w:rsidR="004F04F0" w:rsidRPr="00AD0F24" w:rsidRDefault="004F04F0" w:rsidP="00AD0F24">
            <w:pPr>
              <w:pStyle w:val="BodyText"/>
              <w:spacing w:line="276" w:lineRule="auto"/>
              <w:rPr>
                <w:rFonts w:asciiTheme="majorHAnsi" w:hAnsiTheme="majorHAnsi" w:cstheme="majorHAnsi"/>
                <w:b/>
                <w:sz w:val="24"/>
                <w:szCs w:val="24"/>
              </w:rPr>
            </w:pPr>
            <w:r w:rsidRPr="00AD0F24">
              <w:rPr>
                <w:rFonts w:asciiTheme="majorHAnsi" w:hAnsiTheme="majorHAnsi" w:cstheme="majorHAnsi"/>
                <w:sz w:val="24"/>
                <w:szCs w:val="24"/>
              </w:rPr>
              <w:br w:type="page"/>
            </w:r>
            <w:r w:rsidRPr="00AD0F24">
              <w:rPr>
                <w:rFonts w:asciiTheme="majorHAnsi" w:hAnsiTheme="majorHAnsi" w:cstheme="majorHAnsi"/>
                <w:b/>
                <w:sz w:val="24"/>
                <w:szCs w:val="24"/>
              </w:rPr>
              <w:t>Date:</w:t>
            </w:r>
          </w:p>
          <w:p w14:paraId="7F931B3F" w14:textId="4933CAAC" w:rsidR="004F04F0" w:rsidRPr="00AD0F24" w:rsidRDefault="00302A41" w:rsidP="00AD0F24">
            <w:pPr>
              <w:pStyle w:val="BodyText"/>
              <w:spacing w:line="276" w:lineRule="auto"/>
              <w:rPr>
                <w:rFonts w:asciiTheme="majorHAnsi" w:hAnsiTheme="majorHAnsi" w:cstheme="majorHAnsi"/>
                <w:sz w:val="24"/>
                <w:szCs w:val="24"/>
              </w:rPr>
            </w:pPr>
            <w:r>
              <w:rPr>
                <w:rFonts w:asciiTheme="majorHAnsi" w:hAnsiTheme="majorHAnsi" w:cstheme="majorHAnsi"/>
                <w:sz w:val="24"/>
                <w:szCs w:val="24"/>
              </w:rPr>
              <w:t>TBC</w:t>
            </w:r>
          </w:p>
        </w:tc>
        <w:tc>
          <w:tcPr>
            <w:tcW w:w="3261" w:type="dxa"/>
          </w:tcPr>
          <w:p w14:paraId="49894E7A" w14:textId="77777777" w:rsidR="004F04F0"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Contract Order No.</w:t>
            </w:r>
          </w:p>
          <w:p w14:paraId="33946B46" w14:textId="22CE0697" w:rsidR="00A77FCB" w:rsidRPr="00AD0F24" w:rsidRDefault="00302A41" w:rsidP="00AD0F24">
            <w:pPr>
              <w:pStyle w:val="BodyText"/>
              <w:spacing w:line="276" w:lineRule="auto"/>
              <w:jc w:val="left"/>
              <w:rPr>
                <w:rFonts w:asciiTheme="majorHAnsi" w:hAnsiTheme="majorHAnsi" w:cstheme="majorHAnsi"/>
                <w:sz w:val="24"/>
                <w:szCs w:val="24"/>
              </w:rPr>
            </w:pPr>
            <w:r>
              <w:rPr>
                <w:rFonts w:asciiTheme="majorHAnsi" w:hAnsiTheme="majorHAnsi" w:cstheme="majorHAnsi"/>
                <w:sz w:val="24"/>
                <w:szCs w:val="24"/>
              </w:rPr>
              <w:t>LG-04</w:t>
            </w:r>
          </w:p>
        </w:tc>
      </w:tr>
      <w:tr w:rsidR="004F04F0" w:rsidRPr="009F4B46" w14:paraId="50B16055" w14:textId="77777777" w:rsidTr="6D1CE684">
        <w:tc>
          <w:tcPr>
            <w:tcW w:w="9499" w:type="dxa"/>
            <w:gridSpan w:val="2"/>
          </w:tcPr>
          <w:p w14:paraId="4E6504DF" w14:textId="1E2FBEA5"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b/>
                <w:bCs/>
                <w:sz w:val="24"/>
                <w:szCs w:val="24"/>
              </w:rPr>
              <w:t>To:</w:t>
            </w:r>
            <w:r w:rsidRPr="00AD0F24">
              <w:rPr>
                <w:rFonts w:asciiTheme="majorHAnsi" w:hAnsiTheme="majorHAnsi" w:cstheme="majorHAnsi"/>
                <w:sz w:val="24"/>
                <w:szCs w:val="24"/>
              </w:rPr>
              <w:t xml:space="preserve"> </w:t>
            </w:r>
            <w:r w:rsidR="00302A41">
              <w:rPr>
                <w:rFonts w:asciiTheme="majorHAnsi" w:hAnsiTheme="majorHAnsi" w:cstheme="majorHAnsi"/>
                <w:color w:val="FF0000"/>
                <w:sz w:val="24"/>
                <w:szCs w:val="24"/>
              </w:rPr>
              <w:t>This will be updated upon award of successful bidder</w:t>
            </w:r>
          </w:p>
          <w:p w14:paraId="1478B987"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p>
          <w:p w14:paraId="767233B3"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p>
          <w:p w14:paraId="3E4FF9D5" w14:textId="28592BF6" w:rsidR="004F04F0"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p>
          <w:p w14:paraId="1D3040BD" w14:textId="77777777"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p>
          <w:p w14:paraId="5F305CC3" w14:textId="13CA145E" w:rsidR="004F04F0"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 xml:space="preserve">(company registered number []) whose registered office is at [] (the </w:t>
            </w:r>
            <w:r w:rsidRPr="00AD0F24">
              <w:rPr>
                <w:rFonts w:asciiTheme="majorHAnsi" w:hAnsiTheme="majorHAnsi" w:cstheme="majorHAnsi"/>
                <w:b/>
                <w:bCs/>
                <w:sz w:val="24"/>
                <w:szCs w:val="24"/>
              </w:rPr>
              <w:t>Consultan</w:t>
            </w:r>
            <w:r w:rsidR="00115CD6">
              <w:rPr>
                <w:rFonts w:asciiTheme="majorHAnsi" w:hAnsiTheme="majorHAnsi" w:cstheme="majorHAnsi"/>
                <w:b/>
                <w:bCs/>
                <w:sz w:val="24"/>
                <w:szCs w:val="24"/>
              </w:rPr>
              <w:t>t</w:t>
            </w:r>
            <w:r w:rsidRPr="00AD0F24">
              <w:rPr>
                <w:rFonts w:asciiTheme="majorHAnsi" w:hAnsiTheme="majorHAnsi" w:cstheme="majorHAnsi"/>
                <w:sz w:val="24"/>
                <w:szCs w:val="24"/>
              </w:rPr>
              <w:t>)</w:t>
            </w:r>
          </w:p>
          <w:p w14:paraId="5D639754" w14:textId="77777777" w:rsidR="00A77FCB" w:rsidRPr="00AD0F24" w:rsidRDefault="00A77FCB" w:rsidP="00AD0F24">
            <w:pPr>
              <w:pStyle w:val="BodyText"/>
              <w:spacing w:line="276" w:lineRule="auto"/>
              <w:rPr>
                <w:rFonts w:asciiTheme="majorHAnsi" w:hAnsiTheme="majorHAnsi" w:cstheme="majorHAnsi"/>
                <w:sz w:val="24"/>
                <w:szCs w:val="24"/>
              </w:rPr>
            </w:pPr>
          </w:p>
        </w:tc>
      </w:tr>
      <w:tr w:rsidR="29AC8507" w:rsidRPr="009F4B46" w14:paraId="15FECD3A" w14:textId="77777777" w:rsidTr="6D1CE684">
        <w:tc>
          <w:tcPr>
            <w:tcW w:w="9499" w:type="dxa"/>
            <w:gridSpan w:val="2"/>
          </w:tcPr>
          <w:p w14:paraId="3FC98F85" w14:textId="6B92B0B6" w:rsidR="29AC8507"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Consultants Representative:</w:t>
            </w:r>
            <w:r w:rsidR="00302A41">
              <w:rPr>
                <w:rFonts w:asciiTheme="majorHAnsi" w:hAnsiTheme="majorHAnsi" w:cstheme="majorHAnsi"/>
                <w:color w:val="FF0000"/>
                <w:sz w:val="24"/>
                <w:szCs w:val="24"/>
              </w:rPr>
              <w:t xml:space="preserve"> </w:t>
            </w:r>
            <w:r w:rsidR="00302A41">
              <w:rPr>
                <w:rFonts w:asciiTheme="majorHAnsi" w:hAnsiTheme="majorHAnsi" w:cstheme="majorHAnsi"/>
                <w:color w:val="FF0000"/>
                <w:sz w:val="24"/>
                <w:szCs w:val="24"/>
              </w:rPr>
              <w:t>This will be updated upon award of successful bidder</w:t>
            </w:r>
          </w:p>
          <w:p w14:paraId="3293B7B6"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p>
          <w:p w14:paraId="67FB8526"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p>
          <w:p w14:paraId="4788BA0E" w14:textId="0A61D437"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p>
          <w:p w14:paraId="63567F61" w14:textId="7777777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p>
          <w:p w14:paraId="08619358" w14:textId="77777777" w:rsidR="29AC8507" w:rsidRPr="00AD0F24" w:rsidRDefault="29AC8507" w:rsidP="00AD0F24">
            <w:pPr>
              <w:spacing w:before="240" w:line="276" w:lineRule="auto"/>
              <w:rPr>
                <w:rFonts w:asciiTheme="majorHAnsi" w:eastAsia="Arial" w:hAnsiTheme="majorHAnsi" w:cstheme="majorHAnsi"/>
              </w:rPr>
            </w:pPr>
            <w:r w:rsidRPr="00AD0F24">
              <w:rPr>
                <w:rFonts w:asciiTheme="majorHAnsi" w:eastAsia="Arial" w:hAnsiTheme="majorHAnsi" w:cstheme="majorHAnsi"/>
                <w:color w:val="FF0000"/>
              </w:rPr>
              <w:t>or such other person as is notified by a party to the other in writing</w:t>
            </w:r>
          </w:p>
          <w:p w14:paraId="225E480D" w14:textId="77777777" w:rsidR="29AC8507" w:rsidRPr="00AD0F24" w:rsidRDefault="29AC8507" w:rsidP="00AD0F24">
            <w:pPr>
              <w:pStyle w:val="BodyText"/>
              <w:spacing w:line="276" w:lineRule="auto"/>
              <w:rPr>
                <w:rFonts w:asciiTheme="majorHAnsi" w:hAnsiTheme="majorHAnsi" w:cstheme="majorHAnsi"/>
                <w:b/>
                <w:bCs/>
                <w:sz w:val="24"/>
                <w:szCs w:val="24"/>
              </w:rPr>
            </w:pPr>
          </w:p>
        </w:tc>
      </w:tr>
      <w:tr w:rsidR="004F04F0" w:rsidRPr="009F4B46" w14:paraId="0175AAC3" w14:textId="77777777" w:rsidTr="6D1CE684">
        <w:tc>
          <w:tcPr>
            <w:tcW w:w="9499" w:type="dxa"/>
            <w:gridSpan w:val="2"/>
          </w:tcPr>
          <w:p w14:paraId="6B13EDE1" w14:textId="5EBE670C" w:rsidR="29AC8507" w:rsidRPr="00AD0F24" w:rsidRDefault="29AC8507" w:rsidP="00AD0F24">
            <w:pPr>
              <w:pStyle w:val="BodyText"/>
              <w:spacing w:line="276" w:lineRule="auto"/>
              <w:rPr>
                <w:rFonts w:asciiTheme="majorHAnsi" w:hAnsiTheme="majorHAnsi" w:cstheme="majorHAnsi"/>
                <w:color w:val="FF0000"/>
                <w:sz w:val="24"/>
                <w:szCs w:val="24"/>
              </w:rPr>
            </w:pPr>
            <w:r w:rsidRPr="00AD0F24">
              <w:rPr>
                <w:rFonts w:asciiTheme="majorHAnsi" w:hAnsiTheme="majorHAnsi" w:cstheme="majorHAnsi"/>
                <w:b/>
                <w:bCs/>
                <w:sz w:val="24"/>
                <w:szCs w:val="24"/>
              </w:rPr>
              <w:t>From:</w:t>
            </w:r>
            <w:r w:rsidRPr="00AD0F24">
              <w:rPr>
                <w:rFonts w:asciiTheme="majorHAnsi" w:hAnsiTheme="majorHAnsi" w:cstheme="majorHAnsi"/>
                <w:sz w:val="24"/>
                <w:szCs w:val="24"/>
              </w:rPr>
              <w:t xml:space="preserve"> </w:t>
            </w:r>
          </w:p>
          <w:p w14:paraId="7699B956" w14:textId="31F3A401"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r w:rsidR="00302A41">
              <w:rPr>
                <w:rFonts w:asciiTheme="majorHAnsi" w:hAnsiTheme="majorHAnsi" w:cstheme="majorHAnsi"/>
                <w:sz w:val="24"/>
                <w:szCs w:val="24"/>
              </w:rPr>
              <w:t xml:space="preserve"> Improvement and Development Agency </w:t>
            </w:r>
          </w:p>
          <w:p w14:paraId="026807F7" w14:textId="77F49598"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r w:rsidR="00302A41">
              <w:rPr>
                <w:rFonts w:asciiTheme="majorHAnsi" w:hAnsiTheme="majorHAnsi" w:cstheme="majorHAnsi"/>
                <w:sz w:val="24"/>
                <w:szCs w:val="24"/>
              </w:rPr>
              <w:t xml:space="preserve"> 18 Smith Square, London, SW1P 3</w:t>
            </w:r>
            <w:r w:rsidR="00BF1090">
              <w:rPr>
                <w:rFonts w:asciiTheme="majorHAnsi" w:hAnsiTheme="majorHAnsi" w:cstheme="majorHAnsi"/>
                <w:sz w:val="24"/>
                <w:szCs w:val="24"/>
              </w:rPr>
              <w:t>H</w:t>
            </w:r>
            <w:r w:rsidR="00302A41">
              <w:rPr>
                <w:rFonts w:asciiTheme="majorHAnsi" w:hAnsiTheme="majorHAnsi" w:cstheme="majorHAnsi"/>
                <w:sz w:val="24"/>
                <w:szCs w:val="24"/>
              </w:rPr>
              <w:t>Z</w:t>
            </w:r>
          </w:p>
          <w:p w14:paraId="4629C84F" w14:textId="2DCB98A2"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r w:rsidR="00302A41">
              <w:rPr>
                <w:rFonts w:asciiTheme="majorHAnsi" w:hAnsiTheme="majorHAnsi" w:cstheme="majorHAnsi"/>
                <w:sz w:val="24"/>
                <w:szCs w:val="24"/>
              </w:rPr>
              <w:t xml:space="preserve"> </w:t>
            </w:r>
            <w:hyperlink r:id="rId12" w:history="1">
              <w:r w:rsidR="00D76E2A" w:rsidRPr="00D76E2A">
                <w:rPr>
                  <w:rStyle w:val="Hyperlink"/>
                  <w:rFonts w:asciiTheme="majorHAnsi" w:hAnsiTheme="majorHAnsi" w:cstheme="majorHAnsi"/>
                  <w:b/>
                  <w:bCs/>
                  <w:sz w:val="24"/>
                  <w:szCs w:val="24"/>
                </w:rPr>
                <w:t>020 7664 3000</w:t>
              </w:r>
            </w:hyperlink>
          </w:p>
          <w:p w14:paraId="4BF65A30" w14:textId="623AF13F"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r w:rsidR="00D76E2A">
              <w:rPr>
                <w:rFonts w:asciiTheme="majorHAnsi" w:hAnsiTheme="majorHAnsi" w:cstheme="majorHAnsi"/>
                <w:sz w:val="24"/>
                <w:szCs w:val="24"/>
              </w:rPr>
              <w:t xml:space="preserve"> </w:t>
            </w:r>
            <w:hyperlink r:id="rId13" w:history="1">
              <w:r w:rsidR="00D76E2A" w:rsidRPr="00D76E2A">
                <w:rPr>
                  <w:rStyle w:val="Hyperlink"/>
                  <w:rFonts w:asciiTheme="majorHAnsi" w:hAnsiTheme="majorHAnsi" w:cstheme="majorHAnsi"/>
                  <w:sz w:val="24"/>
                  <w:szCs w:val="24"/>
                </w:rPr>
                <w:t>info@local.gov.uk</w:t>
              </w:r>
            </w:hyperlink>
          </w:p>
          <w:p w14:paraId="14A10CD3" w14:textId="26224B1A" w:rsidR="00A77FCB"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w:t>
            </w:r>
            <w:r w:rsidR="00BF1090">
              <w:rPr>
                <w:rFonts w:asciiTheme="majorHAnsi" w:hAnsiTheme="majorHAnsi" w:cstheme="majorHAnsi"/>
                <w:sz w:val="24"/>
                <w:szCs w:val="24"/>
              </w:rPr>
              <w:t>Improvement and Development Agency</w:t>
            </w:r>
            <w:r w:rsidR="00BF1090">
              <w:rPr>
                <w:rFonts w:asciiTheme="majorHAnsi" w:hAnsiTheme="majorHAnsi" w:cstheme="majorHAnsi"/>
                <w:sz w:val="24"/>
                <w:szCs w:val="24"/>
              </w:rPr>
              <w:t>]</w:t>
            </w:r>
            <w:r w:rsidRPr="00AD0F24">
              <w:rPr>
                <w:rFonts w:asciiTheme="majorHAnsi" w:hAnsiTheme="majorHAnsi" w:cstheme="majorHAnsi"/>
                <w:sz w:val="24"/>
                <w:szCs w:val="24"/>
              </w:rPr>
              <w:t xml:space="preserve"> (company registered number [</w:t>
            </w:r>
            <w:r w:rsidR="00716FEE" w:rsidRPr="00716FEE">
              <w:rPr>
                <w:rFonts w:asciiTheme="majorHAnsi" w:hAnsiTheme="majorHAnsi" w:cstheme="majorHAnsi"/>
                <w:sz w:val="24"/>
                <w:szCs w:val="24"/>
              </w:rPr>
              <w:t>03675577</w:t>
            </w:r>
            <w:r w:rsidRPr="00AD0F24">
              <w:rPr>
                <w:rFonts w:asciiTheme="majorHAnsi" w:hAnsiTheme="majorHAnsi" w:cstheme="majorHAnsi"/>
                <w:sz w:val="24"/>
                <w:szCs w:val="24"/>
              </w:rPr>
              <w:t>]) whose registered office is at [</w:t>
            </w:r>
            <w:r w:rsidR="00BF1090">
              <w:rPr>
                <w:rFonts w:asciiTheme="majorHAnsi" w:hAnsiTheme="majorHAnsi" w:cstheme="majorHAnsi"/>
                <w:sz w:val="24"/>
                <w:szCs w:val="24"/>
              </w:rPr>
              <w:t>18 Smith Square, London, SW1P 3</w:t>
            </w:r>
            <w:r w:rsidR="00BF1090">
              <w:rPr>
                <w:rFonts w:asciiTheme="majorHAnsi" w:hAnsiTheme="majorHAnsi" w:cstheme="majorHAnsi"/>
                <w:sz w:val="24"/>
                <w:szCs w:val="24"/>
              </w:rPr>
              <w:t>HZ</w:t>
            </w:r>
            <w:r w:rsidRPr="00AD0F24">
              <w:rPr>
                <w:rFonts w:asciiTheme="majorHAnsi" w:hAnsiTheme="majorHAnsi" w:cstheme="majorHAnsi"/>
                <w:sz w:val="24"/>
                <w:szCs w:val="24"/>
              </w:rPr>
              <w:t xml:space="preserve">] (the </w:t>
            </w:r>
            <w:r w:rsidR="00E66091" w:rsidRPr="00AD0F24">
              <w:rPr>
                <w:rFonts w:asciiTheme="majorHAnsi" w:hAnsiTheme="majorHAnsi" w:cstheme="majorHAnsi"/>
                <w:b/>
                <w:bCs/>
                <w:sz w:val="24"/>
                <w:szCs w:val="24"/>
              </w:rPr>
              <w:t>Purchaser</w:t>
            </w:r>
            <w:r w:rsidRPr="00AD0F24">
              <w:rPr>
                <w:rFonts w:asciiTheme="majorHAnsi" w:hAnsiTheme="majorHAnsi" w:cstheme="majorHAnsi"/>
                <w:sz w:val="24"/>
                <w:szCs w:val="24"/>
              </w:rPr>
              <w:t>)</w:t>
            </w:r>
          </w:p>
        </w:tc>
      </w:tr>
      <w:tr w:rsidR="29AC8507" w:rsidRPr="009F4B46" w14:paraId="33B96DD4" w14:textId="77777777" w:rsidTr="6D1CE684">
        <w:tc>
          <w:tcPr>
            <w:tcW w:w="9499" w:type="dxa"/>
            <w:gridSpan w:val="2"/>
          </w:tcPr>
          <w:p w14:paraId="1A249F7B" w14:textId="77777777" w:rsidR="29AC8507" w:rsidRPr="00AD0F24" w:rsidRDefault="29AC8507" w:rsidP="00AD0F24">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sz w:val="24"/>
                <w:szCs w:val="24"/>
              </w:rPr>
              <w:t>Purchasers Representative:</w:t>
            </w:r>
          </w:p>
          <w:p w14:paraId="0A0704B5" w14:textId="54FAF9DB"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r w:rsidR="00D76E2A">
              <w:rPr>
                <w:rFonts w:asciiTheme="majorHAnsi" w:hAnsiTheme="majorHAnsi" w:cstheme="majorHAnsi"/>
                <w:sz w:val="24"/>
                <w:szCs w:val="24"/>
              </w:rPr>
              <w:t xml:space="preserve"> Tamsin Hewitt</w:t>
            </w:r>
          </w:p>
          <w:p w14:paraId="4A4C5C9F" w14:textId="670861E7" w:rsidR="29AC8507" w:rsidRPr="00AD0F24"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r w:rsidR="00D76E2A">
              <w:rPr>
                <w:rFonts w:asciiTheme="majorHAnsi" w:hAnsiTheme="majorHAnsi" w:cstheme="majorHAnsi"/>
                <w:sz w:val="24"/>
                <w:szCs w:val="24"/>
              </w:rPr>
              <w:t xml:space="preserve"> </w:t>
            </w:r>
            <w:r w:rsidR="00D76E2A">
              <w:rPr>
                <w:rFonts w:asciiTheme="majorHAnsi" w:hAnsiTheme="majorHAnsi" w:cstheme="majorHAnsi"/>
                <w:sz w:val="24"/>
                <w:szCs w:val="24"/>
              </w:rPr>
              <w:t>18 Smith Square, London, SW1P 3HZ</w:t>
            </w:r>
          </w:p>
          <w:p w14:paraId="6E8A1F2E" w14:textId="77777777" w:rsidR="29AC8507" w:rsidRPr="00AD0F24" w:rsidRDefault="29AC8507" w:rsidP="00AD0F24">
            <w:pPr>
              <w:pStyle w:val="BodyText"/>
              <w:spacing w:line="276" w:lineRule="auto"/>
              <w:rPr>
                <w:rFonts w:asciiTheme="majorHAnsi" w:hAnsiTheme="majorHAnsi" w:cstheme="majorHAnsi"/>
                <w:sz w:val="24"/>
                <w:szCs w:val="24"/>
              </w:rPr>
            </w:pPr>
          </w:p>
          <w:p w14:paraId="43DB20F2" w14:textId="5B782588" w:rsidR="29AC8507" w:rsidRPr="00AD0F24" w:rsidRDefault="662F8061"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r w:rsidR="00FC7FC1">
              <w:rPr>
                <w:rFonts w:asciiTheme="majorHAnsi" w:hAnsiTheme="majorHAnsi" w:cstheme="majorHAnsi"/>
                <w:sz w:val="24"/>
                <w:szCs w:val="24"/>
              </w:rPr>
              <w:t xml:space="preserve"> </w:t>
            </w:r>
            <w:r w:rsidR="00FC7FC1" w:rsidRPr="00FC7FC1">
              <w:rPr>
                <w:rFonts w:asciiTheme="majorHAnsi" w:hAnsiTheme="majorHAnsi" w:cstheme="majorHAnsi"/>
                <w:sz w:val="24"/>
                <w:szCs w:val="24"/>
              </w:rPr>
              <w:t>07775538953</w:t>
            </w:r>
          </w:p>
          <w:p w14:paraId="488BB9DB" w14:textId="36A7FC32" w:rsidR="29AC8507" w:rsidRDefault="29AC850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r w:rsidR="00FC7FC1">
              <w:rPr>
                <w:rFonts w:asciiTheme="majorHAnsi" w:hAnsiTheme="majorHAnsi" w:cstheme="majorHAnsi"/>
                <w:sz w:val="24"/>
                <w:szCs w:val="24"/>
              </w:rPr>
              <w:t xml:space="preserve"> </w:t>
            </w:r>
            <w:hyperlink r:id="rId14" w:history="1">
              <w:r w:rsidR="00FC7FC1" w:rsidRPr="00424276">
                <w:rPr>
                  <w:rStyle w:val="Hyperlink"/>
                  <w:rFonts w:asciiTheme="majorHAnsi" w:hAnsiTheme="majorHAnsi" w:cstheme="majorHAnsi"/>
                  <w:sz w:val="24"/>
                  <w:szCs w:val="24"/>
                </w:rPr>
                <w:t>tamsin.hewett@local.gov.uk</w:t>
              </w:r>
            </w:hyperlink>
          </w:p>
          <w:p w14:paraId="06E3C3CB" w14:textId="77777777" w:rsidR="00FC7FC1" w:rsidRDefault="00FC7FC1" w:rsidP="00AD0F24">
            <w:pPr>
              <w:pStyle w:val="BodyText"/>
              <w:spacing w:line="276" w:lineRule="auto"/>
              <w:rPr>
                <w:rFonts w:asciiTheme="majorHAnsi" w:hAnsiTheme="majorHAnsi" w:cstheme="majorHAnsi"/>
                <w:sz w:val="24"/>
                <w:szCs w:val="24"/>
              </w:rPr>
            </w:pPr>
          </w:p>
          <w:p w14:paraId="15A4F693" w14:textId="347880A3" w:rsidR="00FC7FC1" w:rsidRPr="00AD0F24" w:rsidRDefault="00FC7FC1" w:rsidP="00FC7FC1">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Name:</w:t>
            </w:r>
            <w:r>
              <w:rPr>
                <w:rFonts w:asciiTheme="majorHAnsi" w:hAnsiTheme="majorHAnsi" w:cstheme="majorHAnsi"/>
                <w:sz w:val="24"/>
                <w:szCs w:val="24"/>
              </w:rPr>
              <w:t xml:space="preserve"> </w:t>
            </w:r>
            <w:r>
              <w:rPr>
                <w:rFonts w:asciiTheme="majorHAnsi" w:hAnsiTheme="majorHAnsi" w:cstheme="majorHAnsi"/>
                <w:sz w:val="24"/>
                <w:szCs w:val="24"/>
              </w:rPr>
              <w:t>Jack Sanders</w:t>
            </w:r>
          </w:p>
          <w:p w14:paraId="74941906" w14:textId="77777777" w:rsidR="00FC7FC1" w:rsidRPr="00AD0F24" w:rsidRDefault="00FC7FC1" w:rsidP="00FC7FC1">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Address:</w:t>
            </w:r>
            <w:r>
              <w:rPr>
                <w:rFonts w:asciiTheme="majorHAnsi" w:hAnsiTheme="majorHAnsi" w:cstheme="majorHAnsi"/>
                <w:sz w:val="24"/>
                <w:szCs w:val="24"/>
              </w:rPr>
              <w:t xml:space="preserve"> 18 Smith Square, London, SW1P 3HZ</w:t>
            </w:r>
          </w:p>
          <w:p w14:paraId="70910126" w14:textId="77777777" w:rsidR="00FC7FC1" w:rsidRPr="00AD0F24" w:rsidRDefault="00FC7FC1" w:rsidP="00FC7FC1">
            <w:pPr>
              <w:pStyle w:val="BodyText"/>
              <w:spacing w:line="276" w:lineRule="auto"/>
              <w:rPr>
                <w:rFonts w:asciiTheme="majorHAnsi" w:hAnsiTheme="majorHAnsi" w:cstheme="majorHAnsi"/>
                <w:sz w:val="24"/>
                <w:szCs w:val="24"/>
              </w:rPr>
            </w:pPr>
          </w:p>
          <w:p w14:paraId="05E60652" w14:textId="12738C09" w:rsidR="00FC7FC1" w:rsidRPr="00AD0F24" w:rsidRDefault="00FC7FC1" w:rsidP="00FC7FC1">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Telephone:</w:t>
            </w:r>
            <w:r>
              <w:rPr>
                <w:rFonts w:asciiTheme="majorHAnsi" w:hAnsiTheme="majorHAnsi" w:cstheme="majorHAnsi"/>
                <w:sz w:val="24"/>
                <w:szCs w:val="24"/>
              </w:rPr>
              <w:t xml:space="preserve"> </w:t>
            </w:r>
            <w:r w:rsidR="00BC4DA0" w:rsidRPr="00BC4DA0">
              <w:rPr>
                <w:rFonts w:asciiTheme="majorHAnsi" w:hAnsiTheme="majorHAnsi" w:cstheme="majorHAnsi"/>
                <w:sz w:val="24"/>
                <w:szCs w:val="24"/>
              </w:rPr>
              <w:t>07729229344</w:t>
            </w:r>
          </w:p>
          <w:p w14:paraId="648D2079" w14:textId="6C8C965F" w:rsidR="00FC7FC1" w:rsidRDefault="00FC7FC1" w:rsidP="00FC7FC1">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t>Email:</w:t>
            </w:r>
            <w:r>
              <w:rPr>
                <w:rFonts w:asciiTheme="majorHAnsi" w:hAnsiTheme="majorHAnsi" w:cstheme="majorHAnsi"/>
                <w:sz w:val="24"/>
                <w:szCs w:val="24"/>
              </w:rPr>
              <w:t xml:space="preserve"> </w:t>
            </w:r>
            <w:hyperlink r:id="rId15" w:history="1">
              <w:r w:rsidR="00BC4DA0" w:rsidRPr="00424276">
                <w:rPr>
                  <w:rStyle w:val="Hyperlink"/>
                  <w:rFonts w:asciiTheme="majorHAnsi" w:hAnsiTheme="majorHAnsi" w:cstheme="majorHAnsi"/>
                  <w:sz w:val="24"/>
                  <w:szCs w:val="24"/>
                </w:rPr>
                <w:t>jack.sanders@local.gov.uk</w:t>
              </w:r>
            </w:hyperlink>
            <w:r w:rsidR="00BC4DA0">
              <w:rPr>
                <w:rFonts w:asciiTheme="majorHAnsi" w:hAnsiTheme="majorHAnsi" w:cstheme="majorHAnsi"/>
                <w:sz w:val="24"/>
                <w:szCs w:val="24"/>
              </w:rPr>
              <w:t xml:space="preserve"> </w:t>
            </w:r>
          </w:p>
          <w:p w14:paraId="5A0F8FE5" w14:textId="77777777" w:rsidR="00FC7FC1" w:rsidRPr="00AD0F24" w:rsidRDefault="00FC7FC1" w:rsidP="00AD0F24">
            <w:pPr>
              <w:pStyle w:val="BodyText"/>
              <w:spacing w:line="276" w:lineRule="auto"/>
              <w:rPr>
                <w:rFonts w:asciiTheme="majorHAnsi" w:hAnsiTheme="majorHAnsi" w:cstheme="majorHAnsi"/>
                <w:sz w:val="24"/>
                <w:szCs w:val="24"/>
              </w:rPr>
            </w:pPr>
          </w:p>
          <w:p w14:paraId="3365ED83" w14:textId="77777777" w:rsidR="29AC8507" w:rsidRPr="00AD0F24" w:rsidRDefault="29AC8507" w:rsidP="00AD0F24">
            <w:pPr>
              <w:spacing w:before="240" w:line="276" w:lineRule="auto"/>
              <w:rPr>
                <w:rFonts w:asciiTheme="majorHAnsi" w:eastAsia="Arial" w:hAnsiTheme="majorHAnsi" w:cstheme="majorHAnsi"/>
              </w:rPr>
            </w:pPr>
            <w:r w:rsidRPr="00AD0F24">
              <w:rPr>
                <w:rFonts w:asciiTheme="majorHAnsi" w:eastAsia="Arial" w:hAnsiTheme="majorHAnsi" w:cstheme="majorHAnsi"/>
                <w:color w:val="FF0000"/>
              </w:rPr>
              <w:t>or such other person as is notified by a party to the other in writing</w:t>
            </w:r>
          </w:p>
          <w:p w14:paraId="68558418" w14:textId="77777777" w:rsidR="29AC8507" w:rsidRPr="00AD0F24" w:rsidRDefault="29AC8507" w:rsidP="00AD0F24">
            <w:pPr>
              <w:pStyle w:val="BodyText"/>
              <w:spacing w:line="276" w:lineRule="auto"/>
              <w:rPr>
                <w:rFonts w:asciiTheme="majorHAnsi" w:hAnsiTheme="majorHAnsi" w:cstheme="majorHAnsi"/>
                <w:b/>
                <w:bCs/>
                <w:sz w:val="24"/>
                <w:szCs w:val="24"/>
              </w:rPr>
            </w:pPr>
          </w:p>
        </w:tc>
      </w:tr>
      <w:tr w:rsidR="004F04F0" w:rsidRPr="009F4B46" w14:paraId="6B7CC58B" w14:textId="77777777" w:rsidTr="6D1CE684">
        <w:tc>
          <w:tcPr>
            <w:tcW w:w="9499" w:type="dxa"/>
            <w:gridSpan w:val="2"/>
          </w:tcPr>
          <w:p w14:paraId="6BB72113" w14:textId="09DE4234" w:rsidR="004F04F0" w:rsidRPr="00AD0F24" w:rsidRDefault="5D1204E7"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sz w:val="24"/>
                <w:szCs w:val="24"/>
              </w:rPr>
              <w:lastRenderedPageBreak/>
              <w:t xml:space="preserve">In accordance with the terms </w:t>
            </w:r>
            <w:r w:rsidR="00115CD6">
              <w:rPr>
                <w:rFonts w:asciiTheme="majorHAnsi" w:hAnsiTheme="majorHAnsi" w:cstheme="majorHAnsi"/>
                <w:sz w:val="24"/>
                <w:szCs w:val="24"/>
              </w:rPr>
              <w:t>of</w:t>
            </w:r>
            <w:r w:rsidRPr="00AD0F24">
              <w:rPr>
                <w:rFonts w:asciiTheme="majorHAnsi" w:hAnsiTheme="majorHAnsi" w:cstheme="majorHAnsi"/>
                <w:sz w:val="24"/>
                <w:szCs w:val="24"/>
              </w:rPr>
              <w:t xml:space="preserve"> this Order</w:t>
            </w:r>
            <w:r w:rsidR="00115CD6">
              <w:rPr>
                <w:rFonts w:asciiTheme="majorHAnsi" w:hAnsiTheme="majorHAnsi" w:cstheme="majorHAnsi"/>
                <w:sz w:val="24"/>
                <w:szCs w:val="24"/>
              </w:rPr>
              <w:t>,</w:t>
            </w:r>
            <w:r w:rsidRPr="00AD0F24">
              <w:rPr>
                <w:rFonts w:asciiTheme="majorHAnsi" w:hAnsiTheme="majorHAnsi" w:cstheme="majorHAnsi"/>
                <w:sz w:val="24"/>
                <w:szCs w:val="24"/>
              </w:rPr>
              <w:t xml:space="preserve"> the Consultant </w:t>
            </w:r>
            <w:r w:rsidR="00115CD6">
              <w:rPr>
                <w:rFonts w:asciiTheme="majorHAnsi" w:hAnsiTheme="majorHAnsi" w:cstheme="majorHAnsi"/>
                <w:sz w:val="24"/>
                <w:szCs w:val="24"/>
              </w:rPr>
              <w:t>shall</w:t>
            </w:r>
            <w:r w:rsidRPr="00AD0F24">
              <w:rPr>
                <w:rFonts w:asciiTheme="majorHAnsi" w:hAnsiTheme="majorHAnsi" w:cstheme="majorHAnsi"/>
                <w:sz w:val="24"/>
                <w:szCs w:val="24"/>
              </w:rPr>
              <w:t xml:space="preserve"> carry out the Services specified below</w:t>
            </w:r>
            <w:r w:rsidR="00115CD6">
              <w:rPr>
                <w:rFonts w:asciiTheme="majorHAnsi" w:hAnsiTheme="majorHAnsi" w:cstheme="majorHAnsi"/>
                <w:sz w:val="24"/>
                <w:szCs w:val="24"/>
              </w:rPr>
              <w:t>.</w:t>
            </w:r>
          </w:p>
        </w:tc>
      </w:tr>
      <w:tr w:rsidR="004F04F0" w:rsidRPr="009F4B46" w14:paraId="0A602E50" w14:textId="77777777" w:rsidTr="6D1CE684">
        <w:trPr>
          <w:cantSplit/>
        </w:trPr>
        <w:tc>
          <w:tcPr>
            <w:tcW w:w="9499" w:type="dxa"/>
            <w:gridSpan w:val="2"/>
          </w:tcPr>
          <w:p w14:paraId="2CB35836"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t>Brief details of the Services required:</w:t>
            </w:r>
          </w:p>
          <w:p w14:paraId="61342EE2" w14:textId="1ADFB189" w:rsidR="00241A23" w:rsidRPr="00F37484" w:rsidRDefault="00241A23" w:rsidP="00241A23">
            <w:pPr>
              <w:pStyle w:val="MdParagraph"/>
              <w:rPr>
                <w:rFonts w:ascii="Arial" w:hAnsi="Arial" w:cs="Arial"/>
              </w:rPr>
            </w:pPr>
            <w:r w:rsidRPr="77F8FB17">
              <w:rPr>
                <w:rFonts w:ascii="Arial" w:hAnsi="Arial" w:cs="Arial"/>
              </w:rPr>
              <w:t xml:space="preserve">The Local Government Association (LGA) Leadership Team and Independent Group Office are seeking proposals for the planning, organisation, and delivery of the Independent Group's 'Be a Councillor' programme for the 2025/26 financial year. This initiative aims to increase the number and diversity of candidates standing for election as councillors from an Independent, Green, or other smaller and non-affiliated perspective. The total budget for this programme is £15,000 (exclusive of VAT), and all activities must be completed by </w:t>
            </w:r>
            <w:r w:rsidRPr="00D63AD9">
              <w:rPr>
                <w:rStyle w:val="MdStrong"/>
                <w:rFonts w:ascii="Arial" w:hAnsi="Arial" w:cs="Arial"/>
                <w:b w:val="0"/>
                <w:bCs w:val="0"/>
              </w:rPr>
              <w:t xml:space="preserve">March 31, </w:t>
            </w:r>
            <w:r w:rsidRPr="00D63AD9">
              <w:rPr>
                <w:rStyle w:val="MdStrong"/>
                <w:rFonts w:ascii="Arial" w:hAnsi="Arial" w:cs="Arial"/>
                <w:b w:val="0"/>
                <w:bCs w:val="0"/>
              </w:rPr>
              <w:t>2026,</w:t>
            </w:r>
            <w:r>
              <w:rPr>
                <w:rStyle w:val="MdStrong"/>
                <w:rFonts w:ascii="Arial" w:hAnsi="Arial" w:cs="Arial"/>
                <w:b w:val="0"/>
                <w:bCs w:val="0"/>
              </w:rPr>
              <w:t xml:space="preserve"> and reporting requirements must be completed by May 31, 2026</w:t>
            </w:r>
            <w:r w:rsidRPr="00D63AD9">
              <w:rPr>
                <w:rFonts w:ascii="Arial" w:hAnsi="Arial" w:cs="Arial"/>
                <w:b/>
                <w:bCs/>
              </w:rPr>
              <w:t>.</w:t>
            </w:r>
          </w:p>
          <w:p w14:paraId="7ECFFC5B" w14:textId="77777777" w:rsidR="004F04F0" w:rsidRPr="00AD0F24" w:rsidRDefault="004F04F0" w:rsidP="00AD0F24">
            <w:pPr>
              <w:spacing w:line="276" w:lineRule="auto"/>
              <w:rPr>
                <w:rFonts w:asciiTheme="majorHAnsi" w:hAnsiTheme="majorHAnsi" w:cstheme="majorHAnsi"/>
              </w:rPr>
            </w:pPr>
          </w:p>
          <w:p w14:paraId="0C112FB7" w14:textId="77777777" w:rsidR="004F04F0" w:rsidRPr="00AD0F24" w:rsidRDefault="004F04F0" w:rsidP="00AD0F24">
            <w:pPr>
              <w:spacing w:line="276" w:lineRule="auto"/>
              <w:rPr>
                <w:rFonts w:asciiTheme="majorHAnsi" w:hAnsiTheme="majorHAnsi" w:cstheme="majorHAnsi"/>
              </w:rPr>
            </w:pPr>
            <w:r w:rsidRPr="00AD0F24">
              <w:rPr>
                <w:rFonts w:asciiTheme="majorHAnsi" w:hAnsiTheme="majorHAnsi" w:cstheme="majorHAnsi"/>
                <w:highlight w:val="darkGray"/>
              </w:rPr>
              <w:t xml:space="preserve">[(Greater detail of the Services are set out in Appendix </w:t>
            </w:r>
            <w:r w:rsidR="00D66317" w:rsidRPr="00AD0F24">
              <w:rPr>
                <w:rFonts w:asciiTheme="majorHAnsi" w:hAnsiTheme="majorHAnsi" w:cstheme="majorHAnsi"/>
                <w:highlight w:val="darkGray"/>
              </w:rPr>
              <w:t>2</w:t>
            </w:r>
            <w:r w:rsidRPr="00AD0F24">
              <w:rPr>
                <w:rFonts w:asciiTheme="majorHAnsi" w:hAnsiTheme="majorHAnsi" w:cstheme="majorHAnsi"/>
                <w:highlight w:val="darkGray"/>
              </w:rPr>
              <w:t>)]</w:t>
            </w:r>
            <w:r w:rsidRPr="00AD0F24">
              <w:rPr>
                <w:rStyle w:val="FootnoteReference"/>
                <w:rFonts w:asciiTheme="majorHAnsi" w:hAnsiTheme="majorHAnsi" w:cstheme="majorHAnsi"/>
                <w:highlight w:val="darkGray"/>
              </w:rPr>
              <w:footnoteReference w:id="2"/>
            </w:r>
            <w:r w:rsidRPr="00AD0F24">
              <w:rPr>
                <w:rFonts w:asciiTheme="majorHAnsi" w:hAnsiTheme="majorHAnsi" w:cstheme="majorHAnsi"/>
                <w:highlight w:val="darkGray"/>
              </w:rPr>
              <w:t>.</w:t>
            </w:r>
          </w:p>
        </w:tc>
      </w:tr>
      <w:tr w:rsidR="004F04F0" w:rsidRPr="009F4B46" w14:paraId="6D421558" w14:textId="77777777" w:rsidTr="6D1CE684">
        <w:trPr>
          <w:cantSplit/>
        </w:trPr>
        <w:tc>
          <w:tcPr>
            <w:tcW w:w="9499" w:type="dxa"/>
            <w:gridSpan w:val="2"/>
          </w:tcPr>
          <w:p w14:paraId="26DD7AB2"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t>The date or dates for commencement of the Services</w:t>
            </w:r>
          </w:p>
          <w:p w14:paraId="19B8CB05" w14:textId="77777777" w:rsidR="004F04F0" w:rsidRPr="00AD0F24" w:rsidRDefault="004F04F0" w:rsidP="00AD0F24">
            <w:pPr>
              <w:spacing w:line="276" w:lineRule="auto"/>
              <w:rPr>
                <w:rFonts w:asciiTheme="majorHAnsi" w:hAnsiTheme="majorHAnsi" w:cstheme="majorHAnsi"/>
                <w:b/>
              </w:rPr>
            </w:pPr>
          </w:p>
          <w:p w14:paraId="615135D0" w14:textId="77777777" w:rsidR="004F04F0" w:rsidRPr="00AD0F24" w:rsidRDefault="004F04F0" w:rsidP="00AD0F24">
            <w:pPr>
              <w:spacing w:line="276" w:lineRule="auto"/>
              <w:rPr>
                <w:rFonts w:asciiTheme="majorHAnsi" w:hAnsiTheme="majorHAnsi" w:cstheme="majorHAnsi"/>
              </w:rPr>
            </w:pPr>
            <w:r w:rsidRPr="00AD0F24">
              <w:rPr>
                <w:rFonts w:asciiTheme="majorHAnsi" w:hAnsiTheme="majorHAnsi" w:cstheme="majorHAnsi"/>
              </w:rPr>
              <w:t>The date for commencement of the Services is:</w:t>
            </w:r>
          </w:p>
          <w:p w14:paraId="038A52D8" w14:textId="77777777" w:rsidR="004F04F0" w:rsidRPr="00AD0F24" w:rsidRDefault="004F04F0" w:rsidP="00AD0F24">
            <w:pPr>
              <w:spacing w:line="276" w:lineRule="auto"/>
              <w:rPr>
                <w:rFonts w:asciiTheme="majorHAnsi" w:hAnsiTheme="majorHAnsi" w:cstheme="majorHAnsi"/>
              </w:rPr>
            </w:pPr>
          </w:p>
          <w:p w14:paraId="6C98D99F" w14:textId="294D6AF8" w:rsidR="004F04F0" w:rsidRPr="00AD0F24" w:rsidRDefault="00241A23" w:rsidP="00AD0F24">
            <w:pPr>
              <w:spacing w:line="276" w:lineRule="auto"/>
              <w:rPr>
                <w:rFonts w:asciiTheme="majorHAnsi" w:hAnsiTheme="majorHAnsi" w:cstheme="majorHAnsi"/>
              </w:rPr>
            </w:pPr>
            <w:r>
              <w:rPr>
                <w:rFonts w:asciiTheme="majorHAnsi" w:hAnsiTheme="majorHAnsi" w:cstheme="majorHAnsi"/>
              </w:rPr>
              <w:t>17 December 2025</w:t>
            </w:r>
          </w:p>
          <w:p w14:paraId="3EE18898" w14:textId="77777777" w:rsidR="004F04F0" w:rsidRPr="00AD0F24" w:rsidRDefault="004F04F0" w:rsidP="00AD0F24">
            <w:pPr>
              <w:spacing w:line="276" w:lineRule="auto"/>
              <w:rPr>
                <w:rFonts w:asciiTheme="majorHAnsi" w:hAnsiTheme="majorHAnsi" w:cstheme="majorHAnsi"/>
                <w:b/>
              </w:rPr>
            </w:pPr>
          </w:p>
        </w:tc>
      </w:tr>
      <w:tr w:rsidR="004F04F0" w:rsidRPr="009F4B46" w14:paraId="6172D8F4" w14:textId="77777777" w:rsidTr="6D1CE684">
        <w:trPr>
          <w:cantSplit/>
        </w:trPr>
        <w:tc>
          <w:tcPr>
            <w:tcW w:w="9499" w:type="dxa"/>
            <w:gridSpan w:val="2"/>
          </w:tcPr>
          <w:p w14:paraId="1B39C0EA" w14:textId="77777777" w:rsidR="004F04F0" w:rsidRPr="00AD0F24" w:rsidRDefault="004F04F0" w:rsidP="00AD0F24">
            <w:pPr>
              <w:pStyle w:val="BodyText"/>
              <w:spacing w:line="276" w:lineRule="auto"/>
              <w:rPr>
                <w:rFonts w:asciiTheme="majorHAnsi" w:hAnsiTheme="majorHAnsi" w:cstheme="majorHAnsi"/>
                <w:sz w:val="24"/>
                <w:szCs w:val="24"/>
              </w:rPr>
            </w:pPr>
            <w:r w:rsidRPr="00AD0F24">
              <w:rPr>
                <w:rFonts w:asciiTheme="majorHAnsi" w:hAnsiTheme="majorHAnsi" w:cstheme="majorHAnsi"/>
                <w:b/>
                <w:sz w:val="24"/>
                <w:szCs w:val="24"/>
              </w:rPr>
              <w:t>The date or dates for completion of the Services</w:t>
            </w:r>
            <w:r w:rsidR="00A77FCB" w:rsidRPr="00AD0F24">
              <w:rPr>
                <w:rStyle w:val="FootnoteReference"/>
                <w:rFonts w:asciiTheme="majorHAnsi" w:hAnsiTheme="majorHAnsi" w:cstheme="majorHAnsi"/>
                <w:b/>
                <w:sz w:val="24"/>
                <w:szCs w:val="24"/>
              </w:rPr>
              <w:footnoteReference w:id="3"/>
            </w:r>
          </w:p>
          <w:p w14:paraId="11AA92DF" w14:textId="77777777" w:rsidR="00A77FCB" w:rsidRPr="00AD0F24" w:rsidRDefault="5D1204E7" w:rsidP="00AD0F24">
            <w:pPr>
              <w:pStyle w:val="BodyText"/>
              <w:numPr>
                <w:ilvl w:val="0"/>
                <w:numId w:val="2"/>
              </w:numPr>
              <w:spacing w:line="276" w:lineRule="auto"/>
              <w:rPr>
                <w:rFonts w:asciiTheme="majorHAnsi" w:hAnsiTheme="majorHAnsi" w:cstheme="majorHAnsi"/>
                <w:sz w:val="24"/>
                <w:szCs w:val="24"/>
              </w:rPr>
            </w:pPr>
            <w:r w:rsidRPr="00AD0F24">
              <w:rPr>
                <w:rFonts w:asciiTheme="majorHAnsi" w:hAnsiTheme="majorHAnsi" w:cstheme="majorHAnsi"/>
                <w:sz w:val="24"/>
                <w:szCs w:val="24"/>
              </w:rPr>
              <w:t>The date for completion of the Services is:</w:t>
            </w:r>
          </w:p>
          <w:p w14:paraId="4919074E" w14:textId="77777777" w:rsidR="003301C1" w:rsidRDefault="003301C1" w:rsidP="003301C1">
            <w:pPr>
              <w:pStyle w:val="BodyText"/>
              <w:spacing w:line="276" w:lineRule="auto"/>
              <w:rPr>
                <w:rFonts w:asciiTheme="majorHAnsi" w:hAnsiTheme="majorHAnsi" w:cstheme="majorHAnsi"/>
                <w:sz w:val="24"/>
                <w:szCs w:val="24"/>
              </w:rPr>
            </w:pPr>
          </w:p>
          <w:p w14:paraId="57D141E3" w14:textId="61926AD3" w:rsidR="004F04F0" w:rsidRDefault="003301C1" w:rsidP="003301C1">
            <w:pPr>
              <w:pStyle w:val="BodyText"/>
              <w:spacing w:line="276" w:lineRule="auto"/>
              <w:rPr>
                <w:rFonts w:asciiTheme="majorHAnsi" w:hAnsiTheme="majorHAnsi" w:cstheme="majorHAnsi"/>
                <w:sz w:val="24"/>
                <w:szCs w:val="24"/>
              </w:rPr>
            </w:pPr>
            <w:r>
              <w:rPr>
                <w:rFonts w:asciiTheme="majorHAnsi" w:hAnsiTheme="majorHAnsi" w:cstheme="majorHAnsi"/>
                <w:sz w:val="24"/>
                <w:szCs w:val="24"/>
              </w:rPr>
              <w:t>17 December 2026</w:t>
            </w:r>
          </w:p>
          <w:p w14:paraId="64F54180" w14:textId="77777777" w:rsidR="003301C1" w:rsidRDefault="003301C1" w:rsidP="003301C1">
            <w:pPr>
              <w:pStyle w:val="BodyText"/>
              <w:spacing w:line="276" w:lineRule="auto"/>
              <w:rPr>
                <w:rFonts w:asciiTheme="majorHAnsi" w:hAnsiTheme="majorHAnsi" w:cstheme="majorHAnsi"/>
                <w:sz w:val="24"/>
                <w:szCs w:val="24"/>
              </w:rPr>
            </w:pPr>
          </w:p>
          <w:p w14:paraId="0FB85B65" w14:textId="0C87FE15" w:rsidR="003301C1" w:rsidRPr="00AD0F24" w:rsidRDefault="003301C1" w:rsidP="003301C1">
            <w:pPr>
              <w:pStyle w:val="BodyText"/>
              <w:spacing w:line="276" w:lineRule="auto"/>
              <w:rPr>
                <w:rFonts w:asciiTheme="majorHAnsi" w:hAnsiTheme="majorHAnsi" w:cstheme="majorHAnsi"/>
                <w:sz w:val="24"/>
                <w:szCs w:val="24"/>
              </w:rPr>
            </w:pPr>
            <w:r>
              <w:rPr>
                <w:rFonts w:asciiTheme="majorHAnsi" w:hAnsiTheme="majorHAnsi" w:cstheme="majorHAnsi"/>
                <w:sz w:val="24"/>
                <w:szCs w:val="24"/>
              </w:rPr>
              <w:t>A</w:t>
            </w:r>
            <w:r w:rsidRPr="003301C1">
              <w:rPr>
                <w:rFonts w:asciiTheme="majorHAnsi" w:hAnsiTheme="majorHAnsi" w:cstheme="majorHAnsi"/>
                <w:sz w:val="24"/>
                <w:szCs w:val="24"/>
              </w:rPr>
              <w:t>ll activities must be completed by March 31, 2026 and reporting requirements must be completed by May 31, 2026.</w:t>
            </w:r>
          </w:p>
          <w:p w14:paraId="11D9893E" w14:textId="402872B4" w:rsidR="004F04F0" w:rsidRPr="00AD0F24" w:rsidRDefault="004F04F0" w:rsidP="00AD0F24">
            <w:pPr>
              <w:pStyle w:val="BodyText"/>
              <w:spacing w:line="276" w:lineRule="auto"/>
              <w:ind w:left="633" w:hanging="284"/>
              <w:rPr>
                <w:rFonts w:asciiTheme="majorHAnsi" w:hAnsiTheme="majorHAnsi" w:cstheme="majorHAnsi"/>
                <w:sz w:val="24"/>
                <w:szCs w:val="24"/>
              </w:rPr>
            </w:pPr>
          </w:p>
        </w:tc>
      </w:tr>
      <w:tr w:rsidR="004F04F0" w:rsidRPr="009F4B46" w14:paraId="749C763C" w14:textId="77777777" w:rsidTr="6D1CE684">
        <w:trPr>
          <w:cantSplit/>
          <w:trHeight w:val="217"/>
        </w:trPr>
        <w:tc>
          <w:tcPr>
            <w:tcW w:w="9499" w:type="dxa"/>
            <w:gridSpan w:val="2"/>
          </w:tcPr>
          <w:p w14:paraId="2C05CADE" w14:textId="77777777" w:rsidR="00716FEE" w:rsidRPr="00AD0F24" w:rsidRDefault="004F04F0" w:rsidP="00716FEE">
            <w:pPr>
              <w:pStyle w:val="BodyText"/>
              <w:spacing w:line="276" w:lineRule="auto"/>
              <w:rPr>
                <w:rFonts w:asciiTheme="majorHAnsi" w:hAnsiTheme="majorHAnsi" w:cstheme="majorHAnsi"/>
                <w:b/>
                <w:bCs/>
                <w:sz w:val="24"/>
                <w:szCs w:val="24"/>
              </w:rPr>
            </w:pPr>
            <w:r w:rsidRPr="00AD0F24">
              <w:rPr>
                <w:rFonts w:asciiTheme="majorHAnsi" w:hAnsiTheme="majorHAnsi" w:cstheme="majorHAnsi"/>
                <w:b/>
              </w:rPr>
              <w:t>Fee:</w:t>
            </w:r>
            <w:r w:rsidR="00716FEE">
              <w:rPr>
                <w:rFonts w:asciiTheme="majorHAnsi" w:hAnsiTheme="majorHAnsi" w:cstheme="majorHAnsi"/>
                <w:b/>
              </w:rPr>
              <w:t xml:space="preserve"> </w:t>
            </w:r>
            <w:r w:rsidR="00716FEE">
              <w:rPr>
                <w:rFonts w:asciiTheme="majorHAnsi" w:hAnsiTheme="majorHAnsi" w:cstheme="majorHAnsi"/>
                <w:color w:val="FF0000"/>
                <w:sz w:val="24"/>
                <w:szCs w:val="24"/>
              </w:rPr>
              <w:t>This will be updated upon award of successful bidder</w:t>
            </w:r>
          </w:p>
          <w:p w14:paraId="603F26B4" w14:textId="754478C4" w:rsidR="004F04F0" w:rsidRPr="00AD0F24" w:rsidRDefault="004F04F0" w:rsidP="00AD0F24">
            <w:pPr>
              <w:spacing w:line="276" w:lineRule="auto"/>
              <w:rPr>
                <w:rFonts w:asciiTheme="majorHAnsi" w:hAnsiTheme="majorHAnsi" w:cstheme="majorHAnsi"/>
                <w:b/>
              </w:rPr>
            </w:pPr>
          </w:p>
          <w:p w14:paraId="71BCC09F" w14:textId="30D0BA96" w:rsidR="004F04F0" w:rsidRDefault="662F8061" w:rsidP="00AD0F24">
            <w:pPr>
              <w:spacing w:line="276" w:lineRule="auto"/>
              <w:rPr>
                <w:rFonts w:asciiTheme="majorHAnsi" w:hAnsiTheme="majorHAnsi" w:cstheme="majorHAnsi"/>
              </w:rPr>
            </w:pPr>
            <w:r w:rsidRPr="00AD0F24">
              <w:rPr>
                <w:rFonts w:asciiTheme="majorHAnsi" w:hAnsiTheme="majorHAnsi" w:cstheme="majorHAnsi"/>
              </w:rPr>
              <w:t>The Fee for the performance of the Services (together with any services necessary or reasonably incidental to such Services) is [●</w:t>
            </w:r>
            <w:r w:rsidRPr="00AD0F24">
              <w:rPr>
                <w:rFonts w:asciiTheme="majorHAnsi" w:hAnsiTheme="majorHAnsi" w:cstheme="majorHAnsi"/>
                <w:color w:val="FF0000"/>
              </w:rPr>
              <w:t>insert figure</w:t>
            </w:r>
            <w:r w:rsidRPr="00AD0F24">
              <w:rPr>
                <w:rFonts w:asciiTheme="majorHAnsi" w:hAnsiTheme="majorHAnsi" w:cstheme="majorHAnsi"/>
              </w:rPr>
              <w:t>] or as set out in the fee schedule [fee schedule].</w:t>
            </w:r>
          </w:p>
          <w:p w14:paraId="509B8D7E" w14:textId="77777777" w:rsidR="003301C1" w:rsidRPr="00AD0F24" w:rsidRDefault="003301C1" w:rsidP="00AD0F24">
            <w:pPr>
              <w:spacing w:line="276" w:lineRule="auto"/>
              <w:rPr>
                <w:rFonts w:asciiTheme="majorHAnsi" w:hAnsiTheme="majorHAnsi" w:cstheme="majorHAnsi"/>
                <w:b/>
                <w:bCs/>
                <w:vertAlign w:val="superscript"/>
              </w:rPr>
            </w:pPr>
          </w:p>
          <w:p w14:paraId="71368FEA" w14:textId="77777777" w:rsidR="004F04F0" w:rsidRPr="00AD0F24" w:rsidRDefault="5D1204E7" w:rsidP="00AD0F24">
            <w:pPr>
              <w:spacing w:line="276" w:lineRule="auto"/>
              <w:rPr>
                <w:rFonts w:asciiTheme="majorHAnsi" w:hAnsiTheme="majorHAnsi" w:cstheme="majorHAnsi"/>
              </w:rPr>
            </w:pPr>
            <w:r w:rsidRPr="00AD0F24">
              <w:rPr>
                <w:rFonts w:asciiTheme="majorHAnsi" w:hAnsiTheme="majorHAnsi" w:cstheme="majorHAnsi"/>
              </w:rPr>
              <w:t>No payment shall be made for additional services or expenses undertaken or incurred by the Consultant without the prior approval of the Purchaser.</w:t>
            </w:r>
          </w:p>
          <w:p w14:paraId="7A5D9EA7" w14:textId="3B01F155" w:rsidR="00B00996" w:rsidRPr="00AD0F24" w:rsidRDefault="00B00996" w:rsidP="00AD0F24">
            <w:pPr>
              <w:spacing w:line="276" w:lineRule="auto"/>
              <w:rPr>
                <w:rFonts w:asciiTheme="majorHAnsi" w:hAnsiTheme="majorHAnsi" w:cstheme="majorHAnsi"/>
              </w:rPr>
            </w:pPr>
          </w:p>
        </w:tc>
      </w:tr>
      <w:tr w:rsidR="004F04F0" w:rsidRPr="009F4B46" w14:paraId="51EDD252" w14:textId="77777777" w:rsidTr="6D1CE684">
        <w:trPr>
          <w:cantSplit/>
          <w:trHeight w:val="217"/>
        </w:trPr>
        <w:tc>
          <w:tcPr>
            <w:tcW w:w="9499" w:type="dxa"/>
            <w:gridSpan w:val="2"/>
          </w:tcPr>
          <w:p w14:paraId="3170C885" w14:textId="77777777" w:rsidR="004F04F0" w:rsidRPr="00AD0F24" w:rsidRDefault="004F04F0" w:rsidP="00AD0F24">
            <w:pPr>
              <w:spacing w:line="276" w:lineRule="auto"/>
              <w:rPr>
                <w:rFonts w:asciiTheme="majorHAnsi" w:hAnsiTheme="majorHAnsi" w:cstheme="majorHAnsi"/>
                <w:b/>
              </w:rPr>
            </w:pPr>
            <w:r w:rsidRPr="00AD0F24">
              <w:rPr>
                <w:rFonts w:asciiTheme="majorHAnsi" w:hAnsiTheme="majorHAnsi" w:cstheme="majorHAnsi"/>
                <w:b/>
              </w:rPr>
              <w:lastRenderedPageBreak/>
              <w:t>Insurance required:</w:t>
            </w:r>
          </w:p>
          <w:p w14:paraId="4EC95F5F" w14:textId="77777777" w:rsidR="004F04F0" w:rsidRPr="00AD0F24" w:rsidRDefault="004F04F0" w:rsidP="00AD0F24">
            <w:pPr>
              <w:spacing w:line="276" w:lineRule="auto"/>
              <w:rPr>
                <w:rFonts w:asciiTheme="majorHAnsi" w:hAnsiTheme="majorHAnsi" w:cstheme="majorHAnsi"/>
              </w:rPr>
            </w:pPr>
            <w:r w:rsidRPr="00AD0F24">
              <w:rPr>
                <w:rFonts w:asciiTheme="majorHAnsi" w:hAnsiTheme="majorHAnsi" w:cstheme="majorHAnsi"/>
              </w:rPr>
              <w:t>The Consultant shall maintain the following insurances</w:t>
            </w:r>
            <w:r w:rsidRPr="00AD0F24">
              <w:rPr>
                <w:rStyle w:val="FootnoteReference"/>
                <w:rFonts w:asciiTheme="majorHAnsi" w:hAnsiTheme="majorHAnsi" w:cstheme="majorHAnsi"/>
              </w:rPr>
              <w:footnoteReference w:id="4"/>
            </w:r>
            <w:r w:rsidRPr="00AD0F24">
              <w:rPr>
                <w:rFonts w:asciiTheme="majorHAnsi" w:hAnsiTheme="majorHAnsi" w:cstheme="majorHAnsi"/>
              </w:rPr>
              <w:t>:</w:t>
            </w:r>
          </w:p>
          <w:p w14:paraId="1E5C9D2D" w14:textId="637F14C4" w:rsidR="00A77FCB" w:rsidRPr="00716FEE" w:rsidRDefault="00A77FCB" w:rsidP="00AD0F24">
            <w:pPr>
              <w:spacing w:line="276" w:lineRule="auto"/>
              <w:rPr>
                <w:rFonts w:asciiTheme="majorHAnsi" w:eastAsia="Arial" w:hAnsiTheme="majorHAnsi" w:cstheme="majorHAnsi"/>
                <w:lang w:eastAsia="en-US"/>
              </w:rPr>
            </w:pPr>
            <w:r w:rsidRPr="00716FEE">
              <w:rPr>
                <w:rFonts w:asciiTheme="majorHAnsi" w:eastAsia="Arial" w:hAnsiTheme="majorHAnsi" w:cstheme="majorHAnsi"/>
                <w:lang w:eastAsia="en-US"/>
              </w:rPr>
              <w:t>[Public liability insurance: £ [</w:t>
            </w:r>
            <w:r w:rsidR="00716FEE" w:rsidRPr="00716FEE">
              <w:rPr>
                <w:rFonts w:asciiTheme="majorHAnsi" w:eastAsia="Arial" w:hAnsiTheme="majorHAnsi" w:cstheme="majorHAnsi"/>
                <w:lang w:eastAsia="en-US"/>
              </w:rPr>
              <w:t>5</w:t>
            </w:r>
            <w:r w:rsidRPr="00716FEE">
              <w:rPr>
                <w:rFonts w:asciiTheme="majorHAnsi" w:eastAsia="Arial" w:hAnsiTheme="majorHAnsi" w:cstheme="majorHAnsi"/>
                <w:lang w:eastAsia="en-US"/>
              </w:rPr>
              <w:t>] million.]</w:t>
            </w:r>
          </w:p>
          <w:p w14:paraId="62067CC5" w14:textId="1EF4EC2A" w:rsidR="00A77FCB" w:rsidRPr="00716FEE" w:rsidRDefault="00A77FCB" w:rsidP="00AD0F24">
            <w:pPr>
              <w:spacing w:line="276" w:lineRule="auto"/>
              <w:rPr>
                <w:rFonts w:asciiTheme="majorHAnsi" w:eastAsia="Arial" w:hAnsiTheme="majorHAnsi" w:cstheme="majorHAnsi"/>
                <w:lang w:eastAsia="en-US"/>
              </w:rPr>
            </w:pPr>
            <w:r w:rsidRPr="00716FEE">
              <w:rPr>
                <w:rFonts w:asciiTheme="majorHAnsi" w:eastAsia="Arial" w:hAnsiTheme="majorHAnsi" w:cstheme="majorHAnsi"/>
                <w:lang w:eastAsia="en-US"/>
              </w:rPr>
              <w:t>[Professional indemnity insurance: £ [</w:t>
            </w:r>
            <w:r w:rsidR="00716FEE" w:rsidRPr="00716FEE">
              <w:rPr>
                <w:rFonts w:asciiTheme="majorHAnsi" w:eastAsia="Arial" w:hAnsiTheme="majorHAnsi" w:cstheme="majorHAnsi"/>
                <w:lang w:eastAsia="en-US"/>
              </w:rPr>
              <w:t>1</w:t>
            </w:r>
            <w:r w:rsidRPr="00716FEE">
              <w:rPr>
                <w:rFonts w:asciiTheme="majorHAnsi" w:eastAsia="Arial" w:hAnsiTheme="majorHAnsi" w:cstheme="majorHAnsi"/>
                <w:lang w:eastAsia="en-US"/>
              </w:rPr>
              <w:t>] million.]</w:t>
            </w:r>
          </w:p>
          <w:p w14:paraId="2DED7EF7" w14:textId="5D6D0606" w:rsidR="00A77FCB" w:rsidRPr="00716FEE" w:rsidRDefault="00A77FCB" w:rsidP="00AD0F24">
            <w:pPr>
              <w:spacing w:line="276" w:lineRule="auto"/>
              <w:rPr>
                <w:lang w:eastAsia="en-US"/>
              </w:rPr>
            </w:pPr>
            <w:r w:rsidRPr="00716FEE">
              <w:rPr>
                <w:rFonts w:asciiTheme="majorHAnsi" w:eastAsia="Arial" w:hAnsiTheme="majorHAnsi" w:cstheme="majorBidi"/>
                <w:lang w:eastAsia="en-US"/>
              </w:rPr>
              <w:t>[Employer's liability insurance: £</w:t>
            </w:r>
            <w:r w:rsidR="0A1CE056" w:rsidRPr="00716FEE">
              <w:rPr>
                <w:rFonts w:asciiTheme="majorHAnsi" w:eastAsia="Arial" w:hAnsiTheme="majorHAnsi" w:cstheme="majorBidi"/>
                <w:lang w:eastAsia="en-US"/>
              </w:rPr>
              <w:t>5</w:t>
            </w:r>
            <w:r w:rsidRPr="00716FEE">
              <w:rPr>
                <w:rFonts w:asciiTheme="majorHAnsi" w:eastAsia="Arial" w:hAnsiTheme="majorHAnsi" w:cstheme="majorBidi"/>
                <w:lang w:eastAsia="en-US"/>
              </w:rPr>
              <w:t xml:space="preserve"> million.]</w:t>
            </w:r>
          </w:p>
          <w:p w14:paraId="1D6F7CFB" w14:textId="77777777" w:rsidR="00716FEE" w:rsidRPr="00716FEE" w:rsidRDefault="00716FEE" w:rsidP="00AD0F24">
            <w:pPr>
              <w:spacing w:line="276" w:lineRule="auto"/>
              <w:rPr>
                <w:rFonts w:asciiTheme="majorHAnsi" w:eastAsia="Arial" w:hAnsiTheme="majorHAnsi" w:cstheme="majorHAnsi"/>
                <w:lang w:eastAsia="en-US"/>
              </w:rPr>
            </w:pPr>
          </w:p>
          <w:p w14:paraId="485B69E9" w14:textId="6CD6C224" w:rsidR="00A77FCB" w:rsidRPr="00716FEE" w:rsidRDefault="5EED1A7C" w:rsidP="00AD0F24">
            <w:pPr>
              <w:spacing w:line="276" w:lineRule="auto"/>
              <w:rPr>
                <w:rFonts w:asciiTheme="majorHAnsi" w:eastAsia="Arial" w:hAnsiTheme="majorHAnsi" w:cstheme="majorHAnsi"/>
                <w:lang w:eastAsia="en-US"/>
              </w:rPr>
            </w:pPr>
            <w:r w:rsidRPr="00716FEE">
              <w:rPr>
                <w:rFonts w:asciiTheme="majorHAnsi" w:eastAsia="Arial" w:hAnsiTheme="majorHAnsi" w:cstheme="majorHAnsi"/>
                <w:lang w:eastAsia="en-US"/>
              </w:rPr>
              <w:t xml:space="preserve">[The Consultant shall ensure that the Employer's interest is </w:t>
            </w:r>
            <w:r w:rsidR="00F852A6" w:rsidRPr="00716FEE">
              <w:rPr>
                <w:rFonts w:asciiTheme="majorHAnsi" w:eastAsia="Arial" w:hAnsiTheme="majorHAnsi" w:cstheme="majorHAnsi"/>
                <w:lang w:eastAsia="en-US"/>
              </w:rPr>
              <w:t>n</w:t>
            </w:r>
            <w:r w:rsidRPr="00716FEE">
              <w:rPr>
                <w:rFonts w:asciiTheme="majorHAnsi" w:eastAsia="Arial" w:hAnsiTheme="majorHAnsi" w:cstheme="majorHAnsi"/>
                <w:lang w:eastAsia="en-US"/>
              </w:rPr>
              <w:t>oted on each insurance policy, or that a generic interest clause has been included.]</w:t>
            </w:r>
          </w:p>
          <w:p w14:paraId="3876EDB7" w14:textId="77777777" w:rsidR="004F04F0" w:rsidRPr="00AD0F24" w:rsidRDefault="004F04F0" w:rsidP="00AD0F24">
            <w:pPr>
              <w:spacing w:line="276" w:lineRule="auto"/>
              <w:rPr>
                <w:rFonts w:asciiTheme="majorHAnsi" w:hAnsiTheme="majorHAnsi" w:cstheme="majorHAnsi"/>
                <w:b/>
              </w:rPr>
            </w:pPr>
          </w:p>
          <w:p w14:paraId="458A6204" w14:textId="60211128" w:rsidR="00F05624" w:rsidRPr="00AD0F24" w:rsidRDefault="00F05624" w:rsidP="00AD0F24">
            <w:pPr>
              <w:spacing w:line="276" w:lineRule="auto"/>
              <w:rPr>
                <w:rFonts w:asciiTheme="majorHAnsi" w:hAnsiTheme="majorHAnsi" w:cstheme="majorHAnsi"/>
              </w:rPr>
            </w:pPr>
            <w:r w:rsidRPr="00AD0F24">
              <w:rPr>
                <w:rFonts w:asciiTheme="majorHAnsi" w:hAnsiTheme="majorHAnsi" w:cstheme="majorHAnsi"/>
              </w:rPr>
              <w:t>The limit of the Consultant’s liability pursuant to clause 8.3 is [</w:t>
            </w:r>
            <w:r w:rsidR="00F278A3">
              <w:rPr>
                <w:rFonts w:asciiTheme="majorHAnsi" w:hAnsiTheme="majorHAnsi" w:cstheme="majorHAnsi"/>
              </w:rPr>
              <w:t>five million</w:t>
            </w:r>
            <w:r w:rsidRPr="00AD0F24">
              <w:rPr>
                <w:rFonts w:asciiTheme="majorHAnsi" w:hAnsiTheme="majorHAnsi" w:cstheme="majorHAnsi"/>
              </w:rPr>
              <w:t>] (</w:t>
            </w:r>
            <w:r w:rsidR="000B68CB" w:rsidRPr="00AD0F24">
              <w:rPr>
                <w:rFonts w:asciiTheme="majorHAnsi" w:hAnsiTheme="majorHAnsi" w:cstheme="majorHAnsi"/>
              </w:rPr>
              <w:t>£ [</w:t>
            </w:r>
            <w:r w:rsidR="00F278A3">
              <w:rPr>
                <w:rFonts w:asciiTheme="majorHAnsi" w:hAnsiTheme="majorHAnsi" w:cstheme="majorHAnsi"/>
              </w:rPr>
              <w:t>5,000,000</w:t>
            </w:r>
            <w:r w:rsidRPr="00AD0F24">
              <w:rPr>
                <w:rFonts w:asciiTheme="majorHAnsi" w:hAnsiTheme="majorHAnsi" w:cstheme="majorHAnsi"/>
              </w:rPr>
              <w:t>])</w:t>
            </w:r>
          </w:p>
          <w:p w14:paraId="68DF19CE" w14:textId="72D9699A" w:rsidR="00A77FCB" w:rsidRPr="00AD0F24" w:rsidRDefault="00A77FCB" w:rsidP="00AD0F24">
            <w:pPr>
              <w:spacing w:line="276" w:lineRule="auto"/>
              <w:rPr>
                <w:rFonts w:asciiTheme="majorHAnsi" w:hAnsiTheme="majorHAnsi" w:cstheme="majorHAnsi"/>
              </w:rPr>
            </w:pPr>
          </w:p>
        </w:tc>
      </w:tr>
      <w:tr w:rsidR="5EED1A7C" w:rsidRPr="009F4B46" w14:paraId="691037B7" w14:textId="77777777" w:rsidTr="6D1CE684">
        <w:trPr>
          <w:cantSplit/>
          <w:trHeight w:val="217"/>
        </w:trPr>
        <w:tc>
          <w:tcPr>
            <w:tcW w:w="9499" w:type="dxa"/>
            <w:gridSpan w:val="2"/>
          </w:tcPr>
          <w:p w14:paraId="2BAA6F81" w14:textId="77777777" w:rsidR="5EED1A7C" w:rsidRPr="00AD0F24" w:rsidRDefault="5EED1A7C" w:rsidP="00AD0F24">
            <w:pPr>
              <w:spacing w:line="276" w:lineRule="auto"/>
              <w:rPr>
                <w:rFonts w:asciiTheme="majorHAnsi" w:hAnsiTheme="majorHAnsi" w:cstheme="majorHAnsi"/>
                <w:b/>
                <w:bCs/>
              </w:rPr>
            </w:pPr>
            <w:r w:rsidRPr="00AD0F24">
              <w:rPr>
                <w:rFonts w:asciiTheme="majorHAnsi" w:hAnsiTheme="majorHAnsi" w:cstheme="majorHAnsi"/>
                <w:b/>
                <w:bCs/>
              </w:rPr>
              <w:t>Purchasers Key Personnel:</w:t>
            </w:r>
          </w:p>
          <w:p w14:paraId="448467ED" w14:textId="77777777" w:rsidR="5EED1A7C" w:rsidRDefault="5EED1A7C" w:rsidP="00AD0F24">
            <w:pPr>
              <w:spacing w:line="276" w:lineRule="auto"/>
              <w:rPr>
                <w:rFonts w:asciiTheme="majorHAnsi" w:hAnsiTheme="majorHAnsi" w:cstheme="majorHAnsi"/>
              </w:rPr>
            </w:pPr>
            <w:r w:rsidRPr="00AD0F24">
              <w:rPr>
                <w:rFonts w:asciiTheme="majorHAnsi" w:hAnsiTheme="majorHAnsi" w:cstheme="majorHAnsi"/>
              </w:rPr>
              <w:t>The Key Personnel are:</w:t>
            </w:r>
          </w:p>
          <w:p w14:paraId="0FACF862" w14:textId="77777777" w:rsidR="00F278A3" w:rsidRPr="00AD0F24" w:rsidRDefault="00F278A3" w:rsidP="00AD0F24">
            <w:pPr>
              <w:spacing w:line="276" w:lineRule="auto"/>
              <w:rPr>
                <w:rFonts w:asciiTheme="majorHAnsi" w:hAnsiTheme="majorHAnsi" w:cstheme="majorHAnsi"/>
              </w:rPr>
            </w:pPr>
          </w:p>
          <w:p w14:paraId="0FD9A09B" w14:textId="54388E78" w:rsidR="00F278A3" w:rsidRDefault="00F278A3" w:rsidP="00F278A3">
            <w:pPr>
              <w:spacing w:line="276" w:lineRule="auto"/>
              <w:rPr>
                <w:rFonts w:asciiTheme="majorHAnsi" w:hAnsiTheme="majorHAnsi" w:cstheme="majorHAnsi"/>
              </w:rPr>
            </w:pPr>
            <w:r>
              <w:rPr>
                <w:rFonts w:asciiTheme="majorHAnsi" w:hAnsiTheme="majorHAnsi" w:cstheme="majorHAnsi"/>
              </w:rPr>
              <w:t xml:space="preserve">Tamsin Hewitt, Advisor, Leadership </w:t>
            </w:r>
          </w:p>
          <w:p w14:paraId="4BBA8ECB" w14:textId="77777777" w:rsidR="00F278A3" w:rsidRDefault="00F278A3" w:rsidP="00F278A3">
            <w:pPr>
              <w:spacing w:line="276" w:lineRule="auto"/>
              <w:rPr>
                <w:rFonts w:asciiTheme="majorHAnsi" w:hAnsiTheme="majorHAnsi" w:cstheme="majorHAnsi"/>
              </w:rPr>
            </w:pPr>
          </w:p>
          <w:p w14:paraId="5C155407" w14:textId="77777777" w:rsidR="00F278A3" w:rsidRDefault="00F278A3" w:rsidP="00F278A3">
            <w:pPr>
              <w:spacing w:line="276" w:lineRule="auto"/>
              <w:rPr>
                <w:rFonts w:asciiTheme="majorHAnsi" w:hAnsiTheme="majorHAnsi" w:cstheme="majorHAnsi"/>
              </w:rPr>
            </w:pPr>
            <w:r>
              <w:rPr>
                <w:rFonts w:asciiTheme="majorHAnsi" w:hAnsiTheme="majorHAnsi" w:cstheme="majorHAnsi"/>
              </w:rPr>
              <w:t xml:space="preserve">Jack Sanders, Programme Support Officer </w:t>
            </w:r>
          </w:p>
          <w:p w14:paraId="1AE89E5E" w14:textId="140D68F5" w:rsidR="00F278A3" w:rsidRPr="00F278A3" w:rsidRDefault="00F278A3" w:rsidP="00F278A3">
            <w:pPr>
              <w:spacing w:line="276" w:lineRule="auto"/>
              <w:rPr>
                <w:rFonts w:asciiTheme="majorHAnsi" w:hAnsiTheme="majorHAnsi" w:cstheme="majorHAnsi"/>
              </w:rPr>
            </w:pPr>
          </w:p>
        </w:tc>
      </w:tr>
      <w:tr w:rsidR="00B00996" w:rsidRPr="009F4B46" w14:paraId="3FFABFB4" w14:textId="77777777" w:rsidTr="6D1CE684">
        <w:trPr>
          <w:cantSplit/>
          <w:trHeight w:val="217"/>
        </w:trPr>
        <w:tc>
          <w:tcPr>
            <w:tcW w:w="9499" w:type="dxa"/>
            <w:gridSpan w:val="2"/>
          </w:tcPr>
          <w:p w14:paraId="0AC334FA" w14:textId="77777777" w:rsidR="00F278A3" w:rsidRPr="00AD0F24" w:rsidRDefault="5EED1A7C" w:rsidP="00F278A3">
            <w:pPr>
              <w:pStyle w:val="BodyText"/>
              <w:spacing w:line="276" w:lineRule="auto"/>
              <w:rPr>
                <w:rFonts w:asciiTheme="majorHAnsi" w:hAnsiTheme="majorHAnsi" w:cstheme="majorHAnsi"/>
                <w:b/>
                <w:bCs/>
                <w:sz w:val="24"/>
                <w:szCs w:val="24"/>
              </w:rPr>
            </w:pPr>
            <w:r w:rsidRPr="00AD0F24">
              <w:rPr>
                <w:rFonts w:asciiTheme="majorHAnsi" w:hAnsiTheme="majorHAnsi" w:cstheme="majorHAnsi"/>
                <w:b/>
                <w:bCs/>
              </w:rPr>
              <w:t>Consultants Key Personnel:</w:t>
            </w:r>
            <w:r w:rsidR="00F278A3">
              <w:rPr>
                <w:rFonts w:asciiTheme="majorHAnsi" w:hAnsiTheme="majorHAnsi" w:cstheme="majorHAnsi"/>
                <w:b/>
                <w:bCs/>
              </w:rPr>
              <w:t xml:space="preserve"> </w:t>
            </w:r>
            <w:r w:rsidR="00F278A3">
              <w:rPr>
                <w:rFonts w:asciiTheme="majorHAnsi" w:hAnsiTheme="majorHAnsi" w:cstheme="majorHAnsi"/>
                <w:color w:val="FF0000"/>
                <w:sz w:val="24"/>
                <w:szCs w:val="24"/>
              </w:rPr>
              <w:t>This will be updated upon award of successful bidder</w:t>
            </w:r>
          </w:p>
          <w:p w14:paraId="2E3650D5" w14:textId="7DD42140" w:rsidR="00B00996" w:rsidRPr="00AD0F24" w:rsidRDefault="00B00996" w:rsidP="00AD0F24">
            <w:pPr>
              <w:spacing w:line="276" w:lineRule="auto"/>
              <w:rPr>
                <w:rFonts w:asciiTheme="majorHAnsi" w:hAnsiTheme="majorHAnsi" w:cstheme="majorHAnsi"/>
                <w:b/>
                <w:bCs/>
              </w:rPr>
            </w:pPr>
          </w:p>
          <w:p w14:paraId="74C7BDB0"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The Key Personnel are:</w:t>
            </w:r>
          </w:p>
          <w:p w14:paraId="2DC4FFA0"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[Name]</w:t>
            </w:r>
          </w:p>
          <w:p w14:paraId="798F6C2C" w14:textId="77777777" w:rsidR="00B00996" w:rsidRPr="00AD0F24" w:rsidRDefault="00B00996" w:rsidP="00AD0F24">
            <w:pPr>
              <w:spacing w:line="276" w:lineRule="auto"/>
              <w:rPr>
                <w:rFonts w:asciiTheme="majorHAnsi" w:hAnsiTheme="majorHAnsi" w:cstheme="majorHAnsi"/>
              </w:rPr>
            </w:pPr>
            <w:r w:rsidRPr="00AD0F24">
              <w:rPr>
                <w:rFonts w:asciiTheme="majorHAnsi" w:hAnsiTheme="majorHAnsi" w:cstheme="majorHAnsi"/>
              </w:rPr>
              <w:t>[</w:t>
            </w:r>
            <w:r w:rsidR="5EED1A7C" w:rsidRPr="00AD0F24">
              <w:rPr>
                <w:rFonts w:asciiTheme="majorHAnsi" w:hAnsiTheme="majorHAnsi" w:cstheme="majorHAnsi"/>
              </w:rPr>
              <w:t>Job Title]</w:t>
            </w:r>
          </w:p>
          <w:p w14:paraId="44BCEC75" w14:textId="77777777" w:rsidR="00000641" w:rsidRPr="00AD0F24" w:rsidRDefault="00000641" w:rsidP="00AD0F24">
            <w:pPr>
              <w:spacing w:line="276" w:lineRule="auto"/>
              <w:rPr>
                <w:rFonts w:asciiTheme="majorHAnsi" w:hAnsiTheme="majorHAnsi" w:cstheme="majorHAnsi"/>
              </w:rPr>
            </w:pPr>
          </w:p>
          <w:p w14:paraId="0E35C607" w14:textId="1EC82F81" w:rsidR="00000641" w:rsidRPr="00AD0F24" w:rsidRDefault="00000641" w:rsidP="00AD0F24">
            <w:pPr>
              <w:spacing w:line="276" w:lineRule="auto"/>
              <w:rPr>
                <w:rFonts w:asciiTheme="majorHAnsi" w:hAnsiTheme="majorHAnsi" w:cstheme="majorHAnsi"/>
              </w:rPr>
            </w:pPr>
          </w:p>
        </w:tc>
      </w:tr>
      <w:tr w:rsidR="004F04F0" w:rsidRPr="009F4B46" w14:paraId="5AB90F26" w14:textId="77777777" w:rsidTr="00076B8F">
        <w:trPr>
          <w:cantSplit/>
          <w:trHeight w:val="3823"/>
        </w:trPr>
        <w:tc>
          <w:tcPr>
            <w:tcW w:w="9499" w:type="dxa"/>
            <w:gridSpan w:val="2"/>
            <w:tcBorders>
              <w:bottom w:val="single" w:sz="4" w:space="0" w:color="auto"/>
            </w:tcBorders>
          </w:tcPr>
          <w:p w14:paraId="119928F8" w14:textId="2E9E72E6" w:rsidR="004F04F0" w:rsidRPr="00D66AE1" w:rsidRDefault="004F04F0" w:rsidP="00D66AE1">
            <w:pPr>
              <w:spacing w:line="276" w:lineRule="auto"/>
              <w:rPr>
                <w:rFonts w:asciiTheme="majorHAnsi" w:hAnsiTheme="majorHAnsi" w:cstheme="majorHAnsi"/>
                <w:b/>
              </w:rPr>
            </w:pPr>
            <w:r w:rsidRPr="00D66AE1">
              <w:rPr>
                <w:rFonts w:asciiTheme="majorHAnsi" w:hAnsiTheme="majorHAnsi" w:cstheme="majorHAnsi"/>
                <w:b/>
              </w:rPr>
              <w:t>Order Terms</w:t>
            </w:r>
            <w:r w:rsidR="00FC1670" w:rsidRPr="00D66AE1">
              <w:rPr>
                <w:rFonts w:asciiTheme="majorHAnsi" w:hAnsiTheme="majorHAnsi" w:cstheme="majorHAnsi"/>
                <w:b/>
              </w:rPr>
              <w:t xml:space="preserve"> </w:t>
            </w:r>
            <w:r w:rsidRPr="00D66AE1">
              <w:rPr>
                <w:rFonts w:asciiTheme="majorHAnsi" w:hAnsiTheme="majorHAnsi" w:cstheme="majorHAnsi"/>
                <w:b/>
              </w:rPr>
              <w:t xml:space="preserve"> </w:t>
            </w:r>
          </w:p>
          <w:p w14:paraId="3BC57DFF" w14:textId="0FAAA944" w:rsidR="004F04F0" w:rsidRPr="00D66AE1" w:rsidRDefault="004F04F0" w:rsidP="00D66AE1">
            <w:pPr>
              <w:spacing w:line="276" w:lineRule="auto"/>
              <w:rPr>
                <w:rFonts w:asciiTheme="majorHAnsi" w:hAnsiTheme="majorHAnsi" w:cstheme="majorHAnsi"/>
              </w:rPr>
            </w:pPr>
            <w:r w:rsidRPr="00D66AE1">
              <w:rPr>
                <w:rFonts w:asciiTheme="majorHAnsi" w:hAnsiTheme="majorHAnsi" w:cstheme="majorHAnsi"/>
              </w:rPr>
              <w:t>The Order Terms are incorporated into and form part of this Order as if set out in full in this Order Form.</w:t>
            </w:r>
          </w:p>
          <w:p w14:paraId="227F798E" w14:textId="6C885C35" w:rsidR="004F04F0" w:rsidRPr="00D66AE1" w:rsidRDefault="5D1204E7" w:rsidP="00D66AE1">
            <w:pPr>
              <w:spacing w:line="276" w:lineRule="auto"/>
              <w:rPr>
                <w:rFonts w:asciiTheme="majorHAnsi" w:hAnsiTheme="majorHAnsi" w:cstheme="majorHAnsi"/>
              </w:rPr>
            </w:pPr>
            <w:r w:rsidRPr="00D66AE1">
              <w:rPr>
                <w:rFonts w:asciiTheme="majorHAnsi" w:hAnsiTheme="majorHAnsi" w:cstheme="majorHAnsi"/>
              </w:rPr>
              <w:t xml:space="preserve">The execution of this Order Form by the parties constitutes a binding contract between the Purchaser and the Consultant for the provision of the Services in accordance with </w:t>
            </w:r>
            <w:r w:rsidR="00115CD6">
              <w:rPr>
                <w:rFonts w:asciiTheme="majorHAnsi" w:hAnsiTheme="majorHAnsi" w:cstheme="majorHAnsi"/>
              </w:rPr>
              <w:t xml:space="preserve">the terms of this Order. This Order comprises </w:t>
            </w:r>
            <w:r w:rsidRPr="00D66AE1">
              <w:rPr>
                <w:rFonts w:asciiTheme="majorHAnsi" w:hAnsiTheme="majorHAnsi" w:cstheme="majorHAnsi"/>
              </w:rPr>
              <w:t>the following documents (which shall have the following priority):</w:t>
            </w:r>
          </w:p>
          <w:p w14:paraId="691A7017" w14:textId="77777777" w:rsidR="00B42D6A" w:rsidRPr="00D66AE1" w:rsidRDefault="00B42D6A" w:rsidP="00D66AE1">
            <w:pPr>
              <w:spacing w:line="276" w:lineRule="auto"/>
              <w:rPr>
                <w:rFonts w:asciiTheme="majorHAnsi" w:hAnsiTheme="majorHAnsi" w:cstheme="majorHAnsi"/>
              </w:rPr>
            </w:pPr>
          </w:p>
          <w:p w14:paraId="0F66EEDE" w14:textId="77777777" w:rsidR="004F04F0" w:rsidRPr="00D66AE1" w:rsidRDefault="5EED1A7C" w:rsidP="00D66AE1">
            <w:pPr>
              <w:spacing w:line="276" w:lineRule="auto"/>
              <w:ind w:left="1803" w:hanging="1440"/>
              <w:rPr>
                <w:rFonts w:asciiTheme="majorHAnsi" w:hAnsiTheme="majorHAnsi" w:cstheme="majorHAnsi"/>
              </w:rPr>
            </w:pPr>
            <w:r w:rsidRPr="00D66AE1">
              <w:rPr>
                <w:rFonts w:asciiTheme="majorHAnsi" w:hAnsiTheme="majorHAnsi" w:cstheme="majorHAnsi"/>
              </w:rPr>
              <w:t>1. this Order Form (including Appendices);</w:t>
            </w:r>
          </w:p>
          <w:p w14:paraId="7AE6698D" w14:textId="77777777" w:rsidR="004F04F0" w:rsidRPr="00D66AE1" w:rsidRDefault="5EED1A7C" w:rsidP="00D66AE1">
            <w:pPr>
              <w:spacing w:line="276" w:lineRule="auto"/>
              <w:ind w:left="363"/>
              <w:rPr>
                <w:rFonts w:asciiTheme="majorHAnsi" w:hAnsiTheme="majorHAnsi" w:cstheme="majorHAnsi"/>
              </w:rPr>
            </w:pPr>
            <w:r w:rsidRPr="00D66AE1">
              <w:rPr>
                <w:rFonts w:asciiTheme="majorHAnsi" w:hAnsiTheme="majorHAnsi" w:cstheme="majorHAnsi"/>
              </w:rPr>
              <w:t xml:space="preserve">2. the Order Terms; </w:t>
            </w:r>
          </w:p>
          <w:p w14:paraId="746C3B2F" w14:textId="77777777" w:rsidR="004F04F0" w:rsidRPr="00D66AE1" w:rsidRDefault="5EED1A7C" w:rsidP="00D66AE1">
            <w:pPr>
              <w:spacing w:line="276" w:lineRule="auto"/>
              <w:ind w:left="363"/>
              <w:rPr>
                <w:rFonts w:asciiTheme="majorHAnsi" w:hAnsiTheme="majorHAnsi" w:cstheme="majorHAnsi"/>
              </w:rPr>
            </w:pPr>
            <w:r w:rsidRPr="00D66AE1">
              <w:rPr>
                <w:rFonts w:asciiTheme="majorHAnsi" w:hAnsiTheme="majorHAnsi" w:cstheme="majorHAnsi"/>
              </w:rPr>
              <w:t xml:space="preserve">3.Specification </w:t>
            </w:r>
          </w:p>
          <w:p w14:paraId="772768BE" w14:textId="77777777" w:rsidR="004F04F0" w:rsidRPr="00D66AE1" w:rsidRDefault="5EED1A7C" w:rsidP="00D66AE1">
            <w:pPr>
              <w:spacing w:line="276" w:lineRule="auto"/>
              <w:ind w:left="360"/>
              <w:rPr>
                <w:rFonts w:asciiTheme="majorHAnsi" w:hAnsiTheme="majorHAnsi" w:cstheme="majorHAnsi"/>
              </w:rPr>
            </w:pPr>
            <w:r w:rsidRPr="00D66AE1">
              <w:rPr>
                <w:rFonts w:asciiTheme="majorHAnsi" w:hAnsiTheme="majorHAnsi" w:cstheme="majorHAnsi"/>
              </w:rPr>
              <w:t>4 Consultant Proposal and</w:t>
            </w:r>
          </w:p>
          <w:p w14:paraId="3DEA25CD" w14:textId="77777777" w:rsidR="004F04F0" w:rsidRPr="00D66AE1" w:rsidRDefault="5EED1A7C" w:rsidP="00D66AE1">
            <w:pPr>
              <w:spacing w:line="276" w:lineRule="auto"/>
              <w:ind w:left="1803" w:hanging="1440"/>
              <w:rPr>
                <w:rFonts w:asciiTheme="majorHAnsi" w:hAnsiTheme="majorHAnsi" w:cstheme="majorHAnsi"/>
                <w:b/>
                <w:bCs/>
              </w:rPr>
            </w:pPr>
            <w:r w:rsidRPr="00D66AE1">
              <w:rPr>
                <w:rFonts w:asciiTheme="majorHAnsi" w:hAnsiTheme="majorHAnsi" w:cstheme="majorHAnsi"/>
              </w:rPr>
              <w:t>5. Any other documents attached to and/or referred to in this Order Form.</w:t>
            </w:r>
          </w:p>
        </w:tc>
      </w:tr>
      <w:tr w:rsidR="004F04F0" w:rsidRPr="009F4B46" w14:paraId="78901148" w14:textId="77777777" w:rsidTr="00076B8F">
        <w:trPr>
          <w:cantSplit/>
          <w:trHeight w:val="4480"/>
        </w:trPr>
        <w:tc>
          <w:tcPr>
            <w:tcW w:w="9499" w:type="dxa"/>
            <w:gridSpan w:val="2"/>
            <w:tcBorders>
              <w:top w:val="single" w:sz="4" w:space="0" w:color="auto"/>
              <w:bottom w:val="single" w:sz="4" w:space="0" w:color="auto"/>
            </w:tcBorders>
          </w:tcPr>
          <w:p w14:paraId="4661F61F" w14:textId="77777777" w:rsidR="006C453C" w:rsidRPr="00D66AE1" w:rsidRDefault="006C453C" w:rsidP="00D66AE1">
            <w:pPr>
              <w:spacing w:line="276" w:lineRule="auto"/>
              <w:rPr>
                <w:rFonts w:asciiTheme="majorHAnsi" w:hAnsiTheme="majorHAnsi" w:cstheme="majorHAnsi"/>
                <w:b/>
                <w:bCs/>
                <w:highlight w:val="lightGray"/>
              </w:rPr>
            </w:pPr>
          </w:p>
          <w:p w14:paraId="0887114E" w14:textId="77777777" w:rsidR="004F04F0" w:rsidRPr="00D66AE1" w:rsidRDefault="5EED1A7C" w:rsidP="00D66AE1">
            <w:pPr>
              <w:spacing w:line="276" w:lineRule="auto"/>
              <w:rPr>
                <w:rFonts w:asciiTheme="majorHAnsi" w:hAnsiTheme="majorHAnsi" w:cstheme="majorHAnsi"/>
                <w:b/>
                <w:bCs/>
              </w:rPr>
            </w:pPr>
            <w:r w:rsidRPr="00D66AE1">
              <w:rPr>
                <w:rFonts w:asciiTheme="majorHAnsi" w:hAnsiTheme="majorHAnsi" w:cstheme="majorHAnsi"/>
                <w:b/>
                <w:bCs/>
              </w:rPr>
              <w:t>Executed under hand by:</w:t>
            </w:r>
          </w:p>
          <w:p w14:paraId="40AF9169" w14:textId="77777777" w:rsidR="004F04F0" w:rsidRPr="00D66AE1" w:rsidRDefault="004F04F0" w:rsidP="00D66AE1">
            <w:pPr>
              <w:spacing w:line="276" w:lineRule="auto"/>
              <w:rPr>
                <w:rFonts w:asciiTheme="majorHAnsi" w:hAnsiTheme="majorHAnsi" w:cstheme="majorHAnsi"/>
              </w:rPr>
            </w:pPr>
          </w:p>
          <w:p w14:paraId="2A6A4C34" w14:textId="6D0C45F5" w:rsidR="004F04F0" w:rsidRPr="00D66AE1" w:rsidRDefault="00B42D6A" w:rsidP="00D66AE1">
            <w:pPr>
              <w:spacing w:line="276" w:lineRule="auto"/>
              <w:rPr>
                <w:rFonts w:asciiTheme="majorHAnsi" w:hAnsiTheme="majorHAnsi" w:cstheme="majorHAnsi"/>
              </w:rPr>
            </w:pPr>
            <w:r w:rsidRPr="00D66AE1">
              <w:rPr>
                <w:rFonts w:asciiTheme="majorHAnsi" w:hAnsiTheme="majorHAnsi" w:cstheme="majorHAnsi"/>
              </w:rPr>
              <w:t xml:space="preserve">  </w:t>
            </w:r>
            <w:r w:rsidR="004F04F0" w:rsidRPr="00D66AE1">
              <w:rPr>
                <w:rFonts w:asciiTheme="majorHAnsi" w:hAnsiTheme="majorHAnsi" w:cstheme="majorHAnsi"/>
              </w:rPr>
              <w:t>Purchaser acting by:</w:t>
            </w:r>
            <w:r w:rsidR="00926E31" w:rsidRPr="00D66AE1">
              <w:rPr>
                <w:rFonts w:asciiTheme="majorHAnsi" w:hAnsiTheme="majorHAnsi" w:cstheme="majorHAnsi"/>
              </w:rPr>
              <w:t xml:space="preserve">  </w:t>
            </w:r>
            <w:r w:rsidR="007D3CFE" w:rsidRPr="00D66AE1">
              <w:rPr>
                <w:rFonts w:asciiTheme="majorHAnsi" w:hAnsiTheme="majorHAnsi" w:cstheme="majorHAnsi"/>
              </w:rPr>
              <w:t xml:space="preserve">                                        </w:t>
            </w:r>
          </w:p>
          <w:p w14:paraId="3515072D" w14:textId="00A4C44D" w:rsidR="00E57642" w:rsidRPr="00D66AE1" w:rsidRDefault="00B42D6A" w:rsidP="00D66AE1">
            <w:pPr>
              <w:pStyle w:val="BB-Level2Legal"/>
              <w:numPr>
                <w:ilvl w:val="1"/>
                <w:numId w:val="0"/>
              </w:numPr>
              <w:spacing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Authorised signatory</w:t>
            </w:r>
          </w:p>
          <w:p w14:paraId="02C10F8F" w14:textId="6AFA4998" w:rsidR="00E57642" w:rsidRPr="00D66AE1" w:rsidRDefault="00B42D6A" w:rsidP="00D66AE1">
            <w:pPr>
              <w:pStyle w:val="BB-NormInd2Legal"/>
              <w:spacing w:line="276" w:lineRule="auto"/>
              <w:ind w:left="0"/>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Print Name:</w:t>
            </w:r>
          </w:p>
          <w:p w14:paraId="437E9BFE" w14:textId="7B2E930E" w:rsidR="00E57642" w:rsidRPr="00D66AE1" w:rsidRDefault="00B42D6A" w:rsidP="00D66AE1">
            <w:pPr>
              <w:pStyle w:val="BB-Level2Legal"/>
              <w:numPr>
                <w:ilvl w:val="1"/>
                <w:numId w:val="0"/>
              </w:numPr>
              <w:spacing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  </w:t>
            </w:r>
            <w:r w:rsidR="00E57642" w:rsidRPr="00D66AE1">
              <w:rPr>
                <w:rFonts w:asciiTheme="majorHAnsi" w:hAnsiTheme="majorHAnsi" w:cstheme="majorHAnsi"/>
                <w:sz w:val="24"/>
                <w:szCs w:val="24"/>
              </w:rPr>
              <w:t xml:space="preserve">For and on behalf of [IDeA]: </w:t>
            </w:r>
          </w:p>
          <w:tbl>
            <w:tblPr>
              <w:tblW w:w="8712" w:type="dxa"/>
              <w:tblLayout w:type="fixed"/>
              <w:tblLook w:val="04A0" w:firstRow="1" w:lastRow="0" w:firstColumn="1" w:lastColumn="0" w:noHBand="0" w:noVBand="1"/>
            </w:tblPr>
            <w:tblGrid>
              <w:gridCol w:w="3389"/>
              <w:gridCol w:w="5323"/>
            </w:tblGrid>
            <w:tr w:rsidR="00054E77" w:rsidRPr="00D66AE1" w14:paraId="22B2F7A0" w14:textId="77777777" w:rsidTr="00E03830">
              <w:tc>
                <w:tcPr>
                  <w:tcW w:w="3042" w:type="dxa"/>
                </w:tcPr>
                <w:p w14:paraId="19359271" w14:textId="77777777" w:rsidR="00054E77" w:rsidRPr="00D66AE1" w:rsidRDefault="00054E77" w:rsidP="00D66AE1">
                  <w:pPr>
                    <w:pStyle w:val="BB-Normal"/>
                    <w:keepNext/>
                    <w:tabs>
                      <w:tab w:val="right" w:pos="4678"/>
                    </w:tabs>
                    <w:spacing w:before="240" w:line="276" w:lineRule="auto"/>
                    <w:jc w:val="left"/>
                    <w:rPr>
                      <w:rFonts w:asciiTheme="majorHAnsi" w:hAnsiTheme="majorHAnsi" w:cstheme="majorHAnsi"/>
                      <w:b/>
                      <w:bCs/>
                      <w:sz w:val="24"/>
                      <w:szCs w:val="24"/>
                    </w:rPr>
                  </w:pPr>
                  <w:r w:rsidRPr="00D66AE1">
                    <w:rPr>
                      <w:rFonts w:asciiTheme="majorHAnsi" w:hAnsiTheme="majorHAnsi" w:cstheme="majorHAnsi"/>
                      <w:b/>
                      <w:bCs/>
                      <w:sz w:val="24"/>
                      <w:szCs w:val="24"/>
                    </w:rPr>
                    <w:t>Executed under hand by</w:t>
                  </w:r>
                </w:p>
                <w:p w14:paraId="373FA629" w14:textId="77777777" w:rsidR="00054E77" w:rsidRPr="00D66AE1" w:rsidRDefault="00054E77"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Consultant acting by:</w:t>
                  </w:r>
                </w:p>
                <w:p w14:paraId="5A531A55" w14:textId="77777777" w:rsidR="00076B8F" w:rsidRPr="00D66AE1" w:rsidRDefault="00076B8F"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Authorised signatory </w:t>
                  </w:r>
                </w:p>
                <w:p w14:paraId="2E831952" w14:textId="77777777" w:rsidR="00293B5B" w:rsidRPr="00D66AE1" w:rsidRDefault="00076B8F" w:rsidP="00D66AE1">
                  <w:pPr>
                    <w:pStyle w:val="BB-Normal"/>
                    <w:keepNext/>
                    <w:tabs>
                      <w:tab w:val="right" w:pos="4678"/>
                    </w:tabs>
                    <w:spacing w:before="240" w:line="276" w:lineRule="auto"/>
                    <w:jc w:val="left"/>
                    <w:rPr>
                      <w:rFonts w:asciiTheme="majorHAnsi" w:hAnsiTheme="majorHAnsi" w:cstheme="majorHAnsi"/>
                      <w:sz w:val="24"/>
                      <w:szCs w:val="24"/>
                    </w:rPr>
                  </w:pPr>
                  <w:r w:rsidRPr="00D66AE1">
                    <w:rPr>
                      <w:rFonts w:asciiTheme="majorHAnsi" w:hAnsiTheme="majorHAnsi" w:cstheme="majorHAnsi"/>
                      <w:sz w:val="24"/>
                      <w:szCs w:val="24"/>
                    </w:rPr>
                    <w:t xml:space="preserve">For and on behalf of:        </w:t>
                  </w:r>
                </w:p>
                <w:p w14:paraId="1FD633B6" w14:textId="640F0015" w:rsidR="00054E77" w:rsidRPr="00D66AE1" w:rsidRDefault="00076B8F" w:rsidP="00D66AE1">
                  <w:pPr>
                    <w:pStyle w:val="BB-Normal"/>
                    <w:keepNext/>
                    <w:tabs>
                      <w:tab w:val="right" w:pos="4678"/>
                    </w:tabs>
                    <w:spacing w:before="240" w:line="276" w:lineRule="auto"/>
                    <w:jc w:val="left"/>
                    <w:rPr>
                      <w:rFonts w:asciiTheme="majorHAnsi" w:hAnsiTheme="majorHAnsi" w:cstheme="majorHAnsi"/>
                      <w:b/>
                      <w:bCs/>
                      <w:sz w:val="24"/>
                      <w:szCs w:val="24"/>
                    </w:rPr>
                  </w:pPr>
                  <w:r w:rsidRPr="00D66AE1">
                    <w:rPr>
                      <w:rFonts w:asciiTheme="majorHAnsi" w:hAnsiTheme="majorHAnsi" w:cstheme="majorHAnsi"/>
                      <w:sz w:val="24"/>
                      <w:szCs w:val="24"/>
                    </w:rPr>
                    <w:t xml:space="preserve">                  </w:t>
                  </w:r>
                </w:p>
              </w:tc>
              <w:tc>
                <w:tcPr>
                  <w:tcW w:w="4777" w:type="dxa"/>
                </w:tcPr>
                <w:p w14:paraId="778A8529" w14:textId="77777777" w:rsidR="00054E77" w:rsidRPr="00D66AE1" w:rsidRDefault="00054E77" w:rsidP="00D66AE1">
                  <w:pPr>
                    <w:pStyle w:val="BB-Normal"/>
                    <w:keepNext/>
                    <w:tabs>
                      <w:tab w:val="right" w:pos="4678"/>
                    </w:tabs>
                    <w:spacing w:before="240" w:line="276" w:lineRule="auto"/>
                    <w:rPr>
                      <w:rFonts w:asciiTheme="majorHAnsi" w:hAnsiTheme="majorHAnsi" w:cstheme="majorHAnsi"/>
                      <w:sz w:val="24"/>
                      <w:szCs w:val="24"/>
                      <w:u w:val="dotted"/>
                    </w:rPr>
                  </w:pPr>
                </w:p>
                <w:p w14:paraId="18237101" w14:textId="650ABFAA" w:rsidR="00054E77" w:rsidRPr="00D66AE1" w:rsidRDefault="00054E77" w:rsidP="00D66AE1">
                  <w:pPr>
                    <w:pStyle w:val="BB-Normal"/>
                    <w:keepNext/>
                    <w:tabs>
                      <w:tab w:val="right" w:pos="4678"/>
                    </w:tabs>
                    <w:spacing w:before="240" w:line="276" w:lineRule="auto"/>
                    <w:rPr>
                      <w:rFonts w:asciiTheme="majorHAnsi" w:hAnsiTheme="majorHAnsi" w:cstheme="majorHAnsi"/>
                      <w:sz w:val="24"/>
                      <w:szCs w:val="24"/>
                      <w:u w:val="dotted"/>
                    </w:rPr>
                  </w:pPr>
                </w:p>
              </w:tc>
            </w:tr>
          </w:tbl>
          <w:p w14:paraId="4AFA1F50" w14:textId="77777777" w:rsidR="004F04F0" w:rsidRPr="00D66AE1" w:rsidRDefault="004F04F0" w:rsidP="00D66AE1">
            <w:pPr>
              <w:spacing w:line="276" w:lineRule="auto"/>
              <w:rPr>
                <w:rFonts w:asciiTheme="majorHAnsi" w:hAnsiTheme="majorHAnsi" w:cstheme="majorHAnsi"/>
                <w:b/>
                <w:bCs/>
                <w:highlight w:val="lightGray"/>
              </w:rPr>
            </w:pPr>
          </w:p>
        </w:tc>
      </w:tr>
      <w:tr w:rsidR="00076B8F" w:rsidRPr="009F4B46" w14:paraId="0B51EDBB" w14:textId="77777777" w:rsidTr="00076B8F">
        <w:trPr>
          <w:cantSplit/>
        </w:trPr>
        <w:tc>
          <w:tcPr>
            <w:tcW w:w="9499" w:type="dxa"/>
            <w:gridSpan w:val="2"/>
            <w:tcBorders>
              <w:top w:val="single" w:sz="4" w:space="0" w:color="auto"/>
              <w:bottom w:val="nil"/>
            </w:tcBorders>
          </w:tcPr>
          <w:p w14:paraId="7AC5A4D8" w14:textId="77777777" w:rsidR="00076B8F" w:rsidRPr="009F4B46" w:rsidRDefault="00076B8F" w:rsidP="5EED1A7C">
            <w:pPr>
              <w:rPr>
                <w:rFonts w:asciiTheme="majorHAnsi" w:hAnsiTheme="majorHAnsi" w:cstheme="majorHAnsi"/>
                <w:b/>
                <w:bCs/>
                <w:sz w:val="22"/>
                <w:szCs w:val="22"/>
                <w:highlight w:val="lightGray"/>
              </w:rPr>
            </w:pPr>
          </w:p>
        </w:tc>
      </w:tr>
    </w:tbl>
    <w:p w14:paraId="7DBDB6A2" w14:textId="25EB6DDC" w:rsidR="004F04F0" w:rsidRPr="00A35555" w:rsidRDefault="00D05C6A" w:rsidP="002E6D0A">
      <w:pPr>
        <w:pStyle w:val="BB-AppendixHeadingLegal"/>
        <w:outlineLvl w:val="0"/>
        <w:rPr>
          <w:rFonts w:asciiTheme="majorHAnsi" w:hAnsiTheme="majorHAnsi" w:cstheme="majorHAnsi"/>
          <w:sz w:val="24"/>
          <w:szCs w:val="24"/>
          <w:highlight w:val="lightGray"/>
        </w:rPr>
      </w:pPr>
      <w:r w:rsidRPr="00A35555">
        <w:rPr>
          <w:rFonts w:asciiTheme="majorHAnsi" w:hAnsiTheme="majorHAnsi" w:cstheme="majorHAnsi"/>
          <w:sz w:val="24"/>
          <w:szCs w:val="24"/>
          <w:highlight w:val="lightGray"/>
        </w:rPr>
        <w:lastRenderedPageBreak/>
        <w:t xml:space="preserve"> </w:t>
      </w:r>
      <w:r w:rsidR="004F04F0" w:rsidRPr="00A35555">
        <w:rPr>
          <w:rFonts w:asciiTheme="majorHAnsi" w:hAnsiTheme="majorHAnsi" w:cstheme="majorHAnsi"/>
          <w:sz w:val="24"/>
          <w:szCs w:val="24"/>
          <w:highlight w:val="lightGray"/>
        </w:rPr>
        <w:t xml:space="preserve"> </w:t>
      </w:r>
      <w:bookmarkStart w:id="1" w:name="_Toc190874983"/>
      <w:r w:rsidR="004F04F0" w:rsidRPr="00A35555">
        <w:rPr>
          <w:rFonts w:asciiTheme="majorHAnsi" w:hAnsiTheme="majorHAnsi" w:cstheme="majorHAnsi"/>
          <w:sz w:val="24"/>
          <w:szCs w:val="24"/>
          <w:highlight w:val="lightGray"/>
        </w:rPr>
        <w:t>– data processing</w:t>
      </w:r>
      <w:bookmarkEnd w:id="1"/>
    </w:p>
    <w:p w14:paraId="72146AE5" w14:textId="77777777" w:rsidR="00A77FCB" w:rsidRPr="00A35555" w:rsidRDefault="00A77FCB" w:rsidP="004F04F0">
      <w:pPr>
        <w:pStyle w:val="BB-Normal"/>
        <w:rPr>
          <w:rFonts w:asciiTheme="majorHAnsi" w:hAnsiTheme="majorHAnsi" w:cstheme="majorHAnsi"/>
          <w:sz w:val="24"/>
          <w:szCs w:val="24"/>
          <w:highlight w:val="lightGray"/>
        </w:rPr>
      </w:pPr>
    </w:p>
    <w:p w14:paraId="1455D1C0" w14:textId="77777777" w:rsidR="00D66317" w:rsidRPr="00A35555" w:rsidRDefault="00D66317" w:rsidP="00A35555">
      <w:pPr>
        <w:spacing w:line="360" w:lineRule="auto"/>
        <w:rPr>
          <w:rFonts w:asciiTheme="majorHAnsi" w:eastAsia="Arial" w:hAnsiTheme="majorHAnsi" w:cstheme="majorHAnsi"/>
          <w:lang w:eastAsia="en-US"/>
        </w:rPr>
      </w:pPr>
      <w:r w:rsidRPr="00A35555">
        <w:rPr>
          <w:rFonts w:asciiTheme="majorHAnsi" w:eastAsia="Arial" w:hAnsiTheme="majorHAnsi" w:cstheme="majorHAnsi"/>
          <w:highlight w:val="lightGray"/>
          <w:lang w:eastAsia="en-US"/>
        </w:rPr>
        <w:t>This Appendix includes certain details of the Processing of Personal Data as required by the Data Protection Legislation.</w:t>
      </w:r>
    </w:p>
    <w:p w14:paraId="3B5C5E49" w14:textId="77777777" w:rsidR="00D66317" w:rsidRPr="00A35555" w:rsidRDefault="00D66317" w:rsidP="00D66317">
      <w:pPr>
        <w:rPr>
          <w:rFonts w:asciiTheme="majorHAnsi" w:eastAsia="Arial" w:hAnsiTheme="majorHAnsi" w:cstheme="majorHAnsi"/>
          <w:lang w:eastAsia="en-US"/>
        </w:rPr>
      </w:pPr>
    </w:p>
    <w:p w14:paraId="6199DE73" w14:textId="77777777" w:rsidR="00D66317" w:rsidRPr="00A35555" w:rsidRDefault="00D66317" w:rsidP="00A35555">
      <w:pPr>
        <w:numPr>
          <w:ilvl w:val="0"/>
          <w:numId w:val="18"/>
        </w:numPr>
        <w:spacing w:after="240" w:line="360" w:lineRule="auto"/>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The subject-matter, DURATION, nature and purpose of the Processing</w:t>
      </w:r>
    </w:p>
    <w:p w14:paraId="66F7CA00"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subject-matter and duration of the Processing of Personal Data in accordance with this Order shall consist of:</w:t>
      </w:r>
    </w:p>
    <w:p w14:paraId="4B0D553D" w14:textId="2391DBCA" w:rsidR="00D66317" w:rsidRPr="00A35555" w:rsidRDefault="00F32F94" w:rsidP="00D66317">
      <w:pPr>
        <w:numPr>
          <w:ilvl w:val="2"/>
          <w:numId w:val="18"/>
        </w:numPr>
        <w:spacing w:after="240"/>
        <w:jc w:val="both"/>
        <w:rPr>
          <w:rFonts w:asciiTheme="majorHAnsi" w:eastAsia="Arial" w:hAnsiTheme="majorHAnsi" w:cstheme="majorHAnsi"/>
          <w:lang w:eastAsia="en-US"/>
        </w:rPr>
      </w:pPr>
      <w:r>
        <w:rPr>
          <w:rFonts w:asciiTheme="majorHAnsi" w:eastAsia="Arial" w:hAnsiTheme="majorHAnsi" w:cstheme="majorHAnsi"/>
          <w:lang w:eastAsia="en-US"/>
        </w:rPr>
        <w:t xml:space="preserve">Prospective candidates personal information, including personal </w:t>
      </w:r>
      <w:r w:rsidR="00D72543">
        <w:rPr>
          <w:rFonts w:asciiTheme="majorHAnsi" w:eastAsia="Arial" w:hAnsiTheme="majorHAnsi" w:cstheme="majorHAnsi"/>
          <w:lang w:eastAsia="en-US"/>
        </w:rPr>
        <w:t xml:space="preserve">data for the duration of the contract. </w:t>
      </w:r>
      <w:r w:rsidR="00D66317" w:rsidRPr="00A35555">
        <w:rPr>
          <w:rFonts w:asciiTheme="majorHAnsi" w:eastAsia="Arial" w:hAnsiTheme="majorHAnsi" w:cstheme="majorHAnsi"/>
          <w:lang w:eastAsia="en-US"/>
        </w:rPr>
        <w:t xml:space="preserve"> </w:t>
      </w:r>
    </w:p>
    <w:p w14:paraId="598BECEF"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nature and purpose of the Processing of Personal Data in accordance with this Order shall consist of:</w:t>
      </w:r>
    </w:p>
    <w:p w14:paraId="0E92DC51" w14:textId="0BFB5434" w:rsidR="00D66317" w:rsidRPr="00A35555" w:rsidRDefault="00D72543" w:rsidP="00D72543">
      <w:pPr>
        <w:numPr>
          <w:ilvl w:val="2"/>
          <w:numId w:val="18"/>
        </w:numPr>
        <w:spacing w:after="240" w:line="360" w:lineRule="auto"/>
        <w:jc w:val="both"/>
        <w:rPr>
          <w:rFonts w:asciiTheme="majorHAnsi" w:eastAsia="Arial" w:hAnsiTheme="majorHAnsi" w:cstheme="majorHAnsi"/>
          <w:lang w:eastAsia="en-US"/>
        </w:rPr>
      </w:pPr>
      <w:r>
        <w:rPr>
          <w:rFonts w:asciiTheme="majorHAnsi" w:eastAsia="Arial" w:hAnsiTheme="majorHAnsi" w:cstheme="majorHAnsi"/>
          <w:lang w:eastAsia="en-US"/>
        </w:rPr>
        <w:t xml:space="preserve">The LGA’s Independent Group Be a Councillor Porgramme supports prospective candidates to explore becoming a councillor. This data schedule seeks to enable the provider </w:t>
      </w:r>
      <w:r w:rsidR="002F0858">
        <w:rPr>
          <w:rFonts w:asciiTheme="majorHAnsi" w:eastAsia="Arial" w:hAnsiTheme="majorHAnsi" w:cstheme="majorHAnsi"/>
          <w:lang w:eastAsia="en-US"/>
        </w:rPr>
        <w:t xml:space="preserve">with data that needs to be shared with LGA throughout the delivery of this programme which is set out in their bid with the LGA. </w:t>
      </w:r>
    </w:p>
    <w:p w14:paraId="331AD855" w14:textId="77777777" w:rsidR="00D66317" w:rsidRPr="00A35555" w:rsidRDefault="00D66317" w:rsidP="00D66317">
      <w:pPr>
        <w:numPr>
          <w:ilvl w:val="0"/>
          <w:numId w:val="18"/>
        </w:numPr>
        <w:spacing w:after="240"/>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THE types of personal data TO BE PROCESSED</w:t>
      </w:r>
    </w:p>
    <w:p w14:paraId="27EA049B" w14:textId="77777777" w:rsidR="00D66317" w:rsidRPr="00A35555" w:rsidRDefault="00D66317" w:rsidP="00D66317">
      <w:pPr>
        <w:numPr>
          <w:ilvl w:val="1"/>
          <w:numId w:val="18"/>
        </w:numPr>
        <w:spacing w:after="240"/>
        <w:jc w:val="both"/>
        <w:rPr>
          <w:rFonts w:asciiTheme="majorHAnsi" w:eastAsia="Arial" w:hAnsiTheme="majorHAnsi" w:cstheme="majorHAnsi"/>
          <w:lang w:eastAsia="en-US"/>
        </w:rPr>
      </w:pPr>
      <w:r w:rsidRPr="00A35555">
        <w:rPr>
          <w:rFonts w:asciiTheme="majorHAnsi" w:eastAsia="Arial" w:hAnsiTheme="majorHAnsi" w:cstheme="majorHAnsi"/>
          <w:lang w:eastAsia="en-US"/>
        </w:rPr>
        <w:t xml:space="preserve">The types of Personal Data that shall be processed in accordance with this Order will be: </w:t>
      </w:r>
    </w:p>
    <w:p w14:paraId="57BF6BF9" w14:textId="3C22E365" w:rsidR="00D66317" w:rsidRPr="00A35555" w:rsidRDefault="002F0858" w:rsidP="00A35555">
      <w:pPr>
        <w:numPr>
          <w:ilvl w:val="2"/>
          <w:numId w:val="18"/>
        </w:numPr>
        <w:spacing w:after="240" w:line="360" w:lineRule="auto"/>
        <w:jc w:val="both"/>
        <w:rPr>
          <w:rFonts w:asciiTheme="majorHAnsi" w:eastAsia="Arial" w:hAnsiTheme="majorHAnsi" w:cstheme="majorHAnsi"/>
          <w:lang w:eastAsia="en-US"/>
        </w:rPr>
      </w:pPr>
      <w:r>
        <w:rPr>
          <w:rFonts w:asciiTheme="majorHAnsi" w:eastAsia="Arial" w:hAnsiTheme="majorHAnsi" w:cstheme="majorHAnsi"/>
          <w:lang w:eastAsia="en-US"/>
        </w:rPr>
        <w:t>Names, e-mail addresses, political affiliations</w:t>
      </w:r>
    </w:p>
    <w:p w14:paraId="659E1C1A" w14:textId="6F3C5645"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types of Special Categories of Personal Data that shall be processed in accordance with this Order will be:</w:t>
      </w:r>
    </w:p>
    <w:p w14:paraId="7DA8F9D1" w14:textId="18366240" w:rsidR="00D66317" w:rsidRPr="00A35555" w:rsidRDefault="002F0858" w:rsidP="00A35555">
      <w:pPr>
        <w:numPr>
          <w:ilvl w:val="2"/>
          <w:numId w:val="18"/>
        </w:numPr>
        <w:spacing w:after="240" w:line="360" w:lineRule="auto"/>
        <w:jc w:val="both"/>
        <w:rPr>
          <w:rFonts w:asciiTheme="majorHAnsi" w:eastAsia="Arial" w:hAnsiTheme="majorHAnsi" w:cstheme="majorHAnsi"/>
          <w:i/>
          <w:highlight w:val="lightGray"/>
          <w:lang w:eastAsia="en-US"/>
        </w:rPr>
      </w:pPr>
      <w:r>
        <w:rPr>
          <w:rFonts w:asciiTheme="majorHAnsi" w:eastAsia="Arial" w:hAnsiTheme="majorHAnsi" w:cstheme="majorHAnsi"/>
          <w:lang w:eastAsia="en-US"/>
        </w:rPr>
        <w:t>P</w:t>
      </w:r>
      <w:r>
        <w:rPr>
          <w:rFonts w:asciiTheme="majorHAnsi" w:eastAsia="Arial" w:hAnsiTheme="majorHAnsi" w:cstheme="majorHAnsi"/>
          <w:lang w:eastAsia="en-US"/>
        </w:rPr>
        <w:t>olitical affiliations</w:t>
      </w:r>
    </w:p>
    <w:p w14:paraId="5684C81A" w14:textId="77777777" w:rsidR="00D66317" w:rsidRPr="00A35555" w:rsidRDefault="00D66317" w:rsidP="00D66317">
      <w:pPr>
        <w:numPr>
          <w:ilvl w:val="0"/>
          <w:numId w:val="18"/>
        </w:numPr>
        <w:spacing w:after="240"/>
        <w:jc w:val="both"/>
        <w:rPr>
          <w:rFonts w:asciiTheme="majorHAnsi" w:eastAsia="Arial" w:hAnsiTheme="majorHAnsi" w:cstheme="majorHAnsi"/>
          <w:b/>
          <w:caps/>
          <w:lang w:eastAsia="en-US"/>
        </w:rPr>
      </w:pPr>
      <w:r w:rsidRPr="00A35555">
        <w:rPr>
          <w:rFonts w:asciiTheme="majorHAnsi" w:eastAsia="Arial" w:hAnsiTheme="majorHAnsi" w:cstheme="majorHAnsi"/>
          <w:b/>
          <w:caps/>
          <w:lang w:eastAsia="en-US"/>
        </w:rPr>
        <w:t>categories of data subjects TO WHOM PERSONAL DATA RELATES</w:t>
      </w:r>
    </w:p>
    <w:p w14:paraId="3EFD6CFB" w14:textId="77777777" w:rsidR="00D66317" w:rsidRPr="00A35555" w:rsidRDefault="00D66317" w:rsidP="00A35555">
      <w:pPr>
        <w:numPr>
          <w:ilvl w:val="1"/>
          <w:numId w:val="18"/>
        </w:numPr>
        <w:spacing w:after="240" w:line="360" w:lineRule="auto"/>
        <w:jc w:val="both"/>
        <w:rPr>
          <w:rFonts w:asciiTheme="majorHAnsi" w:eastAsia="Arial" w:hAnsiTheme="majorHAnsi" w:cstheme="majorHAnsi"/>
          <w:lang w:eastAsia="en-US"/>
        </w:rPr>
      </w:pPr>
      <w:r w:rsidRPr="00A35555">
        <w:rPr>
          <w:rFonts w:asciiTheme="majorHAnsi" w:eastAsia="Arial" w:hAnsiTheme="majorHAnsi" w:cstheme="majorHAnsi"/>
          <w:lang w:eastAsia="en-US"/>
        </w:rPr>
        <w:t>The categories of individuals whose Personal Data is Processed in accordance with this Order will be:</w:t>
      </w:r>
    </w:p>
    <w:p w14:paraId="1969F9E2" w14:textId="30684C60" w:rsidR="00D66317" w:rsidRPr="00495C32" w:rsidRDefault="00495C32" w:rsidP="002E6385">
      <w:pPr>
        <w:numPr>
          <w:ilvl w:val="2"/>
          <w:numId w:val="18"/>
        </w:numPr>
        <w:spacing w:after="240" w:line="360" w:lineRule="auto"/>
        <w:jc w:val="both"/>
        <w:rPr>
          <w:rFonts w:asciiTheme="majorHAnsi" w:hAnsiTheme="majorHAnsi" w:cstheme="majorHAnsi"/>
          <w:sz w:val="22"/>
          <w:szCs w:val="22"/>
        </w:rPr>
        <w:sectPr w:rsidR="00D66317" w:rsidRPr="00495C32" w:rsidSect="00AB7D54">
          <w:headerReference w:type="default" r:id="rId16"/>
          <w:footerReference w:type="default" r:id="rId17"/>
          <w:pgSz w:w="11906" w:h="16838" w:code="9"/>
          <w:pgMar w:top="1440" w:right="1134" w:bottom="1440" w:left="1134" w:header="567" w:footer="709" w:gutter="0"/>
          <w:cols w:space="708"/>
          <w:docGrid w:linePitch="360"/>
        </w:sectPr>
      </w:pPr>
      <w:r>
        <w:rPr>
          <w:rFonts w:asciiTheme="majorHAnsi" w:eastAsia="Arial" w:hAnsiTheme="majorHAnsi" w:cstheme="majorHAnsi"/>
          <w:lang w:eastAsia="en-US"/>
        </w:rPr>
        <w:lastRenderedPageBreak/>
        <w:t>Prospective councillors</w:t>
      </w:r>
    </w:p>
    <w:p w14:paraId="11A41770" w14:textId="77777777" w:rsidR="004F04F0" w:rsidRPr="003B0050" w:rsidRDefault="00A77FCB" w:rsidP="002E6D0A">
      <w:pPr>
        <w:pStyle w:val="BB-AppendixHeadingLegal"/>
        <w:outlineLvl w:val="0"/>
        <w:rPr>
          <w:rFonts w:asciiTheme="majorHAnsi" w:hAnsiTheme="majorHAnsi" w:cstheme="majorHAnsi"/>
          <w:sz w:val="24"/>
          <w:szCs w:val="24"/>
        </w:rPr>
      </w:pPr>
      <w:r w:rsidRPr="003B0050">
        <w:rPr>
          <w:rFonts w:asciiTheme="majorHAnsi" w:hAnsiTheme="majorHAnsi" w:cstheme="majorHAnsi"/>
          <w:sz w:val="24"/>
          <w:szCs w:val="24"/>
        </w:rPr>
        <w:lastRenderedPageBreak/>
        <w:t xml:space="preserve"> </w:t>
      </w:r>
      <w:bookmarkStart w:id="2" w:name="_Toc190874984"/>
      <w:r w:rsidRPr="003B0050">
        <w:rPr>
          <w:rFonts w:asciiTheme="majorHAnsi" w:hAnsiTheme="majorHAnsi" w:cstheme="majorHAnsi"/>
          <w:sz w:val="24"/>
          <w:szCs w:val="24"/>
        </w:rPr>
        <w:t>- services</w:t>
      </w:r>
      <w:bookmarkEnd w:id="2"/>
    </w:p>
    <w:p w14:paraId="5F23F056" w14:textId="77777777" w:rsidR="004F04F0" w:rsidRPr="003B0050" w:rsidRDefault="004F04F0" w:rsidP="004F04F0">
      <w:pPr>
        <w:pStyle w:val="BB-Normal"/>
        <w:rPr>
          <w:rFonts w:asciiTheme="majorHAnsi" w:hAnsiTheme="majorHAnsi" w:cstheme="majorHAnsi"/>
          <w:sz w:val="24"/>
          <w:szCs w:val="24"/>
        </w:rPr>
      </w:pPr>
    </w:p>
    <w:p w14:paraId="00C80C7B" w14:textId="77777777" w:rsidR="004F04F0" w:rsidRPr="003B0050" w:rsidRDefault="004F04F0" w:rsidP="004F04F0">
      <w:pPr>
        <w:pStyle w:val="BB-Normal"/>
        <w:rPr>
          <w:rFonts w:asciiTheme="majorHAnsi" w:hAnsiTheme="majorHAnsi" w:cstheme="majorHAnsi"/>
          <w:sz w:val="24"/>
          <w:szCs w:val="24"/>
        </w:rPr>
      </w:pPr>
    </w:p>
    <w:p w14:paraId="0AE96224" w14:textId="77777777" w:rsidR="000E032C" w:rsidRPr="00AD0F24" w:rsidRDefault="000E032C" w:rsidP="000E032C">
      <w:pPr>
        <w:pStyle w:val="BodyText"/>
        <w:spacing w:line="276" w:lineRule="auto"/>
        <w:jc w:val="center"/>
        <w:rPr>
          <w:rFonts w:asciiTheme="majorHAnsi" w:hAnsiTheme="majorHAnsi" w:cstheme="majorHAnsi"/>
          <w:b/>
          <w:bCs/>
          <w:sz w:val="24"/>
          <w:szCs w:val="24"/>
        </w:rPr>
      </w:pPr>
      <w:r>
        <w:rPr>
          <w:rFonts w:asciiTheme="majorHAnsi" w:hAnsiTheme="majorHAnsi" w:cstheme="majorHAnsi"/>
          <w:color w:val="FF0000"/>
          <w:sz w:val="24"/>
          <w:szCs w:val="24"/>
        </w:rPr>
        <w:t>This will be updated upon award of successful bidder</w:t>
      </w:r>
    </w:p>
    <w:p w14:paraId="3666C224" w14:textId="77777777" w:rsidR="000E032C" w:rsidRPr="00AD0F24" w:rsidRDefault="000E032C" w:rsidP="000E032C">
      <w:pPr>
        <w:spacing w:line="276" w:lineRule="auto"/>
        <w:rPr>
          <w:rFonts w:asciiTheme="majorHAnsi" w:hAnsiTheme="majorHAnsi" w:cstheme="majorHAnsi"/>
          <w:b/>
          <w:bCs/>
        </w:rPr>
      </w:pPr>
    </w:p>
    <w:p w14:paraId="15937A1E" w14:textId="1E9D4996" w:rsidR="00D308C3" w:rsidRPr="003B0050" w:rsidRDefault="00D308C3" w:rsidP="000E032C">
      <w:pPr>
        <w:pStyle w:val="BB-Normal"/>
        <w:jc w:val="center"/>
        <w:rPr>
          <w:rFonts w:asciiTheme="majorHAnsi" w:hAnsiTheme="majorHAnsi" w:cstheme="majorHAnsi"/>
          <w:color w:val="FF0000"/>
          <w:sz w:val="24"/>
          <w:szCs w:val="24"/>
        </w:rPr>
      </w:pPr>
    </w:p>
    <w:p w14:paraId="2C1FEAF5" w14:textId="1891416A" w:rsidR="0052449E" w:rsidRPr="003B0050" w:rsidRDefault="0052449E" w:rsidP="0052449E">
      <w:pPr>
        <w:pStyle w:val="BB-Normal"/>
        <w:jc w:val="center"/>
        <w:rPr>
          <w:rFonts w:asciiTheme="majorHAnsi" w:hAnsiTheme="majorHAnsi" w:cstheme="majorHAnsi"/>
          <w:sz w:val="24"/>
          <w:szCs w:val="24"/>
        </w:rPr>
      </w:pPr>
    </w:p>
    <w:p w14:paraId="6A59F823" w14:textId="77777777" w:rsidR="0052449E" w:rsidRPr="003B0050" w:rsidRDefault="0052449E" w:rsidP="0052449E">
      <w:pPr>
        <w:pStyle w:val="BB-Normal"/>
        <w:jc w:val="center"/>
        <w:rPr>
          <w:rFonts w:asciiTheme="majorHAnsi" w:hAnsiTheme="majorHAnsi" w:cstheme="majorHAnsi"/>
          <w:sz w:val="24"/>
          <w:szCs w:val="24"/>
        </w:rPr>
      </w:pPr>
    </w:p>
    <w:p w14:paraId="15835EA8" w14:textId="77777777" w:rsidR="0052449E" w:rsidRPr="003B0050" w:rsidRDefault="0052449E" w:rsidP="0052449E">
      <w:pPr>
        <w:pStyle w:val="BB-Normal"/>
        <w:jc w:val="center"/>
        <w:rPr>
          <w:rFonts w:asciiTheme="majorHAnsi" w:hAnsiTheme="majorHAnsi" w:cstheme="majorHAnsi"/>
          <w:sz w:val="24"/>
          <w:szCs w:val="24"/>
        </w:rPr>
      </w:pPr>
    </w:p>
    <w:p w14:paraId="612CE4C2" w14:textId="77777777" w:rsidR="0052449E" w:rsidRPr="003B0050" w:rsidRDefault="0052449E" w:rsidP="0052449E">
      <w:pPr>
        <w:pStyle w:val="BB-Normal"/>
        <w:jc w:val="center"/>
        <w:rPr>
          <w:rFonts w:asciiTheme="majorHAnsi" w:hAnsiTheme="majorHAnsi" w:cstheme="majorHAnsi"/>
          <w:sz w:val="24"/>
          <w:szCs w:val="24"/>
        </w:rPr>
      </w:pPr>
    </w:p>
    <w:p w14:paraId="5EC19236" w14:textId="77777777" w:rsidR="0052449E" w:rsidRPr="003B0050" w:rsidRDefault="0052449E" w:rsidP="0052449E">
      <w:pPr>
        <w:pStyle w:val="BB-Normal"/>
        <w:jc w:val="center"/>
        <w:rPr>
          <w:rFonts w:asciiTheme="majorHAnsi" w:hAnsiTheme="majorHAnsi" w:cstheme="majorHAnsi"/>
          <w:sz w:val="24"/>
          <w:szCs w:val="24"/>
        </w:rPr>
      </w:pPr>
    </w:p>
    <w:p w14:paraId="00AD0236" w14:textId="561415C4" w:rsidR="0052449E" w:rsidRPr="003B0050" w:rsidRDefault="0052449E" w:rsidP="0052449E">
      <w:pPr>
        <w:pStyle w:val="BB-Normal"/>
        <w:jc w:val="center"/>
        <w:rPr>
          <w:rFonts w:asciiTheme="majorHAnsi" w:hAnsiTheme="majorHAnsi" w:cstheme="majorHAnsi"/>
          <w:b/>
          <w:sz w:val="24"/>
          <w:szCs w:val="24"/>
        </w:rPr>
      </w:pPr>
      <w:r w:rsidRPr="003B0050">
        <w:rPr>
          <w:rFonts w:asciiTheme="majorHAnsi" w:hAnsiTheme="majorHAnsi" w:cstheme="majorHAnsi"/>
          <w:b/>
          <w:sz w:val="24"/>
          <w:szCs w:val="24"/>
        </w:rPr>
        <w:t>APPENDIX 3 – FEES</w:t>
      </w:r>
    </w:p>
    <w:p w14:paraId="6609400E" w14:textId="77777777" w:rsidR="0052449E" w:rsidRPr="003B0050" w:rsidRDefault="0052449E" w:rsidP="0052449E">
      <w:pPr>
        <w:pStyle w:val="BB-Normal"/>
        <w:jc w:val="center"/>
        <w:rPr>
          <w:rFonts w:asciiTheme="majorHAnsi" w:hAnsiTheme="majorHAnsi" w:cstheme="majorHAnsi"/>
          <w:sz w:val="24"/>
          <w:szCs w:val="24"/>
        </w:rPr>
      </w:pPr>
    </w:p>
    <w:p w14:paraId="6973D229" w14:textId="77777777" w:rsidR="000E032C" w:rsidRPr="00AD0F24" w:rsidRDefault="000E032C" w:rsidP="000E032C">
      <w:pPr>
        <w:pStyle w:val="BodyText"/>
        <w:spacing w:line="276" w:lineRule="auto"/>
        <w:jc w:val="center"/>
        <w:rPr>
          <w:rFonts w:asciiTheme="majorHAnsi" w:hAnsiTheme="majorHAnsi" w:cstheme="majorHAnsi"/>
          <w:b/>
          <w:bCs/>
          <w:sz w:val="24"/>
          <w:szCs w:val="24"/>
        </w:rPr>
      </w:pPr>
      <w:r>
        <w:rPr>
          <w:rFonts w:asciiTheme="majorHAnsi" w:hAnsiTheme="majorHAnsi" w:cstheme="majorHAnsi"/>
          <w:color w:val="FF0000"/>
          <w:sz w:val="24"/>
          <w:szCs w:val="24"/>
        </w:rPr>
        <w:t>This will be updated upon award of successful bidder</w:t>
      </w:r>
    </w:p>
    <w:p w14:paraId="1B526835" w14:textId="77777777" w:rsidR="000E032C" w:rsidRPr="00AD0F24" w:rsidRDefault="000E032C" w:rsidP="000E032C">
      <w:pPr>
        <w:spacing w:line="276" w:lineRule="auto"/>
        <w:rPr>
          <w:rFonts w:asciiTheme="majorHAnsi" w:hAnsiTheme="majorHAnsi" w:cstheme="majorHAnsi"/>
          <w:b/>
          <w:bCs/>
        </w:rPr>
      </w:pPr>
    </w:p>
    <w:p w14:paraId="55C0838D" w14:textId="77777777" w:rsidR="00D308C3" w:rsidRPr="009F4B46" w:rsidRDefault="00D308C3" w:rsidP="004F04F0">
      <w:pPr>
        <w:pStyle w:val="BB-Normal"/>
        <w:rPr>
          <w:rFonts w:asciiTheme="majorHAnsi" w:hAnsiTheme="majorHAnsi" w:cstheme="majorHAnsi"/>
          <w:sz w:val="22"/>
          <w:szCs w:val="22"/>
        </w:rPr>
      </w:pPr>
    </w:p>
    <w:p w14:paraId="55839578" w14:textId="77777777" w:rsidR="00D308C3" w:rsidRPr="009F4B46" w:rsidRDefault="00D308C3" w:rsidP="004F04F0">
      <w:pPr>
        <w:pStyle w:val="BB-Normal"/>
        <w:rPr>
          <w:rFonts w:asciiTheme="majorHAnsi" w:hAnsiTheme="majorHAnsi" w:cstheme="majorHAnsi"/>
          <w:sz w:val="22"/>
          <w:szCs w:val="22"/>
        </w:rPr>
      </w:pPr>
    </w:p>
    <w:p w14:paraId="340A0BA3" w14:textId="77777777" w:rsidR="00D308C3" w:rsidRPr="009F4B46" w:rsidRDefault="00D308C3" w:rsidP="004F04F0">
      <w:pPr>
        <w:pStyle w:val="BB-Normal"/>
        <w:rPr>
          <w:rFonts w:asciiTheme="majorHAnsi" w:hAnsiTheme="majorHAnsi" w:cstheme="majorHAnsi"/>
          <w:sz w:val="22"/>
          <w:szCs w:val="22"/>
        </w:rPr>
        <w:sectPr w:rsidR="00D308C3" w:rsidRPr="009F4B46" w:rsidSect="00404E4F">
          <w:pgSz w:w="11906" w:h="16838" w:code="9"/>
          <w:pgMar w:top="1440" w:right="1134" w:bottom="1440" w:left="1134" w:header="709" w:footer="709" w:gutter="0"/>
          <w:cols w:space="708"/>
          <w:docGrid w:linePitch="360"/>
        </w:sectPr>
      </w:pPr>
    </w:p>
    <w:p w14:paraId="006D4D67" w14:textId="699CBFBA" w:rsidR="004F04F0" w:rsidRPr="003B0050" w:rsidRDefault="004F04F0" w:rsidP="003B0050">
      <w:pPr>
        <w:pStyle w:val="BB-Normal"/>
        <w:jc w:val="left"/>
        <w:rPr>
          <w:rFonts w:asciiTheme="majorHAnsi" w:hAnsiTheme="majorHAnsi" w:cstheme="majorHAnsi"/>
          <w:b/>
          <w:sz w:val="24"/>
          <w:szCs w:val="24"/>
        </w:rPr>
      </w:pPr>
      <w:r w:rsidRPr="003B0050">
        <w:rPr>
          <w:rFonts w:asciiTheme="majorHAnsi" w:hAnsiTheme="majorHAnsi" w:cstheme="majorHAnsi"/>
          <w:b/>
          <w:sz w:val="24"/>
          <w:szCs w:val="24"/>
        </w:rPr>
        <w:lastRenderedPageBreak/>
        <w:t>ORDER TERMS</w:t>
      </w:r>
    </w:p>
    <w:p w14:paraId="7C3F0C15" w14:textId="77777777" w:rsidR="004F04F0" w:rsidRPr="003B0050" w:rsidRDefault="004F04F0" w:rsidP="003B0050">
      <w:pPr>
        <w:pStyle w:val="BB-Normal"/>
        <w:jc w:val="left"/>
        <w:rPr>
          <w:rFonts w:asciiTheme="majorHAnsi" w:hAnsiTheme="majorHAnsi" w:cstheme="majorHAnsi"/>
          <w:sz w:val="24"/>
          <w:szCs w:val="24"/>
        </w:rPr>
      </w:pPr>
    </w:p>
    <w:p w14:paraId="19BF6D28" w14:textId="77777777" w:rsidR="004F04F0" w:rsidRPr="003B0050" w:rsidRDefault="004F04F0" w:rsidP="003B0050">
      <w:pPr>
        <w:pStyle w:val="BB-Level1Legal"/>
        <w:numPr>
          <w:ilvl w:val="0"/>
          <w:numId w:val="31"/>
        </w:numPr>
        <w:jc w:val="left"/>
        <w:outlineLvl w:val="0"/>
        <w:rPr>
          <w:rFonts w:asciiTheme="majorHAnsi" w:hAnsiTheme="majorHAnsi" w:cstheme="majorHAnsi"/>
          <w:sz w:val="24"/>
          <w:szCs w:val="24"/>
        </w:rPr>
      </w:pPr>
      <w:bookmarkStart w:id="3" w:name="_Toc190874985"/>
      <w:r w:rsidRPr="003B0050">
        <w:rPr>
          <w:rFonts w:asciiTheme="majorHAnsi" w:hAnsiTheme="majorHAnsi" w:cstheme="majorHAnsi"/>
          <w:sz w:val="24"/>
          <w:szCs w:val="24"/>
        </w:rPr>
        <w:t>NATURE OF AGREEMENT AND DEFINITIONS</w:t>
      </w:r>
      <w:bookmarkEnd w:id="3"/>
    </w:p>
    <w:p w14:paraId="45557DF7" w14:textId="41F8E2C7"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These </w:t>
      </w:r>
      <w:r w:rsidR="007E4627">
        <w:rPr>
          <w:rFonts w:asciiTheme="majorHAnsi" w:hAnsiTheme="majorHAnsi" w:cstheme="majorHAnsi"/>
          <w:sz w:val="24"/>
          <w:szCs w:val="24"/>
        </w:rPr>
        <w:t xml:space="preserve">Order Terms, together with any Order Form and any documents incorporated into an Order Form </w:t>
      </w:r>
      <w:r w:rsidRPr="003B0050">
        <w:rPr>
          <w:rFonts w:asciiTheme="majorHAnsi" w:hAnsiTheme="majorHAnsi" w:cstheme="majorHAnsi"/>
          <w:sz w:val="24"/>
          <w:szCs w:val="24"/>
        </w:rPr>
        <w:t>from time to time shall together form the order for the provision of the Services (the “</w:t>
      </w:r>
      <w:r w:rsidRPr="003B0050">
        <w:rPr>
          <w:rFonts w:asciiTheme="majorHAnsi" w:hAnsiTheme="majorHAnsi" w:cstheme="majorHAnsi"/>
          <w:b/>
          <w:bCs/>
          <w:sz w:val="24"/>
          <w:szCs w:val="24"/>
        </w:rPr>
        <w:t>Order</w:t>
      </w:r>
      <w:r w:rsidRPr="003B0050">
        <w:rPr>
          <w:rFonts w:asciiTheme="majorHAnsi" w:hAnsiTheme="majorHAnsi" w:cstheme="majorHAnsi"/>
          <w:sz w:val="24"/>
          <w:szCs w:val="24"/>
        </w:rPr>
        <w:t>”) and, for the avoidance of doubt, in the event of any conflict between the terms set out in these Order Terms and the terms of any Order Form</w:t>
      </w:r>
      <w:r w:rsidR="00D8156E">
        <w:rPr>
          <w:rFonts w:asciiTheme="majorHAnsi" w:hAnsiTheme="majorHAnsi" w:cstheme="majorHAnsi"/>
          <w:sz w:val="24"/>
          <w:szCs w:val="24"/>
        </w:rPr>
        <w:t xml:space="preserve"> or incorporated document</w:t>
      </w:r>
      <w:r w:rsidRPr="003B0050">
        <w:rPr>
          <w:rFonts w:asciiTheme="majorHAnsi" w:hAnsiTheme="majorHAnsi" w:cstheme="majorHAnsi"/>
          <w:sz w:val="24"/>
          <w:szCs w:val="24"/>
        </w:rPr>
        <w:t xml:space="preserve">, the </w:t>
      </w:r>
      <w:r w:rsidR="00D8156E">
        <w:rPr>
          <w:rFonts w:asciiTheme="majorHAnsi" w:hAnsiTheme="majorHAnsi" w:cstheme="majorHAnsi"/>
          <w:sz w:val="24"/>
          <w:szCs w:val="24"/>
        </w:rPr>
        <w:t xml:space="preserve">order of </w:t>
      </w:r>
      <w:r w:rsidRPr="003B0050">
        <w:rPr>
          <w:rFonts w:asciiTheme="majorHAnsi" w:hAnsiTheme="majorHAnsi" w:cstheme="majorHAnsi"/>
          <w:sz w:val="24"/>
          <w:szCs w:val="24"/>
        </w:rPr>
        <w:t>precedence</w:t>
      </w:r>
      <w:r w:rsidR="00D8156E">
        <w:rPr>
          <w:rFonts w:asciiTheme="majorHAnsi" w:hAnsiTheme="majorHAnsi" w:cstheme="majorHAnsi"/>
          <w:sz w:val="24"/>
          <w:szCs w:val="24"/>
        </w:rPr>
        <w:t xml:space="preserve"> set out in the Order Form shall apply</w:t>
      </w:r>
      <w:r w:rsidRPr="003B0050">
        <w:rPr>
          <w:rFonts w:asciiTheme="majorHAnsi" w:hAnsiTheme="majorHAnsi" w:cstheme="majorHAnsi"/>
          <w:sz w:val="24"/>
          <w:szCs w:val="24"/>
        </w:rPr>
        <w:t>.</w:t>
      </w:r>
    </w:p>
    <w:p w14:paraId="1972431A" w14:textId="766C8E65"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4" w:name="_Ref174454122"/>
      <w:r w:rsidRPr="003B0050">
        <w:rPr>
          <w:rFonts w:asciiTheme="majorHAnsi" w:hAnsiTheme="majorHAnsi" w:cstheme="majorHAnsi"/>
          <w:sz w:val="24"/>
          <w:szCs w:val="24"/>
        </w:rPr>
        <w:t xml:space="preserve">The relationship of the Consultant to the Purchaser will be that of independent </w:t>
      </w:r>
      <w:r w:rsidR="00D8156E">
        <w:rPr>
          <w:rFonts w:asciiTheme="majorHAnsi" w:hAnsiTheme="majorHAnsi" w:cstheme="majorHAnsi"/>
          <w:sz w:val="24"/>
          <w:szCs w:val="24"/>
        </w:rPr>
        <w:t>contractor</w:t>
      </w:r>
      <w:r w:rsidRPr="003B0050">
        <w:rPr>
          <w:rFonts w:asciiTheme="majorHAnsi" w:hAnsiTheme="majorHAnsi" w:cstheme="majorHAnsi"/>
          <w:sz w:val="24"/>
          <w:szCs w:val="24"/>
        </w:rPr>
        <w:t xml:space="preserve"> and nothing in this Order shall render the Consultant an employee, worker, agent or partner of the Purchaser and the Consultant shall not hold itself out as such.</w:t>
      </w:r>
      <w:bookmarkEnd w:id="4"/>
    </w:p>
    <w:p w14:paraId="76859587" w14:textId="77777777" w:rsidR="00BF5DCD"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5" w:name="_Ref174454113"/>
      <w:r w:rsidRPr="003B0050">
        <w:rPr>
          <w:rFonts w:asciiTheme="majorHAnsi" w:hAnsiTheme="majorHAnsi" w:cstheme="majorHAnsi"/>
          <w:sz w:val="24"/>
          <w:szCs w:val="24"/>
        </w:rPr>
        <w:t>This Order constitutes a contract for the provision of services and not a contract of employment and accordingly the Consultant shall be fully responsible for and shall indemnify the Purchaser for and in respect of:</w:t>
      </w:r>
      <w:bookmarkEnd w:id="5"/>
    </w:p>
    <w:p w14:paraId="1EB44990" w14:textId="5D14C27F" w:rsidR="00BF5DCD" w:rsidRPr="003B0050" w:rsidRDefault="004F04F0"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any income tax, National Insurance and social security contributions and any other liability, deduction, contribution, assessment or claim </w:t>
      </w:r>
      <w:r w:rsidR="007710CD">
        <w:rPr>
          <w:rFonts w:asciiTheme="majorHAnsi" w:hAnsiTheme="majorHAnsi" w:cstheme="majorHAnsi"/>
          <w:sz w:val="24"/>
          <w:szCs w:val="24"/>
        </w:rPr>
        <w:t xml:space="preserve">including </w:t>
      </w:r>
      <w:r w:rsidR="00CA41C9">
        <w:rPr>
          <w:rFonts w:asciiTheme="majorHAnsi" w:hAnsiTheme="majorHAnsi" w:cstheme="majorHAnsi"/>
          <w:sz w:val="24"/>
          <w:szCs w:val="24"/>
        </w:rPr>
        <w:t xml:space="preserve">any costs and expenses </w:t>
      </w:r>
      <w:r w:rsidRPr="003B0050">
        <w:rPr>
          <w:rFonts w:asciiTheme="majorHAnsi" w:hAnsiTheme="majorHAnsi" w:cstheme="majorHAnsi"/>
          <w:sz w:val="24"/>
          <w:szCs w:val="24"/>
        </w:rPr>
        <w:t>arising from or made in connection with the performance of the Services, where the recovery is not prohibited by law</w:t>
      </w:r>
      <w:r w:rsidR="00D8156E">
        <w:rPr>
          <w:rFonts w:asciiTheme="majorHAnsi" w:hAnsiTheme="majorHAnsi" w:cstheme="majorHAnsi"/>
          <w:sz w:val="24"/>
          <w:szCs w:val="24"/>
        </w:rPr>
        <w:t>; and</w:t>
      </w:r>
    </w:p>
    <w:p w14:paraId="1FE7D737" w14:textId="00766785" w:rsidR="004F04F0"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any liability arising from any employment-related </w:t>
      </w:r>
      <w:r w:rsidR="003B0050" w:rsidRPr="003B0050">
        <w:rPr>
          <w:rFonts w:asciiTheme="majorHAnsi" w:hAnsiTheme="majorHAnsi" w:cstheme="majorHAnsi"/>
          <w:sz w:val="24"/>
          <w:szCs w:val="24"/>
        </w:rPr>
        <w:t>claim,</w:t>
      </w:r>
      <w:r w:rsidRPr="003B0050">
        <w:rPr>
          <w:rFonts w:asciiTheme="majorHAnsi" w:hAnsiTheme="majorHAnsi" w:cstheme="majorHAnsi"/>
          <w:sz w:val="24"/>
          <w:szCs w:val="24"/>
        </w:rPr>
        <w:t xml:space="preserve"> or any claim based on worker status (including reasonable costs and expenses) brought by the Consultant or its staff or </w:t>
      </w:r>
      <w:r w:rsidR="00D8156E">
        <w:rPr>
          <w:rFonts w:asciiTheme="majorHAnsi" w:hAnsiTheme="majorHAnsi" w:cstheme="majorHAnsi"/>
          <w:sz w:val="24"/>
          <w:szCs w:val="24"/>
        </w:rPr>
        <w:t>c</w:t>
      </w:r>
      <w:r w:rsidRPr="003B0050">
        <w:rPr>
          <w:rFonts w:asciiTheme="majorHAnsi" w:hAnsiTheme="majorHAnsi" w:cstheme="majorHAnsi"/>
          <w:sz w:val="24"/>
          <w:szCs w:val="24"/>
        </w:rPr>
        <w:t>onsultants against the Purchaser arising out of or in connection with the provision of the Services.</w:t>
      </w:r>
    </w:p>
    <w:p w14:paraId="1C381DEB" w14:textId="6A2B9F34" w:rsidR="00E66091" w:rsidRPr="003B0050" w:rsidRDefault="00BF5DCD"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I</w:t>
      </w:r>
      <w:r w:rsidR="00E66091" w:rsidRPr="003B0050">
        <w:rPr>
          <w:rFonts w:asciiTheme="majorHAnsi" w:hAnsiTheme="majorHAnsi" w:cstheme="majorHAnsi"/>
          <w:sz w:val="24"/>
          <w:szCs w:val="24"/>
        </w:rPr>
        <w:t>n this Order the following terms have the meanings given below:</w:t>
      </w:r>
    </w:p>
    <w:p w14:paraId="2FE0780B" w14:textId="3F3BDC6C" w:rsidR="004F04F0" w:rsidRPr="003B0050" w:rsidRDefault="00BF5DCD" w:rsidP="003B0050">
      <w:pPr>
        <w:pStyle w:val="BB-Level3Legal"/>
        <w:spacing w:line="360" w:lineRule="auto"/>
        <w:ind w:left="1701" w:hanging="992"/>
        <w:jc w:val="left"/>
        <w:rPr>
          <w:rFonts w:asciiTheme="majorHAnsi" w:hAnsiTheme="majorHAnsi" w:cstheme="majorHAnsi"/>
          <w:sz w:val="24"/>
          <w:szCs w:val="24"/>
        </w:rPr>
      </w:pPr>
      <w:r w:rsidRPr="003B0050">
        <w:rPr>
          <w:rFonts w:asciiTheme="majorHAnsi" w:hAnsiTheme="majorHAnsi" w:cstheme="majorHAnsi"/>
          <w:sz w:val="24"/>
          <w:szCs w:val="24"/>
        </w:rPr>
        <w:t>1.4.1</w:t>
      </w:r>
      <w:r w:rsidRPr="003B0050">
        <w:rPr>
          <w:rFonts w:asciiTheme="majorHAnsi" w:hAnsiTheme="majorHAnsi" w:cstheme="majorHAnsi"/>
          <w:sz w:val="24"/>
          <w:szCs w:val="24"/>
        </w:rPr>
        <w:tab/>
      </w:r>
      <w:r w:rsidR="004F04F0" w:rsidRPr="003B0050">
        <w:rPr>
          <w:rFonts w:asciiTheme="majorHAnsi" w:hAnsiTheme="majorHAnsi" w:cstheme="majorHAnsi"/>
          <w:b/>
          <w:sz w:val="24"/>
          <w:szCs w:val="24"/>
        </w:rPr>
        <w:t xml:space="preserve">Business Day </w:t>
      </w:r>
      <w:r w:rsidR="004F04F0" w:rsidRPr="003B0050">
        <w:rPr>
          <w:rFonts w:asciiTheme="majorHAnsi" w:hAnsiTheme="majorHAnsi" w:cstheme="majorHAnsi"/>
          <w:sz w:val="24"/>
          <w:szCs w:val="24"/>
        </w:rPr>
        <w:t>means any day on which, clearing banks in the City of London are (or would be but for a strike lock-out or other stoppage affecting such banks generally), open during banking hours for business.</w:t>
      </w:r>
    </w:p>
    <w:p w14:paraId="516A1643" w14:textId="38002321" w:rsidR="004F04F0" w:rsidRPr="003B0050" w:rsidRDefault="00BF5DCD" w:rsidP="003B0050">
      <w:pPr>
        <w:pStyle w:val="BB-Level3Legal"/>
        <w:spacing w:line="360" w:lineRule="auto"/>
        <w:ind w:left="1701" w:hanging="992"/>
        <w:jc w:val="left"/>
        <w:rPr>
          <w:rFonts w:asciiTheme="majorHAnsi" w:hAnsiTheme="majorHAnsi" w:cstheme="majorHAnsi"/>
          <w:sz w:val="24"/>
          <w:szCs w:val="24"/>
        </w:rPr>
      </w:pPr>
      <w:r w:rsidRPr="003B0050">
        <w:rPr>
          <w:rFonts w:asciiTheme="majorHAnsi" w:hAnsiTheme="majorHAnsi" w:cstheme="majorHAnsi"/>
          <w:sz w:val="24"/>
          <w:szCs w:val="24"/>
        </w:rPr>
        <w:lastRenderedPageBreak/>
        <w:t>1.4.2</w:t>
      </w:r>
      <w:r w:rsidRPr="003B0050">
        <w:rPr>
          <w:rFonts w:asciiTheme="majorHAnsi" w:hAnsiTheme="majorHAnsi" w:cstheme="majorHAnsi"/>
          <w:sz w:val="24"/>
          <w:szCs w:val="24"/>
        </w:rPr>
        <w:tab/>
      </w:r>
      <w:r w:rsidR="004F04F0" w:rsidRPr="003B0050">
        <w:rPr>
          <w:rFonts w:asciiTheme="majorHAnsi" w:hAnsiTheme="majorHAnsi" w:cstheme="majorHAnsi"/>
          <w:b/>
          <w:sz w:val="24"/>
          <w:szCs w:val="24"/>
        </w:rPr>
        <w:t xml:space="preserve">Statutory Requirements </w:t>
      </w:r>
      <w:r w:rsidR="004F04F0" w:rsidRPr="003B0050">
        <w:rPr>
          <w:rFonts w:asciiTheme="majorHAnsi" w:hAnsiTheme="majorHAnsi" w:cstheme="majorHAnsi"/>
          <w:sz w:val="24"/>
          <w:szCs w:val="24"/>
        </w:rPr>
        <w:t>means any law, statute, directive, regulation, bye-law, rule of court, delegated or subordinated legislation and directions or guidelines issued thereunder applicable to the Services together with all or any stipulations or requirements from time to time of any competent authority i</w:t>
      </w:r>
      <w:r w:rsidR="003F1BE7" w:rsidRPr="003B0050">
        <w:rPr>
          <w:rFonts w:asciiTheme="majorHAnsi" w:hAnsiTheme="majorHAnsi" w:cstheme="majorHAnsi"/>
          <w:sz w:val="24"/>
          <w:szCs w:val="24"/>
        </w:rPr>
        <w:t>n connection with the Services</w:t>
      </w:r>
      <w:r w:rsidR="004F04F0" w:rsidRPr="003B0050">
        <w:rPr>
          <w:rFonts w:asciiTheme="majorHAnsi" w:hAnsiTheme="majorHAnsi" w:cstheme="majorHAnsi"/>
          <w:sz w:val="24"/>
          <w:szCs w:val="24"/>
        </w:rPr>
        <w:t>.</w:t>
      </w:r>
    </w:p>
    <w:p w14:paraId="6DE4E121" w14:textId="77777777" w:rsidR="004F04F0" w:rsidRPr="003B0050" w:rsidRDefault="004F04F0" w:rsidP="003B0050">
      <w:pPr>
        <w:pStyle w:val="BB-Level1Legal"/>
        <w:numPr>
          <w:ilvl w:val="0"/>
          <w:numId w:val="31"/>
        </w:numPr>
        <w:jc w:val="left"/>
        <w:outlineLvl w:val="0"/>
        <w:rPr>
          <w:rFonts w:asciiTheme="majorHAnsi" w:hAnsiTheme="majorHAnsi" w:cstheme="majorHAnsi"/>
          <w:sz w:val="24"/>
          <w:szCs w:val="24"/>
        </w:rPr>
      </w:pPr>
      <w:bookmarkStart w:id="6" w:name="_Toc190874986"/>
      <w:r w:rsidRPr="003B0050">
        <w:rPr>
          <w:rFonts w:asciiTheme="majorHAnsi" w:hAnsiTheme="majorHAnsi" w:cstheme="majorHAnsi"/>
          <w:sz w:val="24"/>
          <w:szCs w:val="24"/>
        </w:rPr>
        <w:t>APPOINTMENT</w:t>
      </w:r>
      <w:bookmarkEnd w:id="6"/>
    </w:p>
    <w:p w14:paraId="25F91BAE" w14:textId="189188DF" w:rsidR="00234589" w:rsidRPr="003B0050" w:rsidRDefault="00E66091" w:rsidP="003B0050">
      <w:pPr>
        <w:pStyle w:val="BB-Level2Legal"/>
        <w:numPr>
          <w:ilvl w:val="1"/>
          <w:numId w:val="31"/>
        </w:numPr>
        <w:spacing w:line="360" w:lineRule="auto"/>
        <w:jc w:val="left"/>
        <w:rPr>
          <w:rFonts w:asciiTheme="majorHAnsi" w:hAnsiTheme="majorHAnsi" w:cstheme="majorHAnsi"/>
          <w:sz w:val="24"/>
          <w:szCs w:val="24"/>
        </w:rPr>
      </w:pPr>
      <w:bookmarkStart w:id="7" w:name="_Ref174453681"/>
      <w:r w:rsidRPr="003B0050">
        <w:rPr>
          <w:rFonts w:asciiTheme="majorHAnsi" w:hAnsiTheme="majorHAnsi" w:cstheme="majorHAnsi"/>
          <w:sz w:val="24"/>
          <w:szCs w:val="24"/>
        </w:rPr>
        <w:t>Subject to clause 2.2, t</w:t>
      </w:r>
      <w:r w:rsidR="004F04F0" w:rsidRPr="003B0050">
        <w:rPr>
          <w:rFonts w:asciiTheme="majorHAnsi" w:hAnsiTheme="majorHAnsi" w:cstheme="majorHAnsi"/>
          <w:sz w:val="24"/>
          <w:szCs w:val="24"/>
        </w:rPr>
        <w:t>his Order shall commence on the date described in the Order Form (the ‘</w:t>
      </w:r>
      <w:r w:rsidR="004F04F0" w:rsidRPr="003B0050">
        <w:rPr>
          <w:rFonts w:asciiTheme="majorHAnsi" w:hAnsiTheme="majorHAnsi" w:cstheme="majorHAnsi"/>
          <w:b/>
          <w:sz w:val="24"/>
          <w:szCs w:val="24"/>
        </w:rPr>
        <w:t>Commencement Date</w:t>
      </w:r>
      <w:r w:rsidR="004F04F0" w:rsidRPr="003B0050">
        <w:rPr>
          <w:rFonts w:asciiTheme="majorHAnsi" w:hAnsiTheme="majorHAnsi" w:cstheme="majorHAnsi"/>
          <w:sz w:val="24"/>
          <w:szCs w:val="24"/>
        </w:rPr>
        <w:t>’) and</w:t>
      </w:r>
      <w:r w:rsidR="001777D6">
        <w:rPr>
          <w:rFonts w:asciiTheme="majorHAnsi" w:hAnsiTheme="majorHAnsi" w:cstheme="majorHAnsi"/>
          <w:sz w:val="24"/>
          <w:szCs w:val="24"/>
        </w:rPr>
        <w:t>, unless terminated in accordance with its terms,</w:t>
      </w:r>
      <w:r w:rsidR="004F04F0" w:rsidRPr="003B0050">
        <w:rPr>
          <w:rFonts w:asciiTheme="majorHAnsi" w:hAnsiTheme="majorHAnsi" w:cstheme="majorHAnsi"/>
          <w:sz w:val="24"/>
          <w:szCs w:val="24"/>
        </w:rPr>
        <w:t xml:space="preserve"> shall continue until the date </w:t>
      </w:r>
      <w:r w:rsidR="001777D6">
        <w:rPr>
          <w:rFonts w:asciiTheme="majorHAnsi" w:hAnsiTheme="majorHAnsi" w:cstheme="majorHAnsi"/>
          <w:sz w:val="24"/>
          <w:szCs w:val="24"/>
        </w:rPr>
        <w:t xml:space="preserve">for completion </w:t>
      </w:r>
      <w:r w:rsidR="007A1DE4">
        <w:rPr>
          <w:rFonts w:asciiTheme="majorHAnsi" w:hAnsiTheme="majorHAnsi" w:cstheme="majorHAnsi"/>
          <w:sz w:val="24"/>
          <w:szCs w:val="24"/>
        </w:rPr>
        <w:t xml:space="preserve">of the Services </w:t>
      </w:r>
      <w:r w:rsidR="004F04F0" w:rsidRPr="003B0050">
        <w:rPr>
          <w:rFonts w:asciiTheme="majorHAnsi" w:hAnsiTheme="majorHAnsi" w:cstheme="majorHAnsi"/>
          <w:sz w:val="24"/>
          <w:szCs w:val="24"/>
        </w:rPr>
        <w:t xml:space="preserve">set out in the Order Form </w:t>
      </w:r>
      <w:r w:rsidR="007A1DE4">
        <w:rPr>
          <w:rFonts w:asciiTheme="majorHAnsi" w:hAnsiTheme="majorHAnsi" w:cstheme="majorHAnsi"/>
          <w:sz w:val="24"/>
          <w:szCs w:val="24"/>
        </w:rPr>
        <w:t xml:space="preserve"> (as may be</w:t>
      </w:r>
      <w:r w:rsidR="004F04F0" w:rsidRPr="003B0050">
        <w:rPr>
          <w:rFonts w:asciiTheme="majorHAnsi" w:hAnsiTheme="majorHAnsi" w:cstheme="majorHAnsi"/>
          <w:sz w:val="24"/>
          <w:szCs w:val="24"/>
        </w:rPr>
        <w:t xml:space="preserve"> extended in accordance with clause </w:t>
      </w:r>
      <w:r w:rsidR="001777D6">
        <w:rPr>
          <w:rFonts w:asciiTheme="majorHAnsi" w:hAnsiTheme="majorHAnsi" w:cstheme="majorHAnsi"/>
          <w:sz w:val="24"/>
          <w:szCs w:val="24"/>
        </w:rPr>
        <w:fldChar w:fldCharType="begin"/>
      </w:r>
      <w:r w:rsidR="001777D6">
        <w:rPr>
          <w:rFonts w:asciiTheme="majorHAnsi" w:hAnsiTheme="majorHAnsi" w:cstheme="majorHAnsi"/>
          <w:sz w:val="24"/>
          <w:szCs w:val="24"/>
        </w:rPr>
        <w:instrText xml:space="preserve"> REF _Ref174453088 \r \h </w:instrText>
      </w:r>
      <w:r w:rsidR="001777D6">
        <w:rPr>
          <w:rFonts w:asciiTheme="majorHAnsi" w:hAnsiTheme="majorHAnsi" w:cstheme="majorHAnsi"/>
          <w:sz w:val="24"/>
          <w:szCs w:val="24"/>
        </w:rPr>
      </w:r>
      <w:r w:rsidR="001777D6">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2.3</w:t>
      </w:r>
      <w:r w:rsidR="001777D6">
        <w:rPr>
          <w:rFonts w:asciiTheme="majorHAnsi" w:hAnsiTheme="majorHAnsi" w:cstheme="majorHAnsi"/>
          <w:sz w:val="24"/>
          <w:szCs w:val="24"/>
        </w:rPr>
        <w:fldChar w:fldCharType="end"/>
      </w:r>
      <w:r w:rsidR="007A1DE4">
        <w:rPr>
          <w:rFonts w:asciiTheme="majorHAnsi" w:hAnsiTheme="majorHAnsi" w:cstheme="majorHAnsi"/>
          <w:sz w:val="24"/>
          <w:szCs w:val="24"/>
        </w:rPr>
        <w:t>)</w:t>
      </w:r>
      <w:r w:rsidR="004F04F0" w:rsidRPr="003B0050">
        <w:rPr>
          <w:rFonts w:asciiTheme="majorHAnsi" w:hAnsiTheme="majorHAnsi" w:cstheme="majorHAnsi"/>
          <w:sz w:val="24"/>
          <w:szCs w:val="24"/>
        </w:rPr>
        <w:t>.</w:t>
      </w:r>
      <w:bookmarkEnd w:id="7"/>
      <w:r w:rsidR="007A1DE4">
        <w:rPr>
          <w:rFonts w:asciiTheme="majorHAnsi" w:hAnsiTheme="majorHAnsi" w:cstheme="majorHAnsi"/>
          <w:sz w:val="24"/>
          <w:szCs w:val="24"/>
        </w:rPr>
        <w:t xml:space="preserve"> </w:t>
      </w:r>
    </w:p>
    <w:p w14:paraId="4423DE14" w14:textId="0DAC802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7A1DE4">
        <w:rPr>
          <w:rFonts w:asciiTheme="majorHAnsi" w:hAnsiTheme="majorHAnsi" w:cstheme="majorHAnsi"/>
          <w:sz w:val="24"/>
          <w:szCs w:val="24"/>
        </w:rPr>
        <w:t>p</w:t>
      </w:r>
      <w:r w:rsidRPr="003B0050">
        <w:rPr>
          <w:rFonts w:asciiTheme="majorHAnsi" w:hAnsiTheme="majorHAnsi" w:cstheme="majorHAnsi"/>
          <w:sz w:val="24"/>
          <w:szCs w:val="24"/>
        </w:rPr>
        <w:t>arties agree that notwithstanding the Commencement Date, the Consultant is deemed to have performed the Services under the terms and conditions of this Order with effect from the date the Consultant first began to perform the Services and any payments made by the Purchaser to the Consultant in respect of such services shall be treated as payments on account of the Fee.</w:t>
      </w:r>
    </w:p>
    <w:p w14:paraId="321733AA" w14:textId="2F0B7E95" w:rsidR="004F04F0" w:rsidRDefault="5D1204E7" w:rsidP="003B0050">
      <w:pPr>
        <w:pStyle w:val="BB-Level2Legal"/>
        <w:numPr>
          <w:ilvl w:val="1"/>
          <w:numId w:val="31"/>
        </w:numPr>
        <w:spacing w:line="360" w:lineRule="auto"/>
        <w:jc w:val="left"/>
        <w:rPr>
          <w:rFonts w:asciiTheme="majorHAnsi" w:hAnsiTheme="majorHAnsi" w:cstheme="majorHAnsi"/>
          <w:sz w:val="24"/>
          <w:szCs w:val="24"/>
        </w:rPr>
      </w:pPr>
      <w:bookmarkStart w:id="8" w:name="_Ref174453088"/>
      <w:r w:rsidRPr="003B0050">
        <w:rPr>
          <w:rFonts w:asciiTheme="majorHAnsi" w:hAnsiTheme="majorHAnsi" w:cstheme="majorHAnsi"/>
          <w:sz w:val="24"/>
          <w:szCs w:val="24"/>
        </w:rPr>
        <w:t>The parties may extend the duration of the Order by agreement in writing to alter the date set out in the Order Form for completion of the Order.</w:t>
      </w:r>
      <w:bookmarkEnd w:id="8"/>
    </w:p>
    <w:p w14:paraId="08A50B67" w14:textId="27BEFA39" w:rsidR="007A1DE4" w:rsidRPr="007A1DE4" w:rsidRDefault="007A1DE4" w:rsidP="007A1DE4">
      <w:pPr>
        <w:pStyle w:val="BB-Level2Legal"/>
        <w:numPr>
          <w:ilvl w:val="1"/>
          <w:numId w:val="31"/>
        </w:numPr>
        <w:spacing w:line="360" w:lineRule="auto"/>
        <w:jc w:val="left"/>
      </w:pPr>
      <w:r>
        <w:rPr>
          <w:rFonts w:asciiTheme="majorHAnsi" w:hAnsiTheme="majorHAnsi" w:cstheme="majorHAnsi"/>
          <w:sz w:val="24"/>
          <w:szCs w:val="24"/>
        </w:rPr>
        <w:t xml:space="preserve">For the purposes of clause </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REF _Ref174453681 \r \h </w:instrText>
      </w:r>
      <w:r>
        <w:rPr>
          <w:rFonts w:asciiTheme="majorHAnsi" w:hAnsiTheme="majorHAnsi" w:cstheme="majorHAnsi"/>
          <w:sz w:val="24"/>
          <w:szCs w:val="24"/>
        </w:rPr>
      </w:r>
      <w:r>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2.1</w:t>
      </w:r>
      <w:r>
        <w:rPr>
          <w:rFonts w:asciiTheme="majorHAnsi" w:hAnsiTheme="majorHAnsi" w:cstheme="majorHAnsi"/>
          <w:sz w:val="24"/>
          <w:szCs w:val="24"/>
        </w:rPr>
        <w:fldChar w:fldCharType="end"/>
      </w:r>
      <w:r>
        <w:rPr>
          <w:rFonts w:asciiTheme="majorHAnsi" w:hAnsiTheme="majorHAnsi" w:cstheme="majorHAnsi"/>
          <w:sz w:val="24"/>
          <w:szCs w:val="24"/>
        </w:rPr>
        <w:t>, where the Order Form sets out that the Services will be performed in stages, the date for completion of the Services shall be interpreted as the date for completion of the last stage of the Services to be completed.</w:t>
      </w:r>
    </w:p>
    <w:p w14:paraId="3F25BC8D" w14:textId="77777777" w:rsidR="004F04F0"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9" w:name="_Toc190874987"/>
      <w:r w:rsidRPr="003B0050">
        <w:rPr>
          <w:rFonts w:asciiTheme="majorHAnsi" w:hAnsiTheme="majorHAnsi" w:cstheme="majorHAnsi"/>
          <w:sz w:val="24"/>
          <w:szCs w:val="24"/>
        </w:rPr>
        <w:t>Payment</w:t>
      </w:r>
      <w:bookmarkEnd w:id="9"/>
      <w:r w:rsidRPr="003B0050">
        <w:rPr>
          <w:rFonts w:asciiTheme="majorHAnsi" w:hAnsiTheme="majorHAnsi" w:cstheme="majorHAnsi"/>
          <w:sz w:val="24"/>
          <w:szCs w:val="24"/>
        </w:rPr>
        <w:t xml:space="preserve"> </w:t>
      </w:r>
    </w:p>
    <w:p w14:paraId="09852FF3" w14:textId="77777777" w:rsidR="00234589"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consideration of the proper provision of the Services in accordance with the terms of the Order, the Consultant shall be paid the Fee in accordance with the Order Form ("the </w:t>
      </w:r>
      <w:r w:rsidRPr="003B0050">
        <w:rPr>
          <w:rFonts w:asciiTheme="majorHAnsi" w:hAnsiTheme="majorHAnsi" w:cstheme="majorHAnsi"/>
          <w:b/>
          <w:bCs/>
          <w:sz w:val="24"/>
          <w:szCs w:val="24"/>
        </w:rPr>
        <w:t>Fee</w:t>
      </w:r>
      <w:r w:rsidRPr="003B0050">
        <w:rPr>
          <w:rFonts w:asciiTheme="majorHAnsi" w:hAnsiTheme="majorHAnsi" w:cstheme="majorHAnsi"/>
          <w:sz w:val="24"/>
          <w:szCs w:val="24"/>
        </w:rPr>
        <w:t xml:space="preserve">"). Unless provided otherwise in the Order Form the Fee is inclusive of all costs, expenses and outlays, but shall be exclusive of VAT. </w:t>
      </w:r>
    </w:p>
    <w:p w14:paraId="5E6DCD97" w14:textId="77777777" w:rsidR="003E52E6" w:rsidRPr="003B0050" w:rsidRDefault="5EED1A7C"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The Consultant shall issue invoices for the Services in accordance with the Purchaser’s invoicing requirements as set out in 3.</w:t>
      </w:r>
      <w:r w:rsidR="008D400B" w:rsidRPr="003B0050">
        <w:rPr>
          <w:rFonts w:asciiTheme="majorHAnsi" w:eastAsia="Arial" w:hAnsiTheme="majorHAnsi" w:cstheme="majorHAnsi"/>
          <w:sz w:val="24"/>
          <w:szCs w:val="24"/>
        </w:rPr>
        <w:t>2.1</w:t>
      </w:r>
      <w:r w:rsidRPr="003B0050">
        <w:rPr>
          <w:rFonts w:asciiTheme="majorHAnsi" w:eastAsia="Arial" w:hAnsiTheme="majorHAnsi" w:cstheme="majorHAnsi"/>
          <w:sz w:val="24"/>
          <w:szCs w:val="24"/>
        </w:rPr>
        <w:t xml:space="preserve"> (or in such other form as the Purchaser may specify from time to time): </w:t>
      </w:r>
    </w:p>
    <w:p w14:paraId="31A3C233" w14:textId="11E6949E" w:rsidR="00234589" w:rsidRPr="003B0050" w:rsidRDefault="29AC850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Invoices shall state the purchase order number and the delivery note number (if applicable) and the date and if relevant, the number of any delivery schedule. The invoice shall also contain a sufficiently detailed description of the Services to enable the Purchaser to identify the Services. Invoices shall be addressed to the Purchaser at the address given on the purchase orde</w:t>
      </w:r>
      <w:r w:rsidR="00566943" w:rsidRPr="003B0050">
        <w:rPr>
          <w:rFonts w:asciiTheme="majorHAnsi" w:hAnsiTheme="majorHAnsi" w:cstheme="majorHAnsi"/>
          <w:sz w:val="24"/>
          <w:szCs w:val="24"/>
        </w:rPr>
        <w:t>r</w:t>
      </w:r>
      <w:r w:rsidR="00193020" w:rsidRPr="003B0050">
        <w:rPr>
          <w:rFonts w:asciiTheme="majorHAnsi" w:hAnsiTheme="majorHAnsi" w:cstheme="majorHAnsi"/>
          <w:sz w:val="24"/>
          <w:szCs w:val="24"/>
        </w:rPr>
        <w:t>.</w:t>
      </w:r>
    </w:p>
    <w:p w14:paraId="20F22311" w14:textId="670B4011" w:rsidR="00234589" w:rsidRPr="003B0050" w:rsidRDefault="00193020"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w:t>
      </w:r>
      <w:r w:rsidR="008D400B" w:rsidRPr="003B0050">
        <w:rPr>
          <w:rFonts w:asciiTheme="majorHAnsi" w:hAnsiTheme="majorHAnsi" w:cstheme="majorHAnsi"/>
          <w:sz w:val="24"/>
          <w:szCs w:val="24"/>
        </w:rPr>
        <w:t>he</w:t>
      </w:r>
      <w:r w:rsidR="00DB032F" w:rsidRPr="003B0050">
        <w:rPr>
          <w:rFonts w:asciiTheme="majorHAnsi" w:hAnsiTheme="majorHAnsi" w:cstheme="majorHAnsi"/>
          <w:sz w:val="24"/>
          <w:szCs w:val="24"/>
        </w:rPr>
        <w:t xml:space="preserve"> Consultant </w:t>
      </w:r>
      <w:r w:rsidR="008D400B" w:rsidRPr="003B0050">
        <w:rPr>
          <w:rFonts w:asciiTheme="majorHAnsi" w:hAnsiTheme="majorHAnsi" w:cstheme="majorHAnsi"/>
          <w:sz w:val="24"/>
          <w:szCs w:val="24"/>
        </w:rPr>
        <w:t xml:space="preserve">shall be wholly responsible for all applicable taxes including income tax and national insurance and other similar contributions or taxes (together “taxes”) which may be payable out of, or as a result of the receipt of, any monies paid or payable by the </w:t>
      </w:r>
      <w:r w:rsidR="00F47869">
        <w:rPr>
          <w:rFonts w:asciiTheme="majorHAnsi" w:hAnsiTheme="majorHAnsi" w:cstheme="majorHAnsi"/>
          <w:sz w:val="24"/>
          <w:szCs w:val="24"/>
        </w:rPr>
        <w:t>Purchaser</w:t>
      </w:r>
      <w:r w:rsidR="00F47869" w:rsidRPr="003B0050">
        <w:rPr>
          <w:rFonts w:asciiTheme="majorHAnsi" w:hAnsiTheme="majorHAnsi" w:cstheme="majorHAnsi"/>
          <w:sz w:val="24"/>
          <w:szCs w:val="24"/>
        </w:rPr>
        <w:t xml:space="preserve"> </w:t>
      </w:r>
      <w:r w:rsidR="008D400B" w:rsidRPr="003B0050">
        <w:rPr>
          <w:rFonts w:asciiTheme="majorHAnsi" w:hAnsiTheme="majorHAnsi" w:cstheme="majorHAnsi"/>
          <w:sz w:val="24"/>
          <w:szCs w:val="24"/>
        </w:rPr>
        <w:t>under this contract.</w:t>
      </w:r>
    </w:p>
    <w:p w14:paraId="4A1DB353" w14:textId="0E249653" w:rsidR="00D308C3" w:rsidRPr="000E032C" w:rsidRDefault="29AC8507" w:rsidP="000E032C">
      <w:pPr>
        <w:pStyle w:val="BB-Level2Legal"/>
        <w:numPr>
          <w:ilvl w:val="1"/>
          <w:numId w:val="31"/>
        </w:numPr>
        <w:jc w:val="left"/>
        <w:rPr>
          <w:rFonts w:asciiTheme="majorHAnsi" w:hAnsiTheme="majorHAnsi" w:cstheme="majorHAnsi"/>
          <w:sz w:val="24"/>
          <w:szCs w:val="24"/>
        </w:rPr>
      </w:pPr>
      <w:bookmarkStart w:id="10" w:name="_Ref473730205"/>
      <w:r w:rsidRPr="003B0050">
        <w:rPr>
          <w:rFonts w:asciiTheme="majorHAnsi" w:eastAsia="Arial" w:hAnsiTheme="majorHAnsi" w:cstheme="majorHAnsi"/>
          <w:sz w:val="24"/>
          <w:szCs w:val="24"/>
        </w:rPr>
        <w:t>Subject to clause 3.</w:t>
      </w:r>
      <w:r w:rsidR="008D400B" w:rsidRPr="003B0050">
        <w:rPr>
          <w:rFonts w:asciiTheme="majorHAnsi" w:eastAsia="Arial" w:hAnsiTheme="majorHAnsi" w:cstheme="majorHAnsi"/>
          <w:sz w:val="24"/>
          <w:szCs w:val="24"/>
        </w:rPr>
        <w:t>7</w:t>
      </w:r>
      <w:r w:rsidRPr="003B0050">
        <w:rPr>
          <w:rFonts w:asciiTheme="majorHAnsi" w:eastAsia="Arial" w:hAnsiTheme="majorHAnsi" w:cstheme="majorHAnsi"/>
          <w:sz w:val="24"/>
          <w:szCs w:val="24"/>
        </w:rPr>
        <w:t xml:space="preserve">, the Purchaser shall pay each invoice within thirty (30) days of receipt. </w:t>
      </w:r>
      <w:bookmarkEnd w:id="10"/>
    </w:p>
    <w:p w14:paraId="707554A9" w14:textId="769E5540"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 xml:space="preserve">The Purchaser shall pay to the Consultant the total amount of Value Added Tax properly chargeable by the </w:t>
      </w:r>
      <w:r w:rsidRPr="003B0050">
        <w:rPr>
          <w:rFonts w:asciiTheme="majorHAnsi" w:hAnsiTheme="majorHAnsi" w:cstheme="majorHAnsi"/>
          <w:sz w:val="24"/>
          <w:szCs w:val="24"/>
        </w:rPr>
        <w:t xml:space="preserve">Consultant where applicable.  </w:t>
      </w:r>
    </w:p>
    <w:p w14:paraId="603DCB9B" w14:textId="741A6131"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Purchaser may deduct from any payments due to the Consultant any sums which may become due to the Purchaser from the Consultant pursuant to this Order and/or under or in connection with any other contract or agreement between the Purchaser and the Consultant.   </w:t>
      </w:r>
    </w:p>
    <w:p w14:paraId="3DB8EF05" w14:textId="4F79064F" w:rsidR="009168AC"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be entitled to simple interest on overdue amounts at a rate of 8 (eight) per cent above the Bank of England </w:t>
      </w:r>
      <w:r w:rsidR="00106198">
        <w:rPr>
          <w:rFonts w:asciiTheme="majorHAnsi" w:hAnsiTheme="majorHAnsi" w:cstheme="majorHAnsi"/>
          <w:sz w:val="24"/>
          <w:szCs w:val="24"/>
        </w:rPr>
        <w:t xml:space="preserve">base </w:t>
      </w:r>
      <w:r w:rsidRPr="003B0050">
        <w:rPr>
          <w:rFonts w:asciiTheme="majorHAnsi" w:hAnsiTheme="majorHAnsi" w:cstheme="majorHAnsi"/>
          <w:sz w:val="24"/>
          <w:szCs w:val="24"/>
        </w:rPr>
        <w:t>rate from time to time in force for the period from the expiry of the time within which the amount due is to be paid until the date of actual payment by the Purchaser.  The Consultant and the Purchaser agree that the provisions in this Order for the payment of interest constitute a substantial remedy for late payment of any sum payable under this Order in accordance with section 8(2) of the Late Payment of Commercial Debts (Interest) Act 1988, as amended by the Late Payment of Commercial Debts Regulations 2002.]</w:t>
      </w:r>
    </w:p>
    <w:p w14:paraId="7AB67A5D"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1" w:name="_Toc190874989"/>
      <w:r w:rsidRPr="003B0050">
        <w:rPr>
          <w:rFonts w:asciiTheme="majorHAnsi" w:hAnsiTheme="majorHAnsi" w:cstheme="majorHAnsi"/>
          <w:sz w:val="24"/>
          <w:szCs w:val="24"/>
        </w:rPr>
        <w:t>Services</w:t>
      </w:r>
      <w:bookmarkEnd w:id="11"/>
    </w:p>
    <w:p w14:paraId="2310C93D" w14:textId="63087D15" w:rsidR="00234589" w:rsidRPr="003B0050" w:rsidRDefault="29AC850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will ensure that at all times it will provide the Services to the Purchaser in accordance with the Order and the Purchaser’s instructions.  The </w:t>
      </w:r>
      <w:r w:rsidRPr="003B0050">
        <w:rPr>
          <w:rFonts w:asciiTheme="majorHAnsi" w:hAnsiTheme="majorHAnsi" w:cstheme="majorHAnsi"/>
          <w:sz w:val="24"/>
          <w:szCs w:val="24"/>
        </w:rPr>
        <w:lastRenderedPageBreak/>
        <w:t xml:space="preserve">Consultant will at all times keep the Purchaser informed of the progress of matters relating to the provision of the Services and will comply with all reasonable requests for information and meetings. </w:t>
      </w:r>
      <w:r w:rsidR="003B2AAE">
        <w:rPr>
          <w:rFonts w:asciiTheme="majorHAnsi" w:hAnsiTheme="majorHAnsi" w:cstheme="majorHAnsi"/>
          <w:sz w:val="24"/>
          <w:szCs w:val="24"/>
        </w:rPr>
        <w:t>The Consultant shall use reasonable endeavours to ensure that they are available at all times on reasonable notice to provide such assistance or information as the Purchaser may require.</w:t>
      </w:r>
    </w:p>
    <w:p w14:paraId="18657DD3"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warrants and undertakes to the Purchaser that it has exercised and will continue to exercise in the performance of the Services the level of skill, care and diligence reasonably to be expected of an appropriately skilled and qualified member of the Consultant's profession experienced in carrying out services similar in scope, value, nature and complexity, and to the reasonable satisfaction of the Purchaser.  </w:t>
      </w:r>
    </w:p>
    <w:p w14:paraId="46DD1BBC" w14:textId="234E541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Without prejudice to clause 4.2 or clause 4.5 the Consultant warrants and undertakes to the Purchaser that it will perform the Services in accordance with all Statutory Requirements and Purchaser's policies</w:t>
      </w:r>
      <w:r w:rsidR="00106198">
        <w:rPr>
          <w:rFonts w:asciiTheme="majorHAnsi" w:hAnsiTheme="majorHAnsi" w:cstheme="majorHAnsi"/>
          <w:sz w:val="24"/>
          <w:szCs w:val="24"/>
        </w:rPr>
        <w:t xml:space="preserve"> (as appended to this Order or otherwise made available to the Consultant from time to time)</w:t>
      </w:r>
      <w:r w:rsidRPr="003B0050">
        <w:rPr>
          <w:rFonts w:asciiTheme="majorHAnsi" w:hAnsiTheme="majorHAnsi" w:cstheme="majorHAnsi"/>
          <w:sz w:val="24"/>
          <w:szCs w:val="24"/>
        </w:rPr>
        <w:t xml:space="preserve">. </w:t>
      </w:r>
    </w:p>
    <w:p w14:paraId="00D56B3F"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specifically authorised to do so by the Purchaser in writing, the Consultant shall not have any authority to incur any expenditure in the name of or for the account of the Purchaser or hold itself out as having authority to bind the Purchaser.</w:t>
      </w:r>
    </w:p>
    <w:p w14:paraId="1FB736D5"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carrying out the Services the Consultant will conduct itself so as to avoid doing anything which the Purchaser might reasonably consider to have brought the Purchaser into disrepute. </w:t>
      </w:r>
    </w:p>
    <w:p w14:paraId="2A381BE0" w14:textId="77777777" w:rsidR="00234589" w:rsidRPr="003B0050" w:rsidRDefault="009168AC"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at all times ensure that, in respect of its staff, employees and/or personnel engaged in the provision of the Services (</w:t>
      </w:r>
      <w:r w:rsidRPr="003B0050">
        <w:rPr>
          <w:rFonts w:asciiTheme="majorHAnsi" w:hAnsiTheme="majorHAnsi" w:cstheme="majorHAnsi"/>
          <w:b/>
          <w:sz w:val="24"/>
          <w:szCs w:val="24"/>
        </w:rPr>
        <w:t>Personnel</w:t>
      </w:r>
      <w:r w:rsidRPr="003B0050">
        <w:rPr>
          <w:rFonts w:asciiTheme="majorHAnsi" w:hAnsiTheme="majorHAnsi" w:cstheme="majorHAnsi"/>
          <w:sz w:val="24"/>
          <w:szCs w:val="24"/>
        </w:rPr>
        <w:t>):</w:t>
      </w:r>
    </w:p>
    <w:p w14:paraId="2BF0E0C0" w14:textId="77777777" w:rsidR="00234589" w:rsidRPr="003B0050" w:rsidRDefault="009168AC"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each of such Personnel is suitably qualified, adequately trained and capable of providing the applicable Services in respect of which they are engaged;</w:t>
      </w:r>
    </w:p>
    <w:p w14:paraId="03438620" w14:textId="77777777" w:rsidR="00234589" w:rsidRPr="003B0050" w:rsidRDefault="009168AC"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there is an adequate number of the Personnel to properly provide the Services;</w:t>
      </w:r>
    </w:p>
    <w:p w14:paraId="622D2D2A" w14:textId="507D24DC" w:rsidR="009168AC"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all of the Personnel who require access to the Purchaser’s premises in connection with the provision of the Services comply with the relevant Purchaser's policies relating to access and/or use of the premises.</w:t>
      </w:r>
    </w:p>
    <w:p w14:paraId="53BB843A"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Subject to any obligations under applicable data protection Statutory Requirements, the Consultant will, if requested by the Purchaser, provide the Purchaser with information in respect of the Personnel.</w:t>
      </w:r>
    </w:p>
    <w:p w14:paraId="3ADAA66B" w14:textId="77777777" w:rsidR="00234589" w:rsidRPr="003B0050" w:rsidRDefault="5D1204E7" w:rsidP="003B0050">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reserves the right to refuse to admit (acting reasonably) to the relevant premises any Personnel (including any sub-consultant) where admission would, in the reasonable opinion of the Purchaser:</w:t>
      </w:r>
    </w:p>
    <w:p w14:paraId="0DFCC58C" w14:textId="77777777" w:rsidR="00234589" w:rsidRPr="003B0050" w:rsidRDefault="5D1204E7" w:rsidP="003B0050">
      <w:pPr>
        <w:pStyle w:val="BB-Level2Legal"/>
        <w:numPr>
          <w:ilvl w:val="2"/>
          <w:numId w:val="31"/>
        </w:numPr>
        <w:jc w:val="left"/>
        <w:rPr>
          <w:rFonts w:asciiTheme="majorHAnsi" w:hAnsiTheme="majorHAnsi" w:cstheme="majorHAnsi"/>
          <w:sz w:val="24"/>
          <w:szCs w:val="24"/>
        </w:rPr>
      </w:pPr>
      <w:r w:rsidRPr="003B0050">
        <w:rPr>
          <w:rFonts w:asciiTheme="majorHAnsi" w:hAnsiTheme="majorHAnsi" w:cstheme="majorHAnsi"/>
          <w:sz w:val="24"/>
          <w:szCs w:val="24"/>
        </w:rPr>
        <w:t>present a risk to the Purchaser or to occupiers of the relevant premises; or</w:t>
      </w:r>
    </w:p>
    <w:p w14:paraId="514578C1" w14:textId="35333718" w:rsidR="009168AC" w:rsidRPr="003B0050" w:rsidRDefault="5D1204E7" w:rsidP="003B0050">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would be a threat to the security or operations of the Purchaser or occupiers of the premises.</w:t>
      </w:r>
    </w:p>
    <w:p w14:paraId="50710C46" w14:textId="3894C3D9" w:rsidR="009168AC" w:rsidRPr="003B0050" w:rsidRDefault="5D1204E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For the duration of the provision of the Services the Consultant must maintain such suitably qualified and competent staff as will allow the Consultant to fulfil its obligations under this Order.  The Consultant shall not replace any Key Personnel for the Services without the Purchaser's consent (acting reasonably). In the event of the absence or unavailability of any of the Key Personnel by reason of retirement, illness, death, maternity/paternity, or ceasing to be engaged by the Consultant, the Consultant shall inform the Purchaser as soon as reasonably practicable and agree with the Purchaser appropriate replacements. </w:t>
      </w:r>
    </w:p>
    <w:p w14:paraId="633CD092" w14:textId="3D68D962" w:rsidR="003C44FA" w:rsidRPr="003C44FA" w:rsidRDefault="003C44FA" w:rsidP="003C44FA">
      <w:pPr>
        <w:pStyle w:val="BB-Level2Legal"/>
        <w:numPr>
          <w:ilvl w:val="1"/>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Nothing in this </w:t>
      </w:r>
      <w:r>
        <w:rPr>
          <w:rFonts w:asciiTheme="majorHAnsi" w:hAnsiTheme="majorHAnsi" w:cstheme="majorHAnsi"/>
          <w:sz w:val="24"/>
          <w:szCs w:val="24"/>
        </w:rPr>
        <w:t>Order</w:t>
      </w:r>
      <w:r w:rsidRPr="003C44FA">
        <w:rPr>
          <w:rFonts w:asciiTheme="majorHAnsi" w:hAnsiTheme="majorHAnsi" w:cstheme="majorHAnsi"/>
          <w:sz w:val="24"/>
          <w:szCs w:val="24"/>
        </w:rPr>
        <w:t xml:space="preserve"> shall prevent the Consultant from being engaged, concerned or having any financial interest in any </w:t>
      </w:r>
      <w:r>
        <w:rPr>
          <w:rFonts w:asciiTheme="majorHAnsi" w:hAnsiTheme="majorHAnsi" w:cstheme="majorHAnsi"/>
          <w:sz w:val="24"/>
          <w:szCs w:val="24"/>
        </w:rPr>
        <w:t>c</w:t>
      </w:r>
      <w:r w:rsidRPr="003C44FA">
        <w:rPr>
          <w:rFonts w:asciiTheme="majorHAnsi" w:hAnsiTheme="majorHAnsi" w:cstheme="majorHAnsi"/>
          <w:sz w:val="24"/>
          <w:szCs w:val="24"/>
        </w:rPr>
        <w:t xml:space="preserve">apacity in any other business, trade, profession or occupation during the </w:t>
      </w:r>
      <w:r>
        <w:rPr>
          <w:rFonts w:asciiTheme="majorHAnsi" w:hAnsiTheme="majorHAnsi" w:cstheme="majorHAnsi"/>
          <w:sz w:val="24"/>
          <w:szCs w:val="24"/>
        </w:rPr>
        <w:t>term of the Order</w:t>
      </w:r>
      <w:r w:rsidRPr="003C44FA">
        <w:rPr>
          <w:rFonts w:asciiTheme="majorHAnsi" w:hAnsiTheme="majorHAnsi" w:cstheme="majorHAnsi"/>
          <w:sz w:val="24"/>
          <w:szCs w:val="24"/>
        </w:rPr>
        <w:t xml:space="preserve"> provided that:</w:t>
      </w:r>
    </w:p>
    <w:p w14:paraId="2F1A61BC" w14:textId="4209AEC5" w:rsidR="003C44FA" w:rsidRPr="003C44FA"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such activity does not cause a breach of any of the Consultant's obligations under this </w:t>
      </w:r>
      <w:r>
        <w:rPr>
          <w:rFonts w:asciiTheme="majorHAnsi" w:hAnsiTheme="majorHAnsi" w:cstheme="majorHAnsi"/>
          <w:sz w:val="24"/>
          <w:szCs w:val="24"/>
        </w:rPr>
        <w:t>Order</w:t>
      </w:r>
      <w:r w:rsidRPr="003C44FA">
        <w:rPr>
          <w:rFonts w:asciiTheme="majorHAnsi" w:hAnsiTheme="majorHAnsi" w:cstheme="majorHAnsi"/>
          <w:sz w:val="24"/>
          <w:szCs w:val="24"/>
        </w:rPr>
        <w:t>;</w:t>
      </w:r>
    </w:p>
    <w:p w14:paraId="222423F8" w14:textId="384B882F" w:rsidR="003C44FA" w:rsidRPr="003C44FA"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t xml:space="preserve">the Consultant shall not engage in any such activity if it relates to a business which is similar to or in any way competitive with the </w:t>
      </w:r>
      <w:r>
        <w:rPr>
          <w:rFonts w:asciiTheme="majorHAnsi" w:hAnsiTheme="majorHAnsi" w:cstheme="majorHAnsi"/>
          <w:sz w:val="24"/>
          <w:szCs w:val="24"/>
        </w:rPr>
        <w:t>b</w:t>
      </w:r>
      <w:r w:rsidRPr="003C44FA">
        <w:rPr>
          <w:rFonts w:asciiTheme="majorHAnsi" w:hAnsiTheme="majorHAnsi" w:cstheme="majorHAnsi"/>
          <w:sz w:val="24"/>
          <w:szCs w:val="24"/>
        </w:rPr>
        <w:t xml:space="preserve">usiness of the </w:t>
      </w:r>
      <w:r>
        <w:rPr>
          <w:rFonts w:asciiTheme="majorHAnsi" w:hAnsiTheme="majorHAnsi" w:cstheme="majorHAnsi"/>
          <w:sz w:val="24"/>
          <w:szCs w:val="24"/>
        </w:rPr>
        <w:t>Purchaser</w:t>
      </w:r>
      <w:r w:rsidRPr="003C44FA">
        <w:rPr>
          <w:rFonts w:asciiTheme="majorHAnsi" w:hAnsiTheme="majorHAnsi" w:cstheme="majorHAnsi"/>
          <w:sz w:val="24"/>
          <w:szCs w:val="24"/>
        </w:rPr>
        <w:t xml:space="preserve"> without the prior written consent of the </w:t>
      </w:r>
      <w:r>
        <w:rPr>
          <w:rFonts w:asciiTheme="majorHAnsi" w:hAnsiTheme="majorHAnsi" w:cstheme="majorHAnsi"/>
          <w:sz w:val="24"/>
          <w:szCs w:val="24"/>
        </w:rPr>
        <w:t>Purchaser (</w:t>
      </w:r>
      <w:r w:rsidRPr="003C44FA">
        <w:rPr>
          <w:rFonts w:asciiTheme="majorHAnsi" w:hAnsiTheme="majorHAnsi" w:cstheme="majorHAnsi"/>
          <w:sz w:val="24"/>
          <w:szCs w:val="24"/>
        </w:rPr>
        <w:t>such consent not to be unreasonably withheld); and</w:t>
      </w:r>
    </w:p>
    <w:p w14:paraId="3D9170A2" w14:textId="36169D7E" w:rsidR="003C44FA" w:rsidRPr="003B0050" w:rsidRDefault="003C44FA" w:rsidP="003C44FA">
      <w:pPr>
        <w:pStyle w:val="BB-Level2Legal"/>
        <w:numPr>
          <w:ilvl w:val="2"/>
          <w:numId w:val="31"/>
        </w:numPr>
        <w:spacing w:line="360" w:lineRule="auto"/>
        <w:rPr>
          <w:rFonts w:asciiTheme="majorHAnsi" w:hAnsiTheme="majorHAnsi" w:cstheme="majorHAnsi"/>
          <w:sz w:val="24"/>
          <w:szCs w:val="24"/>
        </w:rPr>
      </w:pPr>
      <w:r w:rsidRPr="003C44FA">
        <w:rPr>
          <w:rFonts w:asciiTheme="majorHAnsi" w:hAnsiTheme="majorHAnsi" w:cstheme="majorHAnsi"/>
          <w:sz w:val="24"/>
          <w:szCs w:val="24"/>
        </w:rPr>
        <w:lastRenderedPageBreak/>
        <w:t xml:space="preserve">the Consultant shall give priority to the provision of the Services to the </w:t>
      </w:r>
      <w:r>
        <w:rPr>
          <w:rFonts w:asciiTheme="majorHAnsi" w:hAnsiTheme="majorHAnsi" w:cstheme="majorHAnsi"/>
          <w:sz w:val="24"/>
          <w:szCs w:val="24"/>
        </w:rPr>
        <w:t>Purchaser</w:t>
      </w:r>
      <w:r w:rsidRPr="003C44FA">
        <w:rPr>
          <w:rFonts w:asciiTheme="majorHAnsi" w:hAnsiTheme="majorHAnsi" w:cstheme="majorHAnsi"/>
          <w:sz w:val="24"/>
          <w:szCs w:val="24"/>
        </w:rPr>
        <w:t xml:space="preserve"> over any other business activities undertaken by the Consultant during the </w:t>
      </w:r>
      <w:r>
        <w:rPr>
          <w:rFonts w:asciiTheme="majorHAnsi" w:hAnsiTheme="majorHAnsi" w:cstheme="majorHAnsi"/>
          <w:sz w:val="24"/>
          <w:szCs w:val="24"/>
        </w:rPr>
        <w:t>term of the Order</w:t>
      </w:r>
      <w:r w:rsidRPr="003C44FA">
        <w:rPr>
          <w:rFonts w:asciiTheme="majorHAnsi" w:hAnsiTheme="majorHAnsi" w:cstheme="majorHAnsi"/>
          <w:sz w:val="24"/>
          <w:szCs w:val="24"/>
        </w:rPr>
        <w:t>.</w:t>
      </w:r>
    </w:p>
    <w:p w14:paraId="7D50A1C5"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2" w:name="_Ref174460666"/>
      <w:bookmarkStart w:id="13" w:name="_Toc190874990"/>
      <w:r w:rsidRPr="003B0050">
        <w:rPr>
          <w:rFonts w:asciiTheme="majorHAnsi" w:hAnsiTheme="majorHAnsi" w:cstheme="majorHAnsi"/>
          <w:sz w:val="24"/>
          <w:szCs w:val="24"/>
        </w:rPr>
        <w:t>Variations</w:t>
      </w:r>
      <w:r w:rsidR="00B00996" w:rsidRPr="003B0050">
        <w:rPr>
          <w:rFonts w:asciiTheme="majorHAnsi" w:hAnsiTheme="majorHAnsi" w:cstheme="majorHAnsi"/>
          <w:sz w:val="24"/>
          <w:szCs w:val="24"/>
        </w:rPr>
        <w:t xml:space="preserve"> to the services</w:t>
      </w:r>
      <w:bookmarkEnd w:id="12"/>
      <w:bookmarkEnd w:id="13"/>
    </w:p>
    <w:p w14:paraId="195AEB3E" w14:textId="3B899EF0" w:rsidR="009168AC" w:rsidRPr="003B0050" w:rsidRDefault="29AC8507" w:rsidP="00941EBF">
      <w:pPr>
        <w:pStyle w:val="BB-Level2Legal"/>
        <w:numPr>
          <w:ilvl w:val="1"/>
          <w:numId w:val="0"/>
        </w:numPr>
        <w:spacing w:line="360" w:lineRule="auto"/>
        <w:ind w:left="720"/>
        <w:jc w:val="left"/>
        <w:rPr>
          <w:rFonts w:asciiTheme="majorHAnsi" w:hAnsiTheme="majorHAnsi" w:cstheme="majorHAnsi"/>
          <w:sz w:val="24"/>
          <w:szCs w:val="24"/>
        </w:rPr>
      </w:pPr>
      <w:bookmarkStart w:id="14" w:name="_Ref70000010"/>
      <w:bookmarkStart w:id="15" w:name="_Ref480359544"/>
      <w:bookmarkStart w:id="16" w:name="_Ref480360631"/>
      <w:bookmarkStart w:id="17" w:name="_Ref384304794"/>
      <w:r w:rsidRPr="003B0050">
        <w:rPr>
          <w:rFonts w:asciiTheme="majorHAnsi" w:hAnsiTheme="majorHAnsi" w:cstheme="majorHAnsi"/>
          <w:sz w:val="24"/>
          <w:szCs w:val="24"/>
        </w:rPr>
        <w:t xml:space="preserve">At any time during the Consultant's engagement under this Order the Purchaser may issue a written instruction for the variation of the Services listed in the Order Form (whether to increase, omit, reduce or otherwise alter them).  In the event of such a written instruction then a fair and reasonable adjustment </w:t>
      </w:r>
      <w:r w:rsidRPr="000E032C">
        <w:rPr>
          <w:rFonts w:asciiTheme="majorHAnsi" w:hAnsiTheme="majorHAnsi" w:cstheme="majorHAnsi"/>
          <w:sz w:val="24"/>
          <w:szCs w:val="24"/>
        </w:rPr>
        <w:t>to the Fee may</w:t>
      </w:r>
      <w:r w:rsidR="000E032C" w:rsidRPr="000E032C">
        <w:rPr>
          <w:rFonts w:asciiTheme="majorHAnsi" w:hAnsiTheme="majorHAnsi" w:cstheme="majorHAnsi"/>
          <w:sz w:val="24"/>
          <w:szCs w:val="24"/>
        </w:rPr>
        <w:t xml:space="preserve"> </w:t>
      </w:r>
      <w:r w:rsidRPr="000E032C">
        <w:rPr>
          <w:rFonts w:asciiTheme="majorHAnsi" w:hAnsiTheme="majorHAnsi" w:cstheme="majorHAnsi"/>
          <w:sz w:val="24"/>
          <w:szCs w:val="24"/>
        </w:rPr>
        <w:t>be</w:t>
      </w:r>
      <w:r w:rsidRPr="003B0050">
        <w:rPr>
          <w:rFonts w:asciiTheme="majorHAnsi" w:hAnsiTheme="majorHAnsi" w:cstheme="majorHAnsi"/>
          <w:sz w:val="24"/>
          <w:szCs w:val="24"/>
        </w:rPr>
        <w:t xml:space="preserve"> made in respect of any such instruction, such adjustment being as agreed by the </w:t>
      </w:r>
      <w:r w:rsidR="0090282A">
        <w:rPr>
          <w:rFonts w:asciiTheme="majorHAnsi" w:hAnsiTheme="majorHAnsi" w:cstheme="majorHAnsi"/>
          <w:sz w:val="24"/>
          <w:szCs w:val="24"/>
        </w:rPr>
        <w:t>p</w:t>
      </w:r>
      <w:r w:rsidRPr="003B0050">
        <w:rPr>
          <w:rFonts w:asciiTheme="majorHAnsi" w:hAnsiTheme="majorHAnsi" w:cstheme="majorHAnsi"/>
          <w:sz w:val="24"/>
          <w:szCs w:val="24"/>
        </w:rPr>
        <w:t>arties, failing which being calculated in accordance with the rates specified in the Order Form. The Consultant agrees that it shall not be entitled to any compensation for any loss of profit, loss or contracts arising out of or in connection with any such variation including, for the avoidance of doubt any omissions from the Services.</w:t>
      </w:r>
      <w:bookmarkEnd w:id="14"/>
      <w:bookmarkEnd w:id="15"/>
      <w:bookmarkEnd w:id="16"/>
      <w:bookmarkEnd w:id="17"/>
    </w:p>
    <w:p w14:paraId="4FFF79EC"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18" w:name="_Toc190874991"/>
      <w:r w:rsidRPr="003B0050">
        <w:rPr>
          <w:rFonts w:asciiTheme="majorHAnsi" w:hAnsiTheme="majorHAnsi" w:cstheme="majorHAnsi"/>
          <w:sz w:val="24"/>
          <w:szCs w:val="24"/>
        </w:rPr>
        <w:t>CONFIDENTIALITY AND GOODWILL</w:t>
      </w:r>
      <w:bookmarkEnd w:id="18"/>
    </w:p>
    <w:p w14:paraId="0F7F2C4E" w14:textId="77777777" w:rsidR="0090282A" w:rsidRPr="00CE11D6" w:rsidRDefault="5D1204E7" w:rsidP="0090282A">
      <w:pPr>
        <w:pStyle w:val="BB-Level2Legal"/>
        <w:numPr>
          <w:ilvl w:val="1"/>
          <w:numId w:val="31"/>
        </w:numPr>
        <w:spacing w:line="360" w:lineRule="auto"/>
        <w:rPr>
          <w:rFonts w:asciiTheme="majorHAnsi" w:hAnsiTheme="majorHAnsi" w:cstheme="majorHAnsi"/>
          <w:sz w:val="24"/>
          <w:szCs w:val="24"/>
        </w:rPr>
      </w:pPr>
      <w:r w:rsidRPr="003B0050">
        <w:rPr>
          <w:rFonts w:asciiTheme="majorHAnsi" w:hAnsiTheme="majorHAnsi" w:cstheme="majorHAnsi"/>
          <w:sz w:val="24"/>
          <w:szCs w:val="24"/>
        </w:rPr>
        <w:t>The Consultant will at all times treat and safeguard as private and confidential all confidential information, trade secrets and data relating to the Purchaser or any of its customers and will not reproduce, copy or use in any way any such information except as may be strictly necessary in order to properly perform the Services.</w:t>
      </w:r>
      <w:r w:rsidR="0090282A">
        <w:rPr>
          <w:rFonts w:asciiTheme="majorHAnsi" w:hAnsiTheme="majorHAnsi" w:cstheme="majorHAnsi"/>
          <w:sz w:val="24"/>
          <w:szCs w:val="24"/>
        </w:rPr>
        <w:t xml:space="preserve"> </w:t>
      </w:r>
      <w:r w:rsidR="0090282A" w:rsidRPr="00CE11D6">
        <w:rPr>
          <w:rFonts w:asciiTheme="majorHAnsi" w:hAnsiTheme="majorHAnsi" w:cstheme="majorHAnsi"/>
          <w:sz w:val="24"/>
          <w:szCs w:val="24"/>
        </w:rPr>
        <w:t>This restriction does not apply to:</w:t>
      </w:r>
    </w:p>
    <w:p w14:paraId="1CD37252" w14:textId="2C2DBFE2" w:rsidR="0090282A" w:rsidRPr="00CE11D6" w:rsidRDefault="0090282A" w:rsidP="00CE11D6">
      <w:pPr>
        <w:pStyle w:val="BB-Level2Legal"/>
        <w:numPr>
          <w:ilvl w:val="2"/>
          <w:numId w:val="31"/>
        </w:numPr>
        <w:spacing w:line="360" w:lineRule="auto"/>
        <w:rPr>
          <w:rFonts w:asciiTheme="majorHAnsi" w:hAnsiTheme="majorHAnsi" w:cstheme="majorHAnsi"/>
          <w:sz w:val="24"/>
          <w:szCs w:val="24"/>
        </w:rPr>
      </w:pPr>
      <w:r w:rsidRPr="00CE11D6">
        <w:rPr>
          <w:rFonts w:asciiTheme="majorHAnsi" w:hAnsiTheme="majorHAnsi" w:cstheme="majorHAnsi"/>
          <w:sz w:val="24"/>
          <w:szCs w:val="24"/>
        </w:rPr>
        <w:t xml:space="preserve">any use or disclosure authorised by the </w:t>
      </w:r>
      <w:r>
        <w:rPr>
          <w:rFonts w:asciiTheme="majorHAnsi" w:hAnsiTheme="majorHAnsi" w:cstheme="majorHAnsi"/>
          <w:sz w:val="24"/>
          <w:szCs w:val="24"/>
        </w:rPr>
        <w:t>Purchaser</w:t>
      </w:r>
      <w:r w:rsidRPr="00CE11D6">
        <w:rPr>
          <w:rFonts w:asciiTheme="majorHAnsi" w:hAnsiTheme="majorHAnsi" w:cstheme="majorHAnsi"/>
          <w:sz w:val="24"/>
          <w:szCs w:val="24"/>
        </w:rPr>
        <w:t xml:space="preserve"> or required by law; or</w:t>
      </w:r>
    </w:p>
    <w:p w14:paraId="16F528C1" w14:textId="3600DB3E" w:rsidR="009168AC" w:rsidRPr="0090282A" w:rsidRDefault="0090282A" w:rsidP="00CE11D6">
      <w:pPr>
        <w:pStyle w:val="BB-Level2Legal"/>
        <w:numPr>
          <w:ilvl w:val="2"/>
          <w:numId w:val="31"/>
        </w:numPr>
        <w:spacing w:line="360" w:lineRule="auto"/>
        <w:jc w:val="left"/>
        <w:rPr>
          <w:rFonts w:asciiTheme="majorHAnsi" w:hAnsiTheme="majorHAnsi" w:cstheme="majorHAnsi"/>
          <w:sz w:val="24"/>
          <w:szCs w:val="24"/>
        </w:rPr>
      </w:pPr>
      <w:r w:rsidRPr="00CE11D6">
        <w:rPr>
          <w:rFonts w:asciiTheme="majorHAnsi" w:hAnsiTheme="majorHAnsi" w:cstheme="majorHAnsi"/>
          <w:sz w:val="24"/>
          <w:szCs w:val="24"/>
        </w:rPr>
        <w:t>any information which is already in, or comes into, the public domain otherwise than through the Consultant's unauthorised disclosure.</w:t>
      </w:r>
      <w:r w:rsidR="5D1204E7" w:rsidRPr="0090282A">
        <w:rPr>
          <w:rFonts w:asciiTheme="majorHAnsi" w:hAnsiTheme="majorHAnsi" w:cstheme="majorHAnsi"/>
          <w:sz w:val="24"/>
          <w:szCs w:val="24"/>
        </w:rPr>
        <w:t xml:space="preserve">  </w:t>
      </w:r>
    </w:p>
    <w:p w14:paraId="7072BE68" w14:textId="63BBB532" w:rsidR="001A3B38" w:rsidRPr="001A3B38" w:rsidRDefault="001A3B38" w:rsidP="00CE11D6">
      <w:pPr>
        <w:pStyle w:val="BB-NormInd2Legal"/>
        <w:numPr>
          <w:ilvl w:val="1"/>
          <w:numId w:val="31"/>
        </w:numPr>
        <w:rPr>
          <w:rFonts w:asciiTheme="majorHAnsi" w:hAnsiTheme="majorHAnsi" w:cstheme="majorHAnsi"/>
          <w:sz w:val="24"/>
          <w:szCs w:val="24"/>
        </w:rPr>
      </w:pPr>
      <w:r w:rsidRPr="00CE11D6">
        <w:rPr>
          <w:rFonts w:asciiTheme="majorHAnsi" w:hAnsiTheme="majorHAnsi" w:cstheme="majorHAnsi"/>
          <w:sz w:val="24"/>
          <w:szCs w:val="24"/>
        </w:rPr>
        <w:t xml:space="preserve">At any stage during the </w:t>
      </w:r>
      <w:r>
        <w:rPr>
          <w:rFonts w:asciiTheme="majorHAnsi" w:hAnsiTheme="majorHAnsi" w:cstheme="majorHAnsi"/>
          <w:sz w:val="24"/>
          <w:szCs w:val="24"/>
        </w:rPr>
        <w:t>Order</w:t>
      </w:r>
      <w:r w:rsidRPr="00CE11D6">
        <w:rPr>
          <w:rFonts w:asciiTheme="majorHAnsi" w:hAnsiTheme="majorHAnsi" w:cstheme="majorHAnsi"/>
          <w:sz w:val="24"/>
          <w:szCs w:val="24"/>
        </w:rPr>
        <w:t xml:space="preserve">, the Consultant will promptly on request return all and any </w:t>
      </w:r>
      <w:r>
        <w:rPr>
          <w:rFonts w:asciiTheme="majorHAnsi" w:hAnsiTheme="majorHAnsi" w:cstheme="majorHAnsi"/>
          <w:sz w:val="24"/>
          <w:szCs w:val="24"/>
        </w:rPr>
        <w:t xml:space="preserve">confidential information relating to the Purchaser </w:t>
      </w:r>
      <w:r w:rsidRPr="00CE11D6">
        <w:rPr>
          <w:rFonts w:asciiTheme="majorHAnsi" w:hAnsiTheme="majorHAnsi" w:cstheme="majorHAnsi"/>
          <w:sz w:val="24"/>
          <w:szCs w:val="24"/>
        </w:rPr>
        <w:t xml:space="preserve">in their possession to the </w:t>
      </w:r>
      <w:r>
        <w:rPr>
          <w:rFonts w:asciiTheme="majorHAnsi" w:hAnsiTheme="majorHAnsi" w:cstheme="majorHAnsi"/>
          <w:sz w:val="24"/>
          <w:szCs w:val="24"/>
        </w:rPr>
        <w:t>Purchaser</w:t>
      </w:r>
      <w:r w:rsidRPr="00CE11D6">
        <w:rPr>
          <w:rFonts w:asciiTheme="majorHAnsi" w:hAnsiTheme="majorHAnsi" w:cstheme="majorHAnsi"/>
          <w:sz w:val="24"/>
          <w:szCs w:val="24"/>
        </w:rPr>
        <w:t>.</w:t>
      </w:r>
    </w:p>
    <w:p w14:paraId="56293BAB" w14:textId="77777777" w:rsidR="009168AC" w:rsidRPr="003B0050" w:rsidRDefault="54B03D91" w:rsidP="003B0050">
      <w:pPr>
        <w:pStyle w:val="BB-Level1Legal"/>
        <w:numPr>
          <w:ilvl w:val="0"/>
          <w:numId w:val="31"/>
        </w:numPr>
        <w:jc w:val="left"/>
        <w:outlineLvl w:val="0"/>
        <w:rPr>
          <w:rFonts w:asciiTheme="majorHAnsi" w:hAnsiTheme="majorHAnsi" w:cstheme="majorHAnsi"/>
          <w:sz w:val="24"/>
          <w:szCs w:val="24"/>
        </w:rPr>
      </w:pPr>
      <w:bookmarkStart w:id="19" w:name="_Toc190874992"/>
      <w:r w:rsidRPr="003B0050">
        <w:rPr>
          <w:rFonts w:asciiTheme="majorHAnsi" w:hAnsiTheme="majorHAnsi" w:cstheme="majorHAnsi"/>
          <w:sz w:val="24"/>
          <w:szCs w:val="24"/>
        </w:rPr>
        <w:t>INTELLECTUAL PROPERTY</w:t>
      </w:r>
      <w:bookmarkEnd w:id="19"/>
    </w:p>
    <w:p w14:paraId="21450F01" w14:textId="4CF8E802" w:rsidR="00234589" w:rsidRPr="003B0050" w:rsidRDefault="00D558B4" w:rsidP="00941EBF">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w:t>
      </w:r>
      <w:r w:rsidR="29AC8507" w:rsidRPr="00CE11D6">
        <w:rPr>
          <w:rFonts w:asciiTheme="majorHAnsi" w:hAnsiTheme="majorHAnsi" w:cstheme="majorHAnsi"/>
          <w:b/>
          <w:bCs/>
          <w:sz w:val="24"/>
          <w:szCs w:val="24"/>
        </w:rPr>
        <w:t>I</w:t>
      </w:r>
      <w:r w:rsidR="29AC8507" w:rsidRPr="00CE11D6">
        <w:rPr>
          <w:rFonts w:asciiTheme="majorHAnsi" w:eastAsia="Arial" w:hAnsiTheme="majorHAnsi" w:cstheme="majorHAnsi"/>
          <w:b/>
          <w:bCs/>
          <w:sz w:val="24"/>
          <w:szCs w:val="24"/>
        </w:rPr>
        <w:t>ntellectual Property</w:t>
      </w:r>
      <w:r w:rsidR="00E87CB4">
        <w:rPr>
          <w:rFonts w:asciiTheme="majorHAnsi" w:eastAsia="Arial" w:hAnsiTheme="majorHAnsi" w:cstheme="majorHAnsi"/>
          <w:b/>
          <w:bCs/>
          <w:sz w:val="24"/>
          <w:szCs w:val="24"/>
        </w:rPr>
        <w:t xml:space="preserve"> RIghts</w:t>
      </w:r>
      <w:r>
        <w:rPr>
          <w:rFonts w:asciiTheme="majorHAnsi" w:eastAsia="Arial" w:hAnsiTheme="majorHAnsi" w:cstheme="majorHAnsi"/>
          <w:sz w:val="24"/>
          <w:szCs w:val="24"/>
        </w:rPr>
        <w:t>”</w:t>
      </w:r>
      <w:r w:rsidR="29AC8507" w:rsidRPr="003B0050">
        <w:rPr>
          <w:rFonts w:asciiTheme="majorHAnsi" w:eastAsia="Arial" w:hAnsiTheme="majorHAnsi" w:cstheme="majorHAnsi"/>
          <w:sz w:val="24"/>
          <w:szCs w:val="24"/>
        </w:rPr>
        <w:t xml:space="preserve"> means all intellectual property </w:t>
      </w:r>
      <w:r w:rsidR="00E87CB4">
        <w:rPr>
          <w:rFonts w:asciiTheme="majorHAnsi" w:eastAsia="Arial" w:hAnsiTheme="majorHAnsi" w:cstheme="majorHAnsi"/>
          <w:sz w:val="24"/>
          <w:szCs w:val="24"/>
        </w:rPr>
        <w:t xml:space="preserve">rights </w:t>
      </w:r>
      <w:r w:rsidR="29AC8507" w:rsidRPr="003B0050">
        <w:rPr>
          <w:rFonts w:asciiTheme="majorHAnsi" w:eastAsia="Arial" w:hAnsiTheme="majorHAnsi" w:cstheme="majorHAnsi"/>
          <w:sz w:val="24"/>
          <w:szCs w:val="24"/>
        </w:rPr>
        <w:t xml:space="preserve">of any nature </w:t>
      </w:r>
      <w:r w:rsidR="29AC8507" w:rsidRPr="003B0050">
        <w:rPr>
          <w:rFonts w:asciiTheme="majorHAnsi" w:eastAsia="Arial" w:hAnsiTheme="majorHAnsi" w:cstheme="majorHAnsi"/>
          <w:color w:val="000000" w:themeColor="text1"/>
          <w:sz w:val="24"/>
          <w:szCs w:val="24"/>
        </w:rPr>
        <w:t xml:space="preserve">which subsist or will subsist now or in the future </w:t>
      </w:r>
      <w:r w:rsidR="29AC8507" w:rsidRPr="003B0050">
        <w:rPr>
          <w:rFonts w:asciiTheme="majorHAnsi" w:eastAsia="Arial" w:hAnsiTheme="majorHAnsi" w:cstheme="majorHAnsi"/>
          <w:sz w:val="24"/>
          <w:szCs w:val="24"/>
        </w:rPr>
        <w:t xml:space="preserve">anywhere in the world whether registered, registerable, unregistered or otherwise, including patents, utility models, </w:t>
      </w:r>
      <w:r w:rsidR="00E87CB4">
        <w:rPr>
          <w:rFonts w:asciiTheme="majorHAnsi" w:eastAsia="Arial" w:hAnsiTheme="majorHAnsi" w:cstheme="majorHAnsi"/>
          <w:sz w:val="24"/>
          <w:szCs w:val="24"/>
        </w:rPr>
        <w:t xml:space="preserve">rights to inventions, </w:t>
      </w:r>
      <w:r w:rsidR="29AC8507" w:rsidRPr="003B0050">
        <w:rPr>
          <w:rFonts w:asciiTheme="majorHAnsi" w:eastAsia="Arial" w:hAnsiTheme="majorHAnsi" w:cstheme="majorHAnsi"/>
          <w:sz w:val="24"/>
          <w:szCs w:val="24"/>
        </w:rPr>
        <w:t xml:space="preserve">trademarks, registered designs and domain names, </w:t>
      </w:r>
      <w:r w:rsidR="29AC8507" w:rsidRPr="003B0050">
        <w:rPr>
          <w:rFonts w:asciiTheme="majorHAnsi" w:eastAsia="Arial" w:hAnsiTheme="majorHAnsi" w:cstheme="majorHAnsi"/>
          <w:sz w:val="24"/>
          <w:szCs w:val="24"/>
        </w:rPr>
        <w:lastRenderedPageBreak/>
        <w:t>applications for any of the foregoing, trade or business names, goodwill</w:t>
      </w:r>
      <w:r w:rsidR="00E87CB4">
        <w:rPr>
          <w:rFonts w:asciiTheme="majorHAnsi" w:eastAsia="Arial" w:hAnsiTheme="majorHAnsi" w:cstheme="majorHAnsi"/>
          <w:sz w:val="24"/>
          <w:szCs w:val="24"/>
        </w:rPr>
        <w:t xml:space="preserve"> and the right to sue for passing off</w:t>
      </w:r>
      <w:r w:rsidR="29AC8507" w:rsidRPr="003B0050">
        <w:rPr>
          <w:rFonts w:asciiTheme="majorHAnsi" w:eastAsia="Arial" w:hAnsiTheme="majorHAnsi" w:cstheme="majorHAnsi"/>
          <w:sz w:val="24"/>
          <w:szCs w:val="24"/>
        </w:rPr>
        <w:t xml:space="preserve">, copyright, design rights, rights in databases, </w:t>
      </w:r>
      <w:r w:rsidR="00E87CB4">
        <w:rPr>
          <w:rFonts w:asciiTheme="majorHAnsi" w:eastAsia="Arial" w:hAnsiTheme="majorHAnsi" w:cstheme="majorHAnsi"/>
          <w:sz w:val="24"/>
          <w:szCs w:val="24"/>
        </w:rPr>
        <w:t xml:space="preserve">rights in computer software, </w:t>
      </w:r>
      <w:r w:rsidR="29AC8507" w:rsidRPr="003B0050">
        <w:rPr>
          <w:rFonts w:asciiTheme="majorHAnsi" w:eastAsia="Arial" w:hAnsiTheme="majorHAnsi" w:cstheme="majorHAnsi"/>
          <w:sz w:val="24"/>
          <w:szCs w:val="24"/>
        </w:rPr>
        <w:t xml:space="preserve">moral rights, </w:t>
      </w:r>
      <w:r w:rsidR="00E87CB4">
        <w:rPr>
          <w:rFonts w:asciiTheme="majorHAnsi" w:eastAsia="Arial" w:hAnsiTheme="majorHAnsi" w:cstheme="majorHAnsi"/>
          <w:sz w:val="24"/>
          <w:szCs w:val="24"/>
        </w:rPr>
        <w:t xml:space="preserve">rights to use, and protect the confidentiality of, confidential information (including </w:t>
      </w:r>
      <w:r w:rsidR="29AC8507" w:rsidRPr="003B0050">
        <w:rPr>
          <w:rFonts w:asciiTheme="majorHAnsi" w:eastAsia="Arial" w:hAnsiTheme="majorHAnsi" w:cstheme="majorHAnsi"/>
          <w:sz w:val="24"/>
          <w:szCs w:val="24"/>
        </w:rPr>
        <w:t xml:space="preserve">know-how </w:t>
      </w:r>
      <w:r w:rsidR="00E87CB4">
        <w:rPr>
          <w:rFonts w:asciiTheme="majorHAnsi" w:eastAsia="Arial" w:hAnsiTheme="majorHAnsi" w:cstheme="majorHAnsi"/>
          <w:sz w:val="24"/>
          <w:szCs w:val="24"/>
        </w:rPr>
        <w:t xml:space="preserve">and trade secrets) </w:t>
      </w:r>
      <w:r w:rsidR="29AC8507" w:rsidRPr="003B0050">
        <w:rPr>
          <w:rFonts w:asciiTheme="majorHAnsi" w:eastAsia="Arial" w:hAnsiTheme="majorHAnsi" w:cstheme="majorHAnsi"/>
          <w:sz w:val="24"/>
          <w:szCs w:val="24"/>
        </w:rPr>
        <w:t xml:space="preserve">and any other intellectual property </w:t>
      </w:r>
      <w:r w:rsidR="00E87CB4">
        <w:rPr>
          <w:rFonts w:asciiTheme="majorHAnsi" w:eastAsia="Arial" w:hAnsiTheme="majorHAnsi" w:cstheme="majorHAnsi"/>
          <w:sz w:val="24"/>
          <w:szCs w:val="24"/>
        </w:rPr>
        <w:t xml:space="preserve">rights, </w:t>
      </w:r>
      <w:r w:rsidR="29AC8507" w:rsidRPr="003B0050">
        <w:rPr>
          <w:rFonts w:asciiTheme="majorHAnsi" w:eastAsia="Arial" w:hAnsiTheme="majorHAnsi" w:cstheme="majorHAnsi"/>
          <w:color w:val="000000" w:themeColor="text1"/>
          <w:sz w:val="24"/>
          <w:szCs w:val="24"/>
        </w:rPr>
        <w:t>in each case whether registered or unregistered and including all applications and rights to apply for and be granted, renewals or extensions of, and rights to claim priority from, such rights and all similar or equivalent rights or forms of protection</w:t>
      </w:r>
      <w:r>
        <w:rPr>
          <w:rFonts w:asciiTheme="majorHAnsi" w:eastAsia="Arial" w:hAnsiTheme="majorHAnsi" w:cstheme="majorHAnsi"/>
          <w:color w:val="000000" w:themeColor="text1"/>
          <w:sz w:val="24"/>
          <w:szCs w:val="24"/>
        </w:rPr>
        <w:t>.</w:t>
      </w:r>
      <w:r w:rsidR="29AC8507" w:rsidRPr="003B0050">
        <w:rPr>
          <w:rFonts w:asciiTheme="majorHAnsi" w:eastAsia="Arial" w:hAnsiTheme="majorHAnsi" w:cstheme="majorHAnsi"/>
          <w:sz w:val="24"/>
          <w:szCs w:val="24"/>
        </w:rPr>
        <w:t xml:space="preserve"> </w:t>
      </w:r>
    </w:p>
    <w:p w14:paraId="4CBEF821" w14:textId="36E922AF" w:rsidR="29AC8507"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eastAsia="Arial" w:hAnsiTheme="majorHAnsi" w:cstheme="majorHAnsi"/>
          <w:sz w:val="24"/>
          <w:szCs w:val="24"/>
        </w:rPr>
        <w:t xml:space="preserve">All Intellectual Property Rights in any materials provided by the Purchaser to the Consultant for the purposes of this </w:t>
      </w:r>
      <w:r w:rsidR="00E87CB4">
        <w:rPr>
          <w:rFonts w:asciiTheme="majorHAnsi" w:eastAsia="Arial" w:hAnsiTheme="majorHAnsi" w:cstheme="majorHAnsi"/>
          <w:sz w:val="24"/>
          <w:szCs w:val="24"/>
        </w:rPr>
        <w:t>Order</w:t>
      </w:r>
      <w:r w:rsidR="00E87CB4" w:rsidRPr="003B0050">
        <w:rPr>
          <w:rFonts w:asciiTheme="majorHAnsi" w:eastAsia="Arial" w:hAnsiTheme="majorHAnsi" w:cstheme="majorHAnsi"/>
          <w:sz w:val="24"/>
          <w:szCs w:val="24"/>
        </w:rPr>
        <w:t xml:space="preserve"> </w:t>
      </w:r>
      <w:r w:rsidRPr="003B0050">
        <w:rPr>
          <w:rFonts w:asciiTheme="majorHAnsi" w:eastAsia="Arial" w:hAnsiTheme="majorHAnsi" w:cstheme="majorHAnsi"/>
          <w:sz w:val="24"/>
          <w:szCs w:val="24"/>
        </w:rPr>
        <w:t xml:space="preserve">shall remain the property of the Purchaser but the Purchaser hereby grants the Consultant a royalty-free, non-exclusive and non-transferable licence to use such materials as required until termination or expiry of the </w:t>
      </w:r>
      <w:r w:rsidR="00E87CB4">
        <w:rPr>
          <w:rFonts w:asciiTheme="majorHAnsi" w:eastAsia="Arial" w:hAnsiTheme="majorHAnsi" w:cstheme="majorHAnsi"/>
          <w:sz w:val="24"/>
          <w:szCs w:val="24"/>
        </w:rPr>
        <w:t>Order</w:t>
      </w:r>
      <w:r w:rsidR="00E87CB4" w:rsidRPr="003B0050">
        <w:rPr>
          <w:rFonts w:asciiTheme="majorHAnsi" w:eastAsia="Arial" w:hAnsiTheme="majorHAnsi" w:cstheme="majorHAnsi"/>
          <w:sz w:val="24"/>
          <w:szCs w:val="24"/>
        </w:rPr>
        <w:t xml:space="preserve"> </w:t>
      </w:r>
      <w:r w:rsidRPr="003B0050">
        <w:rPr>
          <w:rFonts w:asciiTheme="majorHAnsi" w:eastAsia="Arial" w:hAnsiTheme="majorHAnsi" w:cstheme="majorHAnsi"/>
          <w:sz w:val="24"/>
          <w:szCs w:val="24"/>
        </w:rPr>
        <w:t xml:space="preserve">for the sole purpose of enabling the </w:t>
      </w:r>
      <w:r w:rsidRPr="003B0050">
        <w:rPr>
          <w:rFonts w:asciiTheme="majorHAnsi" w:hAnsiTheme="majorHAnsi" w:cstheme="majorHAnsi"/>
          <w:sz w:val="24"/>
          <w:szCs w:val="24"/>
        </w:rPr>
        <w:t>Consultant</w:t>
      </w:r>
      <w:r w:rsidRPr="003B0050">
        <w:rPr>
          <w:rFonts w:asciiTheme="majorHAnsi" w:eastAsia="Arial" w:hAnsiTheme="majorHAnsi" w:cstheme="majorHAnsi"/>
          <w:sz w:val="24"/>
          <w:szCs w:val="24"/>
        </w:rPr>
        <w:t xml:space="preserve"> to perform its obligations under the </w:t>
      </w:r>
      <w:r w:rsidR="00E87CB4">
        <w:rPr>
          <w:rFonts w:asciiTheme="majorHAnsi" w:eastAsia="Arial" w:hAnsiTheme="majorHAnsi" w:cstheme="majorHAnsi"/>
          <w:sz w:val="24"/>
          <w:szCs w:val="24"/>
        </w:rPr>
        <w:t>Order</w:t>
      </w:r>
      <w:r w:rsidRPr="003B0050">
        <w:rPr>
          <w:rFonts w:asciiTheme="majorHAnsi" w:eastAsia="Arial" w:hAnsiTheme="majorHAnsi" w:cstheme="majorHAnsi"/>
          <w:sz w:val="24"/>
          <w:szCs w:val="24"/>
        </w:rPr>
        <w:t>.</w:t>
      </w:r>
    </w:p>
    <w:p w14:paraId="452EBF63" w14:textId="0C5EDED8" w:rsidR="29AC8507" w:rsidRPr="00CE11D6" w:rsidRDefault="5EED1A7C" w:rsidP="00CE11D6">
      <w:pPr>
        <w:pStyle w:val="BB-Level2Legal"/>
        <w:numPr>
          <w:ilvl w:val="1"/>
          <w:numId w:val="31"/>
        </w:numPr>
        <w:spacing w:line="360" w:lineRule="auto"/>
        <w:jc w:val="left"/>
        <w:rPr>
          <w:rFonts w:asciiTheme="majorHAnsi" w:eastAsia="Arial" w:hAnsiTheme="majorHAnsi" w:cstheme="majorHAnsi"/>
          <w:sz w:val="24"/>
          <w:szCs w:val="24"/>
        </w:rPr>
      </w:pPr>
      <w:bookmarkStart w:id="20" w:name="_Ref174525514"/>
      <w:r w:rsidRPr="00CE11D6">
        <w:rPr>
          <w:rFonts w:asciiTheme="majorHAnsi" w:eastAsia="Arial" w:hAnsiTheme="majorHAnsi" w:cstheme="majorHAnsi"/>
          <w:sz w:val="24"/>
          <w:szCs w:val="24"/>
        </w:rPr>
        <w:t>In the absence of prior written agreement by the Purchaser to the contrary, all Intellectual Property</w:t>
      </w:r>
      <w:r w:rsidR="006C3AE8">
        <w:rPr>
          <w:rFonts w:asciiTheme="majorHAnsi" w:eastAsia="Arial" w:hAnsiTheme="majorHAnsi" w:cstheme="majorHAnsi"/>
          <w:sz w:val="24"/>
          <w:szCs w:val="24"/>
        </w:rPr>
        <w:t xml:space="preserve"> Rights in any materials</w:t>
      </w:r>
      <w:r w:rsidRPr="00CE11D6">
        <w:rPr>
          <w:rFonts w:asciiTheme="majorHAnsi" w:eastAsia="Arial" w:hAnsiTheme="majorHAnsi" w:cstheme="majorHAnsi"/>
          <w:sz w:val="24"/>
          <w:szCs w:val="24"/>
        </w:rPr>
        <w:t xml:space="preserve"> created by the Consultant or any employee, agent or subcontractor of the Consultant</w:t>
      </w:r>
      <w:r w:rsidR="0014439D"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in the course of performing the Services; or</w:t>
      </w:r>
      <w:r w:rsidR="0014439D"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exclusively for the purpose of performing the Services,</w:t>
      </w:r>
      <w:r w:rsidR="001F30D6" w:rsidRPr="00CE11D6">
        <w:rPr>
          <w:rFonts w:asciiTheme="majorHAnsi" w:eastAsia="Arial" w:hAnsiTheme="majorHAnsi" w:cstheme="majorHAnsi"/>
          <w:sz w:val="24"/>
          <w:szCs w:val="24"/>
        </w:rPr>
        <w:t xml:space="preserve"> </w:t>
      </w:r>
      <w:r w:rsidR="29AC8507" w:rsidRPr="00CE11D6">
        <w:rPr>
          <w:rFonts w:asciiTheme="majorHAnsi" w:eastAsia="Arial" w:hAnsiTheme="majorHAnsi" w:cstheme="majorHAnsi"/>
          <w:sz w:val="24"/>
          <w:szCs w:val="24"/>
        </w:rPr>
        <w:t>shall vest in the Purchaser on creation.</w:t>
      </w:r>
      <w:bookmarkEnd w:id="20"/>
    </w:p>
    <w:p w14:paraId="6513A435" w14:textId="047F38F1" w:rsidR="29AC8507" w:rsidRPr="000E032C" w:rsidRDefault="006C3AE8" w:rsidP="000E032C">
      <w:pPr>
        <w:pStyle w:val="BB-Level2Legal"/>
        <w:numPr>
          <w:ilvl w:val="1"/>
          <w:numId w:val="31"/>
        </w:numPr>
        <w:spacing w:line="360" w:lineRule="auto"/>
        <w:jc w:val="left"/>
        <w:rPr>
          <w:rFonts w:asciiTheme="majorHAnsi" w:eastAsia="Arial" w:hAnsiTheme="majorHAnsi" w:cstheme="majorHAnsi"/>
          <w:sz w:val="24"/>
          <w:szCs w:val="24"/>
        </w:rPr>
      </w:pPr>
      <w:r>
        <w:rPr>
          <w:rFonts w:asciiTheme="majorHAnsi" w:eastAsia="Arial" w:hAnsiTheme="majorHAnsi" w:cstheme="majorHAnsi"/>
          <w:sz w:val="24"/>
          <w:szCs w:val="24"/>
        </w:rPr>
        <w:t xml:space="preserve">Without prejudice to clause </w:t>
      </w:r>
      <w:r>
        <w:rPr>
          <w:rFonts w:asciiTheme="majorHAnsi" w:eastAsia="Arial" w:hAnsiTheme="majorHAnsi" w:cstheme="majorHAnsi"/>
          <w:sz w:val="24"/>
          <w:szCs w:val="24"/>
        </w:rPr>
        <w:fldChar w:fldCharType="begin"/>
      </w:r>
      <w:r>
        <w:rPr>
          <w:rFonts w:asciiTheme="majorHAnsi" w:eastAsia="Arial" w:hAnsiTheme="majorHAnsi" w:cstheme="majorHAnsi"/>
          <w:sz w:val="24"/>
          <w:szCs w:val="24"/>
        </w:rPr>
        <w:instrText xml:space="preserve"> REF _Ref174525514 \r \h </w:instrText>
      </w:r>
      <w:r>
        <w:rPr>
          <w:rFonts w:asciiTheme="majorHAnsi" w:eastAsia="Arial" w:hAnsiTheme="majorHAnsi" w:cstheme="majorHAnsi"/>
          <w:sz w:val="24"/>
          <w:szCs w:val="24"/>
        </w:rPr>
      </w:r>
      <w:r>
        <w:rPr>
          <w:rFonts w:asciiTheme="majorHAnsi" w:eastAsia="Arial" w:hAnsiTheme="majorHAnsi" w:cstheme="majorHAnsi"/>
          <w:sz w:val="24"/>
          <w:szCs w:val="24"/>
        </w:rPr>
        <w:fldChar w:fldCharType="separate"/>
      </w:r>
      <w:r w:rsidR="00F54B8A">
        <w:rPr>
          <w:rFonts w:asciiTheme="majorHAnsi" w:eastAsia="Arial" w:hAnsiTheme="majorHAnsi" w:cstheme="majorHAnsi"/>
          <w:sz w:val="24"/>
          <w:szCs w:val="24"/>
          <w:cs/>
        </w:rPr>
        <w:t>‎</w:t>
      </w:r>
      <w:r w:rsidR="00F54B8A">
        <w:rPr>
          <w:rFonts w:asciiTheme="majorHAnsi" w:eastAsia="Arial" w:hAnsiTheme="majorHAnsi" w:cstheme="majorHAnsi"/>
          <w:sz w:val="24"/>
          <w:szCs w:val="24"/>
        </w:rPr>
        <w:t>7.3</w:t>
      </w:r>
      <w:r>
        <w:rPr>
          <w:rFonts w:asciiTheme="majorHAnsi" w:eastAsia="Arial" w:hAnsiTheme="majorHAnsi" w:cstheme="majorHAnsi"/>
          <w:sz w:val="24"/>
          <w:szCs w:val="24"/>
        </w:rPr>
        <w:fldChar w:fldCharType="end"/>
      </w:r>
      <w:r>
        <w:rPr>
          <w:rFonts w:asciiTheme="majorHAnsi" w:eastAsia="Arial" w:hAnsiTheme="majorHAnsi" w:cstheme="majorHAnsi"/>
          <w:sz w:val="24"/>
          <w:szCs w:val="24"/>
        </w:rPr>
        <w:t>,t</w:t>
      </w:r>
      <w:r w:rsidR="29AC8507" w:rsidRPr="00CE11D6">
        <w:rPr>
          <w:rFonts w:asciiTheme="majorHAnsi" w:eastAsia="Arial" w:hAnsiTheme="majorHAnsi" w:cstheme="majorHAnsi"/>
          <w:sz w:val="24"/>
          <w:szCs w:val="24"/>
        </w:rPr>
        <w:t xml:space="preserve">he Consultant hereby assigns to the Purchaser all existing and future Intellectual Property Rights in design work, </w:t>
      </w:r>
      <w:r w:rsidR="001F30D6" w:rsidRPr="00CE11D6">
        <w:rPr>
          <w:rFonts w:asciiTheme="majorHAnsi" w:eastAsia="Arial" w:hAnsiTheme="majorHAnsi" w:cstheme="majorHAnsi"/>
          <w:sz w:val="24"/>
          <w:szCs w:val="24"/>
        </w:rPr>
        <w:t>artwork</w:t>
      </w:r>
      <w:r w:rsidR="29AC8507" w:rsidRPr="00CE11D6">
        <w:rPr>
          <w:rFonts w:asciiTheme="majorHAnsi" w:eastAsia="Arial" w:hAnsiTheme="majorHAnsi" w:cstheme="majorHAnsi"/>
          <w:sz w:val="24"/>
          <w:szCs w:val="24"/>
        </w:rPr>
        <w:t xml:space="preserve">, reports, information and </w:t>
      </w:r>
      <w:r>
        <w:rPr>
          <w:rFonts w:asciiTheme="majorHAnsi" w:eastAsia="Arial" w:hAnsiTheme="majorHAnsi" w:cstheme="majorHAnsi"/>
          <w:sz w:val="24"/>
          <w:szCs w:val="24"/>
        </w:rPr>
        <w:t xml:space="preserve">any </w:t>
      </w:r>
      <w:r w:rsidR="29AC8507" w:rsidRPr="00CE11D6">
        <w:rPr>
          <w:rFonts w:asciiTheme="majorHAnsi" w:eastAsia="Arial" w:hAnsiTheme="majorHAnsi" w:cstheme="majorHAnsi"/>
          <w:sz w:val="24"/>
          <w:szCs w:val="24"/>
        </w:rPr>
        <w:t>other materials</w:t>
      </w:r>
      <w:r>
        <w:rPr>
          <w:rFonts w:asciiTheme="majorHAnsi" w:eastAsia="Arial" w:hAnsiTheme="majorHAnsi" w:cstheme="majorHAnsi"/>
          <w:sz w:val="24"/>
          <w:szCs w:val="24"/>
        </w:rPr>
        <w:t xml:space="preserve"> in whatever form</w:t>
      </w:r>
      <w:r w:rsidR="29AC8507" w:rsidRPr="00CE11D6">
        <w:rPr>
          <w:rFonts w:asciiTheme="majorHAnsi" w:eastAsia="Arial" w:hAnsiTheme="majorHAnsi" w:cstheme="majorHAnsi"/>
          <w:sz w:val="24"/>
          <w:szCs w:val="24"/>
        </w:rPr>
        <w:t xml:space="preserve"> procured</w:t>
      </w:r>
      <w:r w:rsidR="496CA8E6" w:rsidRPr="00CE11D6">
        <w:rPr>
          <w:rFonts w:asciiTheme="majorHAnsi" w:eastAsia="Arial" w:hAnsiTheme="majorHAnsi" w:cstheme="majorHAnsi"/>
          <w:sz w:val="24"/>
          <w:szCs w:val="24"/>
        </w:rPr>
        <w:t xml:space="preserve"> or</w:t>
      </w:r>
      <w:r w:rsidR="29AC8507" w:rsidRPr="00CE11D6">
        <w:rPr>
          <w:rFonts w:asciiTheme="majorHAnsi" w:eastAsia="Arial" w:hAnsiTheme="majorHAnsi" w:cstheme="majorHAnsi"/>
          <w:sz w:val="24"/>
          <w:szCs w:val="24"/>
        </w:rPr>
        <w:t xml:space="preserve"> generated by the Consultant </w:t>
      </w:r>
      <w:r w:rsidR="2DFD39CE" w:rsidRPr="00CE11D6">
        <w:rPr>
          <w:rFonts w:asciiTheme="majorHAnsi" w:eastAsia="Arial" w:hAnsiTheme="majorHAnsi" w:cstheme="majorHAnsi"/>
          <w:sz w:val="24"/>
          <w:szCs w:val="24"/>
        </w:rPr>
        <w:t xml:space="preserve">for the purpose </w:t>
      </w:r>
      <w:r w:rsidR="29AC8507" w:rsidRPr="00CE11D6">
        <w:rPr>
          <w:rFonts w:asciiTheme="majorHAnsi" w:eastAsia="Arial" w:hAnsiTheme="majorHAnsi" w:cstheme="majorHAnsi"/>
          <w:sz w:val="24"/>
          <w:szCs w:val="24"/>
        </w:rPr>
        <w:t xml:space="preserve">of providing the Services and all materials embodying these rights (together the </w:t>
      </w:r>
      <w:r>
        <w:rPr>
          <w:rFonts w:asciiTheme="majorHAnsi" w:eastAsia="Arial" w:hAnsiTheme="majorHAnsi" w:cstheme="majorHAnsi"/>
          <w:sz w:val="24"/>
          <w:szCs w:val="24"/>
        </w:rPr>
        <w:t>“</w:t>
      </w:r>
      <w:r w:rsidR="29AC8507" w:rsidRPr="00CE11D6">
        <w:rPr>
          <w:rFonts w:asciiTheme="majorHAnsi" w:eastAsia="Arial" w:hAnsiTheme="majorHAnsi" w:cstheme="majorHAnsi"/>
          <w:b/>
          <w:bCs/>
          <w:sz w:val="24"/>
          <w:szCs w:val="24"/>
        </w:rPr>
        <w:t>Materials</w:t>
      </w:r>
      <w:r>
        <w:rPr>
          <w:rFonts w:asciiTheme="majorHAnsi" w:eastAsia="Arial" w:hAnsiTheme="majorHAnsi" w:cstheme="majorHAnsi"/>
          <w:sz w:val="24"/>
          <w:szCs w:val="24"/>
        </w:rPr>
        <w:t>”</w:t>
      </w:r>
      <w:r w:rsidR="29AC8507" w:rsidRPr="00CE11D6">
        <w:rPr>
          <w:rFonts w:asciiTheme="majorHAnsi" w:eastAsia="Arial" w:hAnsiTheme="majorHAnsi" w:cstheme="majorHAnsi"/>
          <w:sz w:val="24"/>
          <w:szCs w:val="24"/>
        </w:rPr>
        <w:t xml:space="preserve">) to the fullest extent permitted by law. Insofar as they do not vest automatically by operation of law or under this agreement, the Consultant holds legal title in these rights and inventions on trust for the Purchaser. </w:t>
      </w:r>
    </w:p>
    <w:p w14:paraId="0F5AFA50" w14:textId="567EBB6A" w:rsidR="004051B3" w:rsidRPr="00CE11D6" w:rsidRDefault="001F6770" w:rsidP="001F6770">
      <w:pPr>
        <w:pStyle w:val="BB-Level2Legal"/>
        <w:numPr>
          <w:ilvl w:val="1"/>
          <w:numId w:val="31"/>
        </w:numPr>
        <w:spacing w:line="360" w:lineRule="auto"/>
        <w:jc w:val="left"/>
        <w:rPr>
          <w:rFonts w:asciiTheme="majorHAnsi" w:hAnsiTheme="majorHAnsi" w:cstheme="majorHAnsi"/>
          <w:color w:val="000000" w:themeColor="text1"/>
        </w:rPr>
      </w:pPr>
      <w:r w:rsidRPr="003B0050">
        <w:rPr>
          <w:rFonts w:asciiTheme="majorHAnsi" w:hAnsiTheme="majorHAnsi" w:cstheme="majorHAnsi"/>
          <w:sz w:val="24"/>
          <w:szCs w:val="24"/>
        </w:rPr>
        <w:t xml:space="preserve">The Consultant </w:t>
      </w:r>
      <w:r>
        <w:rPr>
          <w:rFonts w:asciiTheme="majorHAnsi" w:hAnsiTheme="majorHAnsi" w:cstheme="majorHAnsi"/>
          <w:sz w:val="24"/>
          <w:szCs w:val="24"/>
        </w:rPr>
        <w:t>warrants</w:t>
      </w:r>
      <w:r w:rsidRPr="003B0050">
        <w:rPr>
          <w:rFonts w:asciiTheme="majorHAnsi" w:hAnsiTheme="majorHAnsi" w:cstheme="majorHAnsi"/>
          <w:sz w:val="24"/>
          <w:szCs w:val="24"/>
        </w:rPr>
        <w:t xml:space="preserve"> that</w:t>
      </w:r>
      <w:r w:rsidR="004051B3">
        <w:rPr>
          <w:rFonts w:asciiTheme="majorHAnsi" w:hAnsiTheme="majorHAnsi" w:cstheme="majorHAnsi"/>
          <w:sz w:val="24"/>
          <w:szCs w:val="24"/>
        </w:rPr>
        <w:t>:</w:t>
      </w:r>
      <w:r w:rsidRPr="003B0050">
        <w:rPr>
          <w:rFonts w:asciiTheme="majorHAnsi" w:hAnsiTheme="majorHAnsi" w:cstheme="majorHAnsi"/>
          <w:sz w:val="24"/>
          <w:szCs w:val="24"/>
        </w:rPr>
        <w:t xml:space="preserve"> </w:t>
      </w:r>
    </w:p>
    <w:p w14:paraId="6A77FDD1" w14:textId="7FE94B67" w:rsidR="004051B3" w:rsidRPr="004051B3" w:rsidRDefault="004051B3" w:rsidP="004051B3">
      <w:pPr>
        <w:pStyle w:val="BB-Level2Legal"/>
        <w:numPr>
          <w:ilvl w:val="2"/>
          <w:numId w:val="31"/>
        </w:numPr>
        <w:spacing w:line="360" w:lineRule="auto"/>
        <w:rPr>
          <w:rFonts w:asciiTheme="majorHAnsi" w:hAnsiTheme="majorHAnsi" w:cstheme="majorHAnsi"/>
          <w:sz w:val="24"/>
          <w:szCs w:val="24"/>
        </w:rPr>
      </w:pPr>
      <w:r w:rsidRPr="004051B3">
        <w:rPr>
          <w:rFonts w:asciiTheme="majorHAnsi" w:hAnsiTheme="majorHAnsi" w:cstheme="majorHAnsi"/>
          <w:sz w:val="24"/>
          <w:szCs w:val="24"/>
        </w:rPr>
        <w:t xml:space="preserve">they have not given and will not give permission to any third party to use any of the </w:t>
      </w:r>
      <w:r>
        <w:rPr>
          <w:rFonts w:asciiTheme="majorHAnsi" w:hAnsiTheme="majorHAnsi" w:cstheme="majorHAnsi"/>
          <w:sz w:val="24"/>
          <w:szCs w:val="24"/>
        </w:rPr>
        <w:t>Materials</w:t>
      </w:r>
      <w:r w:rsidRPr="004051B3">
        <w:rPr>
          <w:rFonts w:asciiTheme="majorHAnsi" w:hAnsiTheme="majorHAnsi" w:cstheme="majorHAnsi"/>
          <w:sz w:val="24"/>
          <w:szCs w:val="24"/>
        </w:rPr>
        <w:t>, nor any of the Intellectual Property Rights in the</w:t>
      </w:r>
      <w:r>
        <w:rPr>
          <w:rFonts w:asciiTheme="majorHAnsi" w:hAnsiTheme="majorHAnsi" w:cstheme="majorHAnsi"/>
          <w:sz w:val="24"/>
          <w:szCs w:val="24"/>
        </w:rPr>
        <w:t xml:space="preserve"> Materials</w:t>
      </w:r>
      <w:r w:rsidRPr="004051B3">
        <w:rPr>
          <w:rFonts w:asciiTheme="majorHAnsi" w:hAnsiTheme="majorHAnsi" w:cstheme="majorHAnsi"/>
          <w:sz w:val="24"/>
          <w:szCs w:val="24"/>
        </w:rPr>
        <w:t>;</w:t>
      </w:r>
    </w:p>
    <w:p w14:paraId="4AC2388C" w14:textId="7114662E" w:rsidR="004051B3" w:rsidRPr="00CE11D6" w:rsidRDefault="004051B3" w:rsidP="004051B3">
      <w:pPr>
        <w:pStyle w:val="BB-Level2Legal"/>
        <w:numPr>
          <w:ilvl w:val="2"/>
          <w:numId w:val="31"/>
        </w:numPr>
        <w:spacing w:line="360" w:lineRule="auto"/>
        <w:jc w:val="left"/>
        <w:rPr>
          <w:rFonts w:asciiTheme="majorHAnsi" w:hAnsiTheme="majorHAnsi" w:cstheme="majorHAnsi"/>
          <w:color w:val="000000" w:themeColor="text1"/>
        </w:rPr>
      </w:pPr>
      <w:r w:rsidRPr="004051B3">
        <w:rPr>
          <w:rFonts w:asciiTheme="majorHAnsi" w:hAnsiTheme="majorHAnsi" w:cstheme="majorHAnsi"/>
          <w:sz w:val="24"/>
          <w:szCs w:val="24"/>
        </w:rPr>
        <w:lastRenderedPageBreak/>
        <w:t xml:space="preserve">they are unaware of any use by any third party of any of the </w:t>
      </w:r>
      <w:r>
        <w:rPr>
          <w:rFonts w:asciiTheme="majorHAnsi" w:hAnsiTheme="majorHAnsi" w:cstheme="majorHAnsi"/>
          <w:sz w:val="24"/>
          <w:szCs w:val="24"/>
        </w:rPr>
        <w:t>Materials</w:t>
      </w:r>
      <w:r w:rsidRPr="004051B3">
        <w:rPr>
          <w:rFonts w:asciiTheme="majorHAnsi" w:hAnsiTheme="majorHAnsi" w:cstheme="majorHAnsi"/>
          <w:sz w:val="24"/>
          <w:szCs w:val="24"/>
        </w:rPr>
        <w:t xml:space="preserve"> or Intellectual Property Rights in the </w:t>
      </w:r>
      <w:r>
        <w:rPr>
          <w:rFonts w:asciiTheme="majorHAnsi" w:hAnsiTheme="majorHAnsi" w:cstheme="majorHAnsi"/>
          <w:sz w:val="24"/>
          <w:szCs w:val="24"/>
        </w:rPr>
        <w:t>Materials; and</w:t>
      </w:r>
    </w:p>
    <w:p w14:paraId="438B9F92" w14:textId="6758C73D" w:rsidR="001F6770" w:rsidRPr="00CE11D6" w:rsidRDefault="001F6770" w:rsidP="00CE11D6">
      <w:pPr>
        <w:pStyle w:val="BB-Level2Legal"/>
        <w:numPr>
          <w:ilvl w:val="2"/>
          <w:numId w:val="31"/>
        </w:numPr>
        <w:spacing w:line="360" w:lineRule="auto"/>
        <w:jc w:val="left"/>
        <w:rPr>
          <w:rFonts w:asciiTheme="majorHAnsi" w:hAnsiTheme="majorHAnsi" w:cstheme="majorHAnsi"/>
          <w:color w:val="000000" w:themeColor="text1"/>
        </w:rPr>
      </w:pPr>
      <w:r w:rsidRPr="003B0050">
        <w:rPr>
          <w:rFonts w:asciiTheme="majorHAnsi" w:hAnsiTheme="majorHAnsi" w:cstheme="majorHAnsi"/>
          <w:sz w:val="24"/>
          <w:szCs w:val="24"/>
        </w:rPr>
        <w:t xml:space="preserve">the Purchaser’s use of the Materials </w:t>
      </w:r>
      <w:r>
        <w:rPr>
          <w:rFonts w:asciiTheme="majorHAnsi" w:hAnsiTheme="majorHAnsi" w:cstheme="majorHAnsi"/>
          <w:sz w:val="24"/>
          <w:szCs w:val="24"/>
        </w:rPr>
        <w:t xml:space="preserve">and Services </w:t>
      </w:r>
      <w:r w:rsidRPr="003B0050">
        <w:rPr>
          <w:rFonts w:asciiTheme="majorHAnsi" w:hAnsiTheme="majorHAnsi" w:cstheme="majorHAnsi"/>
          <w:sz w:val="24"/>
          <w:szCs w:val="24"/>
        </w:rPr>
        <w:t xml:space="preserve">in accordance with the terms of this Order will not infringe the </w:t>
      </w:r>
      <w:r>
        <w:rPr>
          <w:rFonts w:asciiTheme="majorHAnsi" w:hAnsiTheme="majorHAnsi" w:cstheme="majorHAnsi"/>
          <w:sz w:val="24"/>
          <w:szCs w:val="24"/>
        </w:rPr>
        <w:t>I</w:t>
      </w:r>
      <w:r w:rsidRPr="003B0050">
        <w:rPr>
          <w:rFonts w:asciiTheme="majorHAnsi" w:hAnsiTheme="majorHAnsi" w:cstheme="majorHAnsi"/>
          <w:sz w:val="24"/>
          <w:szCs w:val="24"/>
        </w:rPr>
        <w:t xml:space="preserve">ntellectual </w:t>
      </w:r>
      <w:r>
        <w:rPr>
          <w:rFonts w:asciiTheme="majorHAnsi" w:hAnsiTheme="majorHAnsi" w:cstheme="majorHAnsi"/>
          <w:sz w:val="24"/>
          <w:szCs w:val="24"/>
        </w:rPr>
        <w:t>P</w:t>
      </w:r>
      <w:r w:rsidRPr="003B0050">
        <w:rPr>
          <w:rFonts w:asciiTheme="majorHAnsi" w:hAnsiTheme="majorHAnsi" w:cstheme="majorHAnsi"/>
          <w:sz w:val="24"/>
          <w:szCs w:val="24"/>
        </w:rPr>
        <w:t xml:space="preserve">roperty </w:t>
      </w:r>
      <w:r>
        <w:rPr>
          <w:rFonts w:asciiTheme="majorHAnsi" w:hAnsiTheme="majorHAnsi" w:cstheme="majorHAnsi"/>
          <w:sz w:val="24"/>
          <w:szCs w:val="24"/>
        </w:rPr>
        <w:t>R</w:t>
      </w:r>
      <w:r w:rsidRPr="003B0050">
        <w:rPr>
          <w:rFonts w:asciiTheme="majorHAnsi" w:hAnsiTheme="majorHAnsi" w:cstheme="majorHAnsi"/>
          <w:sz w:val="24"/>
          <w:szCs w:val="24"/>
        </w:rPr>
        <w:t xml:space="preserve">ights of any third party. </w:t>
      </w:r>
    </w:p>
    <w:p w14:paraId="3D8F60D1" w14:textId="37BA7704" w:rsidR="29AC8507" w:rsidRPr="003B0050" w:rsidRDefault="29AC8507" w:rsidP="00CE11D6">
      <w:pPr>
        <w:pStyle w:val="BB-Level2Legal"/>
        <w:numPr>
          <w:ilvl w:val="1"/>
          <w:numId w:val="31"/>
        </w:numPr>
        <w:spacing w:line="360" w:lineRule="auto"/>
        <w:jc w:val="left"/>
        <w:rPr>
          <w:rFonts w:asciiTheme="majorHAnsi" w:hAnsiTheme="majorHAnsi" w:cstheme="majorHAnsi"/>
          <w:color w:val="000000" w:themeColor="text1"/>
        </w:rPr>
      </w:pPr>
      <w:r w:rsidRPr="00CE11D6">
        <w:rPr>
          <w:rFonts w:asciiTheme="majorHAnsi" w:eastAsia="Arial" w:hAnsiTheme="majorHAnsi" w:cstheme="majorHAnsi"/>
          <w:sz w:val="24"/>
          <w:szCs w:val="24"/>
        </w:rPr>
        <w:t xml:space="preserve">The Consultant shall indemnify the Purchaser </w:t>
      </w:r>
      <w:r w:rsidR="001F6770">
        <w:rPr>
          <w:rFonts w:asciiTheme="majorHAnsi" w:eastAsia="Arial" w:hAnsiTheme="majorHAnsi" w:cstheme="majorHAnsi"/>
          <w:sz w:val="24"/>
          <w:szCs w:val="24"/>
        </w:rPr>
        <w:t xml:space="preserve">and keep it indemnified at all times </w:t>
      </w:r>
      <w:r w:rsidRPr="00CE11D6">
        <w:rPr>
          <w:rFonts w:asciiTheme="majorHAnsi" w:eastAsia="Arial" w:hAnsiTheme="majorHAnsi" w:cstheme="majorHAnsi"/>
          <w:sz w:val="24"/>
          <w:szCs w:val="24"/>
        </w:rPr>
        <w:t xml:space="preserve">against all </w:t>
      </w:r>
      <w:r w:rsidR="001F6770">
        <w:rPr>
          <w:rFonts w:asciiTheme="majorHAnsi" w:eastAsia="Arial" w:hAnsiTheme="majorHAnsi" w:cstheme="majorHAnsi"/>
          <w:sz w:val="24"/>
          <w:szCs w:val="24"/>
        </w:rPr>
        <w:t xml:space="preserve">or any costs, </w:t>
      </w:r>
      <w:r w:rsidRPr="00CE11D6">
        <w:rPr>
          <w:rFonts w:asciiTheme="majorHAnsi" w:eastAsia="Arial" w:hAnsiTheme="majorHAnsi" w:cstheme="majorHAnsi"/>
          <w:sz w:val="24"/>
          <w:szCs w:val="24"/>
        </w:rPr>
        <w:t xml:space="preserve">claims, actions, </w:t>
      </w:r>
      <w:r w:rsidR="001F6770">
        <w:rPr>
          <w:rFonts w:asciiTheme="majorHAnsi" w:eastAsia="Arial" w:hAnsiTheme="majorHAnsi" w:cstheme="majorHAnsi"/>
          <w:sz w:val="24"/>
          <w:szCs w:val="24"/>
        </w:rPr>
        <w:t xml:space="preserve">damages, expenses, </w:t>
      </w:r>
      <w:r w:rsidRPr="00CE11D6">
        <w:rPr>
          <w:rFonts w:asciiTheme="majorHAnsi" w:eastAsia="Arial" w:hAnsiTheme="majorHAnsi" w:cstheme="majorHAnsi"/>
          <w:sz w:val="24"/>
          <w:szCs w:val="24"/>
        </w:rPr>
        <w:t xml:space="preserve">and </w:t>
      </w:r>
      <w:r w:rsidR="001F6770">
        <w:rPr>
          <w:rFonts w:asciiTheme="majorHAnsi" w:eastAsia="Arial" w:hAnsiTheme="majorHAnsi" w:cstheme="majorHAnsi"/>
          <w:sz w:val="24"/>
          <w:szCs w:val="24"/>
        </w:rPr>
        <w:t xml:space="preserve">other </w:t>
      </w:r>
      <w:r w:rsidR="006C3AE8">
        <w:rPr>
          <w:rFonts w:asciiTheme="majorHAnsi" w:eastAsia="Arial" w:hAnsiTheme="majorHAnsi" w:cstheme="majorHAnsi"/>
          <w:sz w:val="24"/>
          <w:szCs w:val="24"/>
        </w:rPr>
        <w:t>l</w:t>
      </w:r>
      <w:r w:rsidRPr="00CE11D6">
        <w:rPr>
          <w:rFonts w:asciiTheme="majorHAnsi" w:eastAsia="Arial" w:hAnsiTheme="majorHAnsi" w:cstheme="majorHAnsi"/>
          <w:sz w:val="24"/>
          <w:szCs w:val="24"/>
        </w:rPr>
        <w:t xml:space="preserve">osses </w:t>
      </w:r>
      <w:r w:rsidR="001F6770">
        <w:rPr>
          <w:rFonts w:asciiTheme="majorHAnsi" w:eastAsia="Arial" w:hAnsiTheme="majorHAnsi" w:cstheme="majorHAnsi"/>
          <w:sz w:val="24"/>
          <w:szCs w:val="24"/>
        </w:rPr>
        <w:t xml:space="preserve">incurred by the Purchaser, or for which the Purchase may become liable, </w:t>
      </w:r>
      <w:r w:rsidR="004051B3" w:rsidRPr="003B0050">
        <w:rPr>
          <w:rFonts w:asciiTheme="majorHAnsi" w:hAnsiTheme="majorHAnsi" w:cstheme="majorHAnsi"/>
          <w:sz w:val="24"/>
          <w:szCs w:val="24"/>
        </w:rPr>
        <w:t xml:space="preserve">with respect to any claim by a third party in relation to any infringement of that third party’s </w:t>
      </w:r>
      <w:r w:rsidRPr="00CE11D6">
        <w:rPr>
          <w:rFonts w:asciiTheme="majorHAnsi" w:eastAsia="Arial" w:hAnsiTheme="majorHAnsi" w:cstheme="majorHAnsi"/>
          <w:sz w:val="24"/>
          <w:szCs w:val="24"/>
        </w:rPr>
        <w:t>Intellectual Property Right</w:t>
      </w:r>
      <w:r w:rsidR="006C3AE8">
        <w:rPr>
          <w:rFonts w:asciiTheme="majorHAnsi" w:eastAsia="Arial" w:hAnsiTheme="majorHAnsi" w:cstheme="majorHAnsi"/>
          <w:sz w:val="24"/>
          <w:szCs w:val="24"/>
        </w:rPr>
        <w:t>s</w:t>
      </w:r>
      <w:r w:rsidRPr="00CE11D6">
        <w:rPr>
          <w:rFonts w:asciiTheme="majorHAnsi" w:eastAsia="Arial" w:hAnsiTheme="majorHAnsi" w:cstheme="majorHAnsi"/>
          <w:sz w:val="24"/>
          <w:szCs w:val="24"/>
        </w:rPr>
        <w:t xml:space="preserve"> </w:t>
      </w:r>
      <w:r w:rsidR="001F6770">
        <w:rPr>
          <w:rFonts w:asciiTheme="majorHAnsi" w:eastAsia="Arial" w:hAnsiTheme="majorHAnsi" w:cstheme="majorHAnsi"/>
          <w:sz w:val="24"/>
          <w:szCs w:val="24"/>
        </w:rPr>
        <w:t xml:space="preserve">or the provision by the Consultant of </w:t>
      </w:r>
      <w:r w:rsidR="004051B3">
        <w:rPr>
          <w:rFonts w:asciiTheme="majorHAnsi" w:eastAsia="Arial" w:hAnsiTheme="majorHAnsi" w:cstheme="majorHAnsi"/>
          <w:sz w:val="24"/>
          <w:szCs w:val="24"/>
        </w:rPr>
        <w:t xml:space="preserve">the Services and/or </w:t>
      </w:r>
      <w:r w:rsidR="001F6770">
        <w:rPr>
          <w:rFonts w:asciiTheme="majorHAnsi" w:eastAsia="Arial" w:hAnsiTheme="majorHAnsi" w:cstheme="majorHAnsi"/>
          <w:sz w:val="24"/>
          <w:szCs w:val="24"/>
        </w:rPr>
        <w:t>any Materials</w:t>
      </w:r>
      <w:r w:rsidRPr="00CE11D6">
        <w:rPr>
          <w:rFonts w:asciiTheme="majorHAnsi" w:eastAsia="Arial" w:hAnsiTheme="majorHAnsi" w:cstheme="majorHAnsi"/>
          <w:sz w:val="24"/>
          <w:szCs w:val="24"/>
        </w:rPr>
        <w:t>, except to the extent that they have been caused by or contributed to by the Purchaser's acts or omissions.</w:t>
      </w:r>
      <w:r w:rsidR="001F6770">
        <w:rPr>
          <w:rFonts w:asciiTheme="majorHAnsi" w:eastAsia="Arial" w:hAnsiTheme="majorHAnsi" w:cstheme="majorHAnsi"/>
          <w:sz w:val="24"/>
          <w:szCs w:val="24"/>
        </w:rPr>
        <w:t xml:space="preserve"> </w:t>
      </w:r>
      <w:r w:rsidR="001F6770" w:rsidRPr="001F6770">
        <w:rPr>
          <w:rFonts w:asciiTheme="majorHAnsi" w:eastAsia="Arial" w:hAnsiTheme="majorHAnsi" w:cstheme="majorHAnsi"/>
          <w:sz w:val="24"/>
          <w:szCs w:val="24"/>
        </w:rPr>
        <w:t xml:space="preserve">The Consultant shall maintain adequate liability insurance coverage and ensure that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's interest is noted on the policy, and shall supply a copy of the policy to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 on request. The </w:t>
      </w:r>
      <w:r w:rsidR="001F6770">
        <w:rPr>
          <w:rFonts w:asciiTheme="majorHAnsi" w:eastAsia="Arial" w:hAnsiTheme="majorHAnsi" w:cstheme="majorHAnsi"/>
          <w:sz w:val="24"/>
          <w:szCs w:val="24"/>
        </w:rPr>
        <w:t>Purchaser</w:t>
      </w:r>
      <w:r w:rsidR="001F6770" w:rsidRPr="001F6770">
        <w:rPr>
          <w:rFonts w:asciiTheme="majorHAnsi" w:eastAsia="Arial" w:hAnsiTheme="majorHAnsi" w:cstheme="majorHAnsi"/>
          <w:sz w:val="24"/>
          <w:szCs w:val="24"/>
        </w:rPr>
        <w:t xml:space="preserve"> may at its option satisfy this indemnity (in whole or in part) by way of deduction from any payments due to the Consultant</w:t>
      </w:r>
      <w:r w:rsidR="001F6770">
        <w:rPr>
          <w:rFonts w:asciiTheme="majorHAnsi" w:eastAsia="Arial" w:hAnsiTheme="majorHAnsi" w:cstheme="majorHAnsi"/>
          <w:sz w:val="24"/>
          <w:szCs w:val="24"/>
        </w:rPr>
        <w:t>.</w:t>
      </w:r>
    </w:p>
    <w:p w14:paraId="40820A6B" w14:textId="77777777" w:rsidR="29AC8507" w:rsidRPr="003B0050" w:rsidRDefault="29AC8507" w:rsidP="003B0050">
      <w:pPr>
        <w:rPr>
          <w:rFonts w:asciiTheme="majorHAnsi" w:eastAsia="Arial" w:hAnsiTheme="majorHAnsi" w:cstheme="majorHAnsi"/>
        </w:rPr>
      </w:pPr>
    </w:p>
    <w:p w14:paraId="0F1E3C40" w14:textId="77777777" w:rsidR="007A2C24" w:rsidRPr="003B0050" w:rsidRDefault="007A2C24" w:rsidP="003B0050">
      <w:pPr>
        <w:ind w:left="709"/>
        <w:rPr>
          <w:rFonts w:asciiTheme="majorHAnsi" w:hAnsiTheme="majorHAnsi" w:cstheme="majorHAnsi"/>
          <w:highlight w:val="lightGray"/>
        </w:rPr>
      </w:pPr>
    </w:p>
    <w:p w14:paraId="16587B2E" w14:textId="40ED6B5C" w:rsidR="00676898"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that any Materials make use of any pre-existing third-party materials</w:t>
      </w:r>
      <w:r w:rsidR="004051B3">
        <w:rPr>
          <w:rFonts w:asciiTheme="majorHAnsi" w:hAnsiTheme="majorHAnsi" w:cstheme="majorHAnsi"/>
          <w:sz w:val="24"/>
          <w:szCs w:val="24"/>
        </w:rPr>
        <w:t xml:space="preserve"> or contain any third-party Intellectual Property Rights</w:t>
      </w:r>
      <w:r w:rsidRPr="003B0050">
        <w:rPr>
          <w:rFonts w:asciiTheme="majorHAnsi" w:hAnsiTheme="majorHAnsi" w:cstheme="majorHAnsi"/>
          <w:sz w:val="24"/>
          <w:szCs w:val="24"/>
        </w:rPr>
        <w:t>, the Consultant will obtain and provide to the Purchaser a</w:t>
      </w:r>
      <w:r w:rsidR="004051B3">
        <w:rPr>
          <w:rFonts w:asciiTheme="majorHAnsi" w:hAnsiTheme="majorHAnsi" w:cstheme="majorHAnsi"/>
          <w:sz w:val="24"/>
          <w:szCs w:val="24"/>
        </w:rPr>
        <w:t>n appropriate</w:t>
      </w:r>
      <w:r w:rsidRPr="003B0050">
        <w:rPr>
          <w:rFonts w:asciiTheme="majorHAnsi" w:hAnsiTheme="majorHAnsi" w:cstheme="majorHAnsi"/>
          <w:sz w:val="24"/>
          <w:szCs w:val="24"/>
        </w:rPr>
        <w:t xml:space="preserve"> written licence to use such work or materials in accordance with the Purchaser's required purposes</w:t>
      </w:r>
      <w:r w:rsidR="004051B3">
        <w:rPr>
          <w:rFonts w:asciiTheme="majorHAnsi" w:hAnsiTheme="majorHAnsi" w:cstheme="majorHAnsi"/>
          <w:sz w:val="24"/>
          <w:szCs w:val="24"/>
        </w:rPr>
        <w:t xml:space="preserve"> that is sufficient for the Purchaser to enjoy the full benefit of the Services and Materials in the manner intended under this Order</w:t>
      </w:r>
      <w:r w:rsidRPr="003B0050">
        <w:rPr>
          <w:rFonts w:asciiTheme="majorHAnsi" w:hAnsiTheme="majorHAnsi" w:cstheme="majorHAnsi"/>
          <w:sz w:val="24"/>
          <w:szCs w:val="24"/>
        </w:rPr>
        <w:t>.</w:t>
      </w:r>
    </w:p>
    <w:p w14:paraId="740A1B66" w14:textId="2F2B93A9" w:rsidR="00676898" w:rsidRPr="003B0050" w:rsidRDefault="00676898" w:rsidP="00CE11D6">
      <w:pPr>
        <w:pStyle w:val="BB-Level2Legal"/>
        <w:spacing w:line="360" w:lineRule="auto"/>
        <w:ind w:left="720"/>
        <w:jc w:val="left"/>
        <w:rPr>
          <w:rFonts w:asciiTheme="majorHAnsi" w:hAnsiTheme="majorHAnsi" w:cstheme="majorHAnsi"/>
          <w:sz w:val="24"/>
          <w:szCs w:val="24"/>
        </w:rPr>
      </w:pPr>
    </w:p>
    <w:p w14:paraId="19029BCB" w14:textId="64EF170B" w:rsidR="00676898"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bookmarkStart w:id="21" w:name="_Ref174526220"/>
      <w:r w:rsidRPr="003B0050">
        <w:rPr>
          <w:rFonts w:asciiTheme="majorHAnsi" w:hAnsiTheme="majorHAnsi" w:cstheme="majorHAnsi"/>
          <w:sz w:val="24"/>
          <w:szCs w:val="24"/>
        </w:rPr>
        <w:t xml:space="preserve">The Consultant shall on request supply all digital files containing the Materials to the Purchaser. Where the Purchaser unreasonably exercises its rights under this </w:t>
      </w:r>
      <w:r w:rsidR="001F6770">
        <w:rPr>
          <w:rFonts w:asciiTheme="majorHAnsi" w:hAnsiTheme="majorHAnsi" w:cstheme="majorHAnsi"/>
          <w:sz w:val="24"/>
          <w:szCs w:val="24"/>
        </w:rPr>
        <w:t>c</w:t>
      </w:r>
      <w:r w:rsidRPr="003B0050">
        <w:rPr>
          <w:rFonts w:asciiTheme="majorHAnsi" w:hAnsiTheme="majorHAnsi" w:cstheme="majorHAnsi"/>
          <w:sz w:val="24"/>
          <w:szCs w:val="24"/>
        </w:rPr>
        <w:t xml:space="preserve">lause </w:t>
      </w:r>
      <w:r w:rsidR="001F6770">
        <w:rPr>
          <w:rFonts w:asciiTheme="majorHAnsi" w:hAnsiTheme="majorHAnsi" w:cstheme="majorHAnsi"/>
          <w:sz w:val="24"/>
          <w:szCs w:val="24"/>
        </w:rPr>
        <w:fldChar w:fldCharType="begin"/>
      </w:r>
      <w:r w:rsidR="001F6770">
        <w:rPr>
          <w:rFonts w:asciiTheme="majorHAnsi" w:hAnsiTheme="majorHAnsi" w:cstheme="majorHAnsi"/>
          <w:sz w:val="24"/>
          <w:szCs w:val="24"/>
        </w:rPr>
        <w:instrText xml:space="preserve"> REF _Ref174526220 \r \h </w:instrText>
      </w:r>
      <w:r w:rsidR="001F6770">
        <w:rPr>
          <w:rFonts w:asciiTheme="majorHAnsi" w:hAnsiTheme="majorHAnsi" w:cstheme="majorHAnsi"/>
          <w:sz w:val="24"/>
          <w:szCs w:val="24"/>
        </w:rPr>
      </w:r>
      <w:r w:rsidR="001F6770">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7.8</w:t>
      </w:r>
      <w:r w:rsidR="001F6770">
        <w:rPr>
          <w:rFonts w:asciiTheme="majorHAnsi" w:hAnsiTheme="majorHAnsi" w:cstheme="majorHAnsi"/>
          <w:sz w:val="24"/>
          <w:szCs w:val="24"/>
        </w:rPr>
        <w:fldChar w:fldCharType="end"/>
      </w:r>
      <w:r w:rsidRPr="003B0050">
        <w:rPr>
          <w:rFonts w:asciiTheme="majorHAnsi" w:hAnsiTheme="majorHAnsi" w:cstheme="majorHAnsi"/>
          <w:sz w:val="24"/>
          <w:szCs w:val="24"/>
        </w:rPr>
        <w:t xml:space="preserve"> in respect of a digital file that has previously been supplied to the Purchaser the Purchaser shall reimburse the reasonable costs incurred by the Consultant in</w:t>
      </w:r>
      <w:r w:rsidR="00D60DB0" w:rsidRPr="003B0050">
        <w:rPr>
          <w:rFonts w:asciiTheme="majorHAnsi" w:hAnsiTheme="majorHAnsi" w:cstheme="majorHAnsi"/>
          <w:sz w:val="24"/>
          <w:szCs w:val="24"/>
        </w:rPr>
        <w:t xml:space="preserve"> complying with this </w:t>
      </w:r>
      <w:r w:rsidR="001F6770">
        <w:rPr>
          <w:rFonts w:asciiTheme="majorHAnsi" w:hAnsiTheme="majorHAnsi" w:cstheme="majorHAnsi"/>
          <w:sz w:val="24"/>
          <w:szCs w:val="24"/>
        </w:rPr>
        <w:t>c</w:t>
      </w:r>
      <w:r w:rsidR="00D60DB0" w:rsidRPr="003B0050">
        <w:rPr>
          <w:rFonts w:asciiTheme="majorHAnsi" w:hAnsiTheme="majorHAnsi" w:cstheme="majorHAnsi"/>
          <w:sz w:val="24"/>
          <w:szCs w:val="24"/>
        </w:rPr>
        <w:t xml:space="preserve">lause </w:t>
      </w:r>
      <w:r w:rsidR="001F6770">
        <w:rPr>
          <w:rFonts w:asciiTheme="majorHAnsi" w:hAnsiTheme="majorHAnsi" w:cstheme="majorHAnsi"/>
          <w:sz w:val="24"/>
          <w:szCs w:val="24"/>
        </w:rPr>
        <w:fldChar w:fldCharType="begin"/>
      </w:r>
      <w:r w:rsidR="001F6770">
        <w:rPr>
          <w:rFonts w:asciiTheme="majorHAnsi" w:hAnsiTheme="majorHAnsi" w:cstheme="majorHAnsi"/>
          <w:sz w:val="24"/>
          <w:szCs w:val="24"/>
        </w:rPr>
        <w:instrText xml:space="preserve"> REF _Ref174526220 \r \h </w:instrText>
      </w:r>
      <w:r w:rsidR="001F6770">
        <w:rPr>
          <w:rFonts w:asciiTheme="majorHAnsi" w:hAnsiTheme="majorHAnsi" w:cstheme="majorHAnsi"/>
          <w:sz w:val="24"/>
          <w:szCs w:val="24"/>
        </w:rPr>
      </w:r>
      <w:r w:rsidR="001F6770">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7.8</w:t>
      </w:r>
      <w:r w:rsidR="001F6770">
        <w:rPr>
          <w:rFonts w:asciiTheme="majorHAnsi" w:hAnsiTheme="majorHAnsi" w:cstheme="majorHAnsi"/>
          <w:sz w:val="24"/>
          <w:szCs w:val="24"/>
        </w:rPr>
        <w:fldChar w:fldCharType="end"/>
      </w:r>
      <w:r w:rsidRPr="003B0050">
        <w:rPr>
          <w:rFonts w:asciiTheme="majorHAnsi" w:hAnsiTheme="majorHAnsi" w:cstheme="majorHAnsi"/>
          <w:color w:val="FF0000"/>
          <w:sz w:val="24"/>
          <w:szCs w:val="24"/>
        </w:rPr>
        <w:t>.</w:t>
      </w:r>
      <w:bookmarkEnd w:id="21"/>
      <w:r w:rsidRPr="003B0050">
        <w:rPr>
          <w:rFonts w:asciiTheme="majorHAnsi" w:hAnsiTheme="majorHAnsi" w:cstheme="majorHAnsi"/>
          <w:color w:val="FF0000"/>
          <w:sz w:val="24"/>
          <w:szCs w:val="24"/>
        </w:rPr>
        <w:t xml:space="preserve"> </w:t>
      </w:r>
    </w:p>
    <w:p w14:paraId="155C1A68" w14:textId="77777777" w:rsidR="00676898"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The Consultant waives any moral rights, and shall procure any necessary waiver from any relevant third party, in the Materials to which it is now or may at any future time be entitled under Chapter IV of the Copyright Designs and Patents Act 1988 or any similar provisions of law in any jurisdiction, including (but without limitation) the right to be identified, the right of integrity and the right against false attribution, and agrees not to institute, support, maintain or permit any action or claim to the effect that any treatment, exploitation or use of such Materials or other materials infringes the Consultant's moral rights.</w:t>
      </w:r>
    </w:p>
    <w:p w14:paraId="0A9D5A2E" w14:textId="5DACD172" w:rsidR="001F6770" w:rsidRDefault="001F6770" w:rsidP="001F6770">
      <w:pPr>
        <w:pStyle w:val="BB-Level2Legal"/>
        <w:numPr>
          <w:ilvl w:val="1"/>
          <w:numId w:val="31"/>
        </w:numPr>
        <w:spacing w:line="360" w:lineRule="auto"/>
        <w:jc w:val="left"/>
        <w:rPr>
          <w:rFonts w:asciiTheme="majorHAnsi" w:hAnsiTheme="majorHAnsi" w:cstheme="majorHAnsi"/>
          <w:sz w:val="24"/>
          <w:szCs w:val="24"/>
        </w:rPr>
      </w:pPr>
      <w:r w:rsidRPr="001F6770">
        <w:rPr>
          <w:rFonts w:asciiTheme="majorHAnsi" w:hAnsiTheme="majorHAnsi" w:cstheme="majorHAnsi"/>
          <w:sz w:val="24"/>
          <w:szCs w:val="24"/>
        </w:rPr>
        <w:t>The Consultant acknowledges that, except as provided by law, no further fees or compensation other than those provided for in this</w:t>
      </w:r>
      <w:r>
        <w:rPr>
          <w:rFonts w:asciiTheme="majorHAnsi" w:hAnsiTheme="majorHAnsi" w:cstheme="majorHAnsi"/>
          <w:sz w:val="24"/>
          <w:szCs w:val="24"/>
        </w:rPr>
        <w:t xml:space="preserve"> Order</w:t>
      </w:r>
      <w:r w:rsidRPr="001F6770">
        <w:rPr>
          <w:rFonts w:asciiTheme="majorHAnsi" w:hAnsiTheme="majorHAnsi" w:cstheme="majorHAnsi"/>
          <w:sz w:val="24"/>
          <w:szCs w:val="24"/>
        </w:rPr>
        <w:t> are due or may become due to the Consultant in respect of the performance of their obligations under this</w:t>
      </w:r>
      <w:r>
        <w:rPr>
          <w:rFonts w:asciiTheme="majorHAnsi" w:hAnsiTheme="majorHAnsi" w:cstheme="majorHAnsi"/>
          <w:sz w:val="24"/>
          <w:szCs w:val="24"/>
        </w:rPr>
        <w:t xml:space="preserve"> clause 7.</w:t>
      </w:r>
    </w:p>
    <w:p w14:paraId="565D6254" w14:textId="2D04C4D4" w:rsidR="009168AC" w:rsidRPr="003B0050" w:rsidRDefault="29AC8507"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provisions of this </w:t>
      </w:r>
      <w:r w:rsidR="001F6770">
        <w:rPr>
          <w:rFonts w:asciiTheme="majorHAnsi" w:hAnsiTheme="majorHAnsi" w:cstheme="majorHAnsi"/>
          <w:sz w:val="24"/>
          <w:szCs w:val="24"/>
        </w:rPr>
        <w:t>c</w:t>
      </w:r>
      <w:r w:rsidRPr="003B0050">
        <w:rPr>
          <w:rFonts w:asciiTheme="majorHAnsi" w:hAnsiTheme="majorHAnsi" w:cstheme="majorHAnsi"/>
          <w:sz w:val="24"/>
          <w:szCs w:val="24"/>
        </w:rPr>
        <w:t>lause 7 shall survive termination or expiry of this Order for any reason.</w:t>
      </w:r>
    </w:p>
    <w:p w14:paraId="19E8E81F" w14:textId="3113AB5B" w:rsidR="000347A0" w:rsidRPr="000E032C" w:rsidRDefault="009168AC" w:rsidP="000E032C">
      <w:pPr>
        <w:pStyle w:val="BB-Level1Legal"/>
        <w:numPr>
          <w:ilvl w:val="0"/>
          <w:numId w:val="31"/>
        </w:numPr>
        <w:jc w:val="left"/>
        <w:outlineLvl w:val="0"/>
        <w:rPr>
          <w:rFonts w:asciiTheme="majorHAnsi" w:hAnsiTheme="majorHAnsi" w:cstheme="majorHAnsi"/>
          <w:sz w:val="24"/>
          <w:szCs w:val="24"/>
        </w:rPr>
      </w:pPr>
      <w:bookmarkStart w:id="22" w:name="_Toc190874993"/>
      <w:r w:rsidRPr="003B0050">
        <w:rPr>
          <w:rFonts w:asciiTheme="majorHAnsi" w:hAnsiTheme="majorHAnsi" w:cstheme="majorHAnsi"/>
          <w:sz w:val="24"/>
          <w:szCs w:val="24"/>
        </w:rPr>
        <w:t>INSURANCE AND LIABILITY</w:t>
      </w:r>
      <w:bookmarkEnd w:id="22"/>
      <w:r w:rsidR="29AC8507" w:rsidRPr="000E032C">
        <w:rPr>
          <w:rFonts w:asciiTheme="majorHAnsi" w:hAnsiTheme="majorHAnsi" w:cstheme="majorHAnsi"/>
          <w:sz w:val="24"/>
          <w:szCs w:val="24"/>
        </w:rPr>
        <w:t xml:space="preserve"> </w:t>
      </w:r>
    </w:p>
    <w:p w14:paraId="25045F9A" w14:textId="77777777" w:rsidR="00676898" w:rsidRPr="003B0050" w:rsidRDefault="00F25EF6" w:rsidP="00941EB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otherwise specified in the Order Form, t</w:t>
      </w:r>
      <w:r w:rsidR="009168AC" w:rsidRPr="003B0050">
        <w:rPr>
          <w:rFonts w:asciiTheme="majorHAnsi" w:hAnsiTheme="majorHAnsi" w:cstheme="majorHAnsi"/>
          <w:sz w:val="24"/>
          <w:szCs w:val="24"/>
        </w:rPr>
        <w:t xml:space="preserve">he </w:t>
      </w:r>
      <w:r w:rsidR="00E66091" w:rsidRPr="003B0050">
        <w:rPr>
          <w:rFonts w:asciiTheme="majorHAnsi" w:hAnsiTheme="majorHAnsi" w:cstheme="majorHAnsi"/>
          <w:sz w:val="24"/>
          <w:szCs w:val="24"/>
        </w:rPr>
        <w:t>Consultant</w:t>
      </w:r>
      <w:r w:rsidR="009168AC" w:rsidRPr="003B0050">
        <w:rPr>
          <w:rFonts w:asciiTheme="majorHAnsi" w:hAnsiTheme="majorHAnsi" w:cstheme="majorHAnsi"/>
          <w:sz w:val="24"/>
          <w:szCs w:val="24"/>
        </w:rPr>
        <w:t xml:space="preserve"> shall maintain the following insurance products throughout the term of the Order:</w:t>
      </w:r>
    </w:p>
    <w:p w14:paraId="027E39DD" w14:textId="50A00D7A" w:rsidR="00676898" w:rsidRPr="003B0050" w:rsidRDefault="009168AC" w:rsidP="00941EBF">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Public liability Insurance with cover of at least </w:t>
      </w:r>
      <w:r w:rsidR="00170E6B" w:rsidRPr="003B0050">
        <w:rPr>
          <w:rFonts w:asciiTheme="majorHAnsi" w:hAnsiTheme="majorHAnsi" w:cstheme="majorHAnsi"/>
          <w:sz w:val="24"/>
          <w:szCs w:val="24"/>
        </w:rPr>
        <w:t>x</w:t>
      </w:r>
      <w:r w:rsidR="00F05624" w:rsidRPr="003B0050">
        <w:rPr>
          <w:rFonts w:asciiTheme="majorHAnsi" w:hAnsiTheme="majorHAnsi" w:cstheme="majorHAnsi"/>
          <w:sz w:val="24"/>
          <w:szCs w:val="24"/>
        </w:rPr>
        <w:t xml:space="preserve"> million pounds (£</w:t>
      </w:r>
      <w:r w:rsidR="000E032C">
        <w:rPr>
          <w:rFonts w:asciiTheme="majorHAnsi" w:hAnsiTheme="majorHAnsi" w:cstheme="majorHAnsi"/>
          <w:sz w:val="24"/>
          <w:szCs w:val="24"/>
        </w:rPr>
        <w:t>5</w:t>
      </w:r>
      <w:r w:rsidR="00F05624" w:rsidRPr="003B0050">
        <w:rPr>
          <w:rFonts w:asciiTheme="majorHAnsi" w:hAnsiTheme="majorHAnsi" w:cstheme="majorHAnsi"/>
          <w:sz w:val="24"/>
          <w:szCs w:val="24"/>
        </w:rPr>
        <w:t>,000,000</w:t>
      </w:r>
      <w:r w:rsidRPr="003B0050">
        <w:rPr>
          <w:rFonts w:asciiTheme="majorHAnsi" w:hAnsiTheme="majorHAnsi" w:cstheme="majorHAnsi"/>
          <w:sz w:val="24"/>
          <w:szCs w:val="24"/>
        </w:rPr>
        <w:t>) in respect of any one claim or series of claims arising out of one event; and</w:t>
      </w:r>
    </w:p>
    <w:p w14:paraId="4E9870B0" w14:textId="3F7E735B" w:rsidR="009168AC" w:rsidRPr="003B0050" w:rsidRDefault="00E66091" w:rsidP="00C2638D">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Employer’s</w:t>
      </w:r>
      <w:r w:rsidR="009168AC" w:rsidRPr="003B0050">
        <w:rPr>
          <w:rFonts w:asciiTheme="majorHAnsi" w:hAnsiTheme="majorHAnsi" w:cstheme="majorHAnsi"/>
          <w:sz w:val="24"/>
          <w:szCs w:val="24"/>
        </w:rPr>
        <w:t xml:space="preserve"> Liability Insurance with cover of at least </w:t>
      </w:r>
      <w:r w:rsidR="00F05624" w:rsidRPr="003B0050">
        <w:rPr>
          <w:rFonts w:asciiTheme="majorHAnsi" w:hAnsiTheme="majorHAnsi" w:cstheme="majorHAnsi"/>
          <w:sz w:val="24"/>
          <w:szCs w:val="24"/>
        </w:rPr>
        <w:t xml:space="preserve">five million pounds (£5,000,000) </w:t>
      </w:r>
      <w:r w:rsidR="009168AC" w:rsidRPr="003B0050">
        <w:rPr>
          <w:rFonts w:asciiTheme="majorHAnsi" w:hAnsiTheme="majorHAnsi" w:cstheme="majorHAnsi"/>
          <w:sz w:val="24"/>
          <w:szCs w:val="24"/>
        </w:rPr>
        <w:t>in respect of all customary risks.</w:t>
      </w:r>
    </w:p>
    <w:p w14:paraId="4927E7AE" w14:textId="24FBCBC5" w:rsidR="009168AC" w:rsidRPr="003B0050" w:rsidRDefault="00F25EF6" w:rsidP="00C2638D">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Unless otherwise specified in the Order Form, t</w:t>
      </w:r>
      <w:r w:rsidR="009168AC" w:rsidRPr="003B0050">
        <w:rPr>
          <w:rFonts w:asciiTheme="majorHAnsi" w:hAnsiTheme="majorHAnsi" w:cstheme="majorHAnsi"/>
          <w:sz w:val="24"/>
          <w:szCs w:val="24"/>
        </w:rPr>
        <w:t xml:space="preserve">he </w:t>
      </w:r>
      <w:r w:rsidR="00E66091" w:rsidRPr="003B0050">
        <w:rPr>
          <w:rFonts w:asciiTheme="majorHAnsi" w:hAnsiTheme="majorHAnsi" w:cstheme="majorHAnsi"/>
          <w:sz w:val="24"/>
          <w:szCs w:val="24"/>
        </w:rPr>
        <w:t>Consultant</w:t>
      </w:r>
      <w:r w:rsidR="009168AC" w:rsidRPr="003B0050">
        <w:rPr>
          <w:rFonts w:asciiTheme="majorHAnsi" w:hAnsiTheme="majorHAnsi" w:cstheme="majorHAnsi"/>
          <w:sz w:val="24"/>
          <w:szCs w:val="24"/>
        </w:rPr>
        <w:t xml:space="preserve"> shall maintain professional Indemnity Insurance with cover of at least </w:t>
      </w:r>
      <w:r w:rsidR="005F448D">
        <w:rPr>
          <w:rFonts w:asciiTheme="majorHAnsi" w:hAnsiTheme="majorHAnsi" w:cstheme="majorHAnsi"/>
          <w:sz w:val="24"/>
          <w:szCs w:val="24"/>
        </w:rPr>
        <w:t>one</w:t>
      </w:r>
      <w:r w:rsidR="00F05624" w:rsidRPr="003B0050">
        <w:rPr>
          <w:rFonts w:asciiTheme="majorHAnsi" w:hAnsiTheme="majorHAnsi" w:cstheme="majorHAnsi"/>
          <w:sz w:val="24"/>
          <w:szCs w:val="24"/>
        </w:rPr>
        <w:t xml:space="preserve"> million pounds (£</w:t>
      </w:r>
      <w:r w:rsidR="005F448D">
        <w:rPr>
          <w:rFonts w:asciiTheme="majorHAnsi" w:hAnsiTheme="majorHAnsi" w:cstheme="majorHAnsi"/>
          <w:sz w:val="24"/>
          <w:szCs w:val="24"/>
        </w:rPr>
        <w:t>1</w:t>
      </w:r>
      <w:r w:rsidR="00F05624" w:rsidRPr="003B0050">
        <w:rPr>
          <w:rFonts w:asciiTheme="majorHAnsi" w:hAnsiTheme="majorHAnsi" w:cstheme="majorHAnsi"/>
          <w:sz w:val="24"/>
          <w:szCs w:val="24"/>
        </w:rPr>
        <w:t>,000,000)</w:t>
      </w:r>
      <w:r w:rsidR="00E66091" w:rsidRPr="003B0050">
        <w:rPr>
          <w:rFonts w:asciiTheme="majorHAnsi" w:hAnsiTheme="majorHAnsi" w:cstheme="majorHAnsi"/>
          <w:sz w:val="24"/>
          <w:szCs w:val="24"/>
        </w:rPr>
        <w:t xml:space="preserve"> in </w:t>
      </w:r>
      <w:r w:rsidR="009168AC" w:rsidRPr="003B0050">
        <w:rPr>
          <w:rFonts w:asciiTheme="majorHAnsi" w:hAnsiTheme="majorHAnsi" w:cstheme="majorHAnsi"/>
          <w:sz w:val="24"/>
          <w:szCs w:val="24"/>
        </w:rPr>
        <w:t>respect of each and every claim for the term of the Order and for six</w:t>
      </w:r>
      <w:r w:rsidR="001B541C" w:rsidRPr="003B0050">
        <w:rPr>
          <w:rFonts w:asciiTheme="majorHAnsi" w:hAnsiTheme="majorHAnsi" w:cstheme="majorHAnsi"/>
          <w:sz w:val="24"/>
          <w:szCs w:val="24"/>
        </w:rPr>
        <w:t xml:space="preserve"> (6)</w:t>
      </w:r>
      <w:r w:rsidR="009168AC" w:rsidRPr="003B0050">
        <w:rPr>
          <w:rFonts w:asciiTheme="majorHAnsi" w:hAnsiTheme="majorHAnsi" w:cstheme="majorHAnsi"/>
          <w:sz w:val="24"/>
          <w:szCs w:val="24"/>
        </w:rPr>
        <w:t xml:space="preserve"> years after completion of the Services or termination of the Order (whichever is the sooner). </w:t>
      </w:r>
    </w:p>
    <w:p w14:paraId="1AEFCC97" w14:textId="32FF81CD" w:rsidR="000347A0" w:rsidRPr="003B0050" w:rsidRDefault="29AC8507" w:rsidP="00C2638D">
      <w:pPr>
        <w:pStyle w:val="BB-NormInd2Legal"/>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 </w:t>
      </w:r>
    </w:p>
    <w:p w14:paraId="1478BFFE" w14:textId="5534C741" w:rsidR="00BC5239" w:rsidRDefault="00BC5239" w:rsidP="00BC5239">
      <w:pPr>
        <w:pStyle w:val="BB-Level2Legal"/>
        <w:numPr>
          <w:ilvl w:val="1"/>
          <w:numId w:val="31"/>
        </w:numPr>
        <w:spacing w:line="360" w:lineRule="auto"/>
        <w:jc w:val="left"/>
        <w:rPr>
          <w:rFonts w:asciiTheme="majorHAnsi" w:hAnsiTheme="majorHAnsi" w:cstheme="majorHAnsi"/>
          <w:sz w:val="24"/>
          <w:szCs w:val="24"/>
        </w:rPr>
      </w:pPr>
      <w:r w:rsidRPr="00BC5239">
        <w:rPr>
          <w:rFonts w:asciiTheme="majorHAnsi" w:hAnsiTheme="majorHAnsi" w:cstheme="majorHAnsi"/>
          <w:sz w:val="24"/>
          <w:szCs w:val="24"/>
        </w:rPr>
        <w:lastRenderedPageBreak/>
        <w:t xml:space="preserve">The Consultant shall on request supply to the </w:t>
      </w:r>
      <w:r>
        <w:rPr>
          <w:rFonts w:asciiTheme="majorHAnsi" w:hAnsiTheme="majorHAnsi" w:cstheme="majorHAnsi"/>
          <w:sz w:val="24"/>
          <w:szCs w:val="24"/>
        </w:rPr>
        <w:t xml:space="preserve">Purchaser </w:t>
      </w:r>
      <w:r w:rsidRPr="00BC5239">
        <w:rPr>
          <w:rFonts w:asciiTheme="majorHAnsi" w:hAnsiTheme="majorHAnsi" w:cstheme="majorHAnsi"/>
          <w:sz w:val="24"/>
          <w:szCs w:val="24"/>
        </w:rPr>
        <w:t xml:space="preserve">copies of such </w:t>
      </w:r>
      <w:r>
        <w:rPr>
          <w:rFonts w:asciiTheme="majorHAnsi" w:hAnsiTheme="majorHAnsi" w:cstheme="majorHAnsi"/>
          <w:sz w:val="24"/>
          <w:szCs w:val="24"/>
        </w:rPr>
        <w:t>i</w:t>
      </w:r>
      <w:r w:rsidRPr="00BC5239">
        <w:rPr>
          <w:rFonts w:asciiTheme="majorHAnsi" w:hAnsiTheme="majorHAnsi" w:cstheme="majorHAnsi"/>
          <w:sz w:val="24"/>
          <w:szCs w:val="24"/>
        </w:rPr>
        <w:t xml:space="preserve">nsurance </w:t>
      </w:r>
      <w:r>
        <w:rPr>
          <w:rFonts w:asciiTheme="majorHAnsi" w:hAnsiTheme="majorHAnsi" w:cstheme="majorHAnsi"/>
          <w:sz w:val="24"/>
          <w:szCs w:val="24"/>
        </w:rPr>
        <w:t>p</w:t>
      </w:r>
      <w:r w:rsidRPr="00BC5239">
        <w:rPr>
          <w:rFonts w:asciiTheme="majorHAnsi" w:hAnsiTheme="majorHAnsi" w:cstheme="majorHAnsi"/>
          <w:sz w:val="24"/>
          <w:szCs w:val="24"/>
        </w:rPr>
        <w:t>olicies and evidence that the relevant premiums have been paid.</w:t>
      </w:r>
    </w:p>
    <w:p w14:paraId="7C88702E" w14:textId="0255E9B9" w:rsidR="009168AC" w:rsidRPr="003B0050" w:rsidRDefault="5D1204E7" w:rsidP="00C2638D">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Subject to clause </w:t>
      </w:r>
      <w:r w:rsidR="00BC5239">
        <w:rPr>
          <w:rFonts w:asciiTheme="majorHAnsi" w:hAnsiTheme="majorHAnsi" w:cstheme="majorHAnsi"/>
          <w:sz w:val="24"/>
          <w:szCs w:val="24"/>
        </w:rPr>
        <w:fldChar w:fldCharType="begin"/>
      </w:r>
      <w:r w:rsidR="00BC5239">
        <w:rPr>
          <w:rFonts w:asciiTheme="majorHAnsi" w:hAnsiTheme="majorHAnsi" w:cstheme="majorHAnsi"/>
          <w:sz w:val="24"/>
          <w:szCs w:val="24"/>
        </w:rPr>
        <w:instrText xml:space="preserve"> REF _Ref174527332 \r \h </w:instrText>
      </w:r>
      <w:r w:rsidR="00BC5239">
        <w:rPr>
          <w:rFonts w:asciiTheme="majorHAnsi" w:hAnsiTheme="majorHAnsi" w:cstheme="majorHAnsi"/>
          <w:sz w:val="24"/>
          <w:szCs w:val="24"/>
        </w:rPr>
      </w:r>
      <w:r w:rsidR="00BC5239">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8.5</w:t>
      </w:r>
      <w:r w:rsidR="00BC5239">
        <w:rPr>
          <w:rFonts w:asciiTheme="majorHAnsi" w:hAnsiTheme="majorHAnsi" w:cstheme="majorHAnsi"/>
          <w:sz w:val="24"/>
          <w:szCs w:val="24"/>
        </w:rPr>
        <w:fldChar w:fldCharType="end"/>
      </w:r>
      <w:r w:rsidR="00BC5239">
        <w:rPr>
          <w:rFonts w:asciiTheme="majorHAnsi" w:hAnsiTheme="majorHAnsi" w:cstheme="majorHAnsi"/>
          <w:sz w:val="24"/>
          <w:szCs w:val="24"/>
        </w:rPr>
        <w:t xml:space="preserve"> </w:t>
      </w:r>
      <w:r w:rsidRPr="003B0050">
        <w:rPr>
          <w:rFonts w:asciiTheme="majorHAnsi" w:hAnsiTheme="majorHAnsi" w:cstheme="majorHAnsi"/>
          <w:sz w:val="24"/>
          <w:szCs w:val="24"/>
        </w:rPr>
        <w:t>and unless otherwise specified in the Order Form, the Purchaser’s total aggregate liability in relation to this Order whether in tort, contract or otherwise shall not exceed five million pounds (£5,000,000)</w:t>
      </w:r>
      <w:r w:rsidR="00443977" w:rsidRPr="003B0050">
        <w:rPr>
          <w:rFonts w:asciiTheme="majorHAnsi" w:hAnsiTheme="majorHAnsi" w:cstheme="majorHAnsi"/>
          <w:sz w:val="24"/>
          <w:szCs w:val="24"/>
        </w:rPr>
        <w:t xml:space="preserve"> save in relati</w:t>
      </w:r>
      <w:r w:rsidR="009F0652" w:rsidRPr="003B0050">
        <w:rPr>
          <w:rFonts w:asciiTheme="majorHAnsi" w:hAnsiTheme="majorHAnsi" w:cstheme="majorHAnsi"/>
          <w:sz w:val="24"/>
          <w:szCs w:val="24"/>
        </w:rPr>
        <w:t>on to employers liability</w:t>
      </w:r>
      <w:r w:rsidRPr="003B0050">
        <w:rPr>
          <w:rFonts w:asciiTheme="majorHAnsi" w:hAnsiTheme="majorHAnsi" w:cstheme="majorHAnsi"/>
          <w:sz w:val="24"/>
          <w:szCs w:val="24"/>
        </w:rPr>
        <w:t>.</w:t>
      </w:r>
    </w:p>
    <w:p w14:paraId="7C303CCE" w14:textId="05D4DD0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bookmarkStart w:id="23" w:name="_Ref174527332"/>
      <w:r w:rsidRPr="003B0050">
        <w:rPr>
          <w:rFonts w:asciiTheme="majorHAnsi" w:hAnsiTheme="majorHAnsi" w:cstheme="majorHAnsi"/>
          <w:sz w:val="24"/>
          <w:szCs w:val="24"/>
        </w:rPr>
        <w:t xml:space="preserve">Nothing in this Order shall exclude or limit the liability of </w:t>
      </w:r>
      <w:r w:rsidR="00BC5239">
        <w:rPr>
          <w:rFonts w:asciiTheme="majorHAnsi" w:hAnsiTheme="majorHAnsi" w:cstheme="majorHAnsi"/>
          <w:sz w:val="24"/>
          <w:szCs w:val="24"/>
        </w:rPr>
        <w:t>either party</w:t>
      </w:r>
      <w:r w:rsidRPr="003B0050">
        <w:rPr>
          <w:rFonts w:asciiTheme="majorHAnsi" w:hAnsiTheme="majorHAnsi" w:cstheme="majorHAnsi"/>
          <w:sz w:val="24"/>
          <w:szCs w:val="24"/>
        </w:rPr>
        <w:t xml:space="preserve"> for death or personal injury arising in negligence, for fraud or fraudulent misrepresentation or any other liability that cannot be legally limited or excluded.</w:t>
      </w:r>
      <w:bookmarkEnd w:id="23"/>
    </w:p>
    <w:p w14:paraId="50C88881" w14:textId="6199A8DD" w:rsidR="009168AC"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Either party may commence any action or proceedings against the other party in connection with this Order for a period of six (6)</w:t>
      </w:r>
      <w:r w:rsidR="001B541C"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years from the date of this Order.   </w:t>
      </w:r>
    </w:p>
    <w:p w14:paraId="2EF76405"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4" w:name="_Toc190874994"/>
      <w:r w:rsidRPr="003B0050">
        <w:rPr>
          <w:rFonts w:asciiTheme="majorHAnsi" w:hAnsiTheme="majorHAnsi" w:cstheme="majorHAnsi"/>
          <w:sz w:val="24"/>
          <w:szCs w:val="24"/>
        </w:rPr>
        <w:t>TERMINATION</w:t>
      </w:r>
      <w:bookmarkEnd w:id="24"/>
    </w:p>
    <w:p w14:paraId="47FA6C13" w14:textId="77777777" w:rsidR="00676898"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may terminate the Consultant's engagement under this Order on thirty (30) days' written notice if the Consultant is in material breach of this Order and has not remedied such breach within ten (10) Business Days of being notified of such breach by the Purchaser.</w:t>
      </w:r>
    </w:p>
    <w:p w14:paraId="2EDA04D8" w14:textId="77777777" w:rsidR="00676898"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Purchaser may terminate the Consultant's engagement under this Order immediately on written notice where clause 10.3 or 11.3 applies.</w:t>
      </w:r>
    </w:p>
    <w:p w14:paraId="1BBB3F97" w14:textId="292A4600"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of a substantial modification to the Order, which is not covered by </w:t>
      </w:r>
      <w:r w:rsidR="001A3B38">
        <w:rPr>
          <w:rFonts w:asciiTheme="majorHAnsi" w:hAnsiTheme="majorHAnsi" w:cstheme="majorHAnsi"/>
          <w:sz w:val="24"/>
          <w:szCs w:val="24"/>
        </w:rPr>
        <w:t>s</w:t>
      </w:r>
      <w:r w:rsidR="002B6DFF">
        <w:rPr>
          <w:rFonts w:asciiTheme="majorHAnsi" w:hAnsiTheme="majorHAnsi" w:cstheme="majorHAnsi"/>
          <w:sz w:val="24"/>
          <w:szCs w:val="24"/>
        </w:rPr>
        <w:t xml:space="preserve">ection </w:t>
      </w:r>
      <w:r w:rsidR="001A3B38">
        <w:rPr>
          <w:rFonts w:asciiTheme="majorHAnsi" w:hAnsiTheme="majorHAnsi" w:cstheme="majorHAnsi"/>
          <w:sz w:val="24"/>
          <w:szCs w:val="24"/>
        </w:rPr>
        <w:t>74 of the Procurement Act 2023</w:t>
      </w:r>
      <w:r w:rsidRPr="003B0050">
        <w:rPr>
          <w:rFonts w:asciiTheme="majorHAnsi" w:hAnsiTheme="majorHAnsi" w:cstheme="majorHAnsi"/>
          <w:sz w:val="24"/>
          <w:szCs w:val="24"/>
        </w:rPr>
        <w:t>, the Purchaser shall be entitled to terminate this Order or to sever the modification to this Order, immediately on written notice and the Consultant shall not be entitled to any loss of profit, loss of opportunity or similar in respect of such termination.</w:t>
      </w:r>
    </w:p>
    <w:p w14:paraId="5DEAF3C0" w14:textId="7777777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addition to and without prejudice to clauses 9.1, 9.2 and 9.3, the Purchaser reserves the right to terminate the Consultant's engagement under this Order for any reason by </w:t>
      </w:r>
      <w:r w:rsidR="00F852A6" w:rsidRPr="003B0050">
        <w:rPr>
          <w:rFonts w:asciiTheme="majorHAnsi" w:hAnsiTheme="majorHAnsi" w:cstheme="majorHAnsi"/>
          <w:sz w:val="24"/>
          <w:szCs w:val="24"/>
        </w:rPr>
        <w:t>[</w:t>
      </w:r>
      <w:r w:rsidRPr="003B0050">
        <w:rPr>
          <w:rFonts w:asciiTheme="majorHAnsi" w:hAnsiTheme="majorHAnsi" w:cstheme="majorHAnsi"/>
          <w:sz w:val="24"/>
          <w:szCs w:val="24"/>
        </w:rPr>
        <w:t>one month's</w:t>
      </w:r>
      <w:r w:rsidR="00F852A6" w:rsidRPr="003B0050">
        <w:rPr>
          <w:rFonts w:asciiTheme="majorHAnsi" w:hAnsiTheme="majorHAnsi" w:cstheme="majorHAnsi"/>
          <w:sz w:val="24"/>
          <w:szCs w:val="24"/>
        </w:rPr>
        <w:t>]</w:t>
      </w:r>
      <w:r w:rsidRPr="003B0050">
        <w:rPr>
          <w:rFonts w:asciiTheme="majorHAnsi" w:hAnsiTheme="majorHAnsi" w:cstheme="majorHAnsi"/>
          <w:sz w:val="24"/>
          <w:szCs w:val="24"/>
        </w:rPr>
        <w:t xml:space="preserve"> written notice.  Where the Purchaser exercises its rights under this clause 9.4 the Purchaser shall pay to the Consultant such part of the Fee as relates to the Services properly performed by the Consultant prior to such termination becoming effective.</w:t>
      </w:r>
    </w:p>
    <w:p w14:paraId="6E0245D8" w14:textId="1995F115" w:rsidR="009168AC" w:rsidRPr="003B0050" w:rsidRDefault="29AC850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The Consultant may terminate the Consultant's engagement under this Order on thirty (30) days' written notice where the Purchaser is in material breach of this Order and has not remedied such breach within [ten (10)] Business Days of being notified of such breach by the Consultant. </w:t>
      </w:r>
    </w:p>
    <w:p w14:paraId="3E156DD1" w14:textId="0F2EBABD" w:rsidR="00E66091" w:rsidRPr="003B0050" w:rsidRDefault="009168AC"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that either party becomes insolvent</w:t>
      </w:r>
      <w:r w:rsidR="00D558B4">
        <w:rPr>
          <w:rFonts w:asciiTheme="majorHAnsi" w:hAnsiTheme="majorHAnsi" w:cstheme="majorHAnsi"/>
          <w:sz w:val="24"/>
          <w:szCs w:val="24"/>
        </w:rPr>
        <w:t xml:space="preserve">, </w:t>
      </w:r>
      <w:r w:rsidR="00D558B4" w:rsidRPr="00D558B4">
        <w:rPr>
          <w:rFonts w:asciiTheme="majorHAnsi" w:hAnsiTheme="majorHAnsi" w:cstheme="majorHAnsi"/>
          <w:sz w:val="24"/>
          <w:szCs w:val="24"/>
        </w:rPr>
        <w:t>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w:t>
      </w:r>
      <w:r w:rsidR="00D558B4">
        <w:rPr>
          <w:rFonts w:asciiTheme="majorHAnsi" w:hAnsiTheme="majorHAnsi" w:cstheme="majorHAnsi"/>
          <w:sz w:val="24"/>
          <w:szCs w:val="24"/>
        </w:rPr>
        <w:t>,</w:t>
      </w:r>
      <w:r w:rsidRPr="003B0050">
        <w:rPr>
          <w:rFonts w:asciiTheme="majorHAnsi" w:hAnsiTheme="majorHAnsi" w:cstheme="majorHAnsi"/>
          <w:sz w:val="24"/>
          <w:szCs w:val="24"/>
        </w:rPr>
        <w:t xml:space="preserve"> the other party shall be entitled to terminate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's engagement under this Order immediately on written notice.</w:t>
      </w:r>
    </w:p>
    <w:p w14:paraId="2500CB20" w14:textId="77777777" w:rsidR="00676898"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 xml:space="preserve">On termination or expiry of this Order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w:t>
      </w:r>
    </w:p>
    <w:p w14:paraId="0917624B" w14:textId="6BBE519F" w:rsidR="00676898" w:rsidRPr="003B0050" w:rsidRDefault="5D1204E7" w:rsidP="00AE5112">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immediately deliver to the Purchaser all copies of </w:t>
      </w:r>
      <w:r w:rsidR="00AD16C7">
        <w:rPr>
          <w:rFonts w:asciiTheme="majorHAnsi" w:hAnsiTheme="majorHAnsi" w:cstheme="majorHAnsi"/>
          <w:sz w:val="24"/>
          <w:szCs w:val="24"/>
        </w:rPr>
        <w:t xml:space="preserve">any </w:t>
      </w:r>
      <w:r w:rsidRPr="003B0050">
        <w:rPr>
          <w:rFonts w:asciiTheme="majorHAnsi" w:hAnsiTheme="majorHAnsi" w:cstheme="majorHAnsi"/>
          <w:sz w:val="24"/>
          <w:szCs w:val="24"/>
        </w:rPr>
        <w:t>Material</w:t>
      </w:r>
      <w:r w:rsidR="00AD16C7">
        <w:rPr>
          <w:rFonts w:asciiTheme="majorHAnsi" w:hAnsiTheme="majorHAnsi" w:cstheme="majorHAnsi"/>
          <w:sz w:val="24"/>
          <w:szCs w:val="24"/>
        </w:rPr>
        <w:t>s</w:t>
      </w:r>
      <w:r w:rsidRPr="003B0050">
        <w:rPr>
          <w:rFonts w:asciiTheme="majorHAnsi" w:hAnsiTheme="majorHAnsi" w:cstheme="majorHAnsi"/>
          <w:sz w:val="24"/>
          <w:szCs w:val="24"/>
        </w:rPr>
        <w:t xml:space="preserve"> and any Purchaser property in its possession or under its control;</w:t>
      </w:r>
    </w:p>
    <w:p w14:paraId="44772AF1" w14:textId="612288EC" w:rsidR="009168AC" w:rsidRPr="003B0050" w:rsidRDefault="5D1204E7" w:rsidP="00AE5112">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irretrievably delete any information relating to the business of the Purchaser stored on any magnetic or optical disk or memory and all matter derived from such sources which is in its possession or under its control outside the premises of the Purchaser. </w:t>
      </w:r>
    </w:p>
    <w:p w14:paraId="2AB7447B"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5" w:name="_Toc190874995"/>
      <w:r w:rsidRPr="003B0050">
        <w:rPr>
          <w:rFonts w:asciiTheme="majorHAnsi" w:hAnsiTheme="majorHAnsi" w:cstheme="majorHAnsi"/>
          <w:sz w:val="24"/>
          <w:szCs w:val="24"/>
        </w:rPr>
        <w:t>CONFLICTS OF INTEREST</w:t>
      </w:r>
      <w:bookmarkEnd w:id="25"/>
      <w:r w:rsidRPr="003B0050">
        <w:rPr>
          <w:rFonts w:asciiTheme="majorHAnsi" w:hAnsiTheme="majorHAnsi" w:cstheme="majorHAnsi"/>
          <w:sz w:val="24"/>
          <w:szCs w:val="24"/>
        </w:rPr>
        <w:t xml:space="preserve"> </w:t>
      </w:r>
    </w:p>
    <w:p w14:paraId="62CD7B51" w14:textId="77777777" w:rsidR="00676898" w:rsidRPr="003B0050" w:rsidRDefault="5D1204E7" w:rsidP="00AE511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take appropriate steps to ensure that neither the Consultant nor any employees of the Consultant are placed in a position where (in the reasonable opinion of the Purchaser) there is or may be an actual conflict or a potential conflict, between the pecuniary or personal interests of the Consultant or its employees and the duties owed to the Purchaser under the provisions of this Order. </w:t>
      </w:r>
    </w:p>
    <w:p w14:paraId="08DDC4CF" w14:textId="7B44D61D" w:rsidR="00676898"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Consultant shall promptly notify the Purchaser (and provide full particulars) if a conflict </w:t>
      </w:r>
      <w:r w:rsidR="003C44FA">
        <w:rPr>
          <w:rFonts w:asciiTheme="majorHAnsi" w:hAnsiTheme="majorHAnsi" w:cstheme="majorHAnsi"/>
          <w:sz w:val="24"/>
          <w:szCs w:val="24"/>
        </w:rPr>
        <w:t xml:space="preserve">(or potential conflict) </w:t>
      </w:r>
      <w:r w:rsidRPr="003B0050">
        <w:rPr>
          <w:rFonts w:asciiTheme="majorHAnsi" w:hAnsiTheme="majorHAnsi" w:cstheme="majorHAnsi"/>
          <w:sz w:val="24"/>
          <w:szCs w:val="24"/>
        </w:rPr>
        <w:t xml:space="preserve">as referred to in clause 10.1 arises or is reasonably </w:t>
      </w:r>
      <w:r w:rsidRPr="003B0050">
        <w:rPr>
          <w:rFonts w:asciiTheme="majorHAnsi" w:hAnsiTheme="majorHAnsi" w:cstheme="majorHAnsi"/>
          <w:sz w:val="24"/>
          <w:szCs w:val="24"/>
        </w:rPr>
        <w:lastRenderedPageBreak/>
        <w:t xml:space="preserve">foreseeable to arise. The parties shall seek to agree such actions as may be necessary to remedy or avoid the relevant conflict or potential conflict (both parties acting reasonably). </w:t>
      </w:r>
    </w:p>
    <w:p w14:paraId="3621D890" w14:textId="3ED3DFB6" w:rsidR="009168AC"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that the parties are unable to reach agreement in accordance with clause 10.2 or, in the Purchaser's opinion (acting reasonably) the relevant conflict or potential conflict cannot be resolved by the taking of reasonable steps, the Purchaser may terminate this Order pursuant to clause 9.2. </w:t>
      </w:r>
    </w:p>
    <w:p w14:paraId="4B7DE7F3"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6" w:name="_Toc190874996"/>
      <w:r w:rsidRPr="003B0050">
        <w:rPr>
          <w:rFonts w:asciiTheme="majorHAnsi" w:hAnsiTheme="majorHAnsi" w:cstheme="majorHAnsi"/>
          <w:sz w:val="24"/>
          <w:szCs w:val="24"/>
        </w:rPr>
        <w:t>ANTI-CORRUPTION</w:t>
      </w:r>
      <w:bookmarkEnd w:id="26"/>
    </w:p>
    <w:p w14:paraId="383834BD" w14:textId="05624A34" w:rsidR="009168AC" w:rsidRPr="003B0050" w:rsidRDefault="009168AC" w:rsidP="003B0050">
      <w:pPr>
        <w:pStyle w:val="BB-Level2Legal"/>
        <w:numPr>
          <w:ilvl w:val="1"/>
          <w:numId w:val="31"/>
        </w:numPr>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w:t>
      </w:r>
    </w:p>
    <w:p w14:paraId="1ECC3257" w14:textId="1B4808E4" w:rsidR="003B2AAE" w:rsidRDefault="003B2AAE" w:rsidP="003B2AAE">
      <w:pPr>
        <w:pStyle w:val="BB-Level3Legal"/>
        <w:numPr>
          <w:ilvl w:val="2"/>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shall comply with all applicable laws, regulations, codes, and sanctions relating to anti-bribery and anti-corruption, including but not limited to the Bribery Act 2010;</w:t>
      </w:r>
    </w:p>
    <w:p w14:paraId="4C5ADDE8" w14:textId="16017668" w:rsidR="00676898" w:rsidRPr="003B0050" w:rsidRDefault="5D1204E7" w:rsidP="003B2AAE">
      <w:pPr>
        <w:pStyle w:val="BB-Level3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shall not, and shall </w:t>
      </w:r>
      <w:r w:rsidR="003B2AAE" w:rsidRPr="003B2AAE">
        <w:rPr>
          <w:rFonts w:asciiTheme="majorHAnsi" w:hAnsiTheme="majorHAnsi" w:cstheme="majorHAnsi"/>
          <w:sz w:val="24"/>
          <w:szCs w:val="24"/>
        </w:rPr>
        <w:t xml:space="preserve">ensure that all persons associated with the Consultant or other persons who are performing services </w:t>
      </w:r>
      <w:r w:rsidR="003B2AAE">
        <w:rPr>
          <w:rFonts w:asciiTheme="majorHAnsi" w:hAnsiTheme="majorHAnsi" w:cstheme="majorHAnsi"/>
          <w:sz w:val="24"/>
          <w:szCs w:val="24"/>
        </w:rPr>
        <w:t xml:space="preserve">in connection with the Services </w:t>
      </w:r>
      <w:r w:rsidRPr="003B0050">
        <w:rPr>
          <w:rFonts w:asciiTheme="majorHAnsi" w:hAnsiTheme="majorHAnsi" w:cstheme="majorHAnsi"/>
          <w:sz w:val="24"/>
          <w:szCs w:val="24"/>
        </w:rPr>
        <w:t>shall not, in connection with this Order, commit an act or default which is contrary to the Bribery Act 2010 or cause the Purchaser to be in breach of section 7 of the Bribery Act 2010; and</w:t>
      </w:r>
    </w:p>
    <w:p w14:paraId="00BDB73C" w14:textId="54FFDD01" w:rsidR="009168AC" w:rsidRPr="003B0050" w:rsidRDefault="5D1204E7" w:rsidP="00264432">
      <w:pPr>
        <w:pStyle w:val="BB-Level3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warrants, represents and undertakes that it is not aware of any financial or other advantage being given to any person working for or engaged by the Purchaser or that an agreement has been reached to that effect in connection with the execution of this Order, excluding any arrangement of which full details have been disclosed in writing to the Purchaser before execution of this Order.</w:t>
      </w:r>
    </w:p>
    <w:p w14:paraId="092B1666" w14:textId="45BE102C" w:rsidR="00DF0679" w:rsidRPr="003B0050" w:rsidRDefault="5D1204E7" w:rsidP="003B2AAE">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The Consultant shall notify the Purchaser immediately if it knows or suspects that a breach of clause 11.1 has occurred</w:t>
      </w:r>
      <w:r w:rsidR="003B2AAE">
        <w:rPr>
          <w:rFonts w:asciiTheme="majorHAnsi" w:hAnsiTheme="majorHAnsi" w:cstheme="majorHAnsi"/>
          <w:sz w:val="24"/>
          <w:szCs w:val="24"/>
        </w:rPr>
        <w:t xml:space="preserve">, or if </w:t>
      </w:r>
      <w:r w:rsidR="003B2AAE" w:rsidRPr="003B2AAE">
        <w:rPr>
          <w:rFonts w:asciiTheme="majorHAnsi" w:hAnsiTheme="majorHAnsi" w:cstheme="majorHAnsi"/>
          <w:sz w:val="24"/>
          <w:szCs w:val="24"/>
        </w:rPr>
        <w:t xml:space="preserve">any request or demand for any undue financial or other advantage of any kind </w:t>
      </w:r>
      <w:r w:rsidR="003B2AAE">
        <w:rPr>
          <w:rFonts w:asciiTheme="majorHAnsi" w:hAnsiTheme="majorHAnsi" w:cstheme="majorHAnsi"/>
          <w:sz w:val="24"/>
          <w:szCs w:val="24"/>
        </w:rPr>
        <w:t xml:space="preserve">is </w:t>
      </w:r>
      <w:r w:rsidR="003B2AAE" w:rsidRPr="003B2AAE">
        <w:rPr>
          <w:rFonts w:asciiTheme="majorHAnsi" w:hAnsiTheme="majorHAnsi" w:cstheme="majorHAnsi"/>
          <w:sz w:val="24"/>
          <w:szCs w:val="24"/>
        </w:rPr>
        <w:t>received by the Consultant in connection with the performance of this </w:t>
      </w:r>
      <w:r w:rsidR="003B2AAE">
        <w:rPr>
          <w:rFonts w:asciiTheme="majorHAnsi" w:hAnsiTheme="majorHAnsi" w:cstheme="majorHAnsi"/>
          <w:sz w:val="24"/>
          <w:szCs w:val="24"/>
        </w:rPr>
        <w:t>Order,</w:t>
      </w:r>
      <w:r w:rsidRPr="003B0050">
        <w:rPr>
          <w:rFonts w:asciiTheme="majorHAnsi" w:hAnsiTheme="majorHAnsi" w:cstheme="majorHAnsi"/>
          <w:sz w:val="24"/>
          <w:szCs w:val="24"/>
        </w:rPr>
        <w:t xml:space="preserve"> and shall provide the Purchaser with all reasonable assistance to allow the Purchaser to comply with the requirements of any relevant government or agency in any relevant jurisdiction for the purpose of compliance with the Bribery Act 2010.</w:t>
      </w:r>
    </w:p>
    <w:p w14:paraId="5506F0DD" w14:textId="6F6EED91" w:rsidR="009168AC" w:rsidRPr="003B0050" w:rsidRDefault="5D1204E7"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The Purchaser may terminate the Consultant's appointment under this Order immediately on written notice in the event that the Consultant commits a breach of this clause 11.</w:t>
      </w:r>
    </w:p>
    <w:p w14:paraId="06534144" w14:textId="77777777" w:rsidR="009168AC" w:rsidRPr="003B0050" w:rsidRDefault="009168AC" w:rsidP="003B0050">
      <w:pPr>
        <w:pStyle w:val="BB-Level1Legal"/>
        <w:numPr>
          <w:ilvl w:val="0"/>
          <w:numId w:val="31"/>
        </w:numPr>
        <w:jc w:val="left"/>
        <w:outlineLvl w:val="0"/>
        <w:rPr>
          <w:rFonts w:asciiTheme="majorHAnsi" w:hAnsiTheme="majorHAnsi" w:cstheme="majorHAnsi"/>
          <w:sz w:val="24"/>
          <w:szCs w:val="24"/>
        </w:rPr>
      </w:pPr>
      <w:bookmarkStart w:id="27" w:name="_Toc190874997"/>
      <w:r w:rsidRPr="003B0050">
        <w:rPr>
          <w:rFonts w:asciiTheme="majorHAnsi" w:hAnsiTheme="majorHAnsi" w:cstheme="majorHAnsi"/>
          <w:sz w:val="24"/>
          <w:szCs w:val="24"/>
        </w:rPr>
        <w:t>DATA PROTECTION</w:t>
      </w:r>
      <w:bookmarkEnd w:id="27"/>
    </w:p>
    <w:p w14:paraId="42FB89F2" w14:textId="0BFE2615" w:rsidR="009168AC" w:rsidRPr="003B0050" w:rsidRDefault="009168AC" w:rsidP="0026443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Insofar as the Data Protection Legislation (as defined in </w:t>
      </w:r>
      <w:r w:rsidR="00D7435B">
        <w:rPr>
          <w:rFonts w:asciiTheme="majorHAnsi" w:hAnsiTheme="majorHAnsi" w:cstheme="majorHAnsi"/>
          <w:sz w:val="24"/>
          <w:szCs w:val="24"/>
        </w:rPr>
        <w:t>Appendix</w:t>
      </w:r>
      <w:r w:rsidR="002B6DFF">
        <w:rPr>
          <w:rFonts w:asciiTheme="majorHAnsi" w:hAnsiTheme="majorHAnsi" w:cstheme="majorHAnsi"/>
          <w:sz w:val="24"/>
          <w:szCs w:val="24"/>
        </w:rPr>
        <w:t xml:space="preserve"> </w:t>
      </w:r>
      <w:r w:rsidRPr="003B0050">
        <w:rPr>
          <w:rFonts w:asciiTheme="majorHAnsi" w:hAnsiTheme="majorHAnsi" w:cstheme="majorHAnsi"/>
          <w:sz w:val="24"/>
          <w:szCs w:val="24"/>
        </w:rPr>
        <w:t xml:space="preserve">1) applies in relation to carrying out of the Services, 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(and shall procure that any of its staff involved in the provision of Services under this Order) comply with the req</w:t>
      </w:r>
      <w:r w:rsidR="00EE7A46" w:rsidRPr="003B0050">
        <w:rPr>
          <w:rFonts w:asciiTheme="majorHAnsi" w:hAnsiTheme="majorHAnsi" w:cstheme="majorHAnsi"/>
          <w:sz w:val="24"/>
          <w:szCs w:val="24"/>
        </w:rPr>
        <w:t xml:space="preserve">uirements of </w:t>
      </w:r>
      <w:r w:rsidR="00115CD6">
        <w:rPr>
          <w:rFonts w:asciiTheme="majorHAnsi" w:hAnsiTheme="majorHAnsi" w:cstheme="majorHAnsi"/>
          <w:sz w:val="24"/>
          <w:szCs w:val="24"/>
        </w:rPr>
        <w:t>Appendix</w:t>
      </w:r>
      <w:r w:rsidR="00115CD6" w:rsidRPr="003B0050">
        <w:rPr>
          <w:rFonts w:asciiTheme="majorHAnsi" w:hAnsiTheme="majorHAnsi" w:cstheme="majorHAnsi"/>
          <w:sz w:val="24"/>
          <w:szCs w:val="24"/>
        </w:rPr>
        <w:t xml:space="preserve"> </w:t>
      </w:r>
      <w:r w:rsidR="00EE7A46" w:rsidRPr="003B0050">
        <w:rPr>
          <w:rFonts w:asciiTheme="majorHAnsi" w:hAnsiTheme="majorHAnsi" w:cstheme="majorHAnsi"/>
          <w:sz w:val="24"/>
          <w:szCs w:val="24"/>
        </w:rPr>
        <w:t>1 to the</w:t>
      </w:r>
      <w:r w:rsidRPr="003B0050">
        <w:rPr>
          <w:rFonts w:asciiTheme="majorHAnsi" w:hAnsiTheme="majorHAnsi" w:cstheme="majorHAnsi"/>
          <w:sz w:val="24"/>
          <w:szCs w:val="24"/>
        </w:rPr>
        <w:t xml:space="preserve"> Order.</w:t>
      </w:r>
      <w:r w:rsidR="00DF0679" w:rsidRPr="003B0050">
        <w:rPr>
          <w:rStyle w:val="FootnoteReference"/>
          <w:rFonts w:asciiTheme="majorHAnsi" w:hAnsiTheme="majorHAnsi" w:cstheme="majorHAnsi"/>
          <w:sz w:val="24"/>
          <w:szCs w:val="24"/>
        </w:rPr>
        <w:footnoteReference w:id="5"/>
      </w:r>
      <w:r w:rsidRPr="003B0050">
        <w:rPr>
          <w:rFonts w:asciiTheme="majorHAnsi" w:hAnsiTheme="majorHAnsi" w:cstheme="majorHAnsi"/>
          <w:sz w:val="24"/>
          <w:szCs w:val="24"/>
        </w:rPr>
        <w:t xml:space="preserve"> </w:t>
      </w:r>
    </w:p>
    <w:p w14:paraId="46E7E440" w14:textId="77777777" w:rsidR="00DF0679"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28" w:name="_Toc190874998"/>
      <w:r w:rsidRPr="003B0050">
        <w:rPr>
          <w:rFonts w:asciiTheme="majorHAnsi" w:hAnsiTheme="majorHAnsi" w:cstheme="majorHAnsi"/>
          <w:sz w:val="24"/>
          <w:szCs w:val="24"/>
        </w:rPr>
        <w:t>Anti-Slavery and Human Trafficking Laws and Policies</w:t>
      </w:r>
      <w:bookmarkEnd w:id="28"/>
      <w:r w:rsidRPr="003B0050">
        <w:rPr>
          <w:rFonts w:asciiTheme="majorHAnsi" w:hAnsiTheme="majorHAnsi" w:cstheme="majorHAnsi"/>
          <w:sz w:val="24"/>
          <w:szCs w:val="24"/>
        </w:rPr>
        <w:t xml:space="preserve"> </w:t>
      </w:r>
    </w:p>
    <w:p w14:paraId="492C5533" w14:textId="3007BA4A" w:rsidR="00DF0679" w:rsidRPr="003B0050" w:rsidRDefault="5EED1A7C" w:rsidP="003B0050">
      <w:pPr>
        <w:pStyle w:val="ListParagraph"/>
        <w:numPr>
          <w:ilvl w:val="1"/>
          <w:numId w:val="31"/>
        </w:numPr>
        <w:rPr>
          <w:rFonts w:asciiTheme="majorHAnsi" w:eastAsia="Arial" w:hAnsiTheme="majorHAnsi" w:cstheme="majorHAnsi"/>
        </w:rPr>
      </w:pPr>
      <w:r w:rsidRPr="003B0050">
        <w:rPr>
          <w:rFonts w:asciiTheme="majorHAnsi" w:eastAsia="Arial" w:hAnsiTheme="majorHAnsi" w:cstheme="majorHAnsi"/>
        </w:rPr>
        <w:t xml:space="preserve">In performing its obligations under the </w:t>
      </w:r>
      <w:r w:rsidR="008869A8">
        <w:rPr>
          <w:rFonts w:asciiTheme="majorHAnsi" w:eastAsia="Arial" w:hAnsiTheme="majorHAnsi" w:cstheme="majorHAnsi"/>
        </w:rPr>
        <w:t>Order</w:t>
      </w:r>
      <w:r w:rsidRPr="003B0050">
        <w:rPr>
          <w:rFonts w:asciiTheme="majorHAnsi" w:eastAsia="Arial" w:hAnsiTheme="majorHAnsi" w:cstheme="majorHAnsi"/>
        </w:rPr>
        <w:t xml:space="preserve">, the Consultant shall: </w:t>
      </w:r>
    </w:p>
    <w:p w14:paraId="44CD5939" w14:textId="48C6650D"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 xml:space="preserve">comply with all applicable anti-slavery and human trafficking laws, statutes, regulations and codes from time to time in force including but not limited to the Modern Slavery Act 2015;  </w:t>
      </w:r>
    </w:p>
    <w:p w14:paraId="14E4B56E" w14:textId="0BC6777D"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bookmarkStart w:id="29" w:name="_Ref174458147"/>
      <w:r w:rsidRPr="008869A8">
        <w:rPr>
          <w:rFonts w:asciiTheme="majorHAnsi" w:eastAsia="Arial" w:hAnsiTheme="majorHAnsi" w:cstheme="majorHAnsi"/>
          <w:sz w:val="24"/>
          <w:szCs w:val="24"/>
        </w:rPr>
        <w:t>comply with the Purchaser</w:t>
      </w:r>
      <w:r w:rsidR="008869A8" w:rsidRPr="008869A8">
        <w:rPr>
          <w:rFonts w:asciiTheme="majorHAnsi" w:eastAsia="Arial" w:hAnsiTheme="majorHAnsi" w:cstheme="majorHAnsi"/>
          <w:sz w:val="24"/>
          <w:szCs w:val="24"/>
        </w:rPr>
        <w:t>’</w:t>
      </w:r>
      <w:r w:rsidRPr="008869A8">
        <w:rPr>
          <w:rFonts w:asciiTheme="majorHAnsi" w:eastAsia="Arial" w:hAnsiTheme="majorHAnsi" w:cstheme="majorHAnsi"/>
          <w:sz w:val="24"/>
          <w:szCs w:val="24"/>
        </w:rPr>
        <w:t xml:space="preserve">s Anti-slavery policy </w:t>
      </w:r>
      <w:r w:rsidR="008869A8" w:rsidRPr="008869A8">
        <w:rPr>
          <w:rFonts w:asciiTheme="majorHAnsi" w:eastAsia="Arial" w:hAnsiTheme="majorHAnsi" w:cstheme="majorHAnsi"/>
          <w:sz w:val="24"/>
          <w:szCs w:val="24"/>
        </w:rPr>
        <w:t>or</w:t>
      </w:r>
      <w:r w:rsidRPr="008869A8">
        <w:rPr>
          <w:rFonts w:asciiTheme="majorHAnsi" w:eastAsia="Arial" w:hAnsiTheme="majorHAnsi" w:cstheme="majorHAnsi"/>
          <w:sz w:val="24"/>
          <w:szCs w:val="24"/>
        </w:rPr>
        <w:t xml:space="preserve"> have and maintain throughout the term of this </w:t>
      </w:r>
      <w:r w:rsidR="008869A8" w:rsidRPr="008869A8">
        <w:rPr>
          <w:rFonts w:asciiTheme="majorHAnsi" w:eastAsia="Arial" w:hAnsiTheme="majorHAnsi" w:cstheme="majorHAnsi"/>
          <w:sz w:val="24"/>
          <w:szCs w:val="24"/>
        </w:rPr>
        <w:t>Order</w:t>
      </w:r>
      <w:r w:rsidRPr="008869A8">
        <w:rPr>
          <w:rFonts w:asciiTheme="majorHAnsi" w:eastAsia="Arial" w:hAnsiTheme="majorHAnsi" w:cstheme="majorHAnsi"/>
          <w:sz w:val="24"/>
          <w:szCs w:val="24"/>
        </w:rPr>
        <w:t xml:space="preserve"> its own policies and procedures to ensure its compliance; </w:t>
      </w:r>
      <w:bookmarkEnd w:id="29"/>
      <w:r w:rsidRPr="008869A8">
        <w:rPr>
          <w:rFonts w:asciiTheme="majorHAnsi" w:eastAsia="Arial" w:hAnsiTheme="majorHAnsi" w:cstheme="majorHAnsi"/>
          <w:sz w:val="24"/>
          <w:szCs w:val="24"/>
        </w:rPr>
        <w:t xml:space="preserve"> </w:t>
      </w:r>
    </w:p>
    <w:p w14:paraId="2510E8A5" w14:textId="3205E0A5"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not engage in any activity, practice or conduct that would constitute an offence under sections 1, 2 or 4, of the Modern Slavery Act 2015 if such activity, practice or conduct were carried out in the UK; and</w:t>
      </w:r>
    </w:p>
    <w:p w14:paraId="14B9D7D0" w14:textId="1279B6B3" w:rsidR="00DF0679" w:rsidRPr="008869A8" w:rsidRDefault="5EED1A7C" w:rsidP="008869A8">
      <w:pPr>
        <w:pStyle w:val="BB-Level3Legal"/>
        <w:numPr>
          <w:ilvl w:val="2"/>
          <w:numId w:val="31"/>
        </w:numPr>
        <w:spacing w:line="360" w:lineRule="auto"/>
        <w:jc w:val="left"/>
        <w:rPr>
          <w:rFonts w:asciiTheme="majorHAnsi" w:eastAsia="Arial" w:hAnsiTheme="majorHAnsi" w:cstheme="majorHAnsi"/>
          <w:sz w:val="24"/>
          <w:szCs w:val="24"/>
        </w:rPr>
      </w:pPr>
      <w:r w:rsidRPr="008869A8">
        <w:rPr>
          <w:rFonts w:asciiTheme="majorHAnsi" w:eastAsia="Arial" w:hAnsiTheme="majorHAnsi" w:cstheme="majorHAnsi"/>
          <w:sz w:val="24"/>
          <w:szCs w:val="24"/>
        </w:rPr>
        <w:t xml:space="preserve">include in its contracts with its subcontractors and suppliers anti-slavery and human trafficking provisions that are at least as onerous as those set out in this clause 13.1 </w:t>
      </w:r>
      <w:r w:rsidR="008869A8">
        <w:rPr>
          <w:rFonts w:asciiTheme="majorHAnsi" w:eastAsia="Arial" w:hAnsiTheme="majorHAnsi" w:cstheme="majorHAnsi"/>
          <w:sz w:val="24"/>
          <w:szCs w:val="24"/>
        </w:rPr>
        <w:t xml:space="preserve">or otherwise </w:t>
      </w:r>
      <w:r w:rsidRPr="008869A8">
        <w:rPr>
          <w:rFonts w:asciiTheme="majorHAnsi" w:eastAsia="Arial" w:hAnsiTheme="majorHAnsi" w:cstheme="majorHAnsi"/>
          <w:sz w:val="24"/>
          <w:szCs w:val="24"/>
        </w:rPr>
        <w:t xml:space="preserve">ensure that each of its subcontractors and suppliers shall comply with the </w:t>
      </w:r>
      <w:r w:rsidR="008869A8">
        <w:rPr>
          <w:rFonts w:asciiTheme="majorHAnsi" w:eastAsia="Arial" w:hAnsiTheme="majorHAnsi" w:cstheme="majorHAnsi"/>
          <w:sz w:val="24"/>
          <w:szCs w:val="24"/>
        </w:rPr>
        <w:t>a</w:t>
      </w:r>
      <w:r w:rsidRPr="008869A8">
        <w:rPr>
          <w:rFonts w:asciiTheme="majorHAnsi" w:eastAsia="Arial" w:hAnsiTheme="majorHAnsi" w:cstheme="majorHAnsi"/>
          <w:sz w:val="24"/>
          <w:szCs w:val="24"/>
        </w:rPr>
        <w:t xml:space="preserve">nti- slavery policy </w:t>
      </w:r>
      <w:r w:rsidR="008869A8" w:rsidRPr="008869A8">
        <w:rPr>
          <w:rFonts w:asciiTheme="majorHAnsi" w:eastAsia="Arial" w:hAnsiTheme="majorHAnsi" w:cstheme="majorHAnsi"/>
          <w:sz w:val="24"/>
          <w:szCs w:val="24"/>
        </w:rPr>
        <w:t xml:space="preserve">set out in </w:t>
      </w:r>
      <w:r w:rsidR="008869A8">
        <w:rPr>
          <w:rFonts w:asciiTheme="majorHAnsi" w:eastAsia="Arial" w:hAnsiTheme="majorHAnsi" w:cstheme="majorHAnsi"/>
          <w:sz w:val="24"/>
          <w:szCs w:val="24"/>
        </w:rPr>
        <w:t>c</w:t>
      </w:r>
      <w:r w:rsidR="008869A8" w:rsidRPr="008869A8">
        <w:rPr>
          <w:rFonts w:asciiTheme="majorHAnsi" w:eastAsia="Arial" w:hAnsiTheme="majorHAnsi" w:cstheme="majorHAnsi"/>
          <w:sz w:val="24"/>
          <w:szCs w:val="24"/>
        </w:rPr>
        <w:t xml:space="preserve">lause </w:t>
      </w:r>
      <w:r w:rsidR="008869A8">
        <w:rPr>
          <w:rFonts w:asciiTheme="majorHAnsi" w:eastAsia="Arial" w:hAnsiTheme="majorHAnsi" w:cstheme="majorHAnsi"/>
          <w:sz w:val="24"/>
          <w:szCs w:val="24"/>
        </w:rPr>
        <w:fldChar w:fldCharType="begin"/>
      </w:r>
      <w:r w:rsidR="008869A8">
        <w:rPr>
          <w:rFonts w:asciiTheme="majorHAnsi" w:eastAsia="Arial" w:hAnsiTheme="majorHAnsi" w:cstheme="majorHAnsi"/>
          <w:sz w:val="24"/>
          <w:szCs w:val="24"/>
        </w:rPr>
        <w:instrText xml:space="preserve"> REF _Ref174458147 \r \h </w:instrText>
      </w:r>
      <w:r w:rsidR="008869A8">
        <w:rPr>
          <w:rFonts w:asciiTheme="majorHAnsi" w:eastAsia="Arial" w:hAnsiTheme="majorHAnsi" w:cstheme="majorHAnsi"/>
          <w:sz w:val="24"/>
          <w:szCs w:val="24"/>
        </w:rPr>
      </w:r>
      <w:r w:rsidR="008869A8">
        <w:rPr>
          <w:rFonts w:asciiTheme="majorHAnsi" w:eastAsia="Arial" w:hAnsiTheme="majorHAnsi" w:cstheme="majorHAnsi"/>
          <w:sz w:val="24"/>
          <w:szCs w:val="24"/>
        </w:rPr>
        <w:fldChar w:fldCharType="separate"/>
      </w:r>
      <w:r w:rsidR="00F54B8A">
        <w:rPr>
          <w:rFonts w:asciiTheme="majorHAnsi" w:eastAsia="Arial" w:hAnsiTheme="majorHAnsi" w:cstheme="majorHAnsi"/>
          <w:sz w:val="24"/>
          <w:szCs w:val="24"/>
          <w:cs/>
        </w:rPr>
        <w:t>‎</w:t>
      </w:r>
      <w:r w:rsidR="00F54B8A">
        <w:rPr>
          <w:rFonts w:asciiTheme="majorHAnsi" w:eastAsia="Arial" w:hAnsiTheme="majorHAnsi" w:cstheme="majorHAnsi"/>
          <w:sz w:val="24"/>
          <w:szCs w:val="24"/>
        </w:rPr>
        <w:t>13.1.2</w:t>
      </w:r>
      <w:r w:rsidR="008869A8">
        <w:rPr>
          <w:rFonts w:asciiTheme="majorHAnsi" w:eastAsia="Arial" w:hAnsiTheme="majorHAnsi" w:cstheme="majorHAnsi"/>
          <w:sz w:val="24"/>
          <w:szCs w:val="24"/>
        </w:rPr>
        <w:fldChar w:fldCharType="end"/>
      </w:r>
      <w:r w:rsidR="008869A8">
        <w:rPr>
          <w:rFonts w:asciiTheme="majorHAnsi" w:eastAsia="Arial" w:hAnsiTheme="majorHAnsi" w:cstheme="majorHAnsi"/>
          <w:sz w:val="24"/>
          <w:szCs w:val="24"/>
        </w:rPr>
        <w:t xml:space="preserve"> </w:t>
      </w:r>
      <w:r w:rsidR="008869A8" w:rsidRPr="008869A8">
        <w:rPr>
          <w:rFonts w:asciiTheme="majorHAnsi" w:eastAsia="Arial" w:hAnsiTheme="majorHAnsi" w:cstheme="majorHAnsi"/>
          <w:sz w:val="24"/>
          <w:szCs w:val="24"/>
          <w:cs/>
        </w:rPr>
        <w:t>‎</w:t>
      </w:r>
      <w:r w:rsidRPr="008869A8">
        <w:rPr>
          <w:rFonts w:asciiTheme="majorHAnsi" w:eastAsia="Arial" w:hAnsiTheme="majorHAnsi" w:cstheme="majorHAnsi"/>
          <w:sz w:val="24"/>
          <w:szCs w:val="24"/>
        </w:rPr>
        <w:t xml:space="preserve">and with all applicable anti-slavery and human trafficking laws, statutes, regulations and codes from time to time in force including but not limited to the Modern Slavery Act 2015 . </w:t>
      </w:r>
    </w:p>
    <w:p w14:paraId="3899002F" w14:textId="77777777" w:rsidR="00DF0679" w:rsidRPr="003B0050" w:rsidRDefault="00DF0679" w:rsidP="003B0050">
      <w:pPr>
        <w:rPr>
          <w:rFonts w:asciiTheme="majorHAnsi" w:hAnsiTheme="majorHAnsi" w:cstheme="majorHAnsi"/>
        </w:rPr>
      </w:pPr>
    </w:p>
    <w:p w14:paraId="60A8D8B3" w14:textId="77777777" w:rsidR="00DF0679"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0" w:name="_Toc190874999"/>
      <w:r w:rsidRPr="003B0050">
        <w:rPr>
          <w:rFonts w:asciiTheme="majorHAnsi" w:hAnsiTheme="majorHAnsi" w:cstheme="majorHAnsi"/>
          <w:sz w:val="24"/>
          <w:szCs w:val="24"/>
        </w:rPr>
        <w:lastRenderedPageBreak/>
        <w:t>Assignment</w:t>
      </w:r>
      <w:bookmarkEnd w:id="30"/>
    </w:p>
    <w:p w14:paraId="22BB3EE5" w14:textId="4EAAB161" w:rsidR="00676898"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Purchaser shall be entitled to assign the benefit of this Order. The Consultant shall not be entitled to contend that any person to whom this Order is assigned is precluded from recovering under this Order </w:t>
      </w:r>
      <w:r w:rsidR="008869A8">
        <w:rPr>
          <w:rFonts w:asciiTheme="majorHAnsi" w:hAnsiTheme="majorHAnsi" w:cstheme="majorHAnsi"/>
          <w:sz w:val="24"/>
          <w:szCs w:val="24"/>
        </w:rPr>
        <w:t xml:space="preserve">any losses </w:t>
      </w:r>
      <w:r w:rsidRPr="003B0050">
        <w:rPr>
          <w:rFonts w:asciiTheme="majorHAnsi" w:hAnsiTheme="majorHAnsi" w:cstheme="majorHAnsi"/>
          <w:sz w:val="24"/>
          <w:szCs w:val="24"/>
        </w:rPr>
        <w:t>incurred by such assignee resulting from a breach of this Order by reason that such person is an assignee and not a named party under this Order.</w:t>
      </w:r>
    </w:p>
    <w:p w14:paraId="6D31ED8C" w14:textId="77777777" w:rsidR="00676898" w:rsidRPr="003B0050" w:rsidRDefault="009168A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w:t>
      </w:r>
      <w:r w:rsidR="00E66091" w:rsidRPr="003B0050">
        <w:rPr>
          <w:rFonts w:asciiTheme="majorHAnsi" w:hAnsiTheme="majorHAnsi" w:cstheme="majorHAnsi"/>
          <w:sz w:val="24"/>
          <w:szCs w:val="24"/>
        </w:rPr>
        <w:t>Consultant</w:t>
      </w:r>
      <w:r w:rsidRPr="003B0050">
        <w:rPr>
          <w:rFonts w:asciiTheme="majorHAnsi" w:hAnsiTheme="majorHAnsi" w:cstheme="majorHAnsi"/>
          <w:sz w:val="24"/>
          <w:szCs w:val="24"/>
        </w:rPr>
        <w:t xml:space="preserve"> shall not be entitled to assign or sub-contract the performance of the Services nor this Order in whole or part without the prior written consent of the </w:t>
      </w:r>
      <w:r w:rsidR="00E66091" w:rsidRPr="003B0050">
        <w:rPr>
          <w:rFonts w:asciiTheme="majorHAnsi" w:hAnsiTheme="majorHAnsi" w:cstheme="majorHAnsi"/>
          <w:sz w:val="24"/>
          <w:szCs w:val="24"/>
        </w:rPr>
        <w:t>Purchaser</w:t>
      </w:r>
      <w:r w:rsidRPr="003B0050">
        <w:rPr>
          <w:rFonts w:asciiTheme="majorHAnsi" w:hAnsiTheme="majorHAnsi" w:cstheme="majorHAnsi"/>
          <w:sz w:val="24"/>
          <w:szCs w:val="24"/>
        </w:rPr>
        <w:t>.</w:t>
      </w:r>
    </w:p>
    <w:p w14:paraId="6900D4DA" w14:textId="77777777" w:rsidR="00676898" w:rsidRPr="003B0050" w:rsidRDefault="00274142" w:rsidP="00743B1A">
      <w:pPr>
        <w:pStyle w:val="BB-Level2Legal"/>
        <w:numPr>
          <w:ilvl w:val="1"/>
          <w:numId w:val="31"/>
        </w:numPr>
        <w:spacing w:line="360" w:lineRule="auto"/>
        <w:jc w:val="left"/>
        <w:rPr>
          <w:rFonts w:asciiTheme="majorHAnsi" w:hAnsiTheme="majorHAnsi" w:cstheme="majorHAnsi"/>
          <w:sz w:val="24"/>
          <w:szCs w:val="24"/>
        </w:rPr>
      </w:pPr>
      <w:bookmarkStart w:id="31" w:name="_Ref174458354"/>
      <w:r w:rsidRPr="003B0050">
        <w:rPr>
          <w:rFonts w:asciiTheme="majorHAnsi" w:hAnsiTheme="majorHAnsi" w:cstheme="majorHAnsi"/>
          <w:sz w:val="24"/>
          <w:szCs w:val="24"/>
        </w:rPr>
        <w:t>Subject to written consent being granted under Clause 14.2, in the event that the Consultant enters into a subcontract, the subcontract must include terms:</w:t>
      </w:r>
      <w:bookmarkStart w:id="32" w:name="_Ref482868210"/>
      <w:bookmarkEnd w:id="31"/>
    </w:p>
    <w:p w14:paraId="0057C5F4" w14:textId="405E0CC2"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requiring the </w:t>
      </w:r>
      <w:r w:rsidR="008869A8">
        <w:rPr>
          <w:rFonts w:asciiTheme="majorHAnsi" w:hAnsiTheme="majorHAnsi" w:cstheme="majorHAnsi"/>
          <w:sz w:val="24"/>
          <w:szCs w:val="24"/>
        </w:rPr>
        <w:t>Consultant</w:t>
      </w:r>
      <w:r w:rsidR="008869A8"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to pay any undisputed sums due to the </w:t>
      </w:r>
      <w:r w:rsidR="008869A8">
        <w:rPr>
          <w:rFonts w:asciiTheme="majorHAnsi" w:hAnsiTheme="majorHAnsi" w:cstheme="majorHAnsi"/>
          <w:sz w:val="24"/>
          <w:szCs w:val="24"/>
        </w:rPr>
        <w:t>subcontractor</w:t>
      </w:r>
      <w:r w:rsidRPr="003B0050">
        <w:rPr>
          <w:rFonts w:asciiTheme="majorHAnsi" w:hAnsiTheme="majorHAnsi" w:cstheme="majorHAnsi"/>
          <w:sz w:val="24"/>
          <w:szCs w:val="24"/>
        </w:rPr>
        <w:t xml:space="preserve"> within 30 days of receipt of a valid invoice;</w:t>
      </w:r>
      <w:bookmarkEnd w:id="32"/>
    </w:p>
    <w:p w14:paraId="4F7A04A8" w14:textId="7F0586BF"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requiring the counterparty to that subcontract to include in any subcontract it awards a provision having the same effect as </w:t>
      </w:r>
      <w:r w:rsidR="008869A8">
        <w:rPr>
          <w:rFonts w:asciiTheme="majorHAnsi" w:hAnsiTheme="majorHAnsi" w:cstheme="majorHAnsi"/>
          <w:sz w:val="24"/>
          <w:szCs w:val="24"/>
        </w:rPr>
        <w:t xml:space="preserve">this </w:t>
      </w:r>
      <w:r w:rsidRPr="003B0050">
        <w:rPr>
          <w:rFonts w:asciiTheme="majorHAnsi" w:hAnsiTheme="majorHAnsi" w:cstheme="majorHAnsi"/>
          <w:sz w:val="24"/>
          <w:szCs w:val="24"/>
        </w:rPr>
        <w:t xml:space="preserve">clause </w:t>
      </w:r>
      <w:r w:rsidR="008869A8">
        <w:rPr>
          <w:rFonts w:asciiTheme="majorHAnsi" w:hAnsiTheme="majorHAnsi" w:cstheme="majorHAnsi"/>
          <w:sz w:val="24"/>
          <w:szCs w:val="24"/>
        </w:rPr>
        <w:fldChar w:fldCharType="begin"/>
      </w:r>
      <w:r w:rsidR="008869A8">
        <w:rPr>
          <w:rFonts w:asciiTheme="majorHAnsi" w:hAnsiTheme="majorHAnsi" w:cstheme="majorHAnsi"/>
          <w:sz w:val="24"/>
          <w:szCs w:val="24"/>
        </w:rPr>
        <w:instrText xml:space="preserve"> REF _Ref174458354 \r \h </w:instrText>
      </w:r>
      <w:r w:rsidR="008869A8">
        <w:rPr>
          <w:rFonts w:asciiTheme="majorHAnsi" w:hAnsiTheme="majorHAnsi" w:cstheme="majorHAnsi"/>
          <w:sz w:val="24"/>
          <w:szCs w:val="24"/>
        </w:rPr>
      </w:r>
      <w:r w:rsidR="008869A8">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14.3</w:t>
      </w:r>
      <w:r w:rsidR="008869A8">
        <w:rPr>
          <w:rFonts w:asciiTheme="majorHAnsi" w:hAnsiTheme="majorHAnsi" w:cstheme="majorHAnsi"/>
          <w:sz w:val="24"/>
          <w:szCs w:val="24"/>
        </w:rPr>
        <w:fldChar w:fldCharType="end"/>
      </w:r>
      <w:r w:rsidRPr="003B0050">
        <w:rPr>
          <w:rFonts w:asciiTheme="majorHAnsi" w:hAnsiTheme="majorHAnsi" w:cstheme="majorHAnsi"/>
          <w:sz w:val="24"/>
          <w:szCs w:val="24"/>
        </w:rPr>
        <w:t>;</w:t>
      </w:r>
    </w:p>
    <w:p w14:paraId="2D9AB14D" w14:textId="381905F0" w:rsidR="00676898" w:rsidRPr="003B0050" w:rsidRDefault="00274142" w:rsidP="00743B1A">
      <w:pPr>
        <w:pStyle w:val="BB-Level2Legal"/>
        <w:numPr>
          <w:ilvl w:val="2"/>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to refrain from acting, or act, in any way which would cause the </w:t>
      </w:r>
      <w:r w:rsidR="008869A8">
        <w:rPr>
          <w:rFonts w:asciiTheme="majorHAnsi" w:hAnsiTheme="majorHAnsi" w:cstheme="majorHAnsi"/>
          <w:sz w:val="24"/>
          <w:szCs w:val="24"/>
        </w:rPr>
        <w:t>Consultant</w:t>
      </w:r>
      <w:r w:rsidR="008869A8" w:rsidRPr="003B0050">
        <w:rPr>
          <w:rFonts w:asciiTheme="majorHAnsi" w:hAnsiTheme="majorHAnsi" w:cstheme="majorHAnsi"/>
          <w:sz w:val="24"/>
          <w:szCs w:val="24"/>
        </w:rPr>
        <w:t xml:space="preserve"> </w:t>
      </w:r>
      <w:r w:rsidRPr="003B0050">
        <w:rPr>
          <w:rFonts w:asciiTheme="majorHAnsi" w:hAnsiTheme="majorHAnsi" w:cstheme="majorHAnsi"/>
          <w:sz w:val="24"/>
          <w:szCs w:val="24"/>
        </w:rPr>
        <w:t xml:space="preserve">to be in breach of this </w:t>
      </w:r>
      <w:r w:rsidR="008869A8">
        <w:rPr>
          <w:rFonts w:asciiTheme="majorHAnsi" w:hAnsiTheme="majorHAnsi" w:cstheme="majorHAnsi"/>
          <w:sz w:val="24"/>
          <w:szCs w:val="24"/>
        </w:rPr>
        <w:t>Order</w:t>
      </w:r>
    </w:p>
    <w:p w14:paraId="5B9E5901" w14:textId="77777777" w:rsidR="00676898" w:rsidRPr="003B0050" w:rsidRDefault="00274142" w:rsidP="003B0050">
      <w:pPr>
        <w:pStyle w:val="BB-Level2Legal"/>
        <w:numPr>
          <w:ilvl w:val="2"/>
          <w:numId w:val="31"/>
        </w:numPr>
        <w:jc w:val="left"/>
        <w:rPr>
          <w:rFonts w:asciiTheme="majorHAnsi" w:hAnsiTheme="majorHAnsi" w:cstheme="majorHAnsi"/>
          <w:sz w:val="24"/>
          <w:szCs w:val="24"/>
        </w:rPr>
      </w:pPr>
      <w:r w:rsidRPr="003B0050">
        <w:rPr>
          <w:rFonts w:asciiTheme="majorHAnsi" w:hAnsiTheme="majorHAnsi" w:cstheme="majorHAnsi"/>
          <w:sz w:val="24"/>
          <w:szCs w:val="24"/>
        </w:rPr>
        <w:t>imposing the same data protection obligations as set out in clause 12;</w:t>
      </w:r>
    </w:p>
    <w:p w14:paraId="10735187" w14:textId="35C454A2" w:rsidR="00676898" w:rsidRPr="003B0050" w:rsidRDefault="001652B9" w:rsidP="00743B1A">
      <w:pPr>
        <w:pStyle w:val="BB-Level2Legal"/>
        <w:numPr>
          <w:ilvl w:val="2"/>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 xml:space="preserve">confirming that </w:t>
      </w:r>
      <w:r w:rsidR="00274142" w:rsidRPr="003B0050">
        <w:rPr>
          <w:rFonts w:asciiTheme="majorHAnsi" w:hAnsiTheme="majorHAnsi" w:cstheme="majorHAnsi"/>
          <w:sz w:val="24"/>
          <w:szCs w:val="24"/>
        </w:rPr>
        <w:t xml:space="preserve">the </w:t>
      </w:r>
      <w:r w:rsidR="008869A8">
        <w:rPr>
          <w:rFonts w:asciiTheme="majorHAnsi" w:hAnsiTheme="majorHAnsi" w:cstheme="majorHAnsi"/>
          <w:sz w:val="24"/>
          <w:szCs w:val="24"/>
        </w:rPr>
        <w:t>subcontractor</w:t>
      </w:r>
      <w:r w:rsidR="008869A8" w:rsidRPr="003B0050">
        <w:rPr>
          <w:rFonts w:asciiTheme="majorHAnsi" w:hAnsiTheme="majorHAnsi" w:cstheme="majorHAnsi"/>
          <w:sz w:val="24"/>
          <w:szCs w:val="24"/>
        </w:rPr>
        <w:t xml:space="preserve"> </w:t>
      </w:r>
      <w:r w:rsidR="00274142" w:rsidRPr="003B0050">
        <w:rPr>
          <w:rFonts w:asciiTheme="majorHAnsi" w:hAnsiTheme="majorHAnsi" w:cstheme="majorHAnsi"/>
          <w:sz w:val="24"/>
          <w:szCs w:val="24"/>
        </w:rPr>
        <w:t xml:space="preserve">may not subcontract any part of </w:t>
      </w:r>
      <w:r>
        <w:rPr>
          <w:rFonts w:asciiTheme="majorHAnsi" w:hAnsiTheme="majorHAnsi" w:cstheme="majorHAnsi"/>
          <w:sz w:val="24"/>
          <w:szCs w:val="24"/>
        </w:rPr>
        <w:t>the subcontract</w:t>
      </w:r>
      <w:r w:rsidR="00274142" w:rsidRPr="003B0050">
        <w:rPr>
          <w:rFonts w:asciiTheme="majorHAnsi" w:hAnsiTheme="majorHAnsi" w:cstheme="majorHAnsi"/>
          <w:sz w:val="24"/>
          <w:szCs w:val="24"/>
        </w:rPr>
        <w:t xml:space="preserve"> without the prior written consent of the </w:t>
      </w:r>
      <w:r>
        <w:rPr>
          <w:rFonts w:asciiTheme="majorHAnsi" w:hAnsiTheme="majorHAnsi" w:cstheme="majorHAnsi"/>
          <w:sz w:val="24"/>
          <w:szCs w:val="24"/>
        </w:rPr>
        <w:t>P</w:t>
      </w:r>
      <w:r w:rsidR="00274142" w:rsidRPr="003B0050">
        <w:rPr>
          <w:rFonts w:asciiTheme="majorHAnsi" w:hAnsiTheme="majorHAnsi" w:cstheme="majorHAnsi"/>
          <w:sz w:val="24"/>
          <w:szCs w:val="24"/>
        </w:rPr>
        <w:t>urchaser.</w:t>
      </w:r>
    </w:p>
    <w:p w14:paraId="2483DBC6" w14:textId="42D9BCA3" w:rsidR="00274142" w:rsidRPr="003B0050" w:rsidRDefault="001652B9" w:rsidP="001652B9">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T</w:t>
      </w:r>
      <w:r w:rsidR="00274142" w:rsidRPr="003B0050">
        <w:rPr>
          <w:rFonts w:asciiTheme="majorHAnsi" w:hAnsiTheme="majorHAnsi" w:cstheme="majorHAnsi"/>
          <w:sz w:val="24"/>
          <w:szCs w:val="24"/>
        </w:rPr>
        <w:t xml:space="preserve">he </w:t>
      </w:r>
      <w:r>
        <w:rPr>
          <w:rFonts w:asciiTheme="majorHAnsi" w:hAnsiTheme="majorHAnsi" w:cstheme="majorHAnsi"/>
          <w:sz w:val="24"/>
          <w:szCs w:val="24"/>
        </w:rPr>
        <w:t>Consultant</w:t>
      </w:r>
      <w:r w:rsidR="00274142" w:rsidRPr="003B0050">
        <w:rPr>
          <w:rFonts w:asciiTheme="majorHAnsi" w:hAnsiTheme="majorHAnsi" w:cstheme="majorHAnsi"/>
          <w:sz w:val="24"/>
          <w:szCs w:val="24"/>
        </w:rPr>
        <w:t xml:space="preserve"> shall ensure that any subcontractor that performs any part of the </w:t>
      </w:r>
      <w:r>
        <w:rPr>
          <w:rFonts w:asciiTheme="majorHAnsi" w:hAnsiTheme="majorHAnsi" w:cstheme="majorHAnsi"/>
          <w:sz w:val="24"/>
          <w:szCs w:val="24"/>
        </w:rPr>
        <w:t>S</w:t>
      </w:r>
      <w:r w:rsidR="00274142" w:rsidRPr="003B0050">
        <w:rPr>
          <w:rFonts w:asciiTheme="majorHAnsi" w:hAnsiTheme="majorHAnsi" w:cstheme="majorHAnsi"/>
          <w:sz w:val="24"/>
          <w:szCs w:val="24"/>
        </w:rPr>
        <w:t xml:space="preserve">ervices pursuant to this clause 14 shall be fully supplied with all relevant information about the </w:t>
      </w:r>
      <w:r>
        <w:rPr>
          <w:rFonts w:asciiTheme="majorHAnsi" w:hAnsiTheme="majorHAnsi" w:cstheme="majorHAnsi"/>
          <w:sz w:val="24"/>
          <w:szCs w:val="24"/>
        </w:rPr>
        <w:t xml:space="preserve">Consultant’s </w:t>
      </w:r>
      <w:r w:rsidR="00274142" w:rsidRPr="003B0050">
        <w:rPr>
          <w:rFonts w:asciiTheme="majorHAnsi" w:hAnsiTheme="majorHAnsi" w:cstheme="majorHAnsi"/>
          <w:sz w:val="24"/>
          <w:szCs w:val="24"/>
        </w:rPr>
        <w:t xml:space="preserve">obligations under this </w:t>
      </w:r>
      <w:r>
        <w:rPr>
          <w:rFonts w:asciiTheme="majorHAnsi" w:hAnsiTheme="majorHAnsi" w:cstheme="majorHAnsi"/>
          <w:sz w:val="24"/>
          <w:szCs w:val="24"/>
        </w:rPr>
        <w:t>Order</w:t>
      </w:r>
      <w:r w:rsidR="00274142" w:rsidRPr="003B0050">
        <w:rPr>
          <w:rFonts w:asciiTheme="majorHAnsi" w:hAnsiTheme="majorHAnsi" w:cstheme="majorHAnsi"/>
          <w:sz w:val="24"/>
          <w:szCs w:val="24"/>
        </w:rPr>
        <w:t>.</w:t>
      </w:r>
    </w:p>
    <w:p w14:paraId="3797731F" w14:textId="77777777" w:rsidR="009168AC"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3" w:name="_Ref473734491"/>
      <w:bookmarkStart w:id="34" w:name="_Toc474424404"/>
      <w:bookmarkStart w:id="35" w:name="_Toc190875000"/>
      <w:r w:rsidRPr="003B0050">
        <w:rPr>
          <w:rFonts w:asciiTheme="majorHAnsi" w:hAnsiTheme="majorHAnsi" w:cstheme="majorHAnsi"/>
          <w:sz w:val="24"/>
          <w:szCs w:val="24"/>
        </w:rPr>
        <w:t>SETTLEMENT OF DISPUTES</w:t>
      </w:r>
      <w:bookmarkEnd w:id="33"/>
      <w:bookmarkEnd w:id="34"/>
      <w:bookmarkEnd w:id="35"/>
    </w:p>
    <w:p w14:paraId="19CB9827" w14:textId="77777777" w:rsidR="00916DD9"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In the event of a dispute or difference arising between the parties then either party may notify the other. Within ten (10) Business Days of such notification a representative of the Purchaser and a representative of the Consultant shall meet and attempt in good faith to resolve the dispute or difference.</w:t>
      </w:r>
    </w:p>
    <w:p w14:paraId="37BBFAF0" w14:textId="77777777" w:rsidR="00B0692E" w:rsidRPr="003B0050" w:rsidRDefault="5EED1A7C" w:rsidP="00743B1A">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In the event that the representatives of the parties are unable to resolve the dispute or difference pursuant to clause 15.1 within ten (10) Business Days of their initial meeting, the matter shall be referred to senior representatives of the parties of the level of Director or Partner or equivalent seniority. Such senior representatives shall meet within ten (10) Business Days of the matter being referred and shall attempt in good faith to resolve the dispute or difference.  If such senior representatives are unable to resolve the dispute or difference within ten (10) Business Days of their initial meeting the parties may agree to refer the matter to mediation. </w:t>
      </w:r>
    </w:p>
    <w:p w14:paraId="7A8E1F35" w14:textId="77777777" w:rsidR="00B0692E"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If the parties agree to refer the dispute or difference to mediation, the parties agree that the Centre of Dispute Resolution (CEDR) Model Mediation Procedure in force at that time shall apply to the mediation. The parties shall cooperate fully, promptly and in good faith with the mediation process and the appointed mediator, including taking any steps necessary to give effect to the mediation.  </w:t>
      </w:r>
    </w:p>
    <w:p w14:paraId="0A741024" w14:textId="39501CA1" w:rsidR="009168AC"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In the event that the dispute or difference has not been resolved within twenty (20) Business Days of being referred to mediation, or the parties do not agree to refer the matter to mediation, either party may refer the matter to the courts for resolution. </w:t>
      </w:r>
    </w:p>
    <w:p w14:paraId="219BDA8B" w14:textId="77777777" w:rsidR="005A2EDD"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6" w:name="_Toc190875001"/>
      <w:r w:rsidRPr="003B0050">
        <w:rPr>
          <w:rFonts w:asciiTheme="majorHAnsi" w:hAnsiTheme="majorHAnsi" w:cstheme="majorHAnsi"/>
          <w:sz w:val="24"/>
          <w:szCs w:val="24"/>
        </w:rPr>
        <w:t>third party rights</w:t>
      </w:r>
      <w:bookmarkEnd w:id="36"/>
    </w:p>
    <w:p w14:paraId="731BD970" w14:textId="47450C50" w:rsidR="005A2EDD" w:rsidRPr="003B0050" w:rsidRDefault="5EED1A7C" w:rsidP="00070259">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does not create any right enforceable by any person not a party to it (whether pursuant to the Contracts (Rights of Third Parties) Act 1999 or otherwise).]</w:t>
      </w:r>
    </w:p>
    <w:p w14:paraId="6D9E7F58" w14:textId="77777777" w:rsidR="009168AC" w:rsidRPr="003B0050" w:rsidRDefault="5EED1A7C" w:rsidP="003B0050">
      <w:pPr>
        <w:pStyle w:val="BB-Level1Legal"/>
        <w:numPr>
          <w:ilvl w:val="0"/>
          <w:numId w:val="31"/>
        </w:numPr>
        <w:jc w:val="left"/>
        <w:outlineLvl w:val="0"/>
        <w:rPr>
          <w:rFonts w:asciiTheme="majorHAnsi" w:hAnsiTheme="majorHAnsi" w:cstheme="majorHAnsi"/>
          <w:sz w:val="24"/>
          <w:szCs w:val="24"/>
        </w:rPr>
      </w:pPr>
      <w:bookmarkStart w:id="37" w:name="_Toc190875002"/>
      <w:r w:rsidRPr="003B0050">
        <w:rPr>
          <w:rFonts w:asciiTheme="majorHAnsi" w:hAnsiTheme="majorHAnsi" w:cstheme="majorHAnsi"/>
          <w:sz w:val="24"/>
          <w:szCs w:val="24"/>
        </w:rPr>
        <w:t>GENERAL</w:t>
      </w:r>
      <w:bookmarkEnd w:id="37"/>
    </w:p>
    <w:p w14:paraId="0C11DE89" w14:textId="3626A38A" w:rsidR="00671ED7" w:rsidRPr="003B0050" w:rsidRDefault="5EED1A7C" w:rsidP="000B4142">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constitutes the entire agreement in respect of the Consultant's appointment and supersede</w:t>
      </w:r>
      <w:r w:rsidR="000B4142">
        <w:rPr>
          <w:rFonts w:asciiTheme="majorHAnsi" w:hAnsiTheme="majorHAnsi" w:cstheme="majorHAnsi"/>
          <w:sz w:val="24"/>
          <w:szCs w:val="24"/>
        </w:rPr>
        <w:t>s</w:t>
      </w:r>
      <w:r w:rsidRPr="003B0050">
        <w:rPr>
          <w:rFonts w:asciiTheme="majorHAnsi" w:hAnsiTheme="majorHAnsi" w:cstheme="majorHAnsi"/>
          <w:sz w:val="24"/>
          <w:szCs w:val="24"/>
        </w:rPr>
        <w:t xml:space="preserve"> </w:t>
      </w:r>
      <w:r w:rsidR="000B4142" w:rsidRPr="000B4142">
        <w:rPr>
          <w:rFonts w:asciiTheme="majorHAnsi" w:hAnsiTheme="majorHAnsi" w:cstheme="majorHAnsi"/>
          <w:sz w:val="24"/>
          <w:szCs w:val="24"/>
        </w:rPr>
        <w:t>and extinguishes all previous </w:t>
      </w:r>
      <w:r w:rsidR="000B4142">
        <w:rPr>
          <w:rFonts w:asciiTheme="majorHAnsi" w:hAnsiTheme="majorHAnsi" w:cstheme="majorHAnsi"/>
          <w:sz w:val="24"/>
          <w:szCs w:val="24"/>
        </w:rPr>
        <w:t xml:space="preserve">agreements, </w:t>
      </w:r>
      <w:r w:rsidRPr="003B0050">
        <w:rPr>
          <w:rFonts w:asciiTheme="majorHAnsi" w:hAnsiTheme="majorHAnsi" w:cstheme="majorHAnsi"/>
          <w:sz w:val="24"/>
          <w:szCs w:val="24"/>
        </w:rPr>
        <w:t xml:space="preserve"> arrangement</w:t>
      </w:r>
      <w:r w:rsidR="000B4142">
        <w:rPr>
          <w:rFonts w:asciiTheme="majorHAnsi" w:hAnsiTheme="majorHAnsi" w:cstheme="majorHAnsi"/>
          <w:sz w:val="24"/>
          <w:szCs w:val="24"/>
        </w:rPr>
        <w:t>s</w:t>
      </w:r>
      <w:r w:rsidRPr="003B0050">
        <w:rPr>
          <w:rFonts w:asciiTheme="majorHAnsi" w:hAnsiTheme="majorHAnsi" w:cstheme="majorHAnsi"/>
          <w:sz w:val="24"/>
          <w:szCs w:val="24"/>
        </w:rPr>
        <w:t xml:space="preserve"> or understanding</w:t>
      </w:r>
      <w:r w:rsidR="000B4142">
        <w:rPr>
          <w:rFonts w:asciiTheme="majorHAnsi" w:hAnsiTheme="majorHAnsi" w:cstheme="majorHAnsi"/>
          <w:sz w:val="24"/>
          <w:szCs w:val="24"/>
        </w:rPr>
        <w:t>s between the parties</w:t>
      </w:r>
      <w:r w:rsidRPr="003B0050">
        <w:rPr>
          <w:rFonts w:asciiTheme="majorHAnsi" w:hAnsiTheme="majorHAnsi" w:cstheme="majorHAnsi"/>
          <w:sz w:val="24"/>
          <w:szCs w:val="24"/>
        </w:rPr>
        <w:t xml:space="preserve"> relating to such appointment.</w:t>
      </w:r>
    </w:p>
    <w:p w14:paraId="4926FC5F" w14:textId="4791DD97" w:rsidR="000B4142" w:rsidRPr="000B4142" w:rsidRDefault="000B4142" w:rsidP="000B4142">
      <w:pPr>
        <w:pStyle w:val="BB-Level2Legal"/>
        <w:numPr>
          <w:ilvl w:val="1"/>
          <w:numId w:val="31"/>
        </w:numPr>
        <w:spacing w:line="360" w:lineRule="auto"/>
        <w:jc w:val="left"/>
        <w:rPr>
          <w:rFonts w:asciiTheme="majorHAnsi" w:hAnsiTheme="majorHAnsi" w:cstheme="majorHAnsi"/>
          <w:sz w:val="24"/>
          <w:szCs w:val="24"/>
        </w:rPr>
      </w:pPr>
      <w:r w:rsidRPr="000B4142">
        <w:rPr>
          <w:rFonts w:asciiTheme="majorHAnsi" w:hAnsiTheme="majorHAnsi" w:cstheme="majorHAnsi"/>
          <w:sz w:val="24"/>
          <w:szCs w:val="24"/>
        </w:rPr>
        <w:t>Each party acknowledges that in entering into this Order it does not rely on, and shall have no remedies in respect of, any statement, representation, assurance or warranty (whether made innocently or negligently) that is not set out in this Order.</w:t>
      </w:r>
    </w:p>
    <w:p w14:paraId="1D578AE1" w14:textId="12D995CC" w:rsidR="000B4142" w:rsidRPr="000B4142" w:rsidRDefault="000B4142" w:rsidP="000B4142">
      <w:pPr>
        <w:pStyle w:val="BB-Level2Legal"/>
        <w:numPr>
          <w:ilvl w:val="1"/>
          <w:numId w:val="31"/>
        </w:numPr>
        <w:spacing w:line="360" w:lineRule="auto"/>
        <w:jc w:val="left"/>
        <w:rPr>
          <w:rFonts w:asciiTheme="majorHAnsi" w:hAnsiTheme="majorHAnsi" w:cstheme="majorHAnsi"/>
          <w:sz w:val="24"/>
          <w:szCs w:val="24"/>
        </w:rPr>
      </w:pPr>
      <w:r w:rsidRPr="000B4142">
        <w:rPr>
          <w:rFonts w:asciiTheme="majorHAnsi" w:hAnsiTheme="majorHAnsi" w:cstheme="majorHAnsi"/>
          <w:sz w:val="24"/>
          <w:szCs w:val="24"/>
        </w:rPr>
        <w:t>Each party agrees that it shall have no claim for innocent or negligent misrepresentation or negligent misstatement based on any statement in this Order.</w:t>
      </w:r>
    </w:p>
    <w:p w14:paraId="7CFE44B0" w14:textId="0C75E063"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 xml:space="preserve">Failure by either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at any time to enforce any provision of this Order against the other shall not be construed as a waiver of such entitlement and shall not affect the right of the relevant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to enforce any provision in accordance with its terms.  The rights and/or remedies of either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may only be waived by formal written waiver which is signed by a duly authorised representative of the </w:t>
      </w:r>
      <w:r w:rsidR="000B4142">
        <w:rPr>
          <w:rFonts w:asciiTheme="majorHAnsi" w:hAnsiTheme="majorHAnsi" w:cstheme="majorHAnsi"/>
          <w:sz w:val="24"/>
          <w:szCs w:val="24"/>
        </w:rPr>
        <w:t>p</w:t>
      </w:r>
      <w:r w:rsidRPr="003B0050">
        <w:rPr>
          <w:rFonts w:asciiTheme="majorHAnsi" w:hAnsiTheme="majorHAnsi" w:cstheme="majorHAnsi"/>
          <w:sz w:val="24"/>
          <w:szCs w:val="24"/>
        </w:rPr>
        <w:t xml:space="preserve">arty waiving its rights and which makes express and unequivocal reference to waiver being made pursuant to this </w:t>
      </w:r>
      <w:r w:rsidR="000B4142">
        <w:rPr>
          <w:rFonts w:asciiTheme="majorHAnsi" w:hAnsiTheme="majorHAnsi" w:cstheme="majorHAnsi"/>
          <w:sz w:val="24"/>
          <w:szCs w:val="24"/>
        </w:rPr>
        <w:t>c</w:t>
      </w:r>
      <w:r w:rsidRPr="003B0050">
        <w:rPr>
          <w:rFonts w:asciiTheme="majorHAnsi" w:hAnsiTheme="majorHAnsi" w:cstheme="majorHAnsi"/>
          <w:sz w:val="24"/>
          <w:szCs w:val="24"/>
        </w:rPr>
        <w:t>lause.</w:t>
      </w:r>
    </w:p>
    <w:p w14:paraId="16D86BFC" w14:textId="6D8E294A" w:rsidR="0090282A" w:rsidRDefault="0090282A" w:rsidP="0090282A">
      <w:pPr>
        <w:pStyle w:val="BB-Level2Legal"/>
        <w:numPr>
          <w:ilvl w:val="1"/>
          <w:numId w:val="31"/>
        </w:numPr>
        <w:spacing w:line="360" w:lineRule="auto"/>
        <w:jc w:val="left"/>
        <w:rPr>
          <w:rFonts w:asciiTheme="majorHAnsi" w:hAnsiTheme="majorHAnsi" w:cstheme="majorHAnsi"/>
          <w:sz w:val="24"/>
          <w:szCs w:val="24"/>
        </w:rPr>
      </w:pPr>
      <w:r>
        <w:rPr>
          <w:rFonts w:asciiTheme="majorHAnsi" w:hAnsiTheme="majorHAnsi" w:cstheme="majorHAnsi"/>
          <w:sz w:val="24"/>
          <w:szCs w:val="24"/>
        </w:rPr>
        <w:t xml:space="preserve">Subject to clause </w:t>
      </w:r>
      <w:r>
        <w:rPr>
          <w:rFonts w:asciiTheme="majorHAnsi" w:hAnsiTheme="majorHAnsi" w:cstheme="majorHAnsi"/>
          <w:sz w:val="24"/>
          <w:szCs w:val="24"/>
        </w:rPr>
        <w:fldChar w:fldCharType="begin"/>
      </w:r>
      <w:r>
        <w:rPr>
          <w:rFonts w:asciiTheme="majorHAnsi" w:hAnsiTheme="majorHAnsi" w:cstheme="majorHAnsi"/>
          <w:sz w:val="24"/>
          <w:szCs w:val="24"/>
        </w:rPr>
        <w:instrText xml:space="preserve"> REF _Ref174460666 \r \h </w:instrText>
      </w:r>
      <w:r>
        <w:rPr>
          <w:rFonts w:asciiTheme="majorHAnsi" w:hAnsiTheme="majorHAnsi" w:cstheme="majorHAnsi"/>
          <w:sz w:val="24"/>
          <w:szCs w:val="24"/>
        </w:rPr>
      </w:r>
      <w:r>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5</w:t>
      </w:r>
      <w:r>
        <w:rPr>
          <w:rFonts w:asciiTheme="majorHAnsi" w:hAnsiTheme="majorHAnsi" w:cstheme="majorHAnsi"/>
          <w:sz w:val="24"/>
          <w:szCs w:val="24"/>
        </w:rPr>
        <w:fldChar w:fldCharType="end"/>
      </w:r>
      <w:r>
        <w:rPr>
          <w:rFonts w:asciiTheme="majorHAnsi" w:hAnsiTheme="majorHAnsi" w:cstheme="majorHAnsi"/>
          <w:sz w:val="24"/>
          <w:szCs w:val="24"/>
        </w:rPr>
        <w:t>, n</w:t>
      </w:r>
      <w:r w:rsidRPr="0090282A">
        <w:rPr>
          <w:rFonts w:asciiTheme="majorHAnsi" w:hAnsiTheme="majorHAnsi" w:cstheme="majorHAnsi"/>
          <w:sz w:val="24"/>
          <w:szCs w:val="24"/>
        </w:rPr>
        <w:t>o variation of this Order or of any of the documents referred to in it shall be effective unless it is in writing and signed by the parties (or their authorised representatives).</w:t>
      </w:r>
    </w:p>
    <w:p w14:paraId="1FC10A9A" w14:textId="4A148BC0"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No approval, comment, instruction, inspection, or communication by or on behalf of the Purchaser, shall in anyway release or discharge any liability of the Consultant to the Purchaser.</w:t>
      </w:r>
    </w:p>
    <w:p w14:paraId="3BB35416" w14:textId="327F42CD"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 xml:space="preserve">The rights and remedies provided in this Order for the benefit of, or in favour of, </w:t>
      </w:r>
      <w:r w:rsidR="001B162F" w:rsidRPr="003B0050">
        <w:rPr>
          <w:rFonts w:asciiTheme="majorHAnsi" w:hAnsiTheme="majorHAnsi" w:cstheme="majorHAnsi"/>
          <w:sz w:val="24"/>
          <w:szCs w:val="24"/>
        </w:rPr>
        <w:t xml:space="preserve">either </w:t>
      </w:r>
      <w:r w:rsidR="00DA4292">
        <w:rPr>
          <w:rFonts w:asciiTheme="majorHAnsi" w:hAnsiTheme="majorHAnsi" w:cstheme="majorHAnsi"/>
          <w:sz w:val="24"/>
          <w:szCs w:val="24"/>
        </w:rPr>
        <w:t>p</w:t>
      </w:r>
      <w:r w:rsidR="001B162F" w:rsidRPr="003B0050">
        <w:rPr>
          <w:rFonts w:asciiTheme="majorHAnsi" w:hAnsiTheme="majorHAnsi" w:cstheme="majorHAnsi"/>
          <w:sz w:val="24"/>
          <w:szCs w:val="24"/>
        </w:rPr>
        <w:t>arty are cumulative or</w:t>
      </w:r>
      <w:r w:rsidRPr="003B0050">
        <w:rPr>
          <w:rFonts w:asciiTheme="majorHAnsi" w:hAnsiTheme="majorHAnsi" w:cstheme="majorHAnsi"/>
          <w:sz w:val="24"/>
          <w:szCs w:val="24"/>
        </w:rPr>
        <w:t xml:space="preserve"> do not exclude any other right or remedy provided at law unless expressly stated otherwise.  No failure or neglect on the part of either </w:t>
      </w:r>
      <w:r w:rsidR="00DA4292">
        <w:rPr>
          <w:rFonts w:asciiTheme="majorHAnsi" w:hAnsiTheme="majorHAnsi" w:cstheme="majorHAnsi"/>
          <w:sz w:val="24"/>
          <w:szCs w:val="24"/>
        </w:rPr>
        <w:t>p</w:t>
      </w:r>
      <w:r w:rsidRPr="003B0050">
        <w:rPr>
          <w:rFonts w:asciiTheme="majorHAnsi" w:hAnsiTheme="majorHAnsi" w:cstheme="majorHAnsi"/>
          <w:sz w:val="24"/>
          <w:szCs w:val="24"/>
        </w:rPr>
        <w:t xml:space="preserve">arty to exercise such rights or remedies and no single or partial exercise of them precludes any further or other exercise of such rights and remedies. </w:t>
      </w:r>
    </w:p>
    <w:p w14:paraId="2A744EFB" w14:textId="57328A10"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Any notice given under this Order by the Consultant or any notice of suspension, determination, litigation, adjudication or arbitration to be given by the Purchaser to the Consultant under this Order shall be in writing and shall be deemed to be properly served  if sent by Recorded Signed For or Special Delivery post to the address for each Party specified in this Order or to such other address as may have been previously notified in writing to the other Party with specific reference to this clause as being a substitute address for service of notices.  Any notice sent by Recorded Signed For or Special Delivery post shall be deemed to have been duly served at the expiration of forty-eight hours after the time of posting.  In proving service, it shall be sufficient to prove that the envelope containing the notice was duly addressed to the Party concerned and posted to the place to which it is so addressed in accordance with this Clause.</w:t>
      </w:r>
    </w:p>
    <w:p w14:paraId="73710634" w14:textId="77777777" w:rsidR="00671ED7"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lastRenderedPageBreak/>
        <w:t>All other notices given by the Purchaser to the Consultant under this Order will be in writing (which for the avoidance of doubt includes email) and will be made by any effective means to any recognised person or place of business of the Consultant, including but not limited to delivery by email, hand delivery, post and facsimile.</w:t>
      </w:r>
    </w:p>
    <w:p w14:paraId="483206C3" w14:textId="15D5CD0D" w:rsidR="7BA0D61E" w:rsidRPr="003B0050" w:rsidRDefault="5EED1A7C" w:rsidP="004948AF">
      <w:pPr>
        <w:pStyle w:val="BB-Level2Legal"/>
        <w:numPr>
          <w:ilvl w:val="1"/>
          <w:numId w:val="31"/>
        </w:numPr>
        <w:spacing w:line="360" w:lineRule="auto"/>
        <w:jc w:val="left"/>
        <w:rPr>
          <w:rFonts w:asciiTheme="majorHAnsi" w:hAnsiTheme="majorHAnsi" w:cstheme="majorHAnsi"/>
          <w:sz w:val="24"/>
          <w:szCs w:val="24"/>
        </w:rPr>
      </w:pPr>
      <w:r w:rsidRPr="003B0050">
        <w:rPr>
          <w:rFonts w:asciiTheme="majorHAnsi" w:hAnsiTheme="majorHAnsi" w:cstheme="majorHAnsi"/>
          <w:sz w:val="24"/>
          <w:szCs w:val="24"/>
        </w:rPr>
        <w:t>This Order shall be interpreted in accordance with the law of England and Wales and</w:t>
      </w:r>
      <w:r w:rsidR="00DA4292">
        <w:rPr>
          <w:rFonts w:asciiTheme="majorHAnsi" w:hAnsiTheme="majorHAnsi" w:cstheme="majorHAnsi"/>
          <w:sz w:val="24"/>
          <w:szCs w:val="24"/>
        </w:rPr>
        <w:t xml:space="preserve">, subject to clause </w:t>
      </w:r>
      <w:r w:rsidR="00DA4292">
        <w:rPr>
          <w:rFonts w:asciiTheme="majorHAnsi" w:hAnsiTheme="majorHAnsi" w:cstheme="majorHAnsi"/>
          <w:sz w:val="24"/>
          <w:szCs w:val="24"/>
        </w:rPr>
        <w:fldChar w:fldCharType="begin"/>
      </w:r>
      <w:r w:rsidR="00DA4292">
        <w:rPr>
          <w:rFonts w:asciiTheme="majorHAnsi" w:hAnsiTheme="majorHAnsi" w:cstheme="majorHAnsi"/>
          <w:sz w:val="24"/>
          <w:szCs w:val="24"/>
        </w:rPr>
        <w:instrText xml:space="preserve"> REF _Ref473734491 \r \h </w:instrText>
      </w:r>
      <w:r w:rsidR="00DA4292">
        <w:rPr>
          <w:rFonts w:asciiTheme="majorHAnsi" w:hAnsiTheme="majorHAnsi" w:cstheme="majorHAnsi"/>
          <w:sz w:val="24"/>
          <w:szCs w:val="24"/>
        </w:rPr>
      </w:r>
      <w:r w:rsidR="00DA4292">
        <w:rPr>
          <w:rFonts w:asciiTheme="majorHAnsi" w:hAnsiTheme="majorHAnsi" w:cstheme="majorHAnsi"/>
          <w:sz w:val="24"/>
          <w:szCs w:val="24"/>
        </w:rPr>
        <w:fldChar w:fldCharType="separate"/>
      </w:r>
      <w:r w:rsidR="00F54B8A">
        <w:rPr>
          <w:rFonts w:asciiTheme="majorHAnsi" w:hAnsiTheme="majorHAnsi" w:cstheme="majorHAnsi"/>
          <w:sz w:val="24"/>
          <w:szCs w:val="24"/>
          <w:cs/>
        </w:rPr>
        <w:t>‎</w:t>
      </w:r>
      <w:r w:rsidR="00F54B8A">
        <w:rPr>
          <w:rFonts w:asciiTheme="majorHAnsi" w:hAnsiTheme="majorHAnsi" w:cstheme="majorHAnsi"/>
          <w:sz w:val="24"/>
          <w:szCs w:val="24"/>
        </w:rPr>
        <w:t>15</w:t>
      </w:r>
      <w:r w:rsidR="00DA4292">
        <w:rPr>
          <w:rFonts w:asciiTheme="majorHAnsi" w:hAnsiTheme="majorHAnsi" w:cstheme="majorHAnsi"/>
          <w:sz w:val="24"/>
          <w:szCs w:val="24"/>
        </w:rPr>
        <w:fldChar w:fldCharType="end"/>
      </w:r>
      <w:r w:rsidR="00DA4292">
        <w:rPr>
          <w:rFonts w:asciiTheme="majorHAnsi" w:hAnsiTheme="majorHAnsi" w:cstheme="majorHAnsi"/>
          <w:sz w:val="24"/>
          <w:szCs w:val="24"/>
        </w:rPr>
        <w:t>,</w:t>
      </w:r>
      <w:r w:rsidRPr="003B0050">
        <w:rPr>
          <w:rFonts w:asciiTheme="majorHAnsi" w:hAnsiTheme="majorHAnsi" w:cstheme="majorHAnsi"/>
          <w:sz w:val="24"/>
          <w:szCs w:val="24"/>
        </w:rPr>
        <w:t xml:space="preserve"> shall be subject to the exclusive jurisdiction of the courts of England and Wales in respect of both contractual and non-contractual matters. </w:t>
      </w:r>
    </w:p>
    <w:sectPr w:rsidR="7BA0D61E" w:rsidRPr="003B0050" w:rsidSect="00404E4F">
      <w:pgSz w:w="11906" w:h="16838"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2E66" w14:textId="77777777" w:rsidR="00B75E6A" w:rsidRDefault="00B75E6A" w:rsidP="00F836A7">
      <w:r>
        <w:separator/>
      </w:r>
    </w:p>
  </w:endnote>
  <w:endnote w:type="continuationSeparator" w:id="0">
    <w:p w14:paraId="5364331E" w14:textId="77777777" w:rsidR="00B75E6A" w:rsidRDefault="00B75E6A" w:rsidP="00F836A7">
      <w:r>
        <w:continuationSeparator/>
      </w:r>
    </w:p>
  </w:endnote>
  <w:endnote w:type="continuationNotice" w:id="1">
    <w:p w14:paraId="07F817E0" w14:textId="77777777" w:rsidR="00B75E6A" w:rsidRDefault="00B75E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754851316"/>
      <w:docPartObj>
        <w:docPartGallery w:val="Page Numbers (Bottom of Page)"/>
        <w:docPartUnique/>
      </w:docPartObj>
    </w:sdtPr>
    <w:sdtEndPr/>
    <w:sdtContent>
      <w:p w14:paraId="32B5B725" w14:textId="09A7EEED" w:rsidR="0060769B" w:rsidRPr="00AE4CF8" w:rsidRDefault="0060769B" w:rsidP="00720478">
        <w:pPr>
          <w:pStyle w:val="Footer"/>
          <w:rPr>
            <w:sz w:val="16"/>
            <w:szCs w:val="16"/>
          </w:rPr>
        </w:pPr>
        <w:r>
          <w:rPr>
            <w:noProof/>
            <w:lang w:eastAsia="en-GB"/>
          </w:rPr>
          <mc:AlternateContent>
            <mc:Choice Requires="wps">
              <w:drawing>
                <wp:anchor distT="0" distB="0" distL="114300" distR="114300" simplePos="0" relativeHeight="251658240" behindDoc="0" locked="0" layoutInCell="1" allowOverlap="1" wp14:anchorId="58FFA962" wp14:editId="6311F2A2">
                  <wp:simplePos x="0" y="0"/>
                  <wp:positionH relativeFrom="rightMargin">
                    <wp:align>center</wp:align>
                  </wp:positionH>
                  <wp:positionV relativeFrom="bottomMargin">
                    <wp:align>top</wp:align>
                  </wp:positionV>
                  <wp:extent cx="762000" cy="89535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32B5F" w14:textId="19FE6F40" w:rsidR="0060769B" w:rsidRPr="00633C6C" w:rsidRDefault="0060769B" w:rsidP="00720478">
                              <w:pPr>
                                <w:jc w:val="center"/>
                                <w:rPr>
                                  <w:rFonts w:asciiTheme="minorHAnsi" w:eastAsiaTheme="majorEastAsia" w:hAnsiTheme="minorHAnsi" w:cstheme="minorHAns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FFA962" id="Rectangle 3" o:spid="_x0000_s1026" style="position:absolute;left:0;text-align:left;margin-left:0;margin-top:0;width:60pt;height:70.5pt;z-index:251658240;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stroked="f">
                  <v:textbox>
                    <w:txbxContent>
                      <w:p w14:paraId="05832B5F" w14:textId="19FE6F40" w:rsidR="0060769B" w:rsidRPr="00633C6C" w:rsidRDefault="0060769B" w:rsidP="00720478">
                        <w:pPr>
                          <w:jc w:val="center"/>
                          <w:rPr>
                            <w:rFonts w:asciiTheme="minorHAnsi" w:eastAsiaTheme="majorEastAsia" w:hAnsiTheme="minorHAnsi" w:cstheme="minorHAnsi"/>
                            <w:sz w:val="16"/>
                            <w:szCs w:val="16"/>
                          </w:rPr>
                        </w:pPr>
                      </w:p>
                    </w:txbxContent>
                  </v:textbox>
                  <w10:wrap anchorx="margin" anchory="margin"/>
                </v:rect>
              </w:pict>
            </mc:Fallback>
          </mc:AlternateContent>
        </w:r>
        <w:sdt>
          <w:sdtPr>
            <w:id w:val="-214974548"/>
            <w:docPartObj>
              <w:docPartGallery w:val="Page Numbers (Bottom of Page)"/>
              <w:docPartUnique/>
            </w:docPartObj>
          </w:sdtPr>
          <w:sdtEndPr>
            <w:rPr>
              <w:sz w:val="16"/>
              <w:szCs w:val="16"/>
            </w:rPr>
          </w:sdtEndPr>
          <w:sdtContent>
            <w:r w:rsidR="00363C97">
              <w:t>LGA LEGAL-</w:t>
            </w:r>
            <w:r w:rsidRPr="00AE4CF8">
              <w:rPr>
                <w:sz w:val="16"/>
                <w:szCs w:val="16"/>
              </w:rPr>
              <w:t>LGA</w:t>
            </w:r>
            <w:r>
              <w:rPr>
                <w:sz w:val="16"/>
                <w:szCs w:val="16"/>
              </w:rPr>
              <w:t xml:space="preserve"> Contract Template for Consultancy Services </w:t>
            </w:r>
            <w:r w:rsidRPr="00AE4CF8">
              <w:rPr>
                <w:sz w:val="16"/>
                <w:szCs w:val="16"/>
              </w:rPr>
              <w:t xml:space="preserve">Final Version </w:t>
            </w:r>
            <w:r w:rsidR="00CD480A">
              <w:rPr>
                <w:sz w:val="16"/>
                <w:szCs w:val="16"/>
              </w:rPr>
              <w:t>2</w:t>
            </w:r>
            <w:r w:rsidRPr="00AE4CF8">
              <w:rPr>
                <w:sz w:val="16"/>
                <w:szCs w:val="16"/>
              </w:rPr>
              <w:t xml:space="preserve">: </w:t>
            </w:r>
            <w:r w:rsidR="00CD480A">
              <w:rPr>
                <w:sz w:val="16"/>
                <w:szCs w:val="16"/>
              </w:rPr>
              <w:t>19.02.2025</w:t>
            </w:r>
            <w:r w:rsidRPr="00AE4CF8">
              <w:rPr>
                <w:sz w:val="16"/>
                <w:szCs w:val="16"/>
              </w:rPr>
              <w:t xml:space="preserve">      </w:t>
            </w:r>
            <w:r>
              <w:rPr>
                <w:sz w:val="16"/>
                <w:szCs w:val="16"/>
              </w:rPr>
              <w:t xml:space="preserve">                             </w:t>
            </w:r>
            <w:r w:rsidRPr="00AE4CF8">
              <w:rPr>
                <w:sz w:val="16"/>
                <w:szCs w:val="16"/>
              </w:rPr>
              <w:t xml:space="preserve">                  </w:t>
            </w:r>
          </w:sdtContent>
        </w:sdt>
      </w:p>
      <w:p w14:paraId="003D07F1" w14:textId="1E156FB6" w:rsidR="003C68E1" w:rsidRDefault="0060769B" w:rsidP="00720478">
        <w:pPr>
          <w:pStyle w:val="Footer"/>
          <w:rPr>
            <w:sz w:val="16"/>
            <w:szCs w:val="16"/>
          </w:rPr>
        </w:pPr>
        <w:r>
          <w:rPr>
            <w:sz w:val="16"/>
            <w:szCs w:val="16"/>
          </w:rPr>
          <w:t>Review</w:t>
        </w:r>
        <w:r w:rsidR="00BA7D64">
          <w:rPr>
            <w:sz w:val="16"/>
            <w:szCs w:val="16"/>
          </w:rPr>
          <w:t>ed</w:t>
        </w:r>
        <w:r>
          <w:rPr>
            <w:sz w:val="16"/>
            <w:szCs w:val="16"/>
          </w:rPr>
          <w:t xml:space="preserve">: </w:t>
        </w:r>
        <w:r w:rsidR="00CD480A">
          <w:rPr>
            <w:sz w:val="16"/>
            <w:szCs w:val="16"/>
          </w:rPr>
          <w:t>February 2025</w:t>
        </w:r>
      </w:p>
      <w:p w14:paraId="2B4A35D3" w14:textId="77777777" w:rsidR="0060769B" w:rsidRDefault="005F448D" w:rsidP="00720478">
        <w:pPr>
          <w:pStyle w:val="Footer"/>
          <w:rPr>
            <w:rFonts w:ascii="Times New Roman" w:eastAsia="Times New Roman" w:hAnsi="Times New Roman" w:cs="Times New Roman"/>
            <w:sz w:val="16"/>
            <w:szCs w:val="16"/>
            <w:lang w:eastAsia="en-GB"/>
          </w:rPr>
        </w:pPr>
      </w:p>
    </w:sdtContent>
  </w:sdt>
  <w:p w14:paraId="73444A01" w14:textId="77777777" w:rsidR="0060769B" w:rsidRDefault="0060769B" w:rsidP="29AC8507">
    <w:pPr>
      <w:pStyle w:val="Footer"/>
      <w:jc w:val="center"/>
    </w:pPr>
    <w:r>
      <w:fldChar w:fldCharType="begin"/>
    </w:r>
    <w:r>
      <w:instrText>PAGE</w:instrText>
    </w:r>
    <w:r>
      <w:fldChar w:fldCharType="separate"/>
    </w:r>
    <w:r w:rsidR="0091361F">
      <w:rPr>
        <w:noProof/>
      </w:rPr>
      <w:t>11</w:t>
    </w:r>
    <w:r>
      <w:fldChar w:fldCharType="end"/>
    </w:r>
  </w:p>
  <w:p w14:paraId="1DD7FD8E" w14:textId="77777777" w:rsidR="0060769B" w:rsidRPr="00CF0773" w:rsidRDefault="0060769B" w:rsidP="003565DC">
    <w:pPr>
      <w:pStyle w:val="Footer"/>
    </w:pPr>
  </w:p>
  <w:p w14:paraId="0226E75D" w14:textId="77777777" w:rsidR="0060769B" w:rsidRDefault="006076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60F25" w14:textId="77777777" w:rsidR="00B75E6A" w:rsidRDefault="00B75E6A" w:rsidP="00F836A7">
      <w:r>
        <w:separator/>
      </w:r>
    </w:p>
  </w:footnote>
  <w:footnote w:type="continuationSeparator" w:id="0">
    <w:p w14:paraId="0077C40E" w14:textId="77777777" w:rsidR="00B75E6A" w:rsidRDefault="00B75E6A" w:rsidP="00F836A7">
      <w:r>
        <w:continuationSeparator/>
      </w:r>
    </w:p>
  </w:footnote>
  <w:footnote w:type="continuationNotice" w:id="1">
    <w:p w14:paraId="26DAEDBF" w14:textId="77777777" w:rsidR="00B75E6A" w:rsidRDefault="00B75E6A"/>
  </w:footnote>
  <w:footnote w:id="2">
    <w:p w14:paraId="55176DDE" w14:textId="47CE56E2" w:rsidR="0060769B" w:rsidRDefault="0060769B" w:rsidP="004F04F0">
      <w:pPr>
        <w:pStyle w:val="FootnoteText"/>
      </w:pPr>
      <w:r>
        <w:rPr>
          <w:rStyle w:val="FootnoteReference"/>
        </w:rPr>
        <w:footnoteRef/>
      </w:r>
      <w:r>
        <w:t xml:space="preserve"> </w:t>
      </w:r>
      <w:r>
        <w:tab/>
        <w:t>Delete if there is  no appendix 2 delete if no appendix 3</w:t>
      </w:r>
    </w:p>
  </w:footnote>
  <w:footnote w:id="3">
    <w:p w14:paraId="7EDEC4F9" w14:textId="77777777" w:rsidR="0060769B" w:rsidRDefault="0060769B">
      <w:pPr>
        <w:pStyle w:val="FootnoteText"/>
      </w:pPr>
      <w:r>
        <w:rPr>
          <w:rStyle w:val="FootnoteReference"/>
        </w:rPr>
        <w:footnoteRef/>
      </w:r>
      <w:r>
        <w:t xml:space="preserve"> </w:t>
      </w:r>
      <w:r>
        <w:tab/>
        <w:t xml:space="preserve">Select the relevant approach under the Order as applicable. </w:t>
      </w:r>
    </w:p>
  </w:footnote>
  <w:footnote w:id="4">
    <w:p w14:paraId="433770CE" w14:textId="77777777" w:rsidR="0060769B" w:rsidRDefault="0060769B" w:rsidP="004F04F0">
      <w:pPr>
        <w:pStyle w:val="FootnoteText"/>
      </w:pPr>
      <w:r>
        <w:rPr>
          <w:rStyle w:val="FootnoteReference"/>
        </w:rPr>
        <w:footnoteRef/>
      </w:r>
      <w:r>
        <w:t xml:space="preserve"> </w:t>
      </w:r>
      <w:r>
        <w:tab/>
        <w:t xml:space="preserve">In the event that the standard insurance position in the Order Terms is not considered appropriate for the relevant Services. </w:t>
      </w:r>
    </w:p>
  </w:footnote>
  <w:footnote w:id="5">
    <w:p w14:paraId="40EF5B7D" w14:textId="77777777" w:rsidR="0060769B" w:rsidRDefault="0060769B">
      <w:pPr>
        <w:pStyle w:val="FootnoteText"/>
      </w:pPr>
      <w:r>
        <w:rPr>
          <w:rStyle w:val="FootnoteReference"/>
        </w:rPr>
        <w:footnoteRef/>
      </w:r>
      <w:r>
        <w:t xml:space="preserve"> </w:t>
      </w:r>
      <w:r>
        <w:tab/>
        <w:t>Depending on the Services, the data protection legislation may or may not be relevant. If it is clear that the legislation does not apply this provision and Schedule 1 can be marked “not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1D44" w14:textId="607E8109" w:rsidR="005A2681" w:rsidRPr="00646A70" w:rsidRDefault="005A2681" w:rsidP="00302A41">
    <w:pPr>
      <w:pStyle w:val="Header"/>
      <w:rPr>
        <w:b/>
        <w:bCs/>
      </w:rPr>
    </w:pPr>
    <w:r w:rsidRPr="00646A70">
      <w:rPr>
        <w:b/>
        <w:bCs/>
        <w:noProof/>
        <w:sz w:val="16"/>
        <w:szCs w:val="16"/>
        <w:highlight w:val="green"/>
        <w:lang w:eastAsia="en-GB"/>
      </w:rPr>
      <w:drawing>
        <wp:anchor distT="0" distB="0" distL="114300" distR="114300" simplePos="0" relativeHeight="251660288" behindDoc="1" locked="0" layoutInCell="1" allowOverlap="1" wp14:anchorId="02687CB1" wp14:editId="7D84549C">
          <wp:simplePos x="0" y="0"/>
          <wp:positionH relativeFrom="column">
            <wp:posOffset>4440994</wp:posOffset>
          </wp:positionH>
          <wp:positionV relativeFrom="paragraph">
            <wp:posOffset>-1807</wp:posOffset>
          </wp:positionV>
          <wp:extent cx="1854369" cy="9220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369" cy="922020"/>
                  </a:xfrm>
                  <a:prstGeom prst="rect">
                    <a:avLst/>
                  </a:prstGeom>
                  <a:noFill/>
                  <a:ln>
                    <a:noFill/>
                  </a:ln>
                </pic:spPr>
              </pic:pic>
            </a:graphicData>
          </a:graphic>
          <wp14:sizeRelH relativeFrom="margin">
            <wp14:pctWidth>0</wp14:pctWidth>
          </wp14:sizeRelH>
        </wp:anchor>
      </w:drawing>
    </w:r>
    <w:r w:rsidRPr="00646A70">
      <w:rPr>
        <w:b/>
        <w:bCs/>
        <w:highlight w:val="green"/>
      </w:rPr>
      <w:t xml:space="preserve"> </w:t>
    </w:r>
  </w:p>
  <w:p w14:paraId="10C6862C" w14:textId="77777777" w:rsidR="00A40E56" w:rsidRDefault="00A40E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239173"/>
    <w:multiLevelType w:val="singleLevel"/>
    <w:tmpl w:val="933242C0"/>
    <w:lvl w:ilvl="0">
      <w:numFmt w:val="decimal"/>
      <w:lvlText w:val="•"/>
      <w:lvlJc w:val="left"/>
      <w:rPr>
        <w:rFonts w:cs="Times New Roman"/>
      </w:rPr>
    </w:lvl>
  </w:abstractNum>
  <w:abstractNum w:abstractNumId="1" w15:restartNumberingAfterBreak="0">
    <w:nsid w:val="975C94B3"/>
    <w:multiLevelType w:val="singleLevel"/>
    <w:tmpl w:val="D5CD50D8"/>
    <w:lvl w:ilvl="0">
      <w:numFmt w:val="decimal"/>
      <w:lvlText w:val="•"/>
      <w:lvlJc w:val="left"/>
      <w:rPr>
        <w:rFonts w:cs="Times New Roman"/>
      </w:rPr>
    </w:lvl>
  </w:abstractNum>
  <w:abstractNum w:abstractNumId="2" w15:restartNumberingAfterBreak="0">
    <w:nsid w:val="08D57FE2"/>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822731"/>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E85A41"/>
    <w:multiLevelType w:val="multilevel"/>
    <w:tmpl w:val="7F24037C"/>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3E31D54"/>
    <w:multiLevelType w:val="singleLevel"/>
    <w:tmpl w:val="1C24BA34"/>
    <w:lvl w:ilvl="0">
      <w:numFmt w:val="decimal"/>
      <w:lvlText w:val="•"/>
      <w:lvlJc w:val="left"/>
      <w:rPr>
        <w:rFonts w:cs="Times New Roman"/>
      </w:rPr>
    </w:lvl>
  </w:abstractNum>
  <w:abstractNum w:abstractNumId="6" w15:restartNumberingAfterBreak="0">
    <w:nsid w:val="153C58F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D16155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F2B7A87"/>
    <w:multiLevelType w:val="multilevel"/>
    <w:tmpl w:val="9C5C2146"/>
    <w:lvl w:ilvl="0">
      <w:start w:val="1"/>
      <w:numFmt w:val="decimal"/>
      <w:lvlText w:val="%1."/>
      <w:lvlJc w:val="left"/>
      <w:pPr>
        <w:ind w:left="720" w:hanging="360"/>
      </w:pPr>
    </w:lvl>
    <w:lvl w:ilvl="1">
      <w:start w:val="3"/>
      <w:numFmt w:val="decimal"/>
      <w:lvlText w:val="%1.%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E7CE14"/>
    <w:multiLevelType w:val="singleLevel"/>
    <w:tmpl w:val="E31C98BA"/>
    <w:lvl w:ilvl="0">
      <w:numFmt w:val="decimal"/>
      <w:lvlText w:val="•"/>
      <w:lvlJc w:val="left"/>
      <w:rPr>
        <w:rFonts w:cs="Times New Roman"/>
      </w:rPr>
    </w:lvl>
  </w:abstractNum>
  <w:abstractNum w:abstractNumId="10" w15:restartNumberingAfterBreak="0">
    <w:nsid w:val="22AD6DA3"/>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25645BE"/>
    <w:multiLevelType w:val="multilevel"/>
    <w:tmpl w:val="7DC8FB4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90146A"/>
    <w:multiLevelType w:val="multilevel"/>
    <w:tmpl w:val="2BEC590C"/>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5" w15:restartNumberingAfterBreak="0">
    <w:nsid w:val="3717AB43"/>
    <w:multiLevelType w:val="singleLevel"/>
    <w:tmpl w:val="9B526F8A"/>
    <w:lvl w:ilvl="0">
      <w:numFmt w:val="decimal"/>
      <w:lvlText w:val="•"/>
      <w:lvlJc w:val="left"/>
      <w:rPr>
        <w:rFonts w:cs="Times New Roman"/>
      </w:rPr>
    </w:lvl>
  </w:abstractNum>
  <w:abstractNum w:abstractNumId="16" w15:restartNumberingAfterBreak="0">
    <w:nsid w:val="37A62086"/>
    <w:multiLevelType w:val="multilevel"/>
    <w:tmpl w:val="08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7E350F1"/>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B56424"/>
    <w:multiLevelType w:val="singleLevel"/>
    <w:tmpl w:val="FCB536C7"/>
    <w:lvl w:ilvl="0">
      <w:numFmt w:val="decimal"/>
      <w:lvlText w:val="•"/>
      <w:lvlJc w:val="left"/>
      <w:rPr>
        <w:rFonts w:cs="Times New Roman"/>
      </w:rPr>
    </w:lvl>
  </w:abstractNum>
  <w:abstractNum w:abstractNumId="19"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10E6DF1"/>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4A9A3742"/>
    <w:multiLevelType w:val="multilevel"/>
    <w:tmpl w:val="46EC54B2"/>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BB409AA"/>
    <w:multiLevelType w:val="multilevel"/>
    <w:tmpl w:val="69D20F08"/>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Theme="majorHAnsi" w:hAnsiTheme="majorHAnsi" w:cstheme="majorHAnsi"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CE82A9E"/>
    <w:multiLevelType w:val="hybridMultilevel"/>
    <w:tmpl w:val="688E83A4"/>
    <w:lvl w:ilvl="0" w:tplc="B7D88358">
      <w:start w:val="1"/>
      <w:numFmt w:val="decimal"/>
      <w:lvlText w:val="%1."/>
      <w:lvlJc w:val="left"/>
      <w:pPr>
        <w:ind w:left="720" w:hanging="360"/>
      </w:pPr>
    </w:lvl>
    <w:lvl w:ilvl="1" w:tplc="330E060C">
      <w:start w:val="1"/>
      <w:numFmt w:val="lowerLetter"/>
      <w:lvlText w:val="%2."/>
      <w:lvlJc w:val="left"/>
      <w:pPr>
        <w:ind w:left="1440" w:hanging="360"/>
      </w:pPr>
    </w:lvl>
    <w:lvl w:ilvl="2" w:tplc="463615F4">
      <w:start w:val="1"/>
      <w:numFmt w:val="lowerRoman"/>
      <w:lvlText w:val="%3."/>
      <w:lvlJc w:val="right"/>
      <w:pPr>
        <w:ind w:left="2160" w:hanging="180"/>
      </w:pPr>
    </w:lvl>
    <w:lvl w:ilvl="3" w:tplc="90F0B920">
      <w:start w:val="1"/>
      <w:numFmt w:val="decimal"/>
      <w:lvlText w:val="%4."/>
      <w:lvlJc w:val="left"/>
      <w:pPr>
        <w:ind w:left="2880" w:hanging="360"/>
      </w:pPr>
    </w:lvl>
    <w:lvl w:ilvl="4" w:tplc="B0F67D70">
      <w:start w:val="1"/>
      <w:numFmt w:val="lowerLetter"/>
      <w:lvlText w:val="%5."/>
      <w:lvlJc w:val="left"/>
      <w:pPr>
        <w:ind w:left="3600" w:hanging="360"/>
      </w:pPr>
    </w:lvl>
    <w:lvl w:ilvl="5" w:tplc="C390FC46">
      <w:start w:val="1"/>
      <w:numFmt w:val="lowerRoman"/>
      <w:lvlText w:val="%6."/>
      <w:lvlJc w:val="right"/>
      <w:pPr>
        <w:ind w:left="4320" w:hanging="180"/>
      </w:pPr>
    </w:lvl>
    <w:lvl w:ilvl="6" w:tplc="A36835F0">
      <w:start w:val="1"/>
      <w:numFmt w:val="decimal"/>
      <w:lvlText w:val="%7."/>
      <w:lvlJc w:val="left"/>
      <w:pPr>
        <w:ind w:left="5040" w:hanging="360"/>
      </w:pPr>
    </w:lvl>
    <w:lvl w:ilvl="7" w:tplc="C1F0C528">
      <w:start w:val="1"/>
      <w:numFmt w:val="lowerLetter"/>
      <w:lvlText w:val="%8."/>
      <w:lvlJc w:val="left"/>
      <w:pPr>
        <w:ind w:left="5760" w:hanging="360"/>
      </w:pPr>
    </w:lvl>
    <w:lvl w:ilvl="8" w:tplc="38183E92">
      <w:start w:val="1"/>
      <w:numFmt w:val="lowerRoman"/>
      <w:lvlText w:val="%9."/>
      <w:lvlJc w:val="right"/>
      <w:pPr>
        <w:ind w:left="6480" w:hanging="180"/>
      </w:pPr>
    </w:lvl>
  </w:abstractNum>
  <w:abstractNum w:abstractNumId="24" w15:restartNumberingAfterBreak="0">
    <w:nsid w:val="531212F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A7E601D"/>
    <w:multiLevelType w:val="multilevel"/>
    <w:tmpl w:val="F38AC0C4"/>
    <w:lvl w:ilvl="0">
      <w:start w:val="1"/>
      <w:numFmt w:val="decimal"/>
      <w:suff w:val="nothing"/>
      <w:lvlText w:val="Schedule %1"/>
      <w:lvlJc w:val="left"/>
      <w:pPr>
        <w:ind w:left="0" w:firstLine="0"/>
      </w:pPr>
      <w:rPr>
        <w:rFonts w:ascii="Arial" w:hAnsi="Arial" w:hint="default"/>
        <w:b/>
        <w:i w:val="0"/>
        <w:caps/>
        <w:color w:val="auto"/>
        <w:sz w:val="20"/>
      </w:rPr>
    </w:lvl>
    <w:lvl w:ilvl="1">
      <w:start w:val="1"/>
      <w:numFmt w:val="decimal"/>
      <w:suff w:val="nothing"/>
      <w:lvlText w:val="Part %2"/>
      <w:lvlJc w:val="left"/>
      <w:pPr>
        <w:ind w:left="0" w:firstLine="0"/>
      </w:pPr>
      <w:rPr>
        <w:rFonts w:ascii="Arial" w:hAnsi="Arial" w:hint="default"/>
        <w:b/>
        <w:i w:val="0"/>
        <w:caps w:val="0"/>
        <w:sz w:val="20"/>
      </w:rPr>
    </w:lvl>
    <w:lvl w:ilvl="2">
      <w:start w:val="1"/>
      <w:numFmt w:val="decimal"/>
      <w:lvlRestart w:val="1"/>
      <w:suff w:val="nothing"/>
      <w:lvlText w:val="APPENDIX %3"/>
      <w:lvlJc w:val="left"/>
      <w:pPr>
        <w:ind w:left="0" w:firstLine="0"/>
      </w:pPr>
      <w:rPr>
        <w:rFonts w:ascii="Arial" w:hAnsi="Arial" w:hint="default"/>
        <w:b/>
        <w:i w:val="0"/>
        <w:caps/>
        <w:sz w:val="20"/>
      </w:rPr>
    </w:lvl>
    <w:lvl w:ilvl="3">
      <w:start w:val="1"/>
      <w:numFmt w:val="decimal"/>
      <w:lvlRestart w:val="2"/>
      <w:lvlText w:val="%4"/>
      <w:lvlJc w:val="left"/>
      <w:pPr>
        <w:tabs>
          <w:tab w:val="num" w:pos="720"/>
        </w:tabs>
        <w:ind w:left="720" w:hanging="720"/>
      </w:pPr>
      <w:rPr>
        <w:rFonts w:ascii="Arial" w:hAnsi="Arial" w:hint="default"/>
        <w:sz w:val="20"/>
      </w:rPr>
    </w:lvl>
    <w:lvl w:ilvl="4">
      <w:start w:val="1"/>
      <w:numFmt w:val="decimal"/>
      <w:lvlText w:val="%4.%5"/>
      <w:lvlJc w:val="left"/>
      <w:pPr>
        <w:tabs>
          <w:tab w:val="num" w:pos="720"/>
        </w:tabs>
        <w:ind w:left="720" w:hanging="720"/>
      </w:pPr>
      <w:rPr>
        <w:rFonts w:hint="default"/>
      </w:rPr>
    </w:lvl>
    <w:lvl w:ilvl="5">
      <w:start w:val="1"/>
      <w:numFmt w:val="decimal"/>
      <w:lvlText w:val="%4.%5.%6"/>
      <w:lvlJc w:val="left"/>
      <w:pPr>
        <w:tabs>
          <w:tab w:val="num" w:pos="1701"/>
        </w:tabs>
        <w:ind w:left="1701" w:hanging="981"/>
      </w:pPr>
      <w:rPr>
        <w:rFonts w:hint="default"/>
      </w:rPr>
    </w:lvl>
    <w:lvl w:ilvl="6">
      <w:start w:val="1"/>
      <w:numFmt w:val="lowerLetter"/>
      <w:lvlText w:val="(%7)"/>
      <w:lvlJc w:val="left"/>
      <w:pPr>
        <w:tabs>
          <w:tab w:val="num" w:pos="2268"/>
        </w:tabs>
        <w:ind w:left="2268" w:hanging="567"/>
      </w:pPr>
      <w:rPr>
        <w:rFonts w:hint="default"/>
      </w:rPr>
    </w:lvl>
    <w:lvl w:ilvl="7">
      <w:start w:val="1"/>
      <w:numFmt w:val="lowerRoman"/>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6" w15:restartNumberingAfterBreak="0">
    <w:nsid w:val="5D6E1CA9"/>
    <w:multiLevelType w:val="multilevel"/>
    <w:tmpl w:val="832A6104"/>
    <w:lvl w:ilvl="0">
      <w:start w:val="1"/>
      <w:numFmt w:val="decimal"/>
      <w:pStyle w:val="BB-SHeadingLegal"/>
      <w:suff w:val="nothing"/>
      <w:lvlText w:val="Schedule %1"/>
      <w:lvlJc w:val="left"/>
      <w:pPr>
        <w:ind w:left="0" w:firstLine="0"/>
      </w:pPr>
      <w:rPr>
        <w:rFonts w:ascii="Arial" w:hAnsi="Arial" w:hint="default"/>
        <w:b/>
        <w:i w:val="0"/>
        <w:caps/>
        <w:color w:val="auto"/>
        <w:sz w:val="20"/>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0" w:firstLine="0"/>
      </w:pPr>
      <w:rPr>
        <w:rFonts w:ascii="Arial" w:hAnsi="Arial" w:hint="default"/>
        <w:b/>
        <w:i w:val="0"/>
        <w:caps/>
        <w:sz w:val="24"/>
        <w:szCs w:val="24"/>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27" w15:restartNumberingAfterBreak="0">
    <w:nsid w:val="5F5330DB"/>
    <w:multiLevelType w:val="multilevel"/>
    <w:tmpl w:val="9C7E3F46"/>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rPr>
    </w:lvl>
    <w:lvl w:ilvl="2">
      <w:start w:val="1"/>
      <w:numFmt w:val="decimal"/>
      <w:lvlText w:val="%1.%2.%3"/>
      <w:lvlJc w:val="left"/>
      <w:pPr>
        <w:tabs>
          <w:tab w:val="num" w:pos="1701"/>
        </w:tabs>
        <w:ind w:left="1701" w:hanging="981"/>
      </w:pPr>
      <w:rPr>
        <w:rFonts w:hint="default"/>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E06E283"/>
    <w:multiLevelType w:val="singleLevel"/>
    <w:tmpl w:val="E7954AD6"/>
    <w:lvl w:ilvl="0">
      <w:numFmt w:val="decimal"/>
      <w:lvlText w:val="•"/>
      <w:lvlJc w:val="left"/>
      <w:rPr>
        <w:rFonts w:cs="Times New Roman"/>
      </w:rPr>
    </w:lvl>
  </w:abstractNum>
  <w:abstractNum w:abstractNumId="29" w15:restartNumberingAfterBreak="0">
    <w:nsid w:val="6E81157A"/>
    <w:multiLevelType w:val="multilevel"/>
    <w:tmpl w:val="52E22F94"/>
    <w:lvl w:ilvl="0">
      <w:start w:val="1"/>
      <w:numFmt w:val="decimal"/>
      <w:lvlText w:val="%1"/>
      <w:lvlJc w:val="left"/>
      <w:pPr>
        <w:tabs>
          <w:tab w:val="num" w:pos="720"/>
        </w:tabs>
        <w:ind w:left="720" w:hanging="720"/>
      </w:pPr>
      <w:rPr>
        <w:rFonts w:ascii="Arial" w:hAnsi="Arial" w:hint="default"/>
        <w:sz w:val="20"/>
      </w:rPr>
    </w:lvl>
    <w:lvl w:ilvl="1">
      <w:start w:val="1"/>
      <w:numFmt w:val="decimal"/>
      <w:lvlText w:val="%1.%2"/>
      <w:lvlJc w:val="left"/>
      <w:pPr>
        <w:ind w:left="720" w:hanging="720"/>
      </w:pPr>
      <w:rPr>
        <w:rFonts w:hint="default"/>
        <w:sz w:val="20"/>
      </w:rPr>
    </w:lvl>
    <w:lvl w:ilvl="2">
      <w:start w:val="1"/>
      <w:numFmt w:val="decimal"/>
      <w:lvlText w:val="%1.%2.%3"/>
      <w:lvlJc w:val="left"/>
      <w:pPr>
        <w:tabs>
          <w:tab w:val="num" w:pos="1701"/>
        </w:tabs>
        <w:ind w:left="1701" w:hanging="981"/>
      </w:pPr>
      <w:rPr>
        <w:rFonts w:ascii="Arial" w:hAnsi="Arial" w:hint="default"/>
        <w:sz w:val="20"/>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1535441"/>
    <w:multiLevelType w:val="hybridMultilevel"/>
    <w:tmpl w:val="11FEC1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514C35"/>
    <w:multiLevelType w:val="multilevel"/>
    <w:tmpl w:val="A28C8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984EB0"/>
    <w:multiLevelType w:val="multilevel"/>
    <w:tmpl w:val="DEBC4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12198759">
    <w:abstractNumId w:val="8"/>
  </w:num>
  <w:num w:numId="2" w16cid:durableId="278731214">
    <w:abstractNumId w:val="23"/>
  </w:num>
  <w:num w:numId="3" w16cid:durableId="1240559171">
    <w:abstractNumId w:val="21"/>
  </w:num>
  <w:num w:numId="4" w16cid:durableId="673148465">
    <w:abstractNumId w:val="27"/>
  </w:num>
  <w:num w:numId="5" w16cid:durableId="144124751">
    <w:abstractNumId w:val="26"/>
  </w:num>
  <w:num w:numId="6" w16cid:durableId="36705792">
    <w:abstractNumId w:val="13"/>
  </w:num>
  <w:num w:numId="7" w16cid:durableId="1601913865">
    <w:abstractNumId w:val="14"/>
  </w:num>
  <w:num w:numId="8" w16cid:durableId="1675379459">
    <w:abstractNumId w:val="19"/>
  </w:num>
  <w:num w:numId="9" w16cid:durableId="1063479211">
    <w:abstractNumId w:val="11"/>
  </w:num>
  <w:num w:numId="10" w16cid:durableId="749080554">
    <w:abstractNumId w:val="33"/>
  </w:num>
  <w:num w:numId="11" w16cid:durableId="715662573">
    <w:abstractNumId w:val="25"/>
  </w:num>
  <w:num w:numId="12" w16cid:durableId="1373849893">
    <w:abstractNumId w:val="16"/>
  </w:num>
  <w:num w:numId="13" w16cid:durableId="136382566">
    <w:abstractNumId w:val="30"/>
  </w:num>
  <w:num w:numId="14" w16cid:durableId="2098555033">
    <w:abstractNumId w:val="17"/>
  </w:num>
  <w:num w:numId="15" w16cid:durableId="1291940796">
    <w:abstractNumId w:val="4"/>
  </w:num>
  <w:num w:numId="16" w16cid:durableId="1342315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16284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58963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9727180">
    <w:abstractNumId w:val="21"/>
  </w:num>
  <w:num w:numId="20" w16cid:durableId="455680973">
    <w:abstractNumId w:val="21"/>
    <w:lvlOverride w:ilvl="0">
      <w:startOverride w:val="3"/>
    </w:lvlOverride>
    <w:lvlOverride w:ilvl="1">
      <w:startOverride w:val="5"/>
    </w:lvlOverride>
  </w:num>
  <w:num w:numId="21" w16cid:durableId="502478825">
    <w:abstractNumId w:val="9"/>
  </w:num>
  <w:num w:numId="22" w16cid:durableId="125633385">
    <w:abstractNumId w:val="0"/>
  </w:num>
  <w:num w:numId="23" w16cid:durableId="443235788">
    <w:abstractNumId w:val="18"/>
  </w:num>
  <w:num w:numId="24" w16cid:durableId="602231337">
    <w:abstractNumId w:val="1"/>
  </w:num>
  <w:num w:numId="25" w16cid:durableId="301692641">
    <w:abstractNumId w:val="28"/>
  </w:num>
  <w:num w:numId="26" w16cid:durableId="132794964">
    <w:abstractNumId w:val="5"/>
  </w:num>
  <w:num w:numId="27" w16cid:durableId="1858737542">
    <w:abstractNumId w:val="15"/>
  </w:num>
  <w:num w:numId="28" w16cid:durableId="241767352">
    <w:abstractNumId w:val="31"/>
  </w:num>
  <w:num w:numId="29" w16cid:durableId="465200898">
    <w:abstractNumId w:val="32"/>
  </w:num>
  <w:num w:numId="30" w16cid:durableId="2035305604">
    <w:abstractNumId w:val="24"/>
  </w:num>
  <w:num w:numId="31" w16cid:durableId="337661073">
    <w:abstractNumId w:val="22"/>
  </w:num>
  <w:num w:numId="32" w16cid:durableId="1758553054">
    <w:abstractNumId w:val="10"/>
  </w:num>
  <w:num w:numId="33" w16cid:durableId="986015331">
    <w:abstractNumId w:val="20"/>
  </w:num>
  <w:num w:numId="34" w16cid:durableId="2097314646">
    <w:abstractNumId w:val="29"/>
  </w:num>
  <w:num w:numId="35" w16cid:durableId="93325726">
    <w:abstractNumId w:val="7"/>
  </w:num>
  <w:num w:numId="36" w16cid:durableId="336806839">
    <w:abstractNumId w:val="2"/>
  </w:num>
  <w:num w:numId="37" w16cid:durableId="133376983">
    <w:abstractNumId w:val="3"/>
  </w:num>
  <w:num w:numId="38" w16cid:durableId="21176904">
    <w:abstractNumId w:val="6"/>
  </w:num>
  <w:num w:numId="39" w16cid:durableId="2025545154">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wtDAyszQ2MzMyNjVU0lEKTi0uzszPAykwqQUA5oz+8iwAAAA="/>
  </w:docVars>
  <w:rsids>
    <w:rsidRoot w:val="001A1A11"/>
    <w:rsid w:val="000003D5"/>
    <w:rsid w:val="00000641"/>
    <w:rsid w:val="000121A1"/>
    <w:rsid w:val="00012D43"/>
    <w:rsid w:val="00014199"/>
    <w:rsid w:val="000221AF"/>
    <w:rsid w:val="000347A0"/>
    <w:rsid w:val="000474D2"/>
    <w:rsid w:val="00054E77"/>
    <w:rsid w:val="00056A45"/>
    <w:rsid w:val="000600FF"/>
    <w:rsid w:val="0006392E"/>
    <w:rsid w:val="00070259"/>
    <w:rsid w:val="0007078C"/>
    <w:rsid w:val="000726EB"/>
    <w:rsid w:val="00076B8F"/>
    <w:rsid w:val="0008346E"/>
    <w:rsid w:val="0009273B"/>
    <w:rsid w:val="00093D30"/>
    <w:rsid w:val="00093ECF"/>
    <w:rsid w:val="000A004D"/>
    <w:rsid w:val="000A1F1F"/>
    <w:rsid w:val="000A24BC"/>
    <w:rsid w:val="000A7D9E"/>
    <w:rsid w:val="000B00C1"/>
    <w:rsid w:val="000B016F"/>
    <w:rsid w:val="000B0A69"/>
    <w:rsid w:val="000B3548"/>
    <w:rsid w:val="000B37C6"/>
    <w:rsid w:val="000B4142"/>
    <w:rsid w:val="000B68CB"/>
    <w:rsid w:val="000D115E"/>
    <w:rsid w:val="000E032C"/>
    <w:rsid w:val="000F0791"/>
    <w:rsid w:val="000F19B2"/>
    <w:rsid w:val="000F7678"/>
    <w:rsid w:val="00100B2C"/>
    <w:rsid w:val="00106198"/>
    <w:rsid w:val="001067DB"/>
    <w:rsid w:val="00115267"/>
    <w:rsid w:val="00115A22"/>
    <w:rsid w:val="00115CD6"/>
    <w:rsid w:val="001161EB"/>
    <w:rsid w:val="00120CE2"/>
    <w:rsid w:val="00131809"/>
    <w:rsid w:val="00137CFC"/>
    <w:rsid w:val="0014439D"/>
    <w:rsid w:val="00147625"/>
    <w:rsid w:val="0015222F"/>
    <w:rsid w:val="00153D7A"/>
    <w:rsid w:val="00157B1A"/>
    <w:rsid w:val="00160F2D"/>
    <w:rsid w:val="001652B9"/>
    <w:rsid w:val="00170E6B"/>
    <w:rsid w:val="00171228"/>
    <w:rsid w:val="001729CE"/>
    <w:rsid w:val="001777D6"/>
    <w:rsid w:val="00177B2E"/>
    <w:rsid w:val="00193020"/>
    <w:rsid w:val="001953E8"/>
    <w:rsid w:val="001A1A11"/>
    <w:rsid w:val="001A1E2A"/>
    <w:rsid w:val="001A3787"/>
    <w:rsid w:val="001A3B38"/>
    <w:rsid w:val="001B162F"/>
    <w:rsid w:val="001B2BB4"/>
    <w:rsid w:val="001B410D"/>
    <w:rsid w:val="001B541C"/>
    <w:rsid w:val="001C5C12"/>
    <w:rsid w:val="001F30D6"/>
    <w:rsid w:val="001F6770"/>
    <w:rsid w:val="00206048"/>
    <w:rsid w:val="00207036"/>
    <w:rsid w:val="00211542"/>
    <w:rsid w:val="00234589"/>
    <w:rsid w:val="00240F0A"/>
    <w:rsid w:val="00241A23"/>
    <w:rsid w:val="00246AA6"/>
    <w:rsid w:val="00255B9F"/>
    <w:rsid w:val="00256227"/>
    <w:rsid w:val="00262FC8"/>
    <w:rsid w:val="00264432"/>
    <w:rsid w:val="00264542"/>
    <w:rsid w:val="00264D6F"/>
    <w:rsid w:val="00274142"/>
    <w:rsid w:val="002849A9"/>
    <w:rsid w:val="0028753E"/>
    <w:rsid w:val="00287FFB"/>
    <w:rsid w:val="00293B5B"/>
    <w:rsid w:val="00294589"/>
    <w:rsid w:val="002B6DFF"/>
    <w:rsid w:val="002C1E48"/>
    <w:rsid w:val="002C3AE4"/>
    <w:rsid w:val="002D9F1C"/>
    <w:rsid w:val="002E42CE"/>
    <w:rsid w:val="002E564C"/>
    <w:rsid w:val="002E6D0A"/>
    <w:rsid w:val="002F0858"/>
    <w:rsid w:val="002F21E2"/>
    <w:rsid w:val="00302A41"/>
    <w:rsid w:val="003075AA"/>
    <w:rsid w:val="00313172"/>
    <w:rsid w:val="00313984"/>
    <w:rsid w:val="003244C7"/>
    <w:rsid w:val="00326B0F"/>
    <w:rsid w:val="00327346"/>
    <w:rsid w:val="003301C1"/>
    <w:rsid w:val="00334584"/>
    <w:rsid w:val="00341CC8"/>
    <w:rsid w:val="00343869"/>
    <w:rsid w:val="003565DC"/>
    <w:rsid w:val="00363C97"/>
    <w:rsid w:val="0037657C"/>
    <w:rsid w:val="00376A78"/>
    <w:rsid w:val="00380735"/>
    <w:rsid w:val="0039330D"/>
    <w:rsid w:val="003A2EFD"/>
    <w:rsid w:val="003B0050"/>
    <w:rsid w:val="003B1FEE"/>
    <w:rsid w:val="003B2AAE"/>
    <w:rsid w:val="003B30A3"/>
    <w:rsid w:val="003B54CF"/>
    <w:rsid w:val="003B5FC2"/>
    <w:rsid w:val="003C44FA"/>
    <w:rsid w:val="003C68E1"/>
    <w:rsid w:val="003E52E6"/>
    <w:rsid w:val="003F16C7"/>
    <w:rsid w:val="003F1BE7"/>
    <w:rsid w:val="003F3B16"/>
    <w:rsid w:val="00404E4F"/>
    <w:rsid w:val="004051B3"/>
    <w:rsid w:val="004206E3"/>
    <w:rsid w:val="00421968"/>
    <w:rsid w:val="00424011"/>
    <w:rsid w:val="00427902"/>
    <w:rsid w:val="00434FFC"/>
    <w:rsid w:val="0043602B"/>
    <w:rsid w:val="004363FB"/>
    <w:rsid w:val="004370D7"/>
    <w:rsid w:val="00443977"/>
    <w:rsid w:val="0044483E"/>
    <w:rsid w:val="00463972"/>
    <w:rsid w:val="00471632"/>
    <w:rsid w:val="00471787"/>
    <w:rsid w:val="00473B6C"/>
    <w:rsid w:val="004812FB"/>
    <w:rsid w:val="00485354"/>
    <w:rsid w:val="00486F37"/>
    <w:rsid w:val="00492505"/>
    <w:rsid w:val="004946A2"/>
    <w:rsid w:val="004948AF"/>
    <w:rsid w:val="00495C32"/>
    <w:rsid w:val="004965E4"/>
    <w:rsid w:val="004A02DC"/>
    <w:rsid w:val="004D15C8"/>
    <w:rsid w:val="004D6C2C"/>
    <w:rsid w:val="004E4511"/>
    <w:rsid w:val="004F04F0"/>
    <w:rsid w:val="004F317F"/>
    <w:rsid w:val="00500156"/>
    <w:rsid w:val="0050051D"/>
    <w:rsid w:val="00500BBE"/>
    <w:rsid w:val="00504250"/>
    <w:rsid w:val="0050613D"/>
    <w:rsid w:val="00507DA5"/>
    <w:rsid w:val="0052449E"/>
    <w:rsid w:val="00526812"/>
    <w:rsid w:val="00527F32"/>
    <w:rsid w:val="005340A3"/>
    <w:rsid w:val="005378E5"/>
    <w:rsid w:val="00541B7B"/>
    <w:rsid w:val="00542C18"/>
    <w:rsid w:val="00546AF2"/>
    <w:rsid w:val="005553B6"/>
    <w:rsid w:val="00566943"/>
    <w:rsid w:val="0057015A"/>
    <w:rsid w:val="0057470D"/>
    <w:rsid w:val="00577C02"/>
    <w:rsid w:val="005815E2"/>
    <w:rsid w:val="00581B9C"/>
    <w:rsid w:val="0058315F"/>
    <w:rsid w:val="00583AF6"/>
    <w:rsid w:val="005869A0"/>
    <w:rsid w:val="00587D90"/>
    <w:rsid w:val="005961FA"/>
    <w:rsid w:val="00597EC4"/>
    <w:rsid w:val="005A2681"/>
    <w:rsid w:val="005A2EDD"/>
    <w:rsid w:val="005A5E7A"/>
    <w:rsid w:val="005C2E32"/>
    <w:rsid w:val="005D5696"/>
    <w:rsid w:val="005D626A"/>
    <w:rsid w:val="005D77AB"/>
    <w:rsid w:val="005E167B"/>
    <w:rsid w:val="005F0680"/>
    <w:rsid w:val="005F095B"/>
    <w:rsid w:val="005F2402"/>
    <w:rsid w:val="005F448D"/>
    <w:rsid w:val="005F7CE6"/>
    <w:rsid w:val="00605E08"/>
    <w:rsid w:val="006069BF"/>
    <w:rsid w:val="0060769B"/>
    <w:rsid w:val="00631E40"/>
    <w:rsid w:val="00637928"/>
    <w:rsid w:val="00641E45"/>
    <w:rsid w:val="00646C4E"/>
    <w:rsid w:val="006546D4"/>
    <w:rsid w:val="00657116"/>
    <w:rsid w:val="00661FAB"/>
    <w:rsid w:val="00664E80"/>
    <w:rsid w:val="00671ED7"/>
    <w:rsid w:val="00676898"/>
    <w:rsid w:val="006A4F03"/>
    <w:rsid w:val="006B0048"/>
    <w:rsid w:val="006B73AD"/>
    <w:rsid w:val="006C1342"/>
    <w:rsid w:val="006C3AE8"/>
    <w:rsid w:val="006C3BC6"/>
    <w:rsid w:val="006C453C"/>
    <w:rsid w:val="006C4BAC"/>
    <w:rsid w:val="006D1B01"/>
    <w:rsid w:val="006F02D3"/>
    <w:rsid w:val="006F1CED"/>
    <w:rsid w:val="006F7224"/>
    <w:rsid w:val="006F7AC4"/>
    <w:rsid w:val="00705443"/>
    <w:rsid w:val="007144C7"/>
    <w:rsid w:val="007169EC"/>
    <w:rsid w:val="00716FEE"/>
    <w:rsid w:val="00720478"/>
    <w:rsid w:val="00735D90"/>
    <w:rsid w:val="007409B7"/>
    <w:rsid w:val="00743B1A"/>
    <w:rsid w:val="0075454F"/>
    <w:rsid w:val="0076251F"/>
    <w:rsid w:val="0076478A"/>
    <w:rsid w:val="007710CD"/>
    <w:rsid w:val="00793AD2"/>
    <w:rsid w:val="007A1DE4"/>
    <w:rsid w:val="007A2C24"/>
    <w:rsid w:val="007A2F20"/>
    <w:rsid w:val="007B0193"/>
    <w:rsid w:val="007D3CFE"/>
    <w:rsid w:val="007D4F3A"/>
    <w:rsid w:val="007E3385"/>
    <w:rsid w:val="007E352E"/>
    <w:rsid w:val="007E4627"/>
    <w:rsid w:val="007E4826"/>
    <w:rsid w:val="007E4CA1"/>
    <w:rsid w:val="007F0BB9"/>
    <w:rsid w:val="007F1975"/>
    <w:rsid w:val="0080008B"/>
    <w:rsid w:val="008065F9"/>
    <w:rsid w:val="00806C25"/>
    <w:rsid w:val="00813F71"/>
    <w:rsid w:val="008165C4"/>
    <w:rsid w:val="00823A7D"/>
    <w:rsid w:val="00830059"/>
    <w:rsid w:val="00835CD6"/>
    <w:rsid w:val="008456FD"/>
    <w:rsid w:val="00850A59"/>
    <w:rsid w:val="008601C1"/>
    <w:rsid w:val="00860753"/>
    <w:rsid w:val="00862C4F"/>
    <w:rsid w:val="008869A8"/>
    <w:rsid w:val="00893486"/>
    <w:rsid w:val="008A1D5C"/>
    <w:rsid w:val="008A4679"/>
    <w:rsid w:val="008A6B1E"/>
    <w:rsid w:val="008B2E03"/>
    <w:rsid w:val="008C6072"/>
    <w:rsid w:val="008D2867"/>
    <w:rsid w:val="008D400B"/>
    <w:rsid w:val="008F24E0"/>
    <w:rsid w:val="00900148"/>
    <w:rsid w:val="00900DCF"/>
    <w:rsid w:val="00900F1D"/>
    <w:rsid w:val="0090282A"/>
    <w:rsid w:val="00906BD3"/>
    <w:rsid w:val="00912A8B"/>
    <w:rsid w:val="0091361F"/>
    <w:rsid w:val="009168AC"/>
    <w:rsid w:val="00916DD9"/>
    <w:rsid w:val="00921D1F"/>
    <w:rsid w:val="00922D99"/>
    <w:rsid w:val="009230E9"/>
    <w:rsid w:val="00923444"/>
    <w:rsid w:val="00926E31"/>
    <w:rsid w:val="00927D85"/>
    <w:rsid w:val="00937719"/>
    <w:rsid w:val="00941EBF"/>
    <w:rsid w:val="00952C9F"/>
    <w:rsid w:val="0096175C"/>
    <w:rsid w:val="00961844"/>
    <w:rsid w:val="00965A9A"/>
    <w:rsid w:val="0097480A"/>
    <w:rsid w:val="009A2F38"/>
    <w:rsid w:val="009B0BC3"/>
    <w:rsid w:val="009B6568"/>
    <w:rsid w:val="009B7528"/>
    <w:rsid w:val="009D0374"/>
    <w:rsid w:val="009D629B"/>
    <w:rsid w:val="009E545D"/>
    <w:rsid w:val="009F0652"/>
    <w:rsid w:val="009F4B46"/>
    <w:rsid w:val="009F6E1B"/>
    <w:rsid w:val="00A178CC"/>
    <w:rsid w:val="00A20B3D"/>
    <w:rsid w:val="00A24BFC"/>
    <w:rsid w:val="00A2732C"/>
    <w:rsid w:val="00A33D34"/>
    <w:rsid w:val="00A35555"/>
    <w:rsid w:val="00A40E56"/>
    <w:rsid w:val="00A41084"/>
    <w:rsid w:val="00A447FB"/>
    <w:rsid w:val="00A448E2"/>
    <w:rsid w:val="00A45210"/>
    <w:rsid w:val="00A52CE7"/>
    <w:rsid w:val="00A52E75"/>
    <w:rsid w:val="00A53DF0"/>
    <w:rsid w:val="00A53E3B"/>
    <w:rsid w:val="00A54D89"/>
    <w:rsid w:val="00A60A22"/>
    <w:rsid w:val="00A714AE"/>
    <w:rsid w:val="00A72458"/>
    <w:rsid w:val="00A738B4"/>
    <w:rsid w:val="00A77FCB"/>
    <w:rsid w:val="00A814B7"/>
    <w:rsid w:val="00A94A94"/>
    <w:rsid w:val="00A978FF"/>
    <w:rsid w:val="00AB39E9"/>
    <w:rsid w:val="00AB459C"/>
    <w:rsid w:val="00AB7D54"/>
    <w:rsid w:val="00AC6C98"/>
    <w:rsid w:val="00AC79E7"/>
    <w:rsid w:val="00AD0F24"/>
    <w:rsid w:val="00AD16C7"/>
    <w:rsid w:val="00AD58EE"/>
    <w:rsid w:val="00AD6DF7"/>
    <w:rsid w:val="00AE2B02"/>
    <w:rsid w:val="00AE5112"/>
    <w:rsid w:val="00AE7A10"/>
    <w:rsid w:val="00AF0A08"/>
    <w:rsid w:val="00AF0EA0"/>
    <w:rsid w:val="00AF4710"/>
    <w:rsid w:val="00AF6F3D"/>
    <w:rsid w:val="00AF7172"/>
    <w:rsid w:val="00AF7683"/>
    <w:rsid w:val="00B00996"/>
    <w:rsid w:val="00B0692E"/>
    <w:rsid w:val="00B073BF"/>
    <w:rsid w:val="00B20B0A"/>
    <w:rsid w:val="00B2233C"/>
    <w:rsid w:val="00B255D6"/>
    <w:rsid w:val="00B25757"/>
    <w:rsid w:val="00B4177B"/>
    <w:rsid w:val="00B42D6A"/>
    <w:rsid w:val="00B43965"/>
    <w:rsid w:val="00B43ED6"/>
    <w:rsid w:val="00B44494"/>
    <w:rsid w:val="00B477F4"/>
    <w:rsid w:val="00B51197"/>
    <w:rsid w:val="00B5311E"/>
    <w:rsid w:val="00B63C42"/>
    <w:rsid w:val="00B706F6"/>
    <w:rsid w:val="00B75E6A"/>
    <w:rsid w:val="00B81676"/>
    <w:rsid w:val="00B81AEB"/>
    <w:rsid w:val="00B83CF0"/>
    <w:rsid w:val="00BA09A7"/>
    <w:rsid w:val="00BA40EC"/>
    <w:rsid w:val="00BA7B92"/>
    <w:rsid w:val="00BA7D64"/>
    <w:rsid w:val="00BB2EEE"/>
    <w:rsid w:val="00BC0A4C"/>
    <w:rsid w:val="00BC1C5C"/>
    <w:rsid w:val="00BC32D7"/>
    <w:rsid w:val="00BC42EB"/>
    <w:rsid w:val="00BC4DA0"/>
    <w:rsid w:val="00BC5239"/>
    <w:rsid w:val="00BE134A"/>
    <w:rsid w:val="00BE7B9A"/>
    <w:rsid w:val="00BF0B3A"/>
    <w:rsid w:val="00BF1090"/>
    <w:rsid w:val="00BF35BE"/>
    <w:rsid w:val="00BF5651"/>
    <w:rsid w:val="00BF5DCD"/>
    <w:rsid w:val="00C053AA"/>
    <w:rsid w:val="00C06EE3"/>
    <w:rsid w:val="00C109D4"/>
    <w:rsid w:val="00C1228F"/>
    <w:rsid w:val="00C15F1F"/>
    <w:rsid w:val="00C1674A"/>
    <w:rsid w:val="00C2067E"/>
    <w:rsid w:val="00C244C7"/>
    <w:rsid w:val="00C2638D"/>
    <w:rsid w:val="00C27B4A"/>
    <w:rsid w:val="00C371F0"/>
    <w:rsid w:val="00C372E2"/>
    <w:rsid w:val="00C42012"/>
    <w:rsid w:val="00C4402D"/>
    <w:rsid w:val="00C44C33"/>
    <w:rsid w:val="00C458E5"/>
    <w:rsid w:val="00C536B6"/>
    <w:rsid w:val="00C53DCA"/>
    <w:rsid w:val="00C66B09"/>
    <w:rsid w:val="00C7028F"/>
    <w:rsid w:val="00C76285"/>
    <w:rsid w:val="00C779D7"/>
    <w:rsid w:val="00C80230"/>
    <w:rsid w:val="00C95A6F"/>
    <w:rsid w:val="00CA0DD0"/>
    <w:rsid w:val="00CA41C9"/>
    <w:rsid w:val="00CA591C"/>
    <w:rsid w:val="00CC2238"/>
    <w:rsid w:val="00CC2B80"/>
    <w:rsid w:val="00CC641A"/>
    <w:rsid w:val="00CC77F8"/>
    <w:rsid w:val="00CC7ED8"/>
    <w:rsid w:val="00CD1E0C"/>
    <w:rsid w:val="00CD221E"/>
    <w:rsid w:val="00CD480A"/>
    <w:rsid w:val="00CE11D6"/>
    <w:rsid w:val="00CE5A94"/>
    <w:rsid w:val="00CF2E6C"/>
    <w:rsid w:val="00CF3EA8"/>
    <w:rsid w:val="00D01B0A"/>
    <w:rsid w:val="00D05C6A"/>
    <w:rsid w:val="00D130AB"/>
    <w:rsid w:val="00D21582"/>
    <w:rsid w:val="00D253FC"/>
    <w:rsid w:val="00D308C3"/>
    <w:rsid w:val="00D31491"/>
    <w:rsid w:val="00D53ADB"/>
    <w:rsid w:val="00D55861"/>
    <w:rsid w:val="00D558B4"/>
    <w:rsid w:val="00D57765"/>
    <w:rsid w:val="00D60DB0"/>
    <w:rsid w:val="00D627EC"/>
    <w:rsid w:val="00D66317"/>
    <w:rsid w:val="00D66691"/>
    <w:rsid w:val="00D66AE1"/>
    <w:rsid w:val="00D71111"/>
    <w:rsid w:val="00D72543"/>
    <w:rsid w:val="00D7435B"/>
    <w:rsid w:val="00D76DEE"/>
    <w:rsid w:val="00D76E2A"/>
    <w:rsid w:val="00D774A4"/>
    <w:rsid w:val="00D8156E"/>
    <w:rsid w:val="00D81CFC"/>
    <w:rsid w:val="00D83E60"/>
    <w:rsid w:val="00D92410"/>
    <w:rsid w:val="00D924ED"/>
    <w:rsid w:val="00DA0C1F"/>
    <w:rsid w:val="00DA2C64"/>
    <w:rsid w:val="00DA40C2"/>
    <w:rsid w:val="00DA4292"/>
    <w:rsid w:val="00DA7631"/>
    <w:rsid w:val="00DB032F"/>
    <w:rsid w:val="00DB2BB5"/>
    <w:rsid w:val="00DC737F"/>
    <w:rsid w:val="00DD1CAA"/>
    <w:rsid w:val="00DE2436"/>
    <w:rsid w:val="00DF0679"/>
    <w:rsid w:val="00DF1560"/>
    <w:rsid w:val="00DF3C1E"/>
    <w:rsid w:val="00E03830"/>
    <w:rsid w:val="00E06629"/>
    <w:rsid w:val="00E073EC"/>
    <w:rsid w:val="00E109D5"/>
    <w:rsid w:val="00E10ED6"/>
    <w:rsid w:val="00E215C0"/>
    <w:rsid w:val="00E26C4D"/>
    <w:rsid w:val="00E36136"/>
    <w:rsid w:val="00E44BA3"/>
    <w:rsid w:val="00E50000"/>
    <w:rsid w:val="00E523CC"/>
    <w:rsid w:val="00E57642"/>
    <w:rsid w:val="00E66052"/>
    <w:rsid w:val="00E66091"/>
    <w:rsid w:val="00E75549"/>
    <w:rsid w:val="00E76274"/>
    <w:rsid w:val="00E776AB"/>
    <w:rsid w:val="00E852D7"/>
    <w:rsid w:val="00E87CB4"/>
    <w:rsid w:val="00E90822"/>
    <w:rsid w:val="00E92401"/>
    <w:rsid w:val="00EA56E4"/>
    <w:rsid w:val="00EA64ED"/>
    <w:rsid w:val="00EA6811"/>
    <w:rsid w:val="00EA6CDF"/>
    <w:rsid w:val="00EA77BA"/>
    <w:rsid w:val="00EB594D"/>
    <w:rsid w:val="00EC0625"/>
    <w:rsid w:val="00EC5C66"/>
    <w:rsid w:val="00EC76BC"/>
    <w:rsid w:val="00ED4547"/>
    <w:rsid w:val="00ED6843"/>
    <w:rsid w:val="00EE2701"/>
    <w:rsid w:val="00EE6BD1"/>
    <w:rsid w:val="00EE7A46"/>
    <w:rsid w:val="00EF0B04"/>
    <w:rsid w:val="00EF36F0"/>
    <w:rsid w:val="00F05624"/>
    <w:rsid w:val="00F25404"/>
    <w:rsid w:val="00F25EF6"/>
    <w:rsid w:val="00F278A3"/>
    <w:rsid w:val="00F32F94"/>
    <w:rsid w:val="00F413C3"/>
    <w:rsid w:val="00F47869"/>
    <w:rsid w:val="00F51A25"/>
    <w:rsid w:val="00F54B8A"/>
    <w:rsid w:val="00F5622A"/>
    <w:rsid w:val="00F64D04"/>
    <w:rsid w:val="00F66BD7"/>
    <w:rsid w:val="00F67FDA"/>
    <w:rsid w:val="00F71C51"/>
    <w:rsid w:val="00F74EF9"/>
    <w:rsid w:val="00F75524"/>
    <w:rsid w:val="00F80B43"/>
    <w:rsid w:val="00F836A7"/>
    <w:rsid w:val="00F852A6"/>
    <w:rsid w:val="00F87644"/>
    <w:rsid w:val="00F93DA1"/>
    <w:rsid w:val="00FA25BD"/>
    <w:rsid w:val="00FA58F8"/>
    <w:rsid w:val="00FC1670"/>
    <w:rsid w:val="00FC7FC1"/>
    <w:rsid w:val="00FD42E7"/>
    <w:rsid w:val="00FD6CC8"/>
    <w:rsid w:val="00FE1D05"/>
    <w:rsid w:val="00FE3015"/>
    <w:rsid w:val="00FE5991"/>
    <w:rsid w:val="00FF5A9C"/>
    <w:rsid w:val="060D6A67"/>
    <w:rsid w:val="06447D11"/>
    <w:rsid w:val="0A1CE056"/>
    <w:rsid w:val="0F9B2450"/>
    <w:rsid w:val="16C55FBB"/>
    <w:rsid w:val="1899D9E6"/>
    <w:rsid w:val="25BDAAEC"/>
    <w:rsid w:val="262F6423"/>
    <w:rsid w:val="29AC8507"/>
    <w:rsid w:val="2DFD39CE"/>
    <w:rsid w:val="30CD4A8C"/>
    <w:rsid w:val="3722EEF8"/>
    <w:rsid w:val="3BECA6A7"/>
    <w:rsid w:val="3E3871FC"/>
    <w:rsid w:val="3F29CB8F"/>
    <w:rsid w:val="41F85934"/>
    <w:rsid w:val="48FBDBC5"/>
    <w:rsid w:val="496CA8E6"/>
    <w:rsid w:val="4F5078A2"/>
    <w:rsid w:val="54129072"/>
    <w:rsid w:val="54B03D91"/>
    <w:rsid w:val="5A6E8991"/>
    <w:rsid w:val="5D1204E7"/>
    <w:rsid w:val="5EED1A7C"/>
    <w:rsid w:val="662F8061"/>
    <w:rsid w:val="6AECB8E8"/>
    <w:rsid w:val="6D1CE684"/>
    <w:rsid w:val="7367B348"/>
    <w:rsid w:val="79AC1504"/>
    <w:rsid w:val="7BA0D61E"/>
    <w:rsid w:val="7CDBB5F4"/>
    <w:rsid w:val="7F9E28E2"/>
    <w:rsid w:val="7FE4F9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24DFF"/>
  <w15:chartTrackingRefBased/>
  <w15:docId w15:val="{9B417E2A-3F3D-4D8E-BFC3-1647BF37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32C"/>
    <w:pPr>
      <w:jc w:val="left"/>
    </w:pPr>
    <w:rPr>
      <w:rFonts w:ascii="Times New Roman" w:eastAsia="Times New Roman" w:hAnsi="Times New Roman" w:cs="Times New Roman"/>
      <w:sz w:val="24"/>
      <w:szCs w:val="24"/>
      <w:lang w:eastAsia="en-GB"/>
    </w:rPr>
  </w:style>
  <w:style w:type="paragraph" w:styleId="Heading1">
    <w:name w:val="heading 1"/>
    <w:basedOn w:val="BB-Normal"/>
    <w:next w:val="Normal"/>
    <w:link w:val="Heading1Char"/>
    <w:uiPriority w:val="9"/>
    <w:semiHidden/>
    <w:rsid w:val="002E42CE"/>
    <w:pPr>
      <w:jc w:val="center"/>
      <w:outlineLvl w:val="0"/>
    </w:pPr>
    <w:rPr>
      <w:b/>
    </w:rPr>
  </w:style>
  <w:style w:type="paragraph" w:styleId="Heading2">
    <w:name w:val="heading 2"/>
    <w:basedOn w:val="Normal"/>
    <w:next w:val="Normal"/>
    <w:link w:val="Heading2Char"/>
    <w:uiPriority w:val="9"/>
    <w:semiHidden/>
    <w:rsid w:val="002E42CE"/>
    <w:pPr>
      <w:keepNext/>
      <w:keepLines/>
      <w:spacing w:before="200"/>
      <w:outlineLvl w:val="1"/>
    </w:pPr>
    <w:rPr>
      <w:rFonts w:asciiTheme="majorHAnsi" w:eastAsiaTheme="majorEastAsia" w:hAnsiTheme="majorHAnsi" w:cstheme="majorBidi"/>
      <w:b/>
      <w:bCs/>
      <w:color w:val="45A73D" w:themeColor="accent1"/>
      <w:sz w:val="26"/>
      <w:szCs w:val="26"/>
    </w:rPr>
  </w:style>
  <w:style w:type="paragraph" w:styleId="Heading3">
    <w:name w:val="heading 3"/>
    <w:basedOn w:val="Normal"/>
    <w:next w:val="Normal"/>
    <w:link w:val="Heading3Char"/>
    <w:uiPriority w:val="9"/>
    <w:semiHidden/>
    <w:qFormat/>
    <w:rsid w:val="002E42CE"/>
    <w:pPr>
      <w:keepNext/>
      <w:keepLines/>
      <w:spacing w:before="200"/>
      <w:outlineLvl w:val="2"/>
    </w:pPr>
    <w:rPr>
      <w:rFonts w:asciiTheme="majorHAnsi" w:eastAsiaTheme="majorEastAsia" w:hAnsiTheme="majorHAnsi" w:cstheme="majorBidi"/>
      <w:b/>
      <w:bCs/>
      <w:color w:val="45A73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42CE"/>
    <w:pPr>
      <w:ind w:left="720"/>
      <w:contextualSpacing/>
    </w:pPr>
  </w:style>
  <w:style w:type="paragraph" w:customStyle="1" w:styleId="BB-Level1Legal">
    <w:name w:val="BB-Level1(Legal)"/>
    <w:next w:val="BB-NormInd1Legal"/>
    <w:rsid w:val="002E42CE"/>
    <w:p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rsid w:val="002E42CE"/>
    <w:p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rsid w:val="002E42CE"/>
    <w:pPr>
      <w:spacing w:after="240"/>
    </w:pPr>
    <w:rPr>
      <w:rFonts w:ascii="Arial" w:hAnsi="Arial" w:cs="Arial"/>
      <w:sz w:val="20"/>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rsid w:val="002E42CE"/>
    <w:pPr>
      <w:tabs>
        <w:tab w:val="left" w:pos="1701"/>
      </w:tabs>
      <w:spacing w:after="240"/>
    </w:pPr>
    <w:rPr>
      <w:rFonts w:ascii="Arial" w:hAnsi="Arial" w:cs="Arial"/>
      <w:sz w:val="20"/>
      <w:szCs w:val="20"/>
    </w:rPr>
  </w:style>
  <w:style w:type="paragraph" w:customStyle="1" w:styleId="BB-Level5Legal">
    <w:name w:val="BB-Level5(Legal)"/>
    <w:next w:val="BB-NormInd5Legal"/>
    <w:rsid w:val="002E42CE"/>
    <w:p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5"/>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5"/>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5"/>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5"/>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5"/>
      </w:numPr>
      <w:spacing w:after="240"/>
    </w:pPr>
    <w:rPr>
      <w:rFonts w:ascii="Arial" w:hAnsi="Arial" w:cs="Arial"/>
      <w:sz w:val="20"/>
      <w:szCs w:val="20"/>
    </w:rPr>
  </w:style>
  <w:style w:type="paragraph" w:customStyle="1" w:styleId="BB-OfficeAdd9">
    <w:name w:val="BB-OfficeAdd9"/>
    <w:semiHidden/>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5"/>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5"/>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szCs w:val="20"/>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5"/>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6"/>
      </w:numPr>
    </w:pPr>
    <w:rPr>
      <w:rFonts w:ascii="Arial" w:hAnsi="Arial" w:cs="Arial"/>
      <w:sz w:val="20"/>
      <w:szCs w:val="20"/>
    </w:rPr>
  </w:style>
  <w:style w:type="paragraph" w:customStyle="1" w:styleId="BB-Bullet2Legal">
    <w:name w:val="BB-Bullet2(Legal)"/>
    <w:uiPriority w:val="21"/>
    <w:rsid w:val="002E42CE"/>
    <w:pPr>
      <w:numPr>
        <w:ilvl w:val="1"/>
        <w:numId w:val="6"/>
      </w:numPr>
    </w:pPr>
    <w:rPr>
      <w:rFonts w:ascii="Arial" w:hAnsi="Arial" w:cs="Arial"/>
      <w:sz w:val="20"/>
      <w:szCs w:val="20"/>
    </w:rPr>
  </w:style>
  <w:style w:type="paragraph" w:customStyle="1" w:styleId="BB-Bullet3Legal">
    <w:name w:val="BB-Bullet3(Legal)"/>
    <w:uiPriority w:val="22"/>
    <w:rsid w:val="002E42CE"/>
    <w:pPr>
      <w:numPr>
        <w:ilvl w:val="2"/>
        <w:numId w:val="6"/>
      </w:numPr>
    </w:pPr>
    <w:rPr>
      <w:rFonts w:ascii="Arial" w:hAnsi="Arial" w:cs="Arial"/>
      <w:sz w:val="20"/>
      <w:szCs w:val="20"/>
    </w:rPr>
  </w:style>
  <w:style w:type="paragraph" w:customStyle="1" w:styleId="BB-Bullet4Legal">
    <w:name w:val="BB-Bullet4(Legal)"/>
    <w:uiPriority w:val="23"/>
    <w:rsid w:val="002E42CE"/>
    <w:pPr>
      <w:numPr>
        <w:ilvl w:val="3"/>
        <w:numId w:val="6"/>
      </w:numPr>
    </w:pPr>
    <w:rPr>
      <w:rFonts w:ascii="Arial" w:hAnsi="Arial" w:cs="Arial"/>
      <w:sz w:val="20"/>
      <w:szCs w:val="20"/>
    </w:rPr>
  </w:style>
  <w:style w:type="paragraph" w:customStyle="1" w:styleId="BB-Bullet5Legal">
    <w:name w:val="BB-Bullet5(Legal)"/>
    <w:uiPriority w:val="24"/>
    <w:rsid w:val="002E42CE"/>
    <w:pPr>
      <w:numPr>
        <w:ilvl w:val="4"/>
        <w:numId w:val="6"/>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806C25"/>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45A73D"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45A73D"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qFormat/>
    <w:rsid w:val="002E42CE"/>
    <w:pPr>
      <w:spacing w:line="276" w:lineRule="auto"/>
      <w:jc w:val="left"/>
      <w:outlineLvl w:val="9"/>
    </w:pPr>
    <w:rPr>
      <w:lang w:val="en-US" w:eastAsia="ja-JP"/>
    </w:rPr>
  </w:style>
  <w:style w:type="paragraph" w:styleId="TOC2">
    <w:name w:val="toc 2"/>
    <w:next w:val="BB-Normal"/>
    <w:uiPriority w:val="39"/>
    <w:unhideWhenUsed/>
    <w:rsid w:val="00806C25"/>
    <w:pPr>
      <w:spacing w:after="100"/>
      <w:jc w:val="left"/>
    </w:pPr>
    <w:rPr>
      <w:rFonts w:ascii="Arial" w:eastAsiaTheme="minorEastAsia" w:hAnsi="Arial"/>
      <w:b/>
      <w:caps/>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7"/>
      </w:numPr>
      <w:spacing w:after="240"/>
    </w:pPr>
    <w:rPr>
      <w:rFonts w:ascii="Arial" w:hAnsi="Arial" w:cs="Arial"/>
      <w:sz w:val="20"/>
      <w:szCs w:val="20"/>
    </w:rPr>
  </w:style>
  <w:style w:type="paragraph" w:customStyle="1" w:styleId="BB-DefinitionLegal">
    <w:name w:val="BB-Definition(Legal)"/>
    <w:rsid w:val="002E42CE"/>
    <w:pPr>
      <w:numPr>
        <w:numId w:val="7"/>
      </w:numPr>
      <w:tabs>
        <w:tab w:val="left" w:pos="720"/>
      </w:tabs>
      <w:spacing w:after="240"/>
    </w:pPr>
    <w:rPr>
      <w:rFonts w:ascii="Arial" w:hAnsi="Arial" w:cs="Arial"/>
      <w:b/>
      <w:sz w:val="20"/>
      <w:szCs w:val="20"/>
    </w:rPr>
  </w:style>
  <w:style w:type="paragraph" w:customStyle="1" w:styleId="BB-PartiesLegal">
    <w:name w:val="BB-Parties(Legal)"/>
    <w:rsid w:val="002E42CE"/>
    <w:pPr>
      <w:numPr>
        <w:numId w:val="8"/>
      </w:numPr>
      <w:spacing w:after="240"/>
    </w:pPr>
    <w:rPr>
      <w:rFonts w:ascii="Arial" w:hAnsi="Arial" w:cs="Arial"/>
      <w:b/>
      <w:sz w:val="20"/>
      <w:szCs w:val="20"/>
    </w:rPr>
  </w:style>
  <w:style w:type="paragraph" w:customStyle="1" w:styleId="BB-RecitalsLegal">
    <w:name w:val="BB-Recitals(Legal)"/>
    <w:rsid w:val="002E42CE"/>
    <w:pPr>
      <w:numPr>
        <w:numId w:val="9"/>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rsid w:val="002E42CE"/>
    <w:rPr>
      <w:rFonts w:ascii="Arial" w:hAnsi="Arial"/>
      <w:sz w:val="18"/>
      <w:szCs w:val="18"/>
    </w:rPr>
  </w:style>
  <w:style w:type="character" w:styleId="FootnoteReference">
    <w:name w:val="footnote reference"/>
    <w:basedOn w:val="DefaultParagraphFont"/>
    <w:unhideWhenUsed/>
    <w:rsid w:val="002E42CE"/>
    <w:rPr>
      <w:vertAlign w:val="superscript"/>
    </w:rPr>
  </w:style>
  <w:style w:type="table" w:styleId="TableGrid">
    <w:name w:val="Table Grid"/>
    <w:basedOn w:val="TableNormal"/>
    <w:uiPriority w:val="5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10"/>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semiHidden/>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semiHidden/>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4F3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1885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C4BFA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C4BFA4" w:themeFill="accent6" w:themeFillShade="BF"/>
      </w:tcPr>
    </w:tblStylePr>
    <w:tblStylePr w:type="band1Vert">
      <w:tblPr/>
      <w:tcPr>
        <w:tcBorders>
          <w:top w:val="nil"/>
          <w:left w:val="nil"/>
          <w:bottom w:val="nil"/>
          <w:right w:val="nil"/>
          <w:insideH w:val="nil"/>
          <w:insideV w:val="nil"/>
        </w:tcBorders>
        <w:shd w:val="clear" w:color="auto" w:fill="C4BFA4" w:themeFill="accent6" w:themeFillShade="BF"/>
      </w:tcPr>
    </w:tblStylePr>
    <w:tblStylePr w:type="band1Horz">
      <w:tblPr/>
      <w:tcPr>
        <w:tcBorders>
          <w:top w:val="nil"/>
          <w:left w:val="nil"/>
          <w:bottom w:val="nil"/>
          <w:right w:val="nil"/>
          <w:insideH w:val="nil"/>
          <w:insideV w:val="nil"/>
        </w:tcBorders>
        <w:shd w:val="clear" w:color="auto" w:fill="C4BFA4" w:themeFill="accent6" w:themeFillShade="BF"/>
      </w:tcPr>
    </w:tblStylePr>
  </w:style>
  <w:style w:type="table" w:styleId="ColourfulShading">
    <w:name w:val="Colorful Shading"/>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45A73D" w:themeColor="accent1"/>
        <w:bottom w:val="single" w:sz="4" w:space="0" w:color="45A73D" w:themeColor="accent1"/>
        <w:right w:val="single" w:sz="4" w:space="0" w:color="45A73D" w:themeColor="accent1"/>
        <w:insideH w:val="single" w:sz="4" w:space="0" w:color="FFFFFF" w:themeColor="background1"/>
        <w:insideV w:val="single" w:sz="4" w:space="0" w:color="FFFFFF" w:themeColor="background1"/>
      </w:tblBorders>
    </w:tblPr>
    <w:tcPr>
      <w:shd w:val="clear" w:color="auto" w:fill="EBF7EA" w:themeFill="accent1"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96424" w:themeFill="accent1" w:themeFillShade="99"/>
      </w:tcPr>
    </w:tblStylePr>
    <w:tblStylePr w:type="firstCol">
      <w:rPr>
        <w:color w:val="FFFFFF" w:themeColor="background1"/>
      </w:rPr>
      <w:tblPr/>
      <w:tcPr>
        <w:tcBorders>
          <w:top w:val="nil"/>
          <w:left w:val="nil"/>
          <w:bottom w:val="nil"/>
          <w:right w:val="nil"/>
          <w:insideH w:val="single" w:sz="4" w:space="0" w:color="296424" w:themeColor="accent1" w:themeShade="99"/>
          <w:insideV w:val="nil"/>
        </w:tcBorders>
        <w:shd w:val="clear" w:color="auto" w:fill="2964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96424" w:themeFill="accent1" w:themeFillShade="99"/>
      </w:tcPr>
    </w:tblStylePr>
    <w:tblStylePr w:type="band1Vert">
      <w:tblPr/>
      <w:tcPr>
        <w:shd w:val="clear" w:color="auto" w:fill="B0E0AC" w:themeFill="accent1" w:themeFillTint="66"/>
      </w:tcPr>
    </w:tblStylePr>
    <w:tblStylePr w:type="band1Horz">
      <w:tblPr/>
      <w:tcPr>
        <w:shd w:val="clear" w:color="auto" w:fill="9CD997"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192947" w:themeColor="accent2"/>
        <w:left w:val="single" w:sz="4" w:space="0" w:color="192947" w:themeColor="accent2"/>
        <w:bottom w:val="single" w:sz="4" w:space="0" w:color="192947" w:themeColor="accent2"/>
        <w:right w:val="single" w:sz="4" w:space="0" w:color="192947" w:themeColor="accent2"/>
        <w:insideH w:val="single" w:sz="4" w:space="0" w:color="FFFFFF" w:themeColor="background1"/>
        <w:insideV w:val="single" w:sz="4" w:space="0" w:color="FFFFFF" w:themeColor="background1"/>
      </w:tblBorders>
    </w:tblPr>
    <w:tcPr>
      <w:shd w:val="clear" w:color="auto" w:fill="E0E7F4" w:themeFill="accent2" w:themeFillTint="19"/>
    </w:tcPr>
    <w:tblStylePr w:type="firstRow">
      <w:rPr>
        <w:b/>
        <w:bCs/>
      </w:rPr>
      <w:tblPr/>
      <w:tcPr>
        <w:tcBorders>
          <w:top w:val="nil"/>
          <w:left w:val="nil"/>
          <w:bottom w:val="single" w:sz="24" w:space="0" w:color="19294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82A" w:themeFill="accent2" w:themeFillShade="99"/>
      </w:tcPr>
    </w:tblStylePr>
    <w:tblStylePr w:type="firstCol">
      <w:rPr>
        <w:color w:val="FFFFFF" w:themeColor="background1"/>
      </w:rPr>
      <w:tblPr/>
      <w:tcPr>
        <w:tcBorders>
          <w:top w:val="nil"/>
          <w:left w:val="nil"/>
          <w:bottom w:val="nil"/>
          <w:right w:val="nil"/>
          <w:insideH w:val="single" w:sz="4" w:space="0" w:color="0F182A" w:themeColor="accent2" w:themeShade="99"/>
          <w:insideV w:val="nil"/>
        </w:tcBorders>
        <w:shd w:val="clear" w:color="auto" w:fill="0F18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182A" w:themeFill="accent2" w:themeFillShade="99"/>
      </w:tcPr>
    </w:tblStylePr>
    <w:tblStylePr w:type="band1Vert">
      <w:tblPr/>
      <w:tcPr>
        <w:shd w:val="clear" w:color="auto" w:fill="849FD4" w:themeFill="accent2" w:themeFillTint="66"/>
      </w:tcPr>
    </w:tblStylePr>
    <w:tblStylePr w:type="band1Horz">
      <w:tblPr/>
      <w:tcPr>
        <w:shd w:val="clear" w:color="auto" w:fill="6688C9"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F18C1B" w:themeColor="accent4"/>
        <w:left w:val="single" w:sz="4" w:space="0" w:color="34BBDB" w:themeColor="accent3"/>
        <w:bottom w:val="single" w:sz="4" w:space="0" w:color="34BBDB" w:themeColor="accent3"/>
        <w:right w:val="single" w:sz="4" w:space="0" w:color="34BBDB" w:themeColor="accent3"/>
        <w:insideH w:val="single" w:sz="4" w:space="0" w:color="FFFFFF" w:themeColor="background1"/>
        <w:insideV w:val="single" w:sz="4" w:space="0" w:color="FFFFFF" w:themeColor="background1"/>
      </w:tblBorders>
    </w:tblPr>
    <w:tcPr>
      <w:shd w:val="clear" w:color="auto" w:fill="EAF8FB" w:themeFill="accent3" w:themeFillTint="19"/>
    </w:tcPr>
    <w:tblStylePr w:type="firstRow">
      <w:rPr>
        <w:b/>
        <w:bCs/>
      </w:rPr>
      <w:tblPr/>
      <w:tcPr>
        <w:tcBorders>
          <w:top w:val="nil"/>
          <w:left w:val="nil"/>
          <w:bottom w:val="single" w:sz="24" w:space="0" w:color="F18C1B"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87489" w:themeFill="accent3" w:themeFillShade="99"/>
      </w:tcPr>
    </w:tblStylePr>
    <w:tblStylePr w:type="firstCol">
      <w:rPr>
        <w:color w:val="FFFFFF" w:themeColor="background1"/>
      </w:rPr>
      <w:tblPr/>
      <w:tcPr>
        <w:tcBorders>
          <w:top w:val="nil"/>
          <w:left w:val="nil"/>
          <w:bottom w:val="nil"/>
          <w:right w:val="nil"/>
          <w:insideH w:val="single" w:sz="4" w:space="0" w:color="187489" w:themeColor="accent3" w:themeShade="99"/>
          <w:insideV w:val="nil"/>
        </w:tcBorders>
        <w:shd w:val="clear" w:color="auto" w:fill="187489"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87489" w:themeFill="accent3" w:themeFillShade="99"/>
      </w:tcPr>
    </w:tblStylePr>
    <w:tblStylePr w:type="band1Vert">
      <w:tblPr/>
      <w:tcPr>
        <w:shd w:val="clear" w:color="auto" w:fill="ADE3F0" w:themeFill="accent3" w:themeFillTint="66"/>
      </w:tcPr>
    </w:tblStylePr>
    <w:tblStylePr w:type="band1Horz">
      <w:tblPr/>
      <w:tcPr>
        <w:shd w:val="clear" w:color="auto" w:fill="99DDED"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66CBE4" w:themeColor="accent3" w:themeTint="BF"/>
        <w:left w:val="single" w:sz="8" w:space="0" w:color="66CBE4" w:themeColor="accent3" w:themeTint="BF"/>
        <w:bottom w:val="single" w:sz="8" w:space="0" w:color="66CBE4" w:themeColor="accent3" w:themeTint="BF"/>
        <w:right w:val="single" w:sz="8" w:space="0" w:color="66CBE4" w:themeColor="accent3" w:themeTint="BF"/>
        <w:insideH w:val="single" w:sz="8" w:space="0" w:color="66CBE4" w:themeColor="accent3" w:themeTint="BF"/>
        <w:insideV w:val="single" w:sz="8" w:space="0" w:color="66CBE4" w:themeColor="accent3" w:themeTint="BF"/>
      </w:tblBorders>
    </w:tblPr>
    <w:tcPr>
      <w:shd w:val="clear" w:color="auto" w:fill="CCEEF6" w:themeFill="accent3" w:themeFillTint="3F"/>
    </w:tcPr>
    <w:tblStylePr w:type="firstRow">
      <w:rPr>
        <w:b/>
        <w:bCs/>
      </w:rPr>
    </w:tblStylePr>
    <w:tblStylePr w:type="lastRow">
      <w:rPr>
        <w:b/>
        <w:bCs/>
      </w:rPr>
      <w:tblPr/>
      <w:tcPr>
        <w:tcBorders>
          <w:top w:val="single" w:sz="18" w:space="0" w:color="66CBE4" w:themeColor="accent3" w:themeTint="BF"/>
        </w:tcBorders>
      </w:tcPr>
    </w:tblStylePr>
    <w:tblStylePr w:type="firstCol">
      <w:rPr>
        <w:b/>
        <w:bCs/>
      </w:rPr>
    </w:tblStylePr>
    <w:tblStylePr w:type="lastCol">
      <w:rPr>
        <w:b/>
        <w:bCs/>
      </w:rPr>
    </w:tblStylePr>
    <w:tblStylePr w:type="band1Vert">
      <w:tblPr/>
      <w:tcPr>
        <w:shd w:val="clear" w:color="auto" w:fill="99DDED" w:themeFill="accent3" w:themeFillTint="7F"/>
      </w:tcPr>
    </w:tblStylePr>
    <w:tblStylePr w:type="band1Horz">
      <w:tblPr/>
      <w:tcPr>
        <w:shd w:val="clear" w:color="auto" w:fill="99DDED"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192947"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A448E2"/>
    <w:pPr>
      <w:pBdr>
        <w:bottom w:val="single" w:sz="4" w:space="1" w:color="43A740"/>
      </w:pBdr>
    </w:pPr>
    <w:rPr>
      <w:rFonts w:ascii="Arial" w:hAnsi="Arial" w:cs="Arial"/>
      <w:sz w:val="20"/>
      <w:szCs w:val="20"/>
    </w:rPr>
  </w:style>
  <w:style w:type="paragraph" w:customStyle="1" w:styleId="BB-DefNumber2Legal">
    <w:name w:val="BB-DefNumber2(Legal)"/>
    <w:uiPriority w:val="99"/>
    <w:rsid w:val="00E76274"/>
    <w:pPr>
      <w:numPr>
        <w:ilvl w:val="2"/>
        <w:numId w:val="7"/>
      </w:numPr>
    </w:pPr>
    <w:rPr>
      <w:rFonts w:ascii="Arial" w:hAnsi="Arial" w:cs="Arial"/>
      <w:sz w:val="20"/>
      <w:szCs w:val="20"/>
    </w:rPr>
  </w:style>
  <w:style w:type="paragraph" w:styleId="BodyText">
    <w:name w:val="Body Text"/>
    <w:basedOn w:val="Normal"/>
    <w:link w:val="BodyTextChar"/>
    <w:rsid w:val="004F04F0"/>
    <w:pPr>
      <w:spacing w:line="360" w:lineRule="auto"/>
      <w:jc w:val="both"/>
    </w:pPr>
    <w:rPr>
      <w:rFonts w:ascii="CG Times (W1)" w:hAnsi="CG Times (W1)"/>
      <w:sz w:val="18"/>
      <w:szCs w:val="20"/>
      <w:lang w:eastAsia="en-US"/>
    </w:rPr>
  </w:style>
  <w:style w:type="character" w:customStyle="1" w:styleId="BodyTextChar">
    <w:name w:val="Body Text Char"/>
    <w:basedOn w:val="DefaultParagraphFont"/>
    <w:link w:val="BodyText"/>
    <w:rsid w:val="004F04F0"/>
    <w:rPr>
      <w:rFonts w:ascii="CG Times (W1)" w:eastAsia="Times New Roman" w:hAnsi="CG Times (W1)" w:cs="Times New Roman"/>
      <w:sz w:val="18"/>
      <w:szCs w:val="20"/>
    </w:rPr>
  </w:style>
  <w:style w:type="paragraph" w:customStyle="1" w:styleId="BB-NormalBold">
    <w:name w:val="BB-NormalBold"/>
    <w:rsid w:val="004F04F0"/>
    <w:pPr>
      <w:jc w:val="left"/>
    </w:pPr>
    <w:rPr>
      <w:rFonts w:ascii="Arial" w:eastAsia="Arial" w:hAnsi="Arial" w:cs="Arial"/>
      <w:b/>
      <w:sz w:val="20"/>
      <w:szCs w:val="2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eastAsia="en-GB"/>
    </w:rPr>
  </w:style>
  <w:style w:type="character" w:styleId="CommentReference">
    <w:name w:val="annotation reference"/>
    <w:basedOn w:val="DefaultParagraphFont"/>
    <w:uiPriority w:val="99"/>
    <w:semiHidden/>
    <w:unhideWhenUsed/>
    <w:rPr>
      <w:sz w:val="16"/>
      <w:szCs w:val="16"/>
    </w:rPr>
  </w:style>
  <w:style w:type="paragraph" w:customStyle="1" w:styleId="Default">
    <w:name w:val="Default"/>
    <w:rsid w:val="0075454F"/>
    <w:pPr>
      <w:autoSpaceDE w:val="0"/>
      <w:autoSpaceDN w:val="0"/>
      <w:adjustRightInd w:val="0"/>
      <w:jc w:val="left"/>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60A22"/>
    <w:rPr>
      <w:b/>
      <w:bCs/>
    </w:rPr>
  </w:style>
  <w:style w:type="character" w:customStyle="1" w:styleId="CommentSubjectChar">
    <w:name w:val="Comment Subject Char"/>
    <w:basedOn w:val="CommentTextChar"/>
    <w:link w:val="CommentSubject"/>
    <w:uiPriority w:val="99"/>
    <w:semiHidden/>
    <w:rsid w:val="00A60A22"/>
    <w:rPr>
      <w:rFonts w:ascii="Times New Roman" w:eastAsia="Times New Roman" w:hAnsi="Times New Roman" w:cs="Times New Roman"/>
      <w:b/>
      <w:bCs/>
      <w:sz w:val="20"/>
      <w:szCs w:val="20"/>
      <w:lang w:eastAsia="en-GB"/>
    </w:rPr>
  </w:style>
  <w:style w:type="paragraph" w:styleId="NormalWeb">
    <w:name w:val="Normal (Web)"/>
    <w:basedOn w:val="Normal"/>
    <w:uiPriority w:val="99"/>
    <w:semiHidden/>
    <w:unhideWhenUsed/>
    <w:rsid w:val="00EA77BA"/>
  </w:style>
  <w:style w:type="character" w:styleId="UnresolvedMention">
    <w:name w:val="Unresolved Mention"/>
    <w:basedOn w:val="DefaultParagraphFont"/>
    <w:uiPriority w:val="99"/>
    <w:semiHidden/>
    <w:unhideWhenUsed/>
    <w:rsid w:val="00AE2B02"/>
    <w:rPr>
      <w:color w:val="605E5C"/>
      <w:shd w:val="clear" w:color="auto" w:fill="E1DFDD"/>
    </w:rPr>
  </w:style>
  <w:style w:type="paragraph" w:styleId="Revision">
    <w:name w:val="Revision"/>
    <w:hidden/>
    <w:uiPriority w:val="99"/>
    <w:semiHidden/>
    <w:rsid w:val="001A3B38"/>
    <w:pPr>
      <w:jc w:val="left"/>
    </w:pPr>
    <w:rPr>
      <w:rFonts w:ascii="Times New Roman" w:eastAsia="Times New Roman" w:hAnsi="Times New Roman" w:cs="Times New Roman"/>
      <w:sz w:val="24"/>
      <w:szCs w:val="24"/>
      <w:lang w:eastAsia="en-GB"/>
    </w:rPr>
  </w:style>
  <w:style w:type="character" w:customStyle="1" w:styleId="cosearchterm">
    <w:name w:val="co_searchterm"/>
    <w:basedOn w:val="DefaultParagraphFont"/>
    <w:rsid w:val="000B4142"/>
  </w:style>
  <w:style w:type="character" w:customStyle="1" w:styleId="khidentifier">
    <w:name w:val="kh_identifier"/>
    <w:basedOn w:val="DefaultParagraphFont"/>
    <w:rsid w:val="000B4142"/>
  </w:style>
  <w:style w:type="paragraph" w:customStyle="1" w:styleId="MdParagraph">
    <w:name w:val="MdParagraph"/>
    <w:qFormat/>
    <w:rsid w:val="00241A23"/>
    <w:pPr>
      <w:spacing w:before="120" w:after="120"/>
      <w:jc w:val="left"/>
    </w:pPr>
    <w:rPr>
      <w:rFonts w:ascii="Times New Roman" w:eastAsia="Times New Roman" w:hAnsi="Times New Roman" w:cs="Times New Roman"/>
      <w:sz w:val="24"/>
      <w:szCs w:val="24"/>
      <w:lang w:eastAsia="en-GB"/>
    </w:rPr>
  </w:style>
  <w:style w:type="character" w:customStyle="1" w:styleId="MdStrong">
    <w:name w:val="MdStrong"/>
    <w:uiPriority w:val="99"/>
    <w:unhideWhenUsed/>
    <w:qFormat/>
    <w:rsid w:val="00241A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7398">
      <w:bodyDiv w:val="1"/>
      <w:marLeft w:val="0"/>
      <w:marRight w:val="0"/>
      <w:marTop w:val="0"/>
      <w:marBottom w:val="0"/>
      <w:divBdr>
        <w:top w:val="none" w:sz="0" w:space="0" w:color="auto"/>
        <w:left w:val="none" w:sz="0" w:space="0" w:color="auto"/>
        <w:bottom w:val="none" w:sz="0" w:space="0" w:color="auto"/>
        <w:right w:val="none" w:sz="0" w:space="0" w:color="auto"/>
      </w:divBdr>
      <w:divsChild>
        <w:div w:id="734860994">
          <w:marLeft w:val="0"/>
          <w:marRight w:val="0"/>
          <w:marTop w:val="0"/>
          <w:marBottom w:val="0"/>
          <w:divBdr>
            <w:top w:val="none" w:sz="0" w:space="0" w:color="auto"/>
            <w:left w:val="none" w:sz="0" w:space="0" w:color="auto"/>
            <w:bottom w:val="none" w:sz="0" w:space="0" w:color="auto"/>
            <w:right w:val="none" w:sz="0" w:space="0" w:color="auto"/>
          </w:divBdr>
          <w:divsChild>
            <w:div w:id="122846985">
              <w:marLeft w:val="0"/>
              <w:marRight w:val="0"/>
              <w:marTop w:val="0"/>
              <w:marBottom w:val="0"/>
              <w:divBdr>
                <w:top w:val="none" w:sz="0" w:space="0" w:color="auto"/>
                <w:left w:val="none" w:sz="0" w:space="0" w:color="auto"/>
                <w:bottom w:val="none" w:sz="0" w:space="0" w:color="auto"/>
                <w:right w:val="none" w:sz="0" w:space="0" w:color="auto"/>
              </w:divBdr>
              <w:divsChild>
                <w:div w:id="9115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296452">
          <w:marLeft w:val="0"/>
          <w:marRight w:val="0"/>
          <w:marTop w:val="0"/>
          <w:marBottom w:val="0"/>
          <w:divBdr>
            <w:top w:val="none" w:sz="0" w:space="0" w:color="auto"/>
            <w:left w:val="none" w:sz="0" w:space="0" w:color="auto"/>
            <w:bottom w:val="none" w:sz="0" w:space="0" w:color="auto"/>
            <w:right w:val="none" w:sz="0" w:space="0" w:color="auto"/>
          </w:divBdr>
          <w:divsChild>
            <w:div w:id="1773357493">
              <w:marLeft w:val="0"/>
              <w:marRight w:val="0"/>
              <w:marTop w:val="0"/>
              <w:marBottom w:val="0"/>
              <w:divBdr>
                <w:top w:val="none" w:sz="0" w:space="0" w:color="auto"/>
                <w:left w:val="none" w:sz="0" w:space="0" w:color="auto"/>
                <w:bottom w:val="none" w:sz="0" w:space="0" w:color="auto"/>
                <w:right w:val="none" w:sz="0" w:space="0" w:color="auto"/>
              </w:divBdr>
              <w:divsChild>
                <w:div w:id="787821375">
                  <w:marLeft w:val="0"/>
                  <w:marRight w:val="0"/>
                  <w:marTop w:val="0"/>
                  <w:marBottom w:val="0"/>
                  <w:divBdr>
                    <w:top w:val="none" w:sz="0" w:space="0" w:color="auto"/>
                    <w:left w:val="none" w:sz="0" w:space="0" w:color="auto"/>
                    <w:bottom w:val="none" w:sz="0" w:space="0" w:color="auto"/>
                    <w:right w:val="none" w:sz="0" w:space="0" w:color="auto"/>
                  </w:divBdr>
                </w:div>
                <w:div w:id="23458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438219">
      <w:bodyDiv w:val="1"/>
      <w:marLeft w:val="0"/>
      <w:marRight w:val="0"/>
      <w:marTop w:val="0"/>
      <w:marBottom w:val="0"/>
      <w:divBdr>
        <w:top w:val="none" w:sz="0" w:space="0" w:color="auto"/>
        <w:left w:val="none" w:sz="0" w:space="0" w:color="auto"/>
        <w:bottom w:val="none" w:sz="0" w:space="0" w:color="auto"/>
        <w:right w:val="none" w:sz="0" w:space="0" w:color="auto"/>
      </w:divBdr>
    </w:div>
    <w:div w:id="335038117">
      <w:bodyDiv w:val="1"/>
      <w:marLeft w:val="0"/>
      <w:marRight w:val="0"/>
      <w:marTop w:val="0"/>
      <w:marBottom w:val="0"/>
      <w:divBdr>
        <w:top w:val="none" w:sz="0" w:space="0" w:color="auto"/>
        <w:left w:val="none" w:sz="0" w:space="0" w:color="auto"/>
        <w:bottom w:val="none" w:sz="0" w:space="0" w:color="auto"/>
        <w:right w:val="none" w:sz="0" w:space="0" w:color="auto"/>
      </w:divBdr>
      <w:divsChild>
        <w:div w:id="864905137">
          <w:marLeft w:val="0"/>
          <w:marRight w:val="0"/>
          <w:marTop w:val="0"/>
          <w:marBottom w:val="0"/>
          <w:divBdr>
            <w:top w:val="none" w:sz="0" w:space="0" w:color="auto"/>
            <w:left w:val="none" w:sz="0" w:space="0" w:color="auto"/>
            <w:bottom w:val="none" w:sz="0" w:space="0" w:color="auto"/>
            <w:right w:val="none" w:sz="0" w:space="0" w:color="auto"/>
          </w:divBdr>
          <w:divsChild>
            <w:div w:id="2101483853">
              <w:marLeft w:val="0"/>
              <w:marRight w:val="0"/>
              <w:marTop w:val="0"/>
              <w:marBottom w:val="0"/>
              <w:divBdr>
                <w:top w:val="none" w:sz="0" w:space="0" w:color="auto"/>
                <w:left w:val="none" w:sz="0" w:space="0" w:color="auto"/>
                <w:bottom w:val="none" w:sz="0" w:space="0" w:color="auto"/>
                <w:right w:val="none" w:sz="0" w:space="0" w:color="auto"/>
              </w:divBdr>
              <w:divsChild>
                <w:div w:id="127360243">
                  <w:marLeft w:val="0"/>
                  <w:marRight w:val="0"/>
                  <w:marTop w:val="0"/>
                  <w:marBottom w:val="0"/>
                  <w:divBdr>
                    <w:top w:val="none" w:sz="0" w:space="0" w:color="auto"/>
                    <w:left w:val="none" w:sz="0" w:space="0" w:color="auto"/>
                    <w:bottom w:val="none" w:sz="0" w:space="0" w:color="auto"/>
                    <w:right w:val="none" w:sz="0" w:space="0" w:color="auto"/>
                  </w:divBdr>
                  <w:divsChild>
                    <w:div w:id="1639873248">
                      <w:marLeft w:val="0"/>
                      <w:marRight w:val="0"/>
                      <w:marTop w:val="0"/>
                      <w:marBottom w:val="0"/>
                      <w:divBdr>
                        <w:top w:val="none" w:sz="0" w:space="0" w:color="auto"/>
                        <w:left w:val="none" w:sz="0" w:space="0" w:color="auto"/>
                        <w:bottom w:val="none" w:sz="0" w:space="0" w:color="auto"/>
                        <w:right w:val="none" w:sz="0" w:space="0" w:color="auto"/>
                      </w:divBdr>
                      <w:divsChild>
                        <w:div w:id="51473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583531">
      <w:bodyDiv w:val="1"/>
      <w:marLeft w:val="0"/>
      <w:marRight w:val="0"/>
      <w:marTop w:val="0"/>
      <w:marBottom w:val="0"/>
      <w:divBdr>
        <w:top w:val="none" w:sz="0" w:space="0" w:color="auto"/>
        <w:left w:val="none" w:sz="0" w:space="0" w:color="auto"/>
        <w:bottom w:val="none" w:sz="0" w:space="0" w:color="auto"/>
        <w:right w:val="none" w:sz="0" w:space="0" w:color="auto"/>
      </w:divBdr>
      <w:divsChild>
        <w:div w:id="189532698">
          <w:marLeft w:val="0"/>
          <w:marRight w:val="0"/>
          <w:marTop w:val="0"/>
          <w:marBottom w:val="0"/>
          <w:divBdr>
            <w:top w:val="none" w:sz="0" w:space="0" w:color="auto"/>
            <w:left w:val="none" w:sz="0" w:space="0" w:color="auto"/>
            <w:bottom w:val="none" w:sz="0" w:space="0" w:color="auto"/>
            <w:right w:val="none" w:sz="0" w:space="0" w:color="auto"/>
          </w:divBdr>
          <w:divsChild>
            <w:div w:id="1493138324">
              <w:marLeft w:val="0"/>
              <w:marRight w:val="0"/>
              <w:marTop w:val="0"/>
              <w:marBottom w:val="0"/>
              <w:divBdr>
                <w:top w:val="none" w:sz="0" w:space="0" w:color="auto"/>
                <w:left w:val="none" w:sz="0" w:space="0" w:color="auto"/>
                <w:bottom w:val="none" w:sz="0" w:space="0" w:color="auto"/>
                <w:right w:val="none" w:sz="0" w:space="0" w:color="auto"/>
              </w:divBdr>
            </w:div>
          </w:divsChild>
        </w:div>
        <w:div w:id="418143695">
          <w:marLeft w:val="0"/>
          <w:marRight w:val="0"/>
          <w:marTop w:val="0"/>
          <w:marBottom w:val="0"/>
          <w:divBdr>
            <w:top w:val="none" w:sz="0" w:space="0" w:color="auto"/>
            <w:left w:val="none" w:sz="0" w:space="0" w:color="auto"/>
            <w:bottom w:val="none" w:sz="0" w:space="0" w:color="auto"/>
            <w:right w:val="none" w:sz="0" w:space="0" w:color="auto"/>
          </w:divBdr>
          <w:divsChild>
            <w:div w:id="1577663102">
              <w:marLeft w:val="0"/>
              <w:marRight w:val="0"/>
              <w:marTop w:val="0"/>
              <w:marBottom w:val="0"/>
              <w:divBdr>
                <w:top w:val="none" w:sz="0" w:space="0" w:color="auto"/>
                <w:left w:val="none" w:sz="0" w:space="0" w:color="auto"/>
                <w:bottom w:val="none" w:sz="0" w:space="0" w:color="auto"/>
                <w:right w:val="none" w:sz="0" w:space="0" w:color="auto"/>
              </w:divBdr>
              <w:divsChild>
                <w:div w:id="253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24751">
          <w:marLeft w:val="0"/>
          <w:marRight w:val="0"/>
          <w:marTop w:val="0"/>
          <w:marBottom w:val="0"/>
          <w:divBdr>
            <w:top w:val="none" w:sz="0" w:space="0" w:color="auto"/>
            <w:left w:val="none" w:sz="0" w:space="0" w:color="auto"/>
            <w:bottom w:val="none" w:sz="0" w:space="0" w:color="auto"/>
            <w:right w:val="none" w:sz="0" w:space="0" w:color="auto"/>
          </w:divBdr>
          <w:divsChild>
            <w:div w:id="2025982044">
              <w:marLeft w:val="0"/>
              <w:marRight w:val="0"/>
              <w:marTop w:val="0"/>
              <w:marBottom w:val="0"/>
              <w:divBdr>
                <w:top w:val="none" w:sz="0" w:space="0" w:color="auto"/>
                <w:left w:val="none" w:sz="0" w:space="0" w:color="auto"/>
                <w:bottom w:val="none" w:sz="0" w:space="0" w:color="auto"/>
                <w:right w:val="none" w:sz="0" w:space="0" w:color="auto"/>
              </w:divBdr>
              <w:divsChild>
                <w:div w:id="1775008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784474">
          <w:marLeft w:val="0"/>
          <w:marRight w:val="0"/>
          <w:marTop w:val="0"/>
          <w:marBottom w:val="0"/>
          <w:divBdr>
            <w:top w:val="none" w:sz="0" w:space="0" w:color="auto"/>
            <w:left w:val="none" w:sz="0" w:space="0" w:color="auto"/>
            <w:bottom w:val="none" w:sz="0" w:space="0" w:color="auto"/>
            <w:right w:val="none" w:sz="0" w:space="0" w:color="auto"/>
          </w:divBdr>
          <w:divsChild>
            <w:div w:id="515116892">
              <w:marLeft w:val="0"/>
              <w:marRight w:val="0"/>
              <w:marTop w:val="0"/>
              <w:marBottom w:val="0"/>
              <w:divBdr>
                <w:top w:val="none" w:sz="0" w:space="0" w:color="auto"/>
                <w:left w:val="none" w:sz="0" w:space="0" w:color="auto"/>
                <w:bottom w:val="none" w:sz="0" w:space="0" w:color="auto"/>
                <w:right w:val="none" w:sz="0" w:space="0" w:color="auto"/>
              </w:divBdr>
              <w:divsChild>
                <w:div w:id="206086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5487568">
      <w:bodyDiv w:val="1"/>
      <w:marLeft w:val="0"/>
      <w:marRight w:val="0"/>
      <w:marTop w:val="0"/>
      <w:marBottom w:val="0"/>
      <w:divBdr>
        <w:top w:val="none" w:sz="0" w:space="0" w:color="auto"/>
        <w:left w:val="none" w:sz="0" w:space="0" w:color="auto"/>
        <w:bottom w:val="none" w:sz="0" w:space="0" w:color="auto"/>
        <w:right w:val="none" w:sz="0" w:space="0" w:color="auto"/>
      </w:divBdr>
    </w:div>
    <w:div w:id="803544199">
      <w:bodyDiv w:val="1"/>
      <w:marLeft w:val="0"/>
      <w:marRight w:val="0"/>
      <w:marTop w:val="0"/>
      <w:marBottom w:val="0"/>
      <w:divBdr>
        <w:top w:val="none" w:sz="0" w:space="0" w:color="auto"/>
        <w:left w:val="none" w:sz="0" w:space="0" w:color="auto"/>
        <w:bottom w:val="none" w:sz="0" w:space="0" w:color="auto"/>
        <w:right w:val="none" w:sz="0" w:space="0" w:color="auto"/>
      </w:divBdr>
    </w:div>
    <w:div w:id="1218397485">
      <w:bodyDiv w:val="1"/>
      <w:marLeft w:val="0"/>
      <w:marRight w:val="0"/>
      <w:marTop w:val="0"/>
      <w:marBottom w:val="0"/>
      <w:divBdr>
        <w:top w:val="none" w:sz="0" w:space="0" w:color="auto"/>
        <w:left w:val="none" w:sz="0" w:space="0" w:color="auto"/>
        <w:bottom w:val="none" w:sz="0" w:space="0" w:color="auto"/>
        <w:right w:val="none" w:sz="0" w:space="0" w:color="auto"/>
      </w:divBdr>
      <w:divsChild>
        <w:div w:id="2010716151">
          <w:marLeft w:val="0"/>
          <w:marRight w:val="0"/>
          <w:marTop w:val="0"/>
          <w:marBottom w:val="0"/>
          <w:divBdr>
            <w:top w:val="none" w:sz="0" w:space="0" w:color="auto"/>
            <w:left w:val="none" w:sz="0" w:space="0" w:color="auto"/>
            <w:bottom w:val="none" w:sz="0" w:space="0" w:color="auto"/>
            <w:right w:val="none" w:sz="0" w:space="0" w:color="auto"/>
          </w:divBdr>
          <w:divsChild>
            <w:div w:id="1181434994">
              <w:marLeft w:val="0"/>
              <w:marRight w:val="0"/>
              <w:marTop w:val="0"/>
              <w:marBottom w:val="0"/>
              <w:divBdr>
                <w:top w:val="none" w:sz="0" w:space="0" w:color="auto"/>
                <w:left w:val="none" w:sz="0" w:space="0" w:color="auto"/>
                <w:bottom w:val="none" w:sz="0" w:space="0" w:color="auto"/>
                <w:right w:val="none" w:sz="0" w:space="0" w:color="auto"/>
              </w:divBdr>
              <w:divsChild>
                <w:div w:id="202316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00726">
          <w:marLeft w:val="0"/>
          <w:marRight w:val="0"/>
          <w:marTop w:val="0"/>
          <w:marBottom w:val="0"/>
          <w:divBdr>
            <w:top w:val="none" w:sz="0" w:space="0" w:color="auto"/>
            <w:left w:val="none" w:sz="0" w:space="0" w:color="auto"/>
            <w:bottom w:val="none" w:sz="0" w:space="0" w:color="auto"/>
            <w:right w:val="none" w:sz="0" w:space="0" w:color="auto"/>
          </w:divBdr>
          <w:divsChild>
            <w:div w:id="1345131578">
              <w:marLeft w:val="0"/>
              <w:marRight w:val="0"/>
              <w:marTop w:val="0"/>
              <w:marBottom w:val="0"/>
              <w:divBdr>
                <w:top w:val="none" w:sz="0" w:space="0" w:color="auto"/>
                <w:left w:val="none" w:sz="0" w:space="0" w:color="auto"/>
                <w:bottom w:val="none" w:sz="0" w:space="0" w:color="auto"/>
                <w:right w:val="none" w:sz="0" w:space="0" w:color="auto"/>
              </w:divBdr>
              <w:divsChild>
                <w:div w:id="170586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363579">
      <w:bodyDiv w:val="1"/>
      <w:marLeft w:val="0"/>
      <w:marRight w:val="0"/>
      <w:marTop w:val="0"/>
      <w:marBottom w:val="0"/>
      <w:divBdr>
        <w:top w:val="none" w:sz="0" w:space="0" w:color="auto"/>
        <w:left w:val="none" w:sz="0" w:space="0" w:color="auto"/>
        <w:bottom w:val="none" w:sz="0" w:space="0" w:color="auto"/>
        <w:right w:val="none" w:sz="0" w:space="0" w:color="auto"/>
      </w:divBdr>
      <w:divsChild>
        <w:div w:id="590118088">
          <w:marLeft w:val="0"/>
          <w:marRight w:val="0"/>
          <w:marTop w:val="0"/>
          <w:marBottom w:val="0"/>
          <w:divBdr>
            <w:top w:val="none" w:sz="0" w:space="0" w:color="auto"/>
            <w:left w:val="none" w:sz="0" w:space="0" w:color="auto"/>
            <w:bottom w:val="none" w:sz="0" w:space="0" w:color="auto"/>
            <w:right w:val="none" w:sz="0" w:space="0" w:color="auto"/>
          </w:divBdr>
          <w:divsChild>
            <w:div w:id="1264918571">
              <w:marLeft w:val="0"/>
              <w:marRight w:val="0"/>
              <w:marTop w:val="0"/>
              <w:marBottom w:val="0"/>
              <w:divBdr>
                <w:top w:val="none" w:sz="0" w:space="0" w:color="auto"/>
                <w:left w:val="none" w:sz="0" w:space="0" w:color="auto"/>
                <w:bottom w:val="none" w:sz="0" w:space="0" w:color="auto"/>
                <w:right w:val="none" w:sz="0" w:space="0" w:color="auto"/>
              </w:divBdr>
            </w:div>
          </w:divsChild>
        </w:div>
        <w:div w:id="1661302689">
          <w:marLeft w:val="0"/>
          <w:marRight w:val="0"/>
          <w:marTop w:val="0"/>
          <w:marBottom w:val="0"/>
          <w:divBdr>
            <w:top w:val="none" w:sz="0" w:space="0" w:color="auto"/>
            <w:left w:val="none" w:sz="0" w:space="0" w:color="auto"/>
            <w:bottom w:val="none" w:sz="0" w:space="0" w:color="auto"/>
            <w:right w:val="none" w:sz="0" w:space="0" w:color="auto"/>
          </w:divBdr>
          <w:divsChild>
            <w:div w:id="67121495">
              <w:marLeft w:val="0"/>
              <w:marRight w:val="0"/>
              <w:marTop w:val="0"/>
              <w:marBottom w:val="0"/>
              <w:divBdr>
                <w:top w:val="none" w:sz="0" w:space="0" w:color="auto"/>
                <w:left w:val="none" w:sz="0" w:space="0" w:color="auto"/>
                <w:bottom w:val="none" w:sz="0" w:space="0" w:color="auto"/>
                <w:right w:val="none" w:sz="0" w:space="0" w:color="auto"/>
              </w:divBdr>
              <w:divsChild>
                <w:div w:id="86340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195201">
          <w:marLeft w:val="0"/>
          <w:marRight w:val="0"/>
          <w:marTop w:val="0"/>
          <w:marBottom w:val="0"/>
          <w:divBdr>
            <w:top w:val="none" w:sz="0" w:space="0" w:color="auto"/>
            <w:left w:val="none" w:sz="0" w:space="0" w:color="auto"/>
            <w:bottom w:val="none" w:sz="0" w:space="0" w:color="auto"/>
            <w:right w:val="none" w:sz="0" w:space="0" w:color="auto"/>
          </w:divBdr>
          <w:divsChild>
            <w:div w:id="1655060630">
              <w:marLeft w:val="0"/>
              <w:marRight w:val="0"/>
              <w:marTop w:val="0"/>
              <w:marBottom w:val="0"/>
              <w:divBdr>
                <w:top w:val="none" w:sz="0" w:space="0" w:color="auto"/>
                <w:left w:val="none" w:sz="0" w:space="0" w:color="auto"/>
                <w:bottom w:val="none" w:sz="0" w:space="0" w:color="auto"/>
                <w:right w:val="none" w:sz="0" w:space="0" w:color="auto"/>
              </w:divBdr>
              <w:divsChild>
                <w:div w:id="6229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021539">
      <w:bodyDiv w:val="1"/>
      <w:marLeft w:val="0"/>
      <w:marRight w:val="0"/>
      <w:marTop w:val="0"/>
      <w:marBottom w:val="0"/>
      <w:divBdr>
        <w:top w:val="none" w:sz="0" w:space="0" w:color="auto"/>
        <w:left w:val="none" w:sz="0" w:space="0" w:color="auto"/>
        <w:bottom w:val="none" w:sz="0" w:space="0" w:color="auto"/>
        <w:right w:val="none" w:sz="0" w:space="0" w:color="auto"/>
      </w:divBdr>
      <w:divsChild>
        <w:div w:id="713163296">
          <w:marLeft w:val="0"/>
          <w:marRight w:val="0"/>
          <w:marTop w:val="0"/>
          <w:marBottom w:val="0"/>
          <w:divBdr>
            <w:top w:val="none" w:sz="0" w:space="0" w:color="auto"/>
            <w:left w:val="none" w:sz="0" w:space="0" w:color="auto"/>
            <w:bottom w:val="none" w:sz="0" w:space="0" w:color="auto"/>
            <w:right w:val="none" w:sz="0" w:space="0" w:color="auto"/>
          </w:divBdr>
          <w:divsChild>
            <w:div w:id="1569531371">
              <w:marLeft w:val="0"/>
              <w:marRight w:val="0"/>
              <w:marTop w:val="0"/>
              <w:marBottom w:val="0"/>
              <w:divBdr>
                <w:top w:val="none" w:sz="0" w:space="0" w:color="auto"/>
                <w:left w:val="none" w:sz="0" w:space="0" w:color="auto"/>
                <w:bottom w:val="none" w:sz="0" w:space="0" w:color="auto"/>
                <w:right w:val="none" w:sz="0" w:space="0" w:color="auto"/>
              </w:divBdr>
            </w:div>
          </w:divsChild>
        </w:div>
        <w:div w:id="2009284825">
          <w:marLeft w:val="0"/>
          <w:marRight w:val="0"/>
          <w:marTop w:val="0"/>
          <w:marBottom w:val="0"/>
          <w:divBdr>
            <w:top w:val="none" w:sz="0" w:space="0" w:color="auto"/>
            <w:left w:val="none" w:sz="0" w:space="0" w:color="auto"/>
            <w:bottom w:val="none" w:sz="0" w:space="0" w:color="auto"/>
            <w:right w:val="none" w:sz="0" w:space="0" w:color="auto"/>
          </w:divBdr>
          <w:divsChild>
            <w:div w:id="324355550">
              <w:marLeft w:val="0"/>
              <w:marRight w:val="0"/>
              <w:marTop w:val="0"/>
              <w:marBottom w:val="0"/>
              <w:divBdr>
                <w:top w:val="none" w:sz="0" w:space="0" w:color="auto"/>
                <w:left w:val="none" w:sz="0" w:space="0" w:color="auto"/>
                <w:bottom w:val="none" w:sz="0" w:space="0" w:color="auto"/>
                <w:right w:val="none" w:sz="0" w:space="0" w:color="auto"/>
              </w:divBdr>
              <w:divsChild>
                <w:div w:id="6765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992841">
          <w:marLeft w:val="0"/>
          <w:marRight w:val="0"/>
          <w:marTop w:val="0"/>
          <w:marBottom w:val="0"/>
          <w:divBdr>
            <w:top w:val="none" w:sz="0" w:space="0" w:color="auto"/>
            <w:left w:val="none" w:sz="0" w:space="0" w:color="auto"/>
            <w:bottom w:val="none" w:sz="0" w:space="0" w:color="auto"/>
            <w:right w:val="none" w:sz="0" w:space="0" w:color="auto"/>
          </w:divBdr>
          <w:divsChild>
            <w:div w:id="2024941887">
              <w:marLeft w:val="0"/>
              <w:marRight w:val="0"/>
              <w:marTop w:val="0"/>
              <w:marBottom w:val="0"/>
              <w:divBdr>
                <w:top w:val="none" w:sz="0" w:space="0" w:color="auto"/>
                <w:left w:val="none" w:sz="0" w:space="0" w:color="auto"/>
                <w:bottom w:val="none" w:sz="0" w:space="0" w:color="auto"/>
                <w:right w:val="none" w:sz="0" w:space="0" w:color="auto"/>
              </w:divBdr>
              <w:divsChild>
                <w:div w:id="177956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610002">
          <w:marLeft w:val="0"/>
          <w:marRight w:val="0"/>
          <w:marTop w:val="0"/>
          <w:marBottom w:val="0"/>
          <w:divBdr>
            <w:top w:val="none" w:sz="0" w:space="0" w:color="auto"/>
            <w:left w:val="none" w:sz="0" w:space="0" w:color="auto"/>
            <w:bottom w:val="none" w:sz="0" w:space="0" w:color="auto"/>
            <w:right w:val="none" w:sz="0" w:space="0" w:color="auto"/>
          </w:divBdr>
          <w:divsChild>
            <w:div w:id="1970431742">
              <w:marLeft w:val="0"/>
              <w:marRight w:val="0"/>
              <w:marTop w:val="0"/>
              <w:marBottom w:val="0"/>
              <w:divBdr>
                <w:top w:val="none" w:sz="0" w:space="0" w:color="auto"/>
                <w:left w:val="none" w:sz="0" w:space="0" w:color="auto"/>
                <w:bottom w:val="none" w:sz="0" w:space="0" w:color="auto"/>
                <w:right w:val="none" w:sz="0" w:space="0" w:color="auto"/>
              </w:divBdr>
              <w:divsChild>
                <w:div w:id="14207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209177">
      <w:bodyDiv w:val="1"/>
      <w:marLeft w:val="0"/>
      <w:marRight w:val="0"/>
      <w:marTop w:val="0"/>
      <w:marBottom w:val="0"/>
      <w:divBdr>
        <w:top w:val="none" w:sz="0" w:space="0" w:color="auto"/>
        <w:left w:val="none" w:sz="0" w:space="0" w:color="auto"/>
        <w:bottom w:val="none" w:sz="0" w:space="0" w:color="auto"/>
        <w:right w:val="none" w:sz="0" w:space="0" w:color="auto"/>
      </w:divBdr>
      <w:divsChild>
        <w:div w:id="1448112230">
          <w:marLeft w:val="0"/>
          <w:marRight w:val="0"/>
          <w:marTop w:val="0"/>
          <w:marBottom w:val="0"/>
          <w:divBdr>
            <w:top w:val="none" w:sz="0" w:space="0" w:color="auto"/>
            <w:left w:val="none" w:sz="0" w:space="0" w:color="auto"/>
            <w:bottom w:val="none" w:sz="0" w:space="0" w:color="auto"/>
            <w:right w:val="none" w:sz="0" w:space="0" w:color="auto"/>
          </w:divBdr>
          <w:divsChild>
            <w:div w:id="111176310">
              <w:marLeft w:val="0"/>
              <w:marRight w:val="0"/>
              <w:marTop w:val="0"/>
              <w:marBottom w:val="0"/>
              <w:divBdr>
                <w:top w:val="none" w:sz="0" w:space="0" w:color="auto"/>
                <w:left w:val="none" w:sz="0" w:space="0" w:color="auto"/>
                <w:bottom w:val="none" w:sz="0" w:space="0" w:color="auto"/>
                <w:right w:val="none" w:sz="0" w:space="0" w:color="auto"/>
              </w:divBdr>
            </w:div>
          </w:divsChild>
        </w:div>
        <w:div w:id="31539068">
          <w:marLeft w:val="0"/>
          <w:marRight w:val="0"/>
          <w:marTop w:val="0"/>
          <w:marBottom w:val="0"/>
          <w:divBdr>
            <w:top w:val="none" w:sz="0" w:space="0" w:color="auto"/>
            <w:left w:val="none" w:sz="0" w:space="0" w:color="auto"/>
            <w:bottom w:val="none" w:sz="0" w:space="0" w:color="auto"/>
            <w:right w:val="none" w:sz="0" w:space="0" w:color="auto"/>
          </w:divBdr>
          <w:divsChild>
            <w:div w:id="1691565908">
              <w:marLeft w:val="0"/>
              <w:marRight w:val="0"/>
              <w:marTop w:val="0"/>
              <w:marBottom w:val="0"/>
              <w:divBdr>
                <w:top w:val="none" w:sz="0" w:space="0" w:color="auto"/>
                <w:left w:val="none" w:sz="0" w:space="0" w:color="auto"/>
                <w:bottom w:val="none" w:sz="0" w:space="0" w:color="auto"/>
                <w:right w:val="none" w:sz="0" w:space="0" w:color="auto"/>
              </w:divBdr>
              <w:divsChild>
                <w:div w:id="69554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108086">
          <w:marLeft w:val="0"/>
          <w:marRight w:val="0"/>
          <w:marTop w:val="0"/>
          <w:marBottom w:val="0"/>
          <w:divBdr>
            <w:top w:val="none" w:sz="0" w:space="0" w:color="auto"/>
            <w:left w:val="none" w:sz="0" w:space="0" w:color="auto"/>
            <w:bottom w:val="none" w:sz="0" w:space="0" w:color="auto"/>
            <w:right w:val="none" w:sz="0" w:space="0" w:color="auto"/>
          </w:divBdr>
          <w:divsChild>
            <w:div w:id="1863204007">
              <w:marLeft w:val="0"/>
              <w:marRight w:val="0"/>
              <w:marTop w:val="0"/>
              <w:marBottom w:val="0"/>
              <w:divBdr>
                <w:top w:val="none" w:sz="0" w:space="0" w:color="auto"/>
                <w:left w:val="none" w:sz="0" w:space="0" w:color="auto"/>
                <w:bottom w:val="none" w:sz="0" w:space="0" w:color="auto"/>
                <w:right w:val="none" w:sz="0" w:space="0" w:color="auto"/>
              </w:divBdr>
              <w:divsChild>
                <w:div w:id="12301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sChild>
        <w:div w:id="561789599">
          <w:marLeft w:val="0"/>
          <w:marRight w:val="0"/>
          <w:marTop w:val="0"/>
          <w:marBottom w:val="0"/>
          <w:divBdr>
            <w:top w:val="none" w:sz="0" w:space="0" w:color="auto"/>
            <w:left w:val="none" w:sz="0" w:space="0" w:color="auto"/>
            <w:bottom w:val="none" w:sz="0" w:space="0" w:color="auto"/>
            <w:right w:val="none" w:sz="0" w:space="0" w:color="auto"/>
          </w:divBdr>
          <w:divsChild>
            <w:div w:id="738400882">
              <w:marLeft w:val="0"/>
              <w:marRight w:val="0"/>
              <w:marTop w:val="0"/>
              <w:marBottom w:val="0"/>
              <w:divBdr>
                <w:top w:val="none" w:sz="0" w:space="0" w:color="auto"/>
                <w:left w:val="none" w:sz="0" w:space="0" w:color="auto"/>
                <w:bottom w:val="none" w:sz="0" w:space="0" w:color="auto"/>
                <w:right w:val="none" w:sz="0" w:space="0" w:color="auto"/>
              </w:divBdr>
              <w:divsChild>
                <w:div w:id="2005432606">
                  <w:marLeft w:val="0"/>
                  <w:marRight w:val="0"/>
                  <w:marTop w:val="0"/>
                  <w:marBottom w:val="0"/>
                  <w:divBdr>
                    <w:top w:val="none" w:sz="0" w:space="0" w:color="auto"/>
                    <w:left w:val="none" w:sz="0" w:space="0" w:color="auto"/>
                    <w:bottom w:val="none" w:sz="0" w:space="0" w:color="auto"/>
                    <w:right w:val="none" w:sz="0" w:space="0" w:color="auto"/>
                  </w:divBdr>
                  <w:divsChild>
                    <w:div w:id="920215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local.gov.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tel:0207664300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jack.sanders@local.gov.u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tamsin.hewett@local.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192947"/>
      </a:dk2>
      <a:lt2>
        <a:srgbClr val="F4F3EE"/>
      </a:lt2>
      <a:accent1>
        <a:srgbClr val="45A73D"/>
      </a:accent1>
      <a:accent2>
        <a:srgbClr val="192947"/>
      </a:accent2>
      <a:accent3>
        <a:srgbClr val="34BBDB"/>
      </a:accent3>
      <a:accent4>
        <a:srgbClr val="F18C1B"/>
      </a:accent4>
      <a:accent5>
        <a:srgbClr val="EA5C99"/>
      </a:accent5>
      <a:accent6>
        <a:srgbClr val="F4F3EE"/>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roperties xmlns="http://www.imanage.com/work/xmlschema">
  <documentid>CLIENTDMS!751686397.3</documentid>
  <senderid>LSHO</senderid>
  <senderemail>SHAILEE.HOWARD@MILLS-REEVE.COM</senderemail>
  <lastmodified>2025-02-19T16:29:00.0000000+00:00</lastmodified>
  <database>CLIENTDMS</database>
</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F3142A7C254C4593E84BC7B3E19D78" ma:contentTypeVersion="9" ma:contentTypeDescription="Create a new document." ma:contentTypeScope="" ma:versionID="3b0551033e04706309c602d59dc38d56">
  <xsd:schema xmlns:xsd="http://www.w3.org/2001/XMLSchema" xmlns:xs="http://www.w3.org/2001/XMLSchema" xmlns:p="http://schemas.microsoft.com/office/2006/metadata/properties" xmlns:ns2="f9bb61e0-2d04-40cc-a90e-c5435374c5b1" xmlns:ns3="a9f2679b-0563-41b5-be6e-35b3eb421a2d" targetNamespace="http://schemas.microsoft.com/office/2006/metadata/properties" ma:root="true" ma:fieldsID="6e90fe642c7f4e19c31fdfcefdc99894" ns2:_="" ns3:_="">
    <xsd:import namespace="f9bb61e0-2d04-40cc-a90e-c5435374c5b1"/>
    <xsd:import namespace="a9f2679b-0563-41b5-be6e-35b3eb421a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bb61e0-2d04-40cc-a90e-c5435374c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f2679b-0563-41b5-be6e-35b3eb421a2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9f2679b-0563-41b5-be6e-35b3eb421a2d">
      <UserInfo>
        <DisplayName>Nicolae Bacila</DisplayName>
        <AccountId>14</AccountId>
        <AccountType/>
      </UserInfo>
      <UserInfo>
        <DisplayName>Matt Nicholls</DisplayName>
        <AccountId>22</AccountId>
        <AccountType/>
      </UserInfo>
      <UserInfo>
        <DisplayName>Naima Zayla</DisplayName>
        <AccountId>1134</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D4FF92-8FEA-4633-B203-A6EDE035EE64}">
  <ds:schemaRefs>
    <ds:schemaRef ds:uri="http://www.imanage.com/work/xmlschema"/>
  </ds:schemaRefs>
</ds:datastoreItem>
</file>

<file path=customXml/itemProps2.xml><?xml version="1.0" encoding="utf-8"?>
<ds:datastoreItem xmlns:ds="http://schemas.openxmlformats.org/officeDocument/2006/customXml" ds:itemID="{E7D44956-BDB3-4747-8F90-53D0683C8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bb61e0-2d04-40cc-a90e-c5435374c5b1"/>
    <ds:schemaRef ds:uri="a9f2679b-0563-41b5-be6e-35b3eb421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1AA022-A5AE-417C-9772-D7FF102F896D}">
  <ds:schemaRefs>
    <ds:schemaRef ds:uri="http://schemas.microsoft.com/office/2006/metadata/properties"/>
    <ds:schemaRef ds:uri="http://schemas.microsoft.com/office/infopath/2007/PartnerControls"/>
    <ds:schemaRef ds:uri="628b1e7e-47d7-46cd-8a2d-82922afbf842"/>
    <ds:schemaRef ds:uri="a9f2679b-0563-41b5-be6e-35b3eb421a2d"/>
  </ds:schemaRefs>
</ds:datastoreItem>
</file>

<file path=customXml/itemProps4.xml><?xml version="1.0" encoding="utf-8"?>
<ds:datastoreItem xmlns:ds="http://schemas.openxmlformats.org/officeDocument/2006/customXml" ds:itemID="{9490E82D-B5ED-42E0-8B46-299EAEE82156}">
  <ds:schemaRefs>
    <ds:schemaRef ds:uri="http://schemas.openxmlformats.org/officeDocument/2006/bibliography"/>
  </ds:schemaRefs>
</ds:datastoreItem>
</file>

<file path=customXml/itemProps5.xml><?xml version="1.0" encoding="utf-8"?>
<ds:datastoreItem xmlns:ds="http://schemas.openxmlformats.org/officeDocument/2006/customXml" ds:itemID="{938C572E-A31B-40DD-864B-E0F74B6214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26</Pages>
  <Words>6605</Words>
  <Characters>34017</Characters>
  <Application>Microsoft Office Word</Application>
  <DocSecurity>0</DocSecurity>
  <Lines>708</Lines>
  <Paragraphs>296</Paragraphs>
  <ScaleCrop>false</ScaleCrop>
  <HeadingPairs>
    <vt:vector size="2" baseType="variant">
      <vt:variant>
        <vt:lpstr>Title</vt:lpstr>
      </vt:variant>
      <vt:variant>
        <vt:i4>1</vt:i4>
      </vt:variant>
    </vt:vector>
  </HeadingPairs>
  <TitlesOfParts>
    <vt:vector size="1" baseType="lpstr">
      <vt:lpstr>Contract Template Consultancy Agreement</vt:lpstr>
    </vt:vector>
  </TitlesOfParts>
  <Company/>
  <LinksUpToDate>false</LinksUpToDate>
  <CharactersWithSpaces>40326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Template Consultancy Agreement</dc:title>
  <dc:subject/>
  <dc:creator>Jafor.Islam@local.gov.uk</dc:creator>
  <cp:keywords/>
  <dc:description/>
  <cp:lastModifiedBy>Tanya Khatun</cp:lastModifiedBy>
  <cp:revision>19</cp:revision>
  <cp:lastPrinted>2019-07-15T10:31:00Z</cp:lastPrinted>
  <dcterms:created xsi:type="dcterms:W3CDTF">2025-02-19T16:29:00Z</dcterms:created>
  <dcterms:modified xsi:type="dcterms:W3CDTF">2025-12-04T13:07:00Z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0x01010025F3142A7C254C4593E84BC7B3E19D78</vt:lpwstr>
  </property>
  <property fmtid="{D5CDD505-2E9C-101B-9397-08002B2CF9AE}" pid="3" name="UCDocID">
    <vt:lpwstr>751686397_3</vt:lpwstr>
  </property>
  <property fmtid="{D5CDD505-2E9C-101B-9397-08002B2CF9AE}" pid="4" name="DocType">
    <vt:lpwstr>Contracts</vt:lpwstr>
  </property>
</Properties>
</file>