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A6CC0" w:rsidRDefault="006A4D05">
      <w:pPr>
        <w:jc w:val="both"/>
        <w:rPr>
          <w:rFonts w:ascii="Poppins" w:eastAsia="Poppins" w:hAnsi="Poppins" w:cs="Poppins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="Poppins" w:eastAsia="Poppins" w:hAnsi="Poppins" w:cs="Poppins"/>
          <w:b/>
          <w:bCs/>
          <w:sz w:val="24"/>
          <w:szCs w:val="24"/>
          <w:u w:val="single"/>
        </w:rPr>
        <w:t>Specification:</w:t>
      </w:r>
    </w:p>
    <w:p w14:paraId="00000002" w14:textId="77777777" w:rsidR="00AA6CC0" w:rsidRDefault="00AA6CC0">
      <w:pPr>
        <w:jc w:val="both"/>
        <w:rPr>
          <w:rFonts w:ascii="Poppins" w:eastAsia="Poppins" w:hAnsi="Poppins" w:cs="Poppins"/>
          <w:b/>
          <w:bCs/>
          <w:sz w:val="24"/>
          <w:szCs w:val="24"/>
          <w:u w:val="single"/>
        </w:rPr>
      </w:pPr>
    </w:p>
    <w:p w14:paraId="00000003" w14:textId="77777777" w:rsidR="00AA6CC0" w:rsidRDefault="006A4D05">
      <w:pPr>
        <w:jc w:val="both"/>
        <w:rPr>
          <w:rFonts w:ascii="Poppins" w:eastAsia="Poppins" w:hAnsi="Poppins" w:cs="Poppins"/>
          <w:b/>
          <w:bCs/>
          <w:sz w:val="24"/>
          <w:szCs w:val="24"/>
          <w:u w:val="single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 xml:space="preserve">Enclosed Platform </w:t>
      </w:r>
      <w:proofErr w:type="gramStart"/>
      <w:r>
        <w:rPr>
          <w:rFonts w:ascii="Poppins" w:eastAsia="Poppins" w:hAnsi="Poppins" w:cs="Poppins"/>
          <w:b/>
          <w:bCs/>
          <w:sz w:val="24"/>
          <w:szCs w:val="24"/>
        </w:rPr>
        <w:t xml:space="preserve">Lift </w:t>
      </w:r>
      <w:r>
        <w:rPr>
          <w:rFonts w:ascii="Poppins" w:eastAsia="Poppins" w:hAnsi="Poppins" w:cs="Poppins"/>
          <w:b/>
          <w:bCs/>
          <w:color w:val="222222"/>
          <w:sz w:val="24"/>
          <w:szCs w:val="24"/>
        </w:rPr>
        <w:t xml:space="preserve"> without</w:t>
      </w:r>
      <w:proofErr w:type="gramEnd"/>
      <w:r>
        <w:rPr>
          <w:rFonts w:ascii="Poppins" w:eastAsia="Poppins" w:hAnsi="Poppins" w:cs="Poppins"/>
          <w:b/>
          <w:bCs/>
          <w:color w:val="222222"/>
          <w:sz w:val="24"/>
          <w:szCs w:val="24"/>
        </w:rPr>
        <w:t xml:space="preserve"> a cabin</w:t>
      </w:r>
    </w:p>
    <w:p w14:paraId="00000004" w14:textId="77777777" w:rsidR="00AA6CC0" w:rsidRDefault="00AA6CC0">
      <w:pPr>
        <w:jc w:val="both"/>
        <w:rPr>
          <w:rFonts w:ascii="Poppins" w:eastAsia="Poppins" w:hAnsi="Poppins" w:cs="Poppins"/>
          <w:b/>
          <w:bCs/>
          <w:sz w:val="24"/>
          <w:szCs w:val="24"/>
        </w:rPr>
      </w:pPr>
    </w:p>
    <w:p w14:paraId="00000005" w14:textId="77777777" w:rsidR="00AA6CC0" w:rsidRDefault="006A4D05">
      <w:pPr>
        <w:jc w:val="both"/>
        <w:rPr>
          <w:rFonts w:ascii="Poppins" w:eastAsia="Poppins" w:hAnsi="Poppins" w:cs="Poppins"/>
          <w:b/>
          <w:bCs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>Principal Data:</w:t>
      </w:r>
    </w:p>
    <w:p w14:paraId="00000006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Type: Chain Drive Platform Lift</w:t>
      </w:r>
    </w:p>
    <w:p w14:paraId="00000007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Drive System: Encapsulated Guided Chain drive</w:t>
      </w:r>
    </w:p>
    <w:p w14:paraId="00000008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Lift Usage: Impaired mobility use</w:t>
      </w:r>
    </w:p>
    <w:p w14:paraId="00000009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Capacity: 500 Kg (6 persons)</w:t>
      </w:r>
    </w:p>
    <w:p w14:paraId="0000000A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Speed: 0.15 m/s</w:t>
      </w:r>
    </w:p>
    <w:p w14:paraId="0000000B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Travel: 6233mm</w:t>
      </w:r>
    </w:p>
    <w:p w14:paraId="0000000C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Number of stops: 3</w:t>
      </w:r>
    </w:p>
    <w:p w14:paraId="0000000D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Entrances: 3</w:t>
      </w:r>
    </w:p>
    <w:p w14:paraId="0000000E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Configuration: Open front configuration</w:t>
      </w:r>
    </w:p>
    <w:p w14:paraId="0000000F" w14:textId="77777777" w:rsidR="00AA6CC0" w:rsidRDefault="00AA6CC0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10" w14:textId="77777777" w:rsidR="00AA6CC0" w:rsidRDefault="006A4D05">
      <w:pPr>
        <w:jc w:val="both"/>
        <w:rPr>
          <w:rFonts w:ascii="Poppins" w:eastAsia="Poppins" w:hAnsi="Poppins" w:cs="Poppins"/>
          <w:b/>
          <w:bCs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>Space Requirement / floor aperture:</w:t>
      </w:r>
    </w:p>
    <w:p w14:paraId="00000011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Width: 1280mm (-0 +15mm)</w:t>
      </w:r>
    </w:p>
    <w:p w14:paraId="00000012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Depth: 1590mm (-0 +15mm)</w:t>
      </w:r>
    </w:p>
    <w:p w14:paraId="00000013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Pit Depth: 60mm (-0 +15mm)</w:t>
      </w:r>
    </w:p>
    <w:p w14:paraId="00000014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Headroom: 2230mm Minimum</w:t>
      </w:r>
    </w:p>
    <w:p w14:paraId="00000015" w14:textId="77777777" w:rsidR="00AA6CC0" w:rsidRDefault="00AA6CC0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16" w14:textId="77777777" w:rsidR="00AA6CC0" w:rsidRDefault="006A4D05">
      <w:pPr>
        <w:jc w:val="both"/>
        <w:rPr>
          <w:rFonts w:ascii="Poppins" w:eastAsia="Poppins" w:hAnsi="Poppins" w:cs="Poppins"/>
          <w:b/>
          <w:bCs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>Lift Enclosure:</w:t>
      </w:r>
    </w:p>
    <w:p w14:paraId="00000017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Construction: Cladding on 3 </w:t>
      </w:r>
      <w:r>
        <w:rPr>
          <w:rFonts w:ascii="Poppins" w:eastAsia="Poppins" w:hAnsi="Poppins" w:cs="Poppins"/>
          <w:sz w:val="24"/>
          <w:szCs w:val="24"/>
        </w:rPr>
        <w:t>sides in white vinyl coated double skinned steel panels filled with EPS polystyrene</w:t>
      </w:r>
    </w:p>
    <w:p w14:paraId="00000018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Lighting: Automatic LED Cabin lighting</w:t>
      </w:r>
    </w:p>
    <w:p w14:paraId="00000019" w14:textId="77777777" w:rsidR="00AA6CC0" w:rsidRDefault="00AA6CC0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1A" w14:textId="77777777" w:rsidR="00AA6CC0" w:rsidRDefault="006A4D05">
      <w:pPr>
        <w:jc w:val="both"/>
        <w:rPr>
          <w:rFonts w:ascii="Poppins" w:eastAsia="Poppins" w:hAnsi="Poppins" w:cs="Poppins"/>
          <w:b/>
          <w:bCs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>Lift Cabin:</w:t>
      </w:r>
    </w:p>
    <w:p w14:paraId="0000001B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Width: 1120mm</w:t>
      </w:r>
    </w:p>
    <w:p w14:paraId="0000001C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Depth: 1480mm</w:t>
      </w:r>
    </w:p>
    <w:p w14:paraId="0000001D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Height: 2000mm</w:t>
      </w:r>
    </w:p>
    <w:p w14:paraId="0000001E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Handrail: Stainless Steel to one side on the console</w:t>
      </w:r>
    </w:p>
    <w:p w14:paraId="0000001F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Flooring: Grey vinyl (Anti Slip)</w:t>
      </w:r>
    </w:p>
    <w:p w14:paraId="00000020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Lighting: Controls illuminated (battery backup) LED</w:t>
      </w:r>
    </w:p>
    <w:p w14:paraId="00000021" w14:textId="77777777" w:rsidR="00AA6CC0" w:rsidRDefault="00AA6CC0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22" w14:textId="77777777" w:rsidR="00AA6CC0" w:rsidRDefault="006A4D05">
      <w:pPr>
        <w:jc w:val="both"/>
        <w:rPr>
          <w:rFonts w:ascii="Poppins" w:eastAsia="Poppins" w:hAnsi="Poppins" w:cs="Poppins"/>
          <w:b/>
          <w:bCs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>Electrical details and Power requirements:</w:t>
      </w:r>
    </w:p>
    <w:p w14:paraId="00000023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Supply: 230v – 240v, 1ph, 16A, 50Hz</w:t>
      </w:r>
    </w:p>
    <w:p w14:paraId="00000024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lastRenderedPageBreak/>
        <w:t>Supply location: Lockable isolator within 2 metres and in view of the electrical cabinet lo</w:t>
      </w:r>
      <w:r>
        <w:rPr>
          <w:rFonts w:ascii="Poppins" w:eastAsia="Poppins" w:hAnsi="Poppins" w:cs="Poppins"/>
          <w:sz w:val="24"/>
          <w:szCs w:val="24"/>
        </w:rPr>
        <w:t>cation to be agreed</w:t>
      </w:r>
    </w:p>
    <w:p w14:paraId="00000025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Emergency lowering: Electrical emergency lowering controlled from electrical cabinet and manual winding handle</w:t>
      </w:r>
    </w:p>
    <w:p w14:paraId="00000026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Initiation: Soft start</w:t>
      </w:r>
    </w:p>
    <w:p w14:paraId="00000027" w14:textId="77777777" w:rsidR="00AA6CC0" w:rsidRDefault="00AA6CC0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28" w14:textId="77777777" w:rsidR="00AA6CC0" w:rsidRDefault="006A4D05">
      <w:pPr>
        <w:jc w:val="both"/>
        <w:rPr>
          <w:rFonts w:ascii="Poppins" w:eastAsia="Poppins" w:hAnsi="Poppins" w:cs="Poppins"/>
          <w:b/>
          <w:bCs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>Control Equipment:</w:t>
      </w:r>
    </w:p>
    <w:p w14:paraId="00000029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Control system: Microprocessor based with service memory facility</w:t>
      </w:r>
    </w:p>
    <w:p w14:paraId="0000002A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Operation: Platf</w:t>
      </w:r>
      <w:r>
        <w:rPr>
          <w:rFonts w:ascii="Poppins" w:eastAsia="Poppins" w:hAnsi="Poppins" w:cs="Poppins"/>
          <w:sz w:val="24"/>
          <w:szCs w:val="24"/>
        </w:rPr>
        <w:t>orm – constant pressure button / landings – one touch</w:t>
      </w:r>
    </w:p>
    <w:p w14:paraId="0000002B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Face plate: Natural anodised aluminium with coloured text</w:t>
      </w:r>
    </w:p>
    <w:p w14:paraId="0000002C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Push buttons: Flush &amp; Tactile</w:t>
      </w:r>
    </w:p>
    <w:p w14:paraId="0000002D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Landings: Call button with halo indication</w:t>
      </w:r>
    </w:p>
    <w:p w14:paraId="0000002E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Alarm: External Audible Sounder</w:t>
      </w:r>
    </w:p>
    <w:p w14:paraId="0000002F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Pit Prop: Manual with electrical interl</w:t>
      </w:r>
      <w:r>
        <w:rPr>
          <w:rFonts w:ascii="Poppins" w:eastAsia="Poppins" w:hAnsi="Poppins" w:cs="Poppins"/>
          <w:sz w:val="24"/>
          <w:szCs w:val="24"/>
        </w:rPr>
        <w:t>ock</w:t>
      </w:r>
    </w:p>
    <w:p w14:paraId="00000030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Audible Indication: Voice synthesiser with directional indication on platform</w:t>
      </w:r>
    </w:p>
    <w:p w14:paraId="00000031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Fire Alarm interface: Volt free contacts for FAS interface</w:t>
      </w:r>
    </w:p>
    <w:p w14:paraId="00000032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Call and send facility: Initiated from platform</w:t>
      </w:r>
    </w:p>
    <w:p w14:paraId="00000033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4G GSM type Auto-dialler providing two-way voice communications</w:t>
      </w:r>
    </w:p>
    <w:p w14:paraId="00000034" w14:textId="77777777" w:rsidR="00AA6CC0" w:rsidRDefault="00AA6CC0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35" w14:textId="77777777" w:rsidR="00AA6CC0" w:rsidRDefault="00AA6CC0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36" w14:textId="77777777" w:rsidR="00AA6CC0" w:rsidRDefault="006A4D05">
      <w:pPr>
        <w:jc w:val="both"/>
        <w:rPr>
          <w:rFonts w:ascii="Poppins" w:eastAsia="Poppins" w:hAnsi="Poppins" w:cs="Poppins"/>
          <w:b/>
          <w:bCs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>W</w:t>
      </w:r>
      <w:r>
        <w:rPr>
          <w:rFonts w:ascii="Poppins" w:eastAsia="Poppins" w:hAnsi="Poppins" w:cs="Poppins"/>
          <w:b/>
          <w:bCs/>
          <w:sz w:val="24"/>
          <w:szCs w:val="24"/>
        </w:rPr>
        <w:t xml:space="preserve">arranty: </w:t>
      </w:r>
    </w:p>
    <w:p w14:paraId="00000037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12 months comprehensive maintenance and breakdown cover including 4 service visits.</w:t>
      </w:r>
    </w:p>
    <w:p w14:paraId="00000038" w14:textId="77777777" w:rsidR="00AA6CC0" w:rsidRDefault="00AA6CC0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39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>Standard</w:t>
      </w:r>
      <w:r>
        <w:rPr>
          <w:rFonts w:ascii="Poppins" w:eastAsia="Poppins" w:hAnsi="Poppins" w:cs="Poppins"/>
          <w:sz w:val="24"/>
          <w:szCs w:val="24"/>
        </w:rPr>
        <w:t xml:space="preserve">: </w:t>
      </w:r>
    </w:p>
    <w:p w14:paraId="0000003A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The unit type is to be tested and CE marked in accordance with the Revised European Machinery Directive (2006/42/EC).</w:t>
      </w:r>
    </w:p>
    <w:p w14:paraId="0000003B" w14:textId="77777777" w:rsidR="00AA6CC0" w:rsidRDefault="00AA6CC0">
      <w:pPr>
        <w:jc w:val="both"/>
        <w:rPr>
          <w:rFonts w:ascii="Poppins" w:eastAsia="Poppins" w:hAnsi="Poppins" w:cs="Poppins"/>
          <w:b/>
          <w:bCs/>
          <w:sz w:val="24"/>
          <w:szCs w:val="24"/>
        </w:rPr>
      </w:pPr>
    </w:p>
    <w:p w14:paraId="0000003C" w14:textId="77777777" w:rsidR="00AA6CC0" w:rsidRDefault="006A4D05">
      <w:pPr>
        <w:jc w:val="both"/>
        <w:rPr>
          <w:rFonts w:ascii="Poppins" w:eastAsia="Poppins" w:hAnsi="Poppins" w:cs="Poppins"/>
          <w:b/>
          <w:bCs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 xml:space="preserve">Documentation: </w:t>
      </w:r>
    </w:p>
    <w:p w14:paraId="0000003D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1 digital copy of (O&amp;M) Operation &amp; Maintenance manual</w:t>
      </w:r>
    </w:p>
    <w:p w14:paraId="0000003E" w14:textId="77777777" w:rsidR="00AA6CC0" w:rsidRDefault="00AA6CC0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3F" w14:textId="77777777" w:rsidR="00AA6CC0" w:rsidRDefault="006A4D05">
      <w:pPr>
        <w:jc w:val="both"/>
        <w:rPr>
          <w:rFonts w:ascii="Poppins" w:eastAsia="Poppins" w:hAnsi="Poppins" w:cs="Poppins"/>
          <w:b/>
          <w:bCs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>Requirements:</w:t>
      </w:r>
    </w:p>
    <w:p w14:paraId="00000040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Essential - Enhanced DBS - preferably with Child Baring. </w:t>
      </w:r>
    </w:p>
    <w:p w14:paraId="00000041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Essential - The lift and motors need to be rat proof.</w:t>
      </w:r>
    </w:p>
    <w:p w14:paraId="00000042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Lockable landing entrance protection hoardings erected at all floors.</w:t>
      </w:r>
    </w:p>
    <w:p w14:paraId="00000043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lastRenderedPageBreak/>
        <w:t>Exis</w:t>
      </w:r>
      <w:r>
        <w:rPr>
          <w:rFonts w:ascii="Poppins" w:eastAsia="Poppins" w:hAnsi="Poppins" w:cs="Poppins"/>
          <w:sz w:val="24"/>
          <w:szCs w:val="24"/>
        </w:rPr>
        <w:t>ting Lift: To be removed and disposed of the existing lift using your waste carrier’s licence.</w:t>
      </w:r>
    </w:p>
    <w:p w14:paraId="00000044" w14:textId="77777777" w:rsidR="00AA6CC0" w:rsidRDefault="00AA6CC0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45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Provide provision sum/estimate for any associated building and electrical costs that will be required as part of the installation. </w:t>
      </w:r>
    </w:p>
    <w:p w14:paraId="00000046" w14:textId="77777777" w:rsidR="00AA6CC0" w:rsidRDefault="00AA6CC0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47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>Optional</w:t>
      </w: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00000048" w14:textId="77777777" w:rsidR="00AA6CC0" w:rsidRDefault="00AA6CC0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49" w14:textId="77777777" w:rsidR="00AA6CC0" w:rsidRDefault="006A4D05">
      <w:pPr>
        <w:jc w:val="both"/>
        <w:rPr>
          <w:rFonts w:ascii="Poppins" w:eastAsia="Poppins" w:hAnsi="Poppins" w:cs="Poppin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Repositioning of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the control unit from classroom PC0.08 into a corridor or another suitable location.</w:t>
      </w:r>
    </w:p>
    <w:sectPr w:rsidR="00AA6CC0">
      <w:headerReference w:type="default" r:id="rId6"/>
      <w:pgSz w:w="11909" w:h="16834"/>
      <w:pgMar w:top="1440" w:right="1440" w:bottom="52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0D15C1" w14:textId="77777777" w:rsidR="006A4D05" w:rsidRDefault="006A4D05" w:rsidP="006A4D05">
      <w:pPr>
        <w:spacing w:line="240" w:lineRule="auto"/>
      </w:pPr>
      <w:r>
        <w:separator/>
      </w:r>
    </w:p>
  </w:endnote>
  <w:endnote w:type="continuationSeparator" w:id="0">
    <w:p w14:paraId="2ED8527B" w14:textId="77777777" w:rsidR="006A4D05" w:rsidRDefault="006A4D05" w:rsidP="006A4D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default"/>
    <w:embedRegular r:id="rId1" w:fontKey="{2B65FC82-29C0-4E98-B960-EAABED5EAD84}"/>
    <w:embedBold r:id="rId2" w:fontKey="{CFAB9B8A-BD99-457D-9A5A-97720ADB02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74D7EFF-401D-4D9B-8190-DB2B967FDE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0F9395-5760-47CD-8440-533CFC86FC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CB904B" w14:textId="77777777" w:rsidR="006A4D05" w:rsidRDefault="006A4D05" w:rsidP="006A4D05">
      <w:pPr>
        <w:spacing w:line="240" w:lineRule="auto"/>
      </w:pPr>
      <w:r>
        <w:separator/>
      </w:r>
    </w:p>
  </w:footnote>
  <w:footnote w:type="continuationSeparator" w:id="0">
    <w:p w14:paraId="16DAEC32" w14:textId="77777777" w:rsidR="006A4D05" w:rsidRDefault="006A4D05" w:rsidP="006A4D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18B67" w14:textId="1C11BDB1" w:rsidR="006A4D05" w:rsidRDefault="006A4D05">
    <w:pPr>
      <w:pStyle w:val="Header"/>
    </w:pPr>
    <w:r>
      <w:t>Appendix 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CC0"/>
    <w:rsid w:val="006A4D05"/>
    <w:rsid w:val="00AA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AD7BB"/>
  <w15:docId w15:val="{657BAFE8-42C4-41D0-94D2-3E176ABF8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A4D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D05"/>
  </w:style>
  <w:style w:type="paragraph" w:styleId="Footer">
    <w:name w:val="footer"/>
    <w:basedOn w:val="Normal"/>
    <w:link w:val="FooterChar"/>
    <w:uiPriority w:val="99"/>
    <w:unhideWhenUsed/>
    <w:rsid w:val="006A4D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387</Words>
  <Characters>2209</Characters>
  <Application>Microsoft Office Word</Application>
  <DocSecurity>0</DocSecurity>
  <Lines>18</Lines>
  <Paragraphs>5</Paragraphs>
  <ScaleCrop>false</ScaleCrop>
  <Company>City College Plymouth</Company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Baker</cp:lastModifiedBy>
  <cp:revision>2</cp:revision>
  <dcterms:created xsi:type="dcterms:W3CDTF">2025-12-03T16:06:00Z</dcterms:created>
  <dcterms:modified xsi:type="dcterms:W3CDTF">2025-12-03T16:07:00Z</dcterms:modified>
</cp:coreProperties>
</file>