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E1DD" w14:textId="03F706E8" w:rsidR="004148CF" w:rsidRPr="00290E52" w:rsidRDefault="004148CF" w:rsidP="004148CF">
      <w:pPr>
        <w:widowControl w:val="0"/>
        <w:jc w:val="center"/>
        <w:rPr>
          <w:rFonts w:ascii="Arial" w:hAnsi="Arial" w:cs="Arial"/>
          <w:sz w:val="20"/>
        </w:rPr>
      </w:pPr>
      <w:r w:rsidRPr="00290E52">
        <w:rPr>
          <w:rFonts w:ascii="Arial" w:hAnsi="Arial" w:cs="Arial"/>
          <w:sz w:val="20"/>
        </w:rPr>
        <w:t xml:space="preserve">     </w:t>
      </w:r>
      <w:r w:rsidRPr="00290E52">
        <w:rPr>
          <w:rFonts w:ascii="Arial" w:hAnsi="Arial" w:cs="Arial"/>
          <w:noProof/>
          <w:sz w:val="20"/>
          <w:lang w:val="en-IE" w:eastAsia="en-IE"/>
        </w:rPr>
        <w:drawing>
          <wp:inline distT="0" distB="0" distL="0" distR="0" wp14:anchorId="2B1C387A" wp14:editId="66B780EE">
            <wp:extent cx="1438275" cy="628650"/>
            <wp:effectExtent l="0" t="0" r="9525" b="0"/>
            <wp:docPr id="15" name="Picture 15" descr="C:\Users\jmurphy\AppData\Local\Microsoft\Windows\Temporary Internet Files\Content.Outlook\Q2PHRMRH\GNI_UK_Primary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urphy\AppData\Local\Microsoft\Windows\Temporary Internet Files\Content.Outlook\Q2PHRMRH\GNI_UK_Primary_Co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628650"/>
                    </a:xfrm>
                    <a:prstGeom prst="rect">
                      <a:avLst/>
                    </a:prstGeom>
                    <a:noFill/>
                    <a:ln>
                      <a:noFill/>
                    </a:ln>
                  </pic:spPr>
                </pic:pic>
              </a:graphicData>
            </a:graphic>
          </wp:inline>
        </w:drawing>
      </w:r>
    </w:p>
    <w:p w14:paraId="23A4595C" w14:textId="77777777" w:rsidR="006F77CA" w:rsidRPr="00F47431" w:rsidRDefault="006F77CA" w:rsidP="006F77CA">
      <w:pPr>
        <w:jc w:val="center"/>
        <w:rPr>
          <w:rFonts w:ascii="Arial" w:hAnsi="Arial" w:cs="Arial"/>
          <w:sz w:val="20"/>
          <w:lang w:val="en-IE"/>
        </w:rPr>
      </w:pPr>
    </w:p>
    <w:p w14:paraId="7304F629" w14:textId="77777777" w:rsidR="00877EB7" w:rsidRPr="00F47431" w:rsidRDefault="00877EB7">
      <w:pPr>
        <w:jc w:val="center"/>
        <w:rPr>
          <w:rFonts w:ascii="Arial" w:hAnsi="Arial" w:cs="Arial"/>
          <w:sz w:val="20"/>
          <w:lang w:val="en-IE"/>
        </w:rPr>
      </w:pPr>
    </w:p>
    <w:p w14:paraId="206477A3" w14:textId="77777777" w:rsidR="00877EB7" w:rsidRPr="00F47431" w:rsidRDefault="00877EB7">
      <w:pPr>
        <w:jc w:val="center"/>
        <w:rPr>
          <w:rFonts w:ascii="Arial" w:hAnsi="Arial" w:cs="Arial"/>
          <w:sz w:val="20"/>
          <w:lang w:val="en-IE"/>
        </w:rPr>
      </w:pPr>
    </w:p>
    <w:p w14:paraId="494E5BB1" w14:textId="686E24F2" w:rsidR="00877EB7" w:rsidRPr="00F47431" w:rsidRDefault="00877EB7">
      <w:pPr>
        <w:jc w:val="center"/>
        <w:rPr>
          <w:rFonts w:ascii="Arial" w:hAnsi="Arial" w:cs="Arial"/>
          <w:lang w:val="en-IE" w:eastAsia="en-IE"/>
        </w:rPr>
      </w:pPr>
    </w:p>
    <w:p w14:paraId="5E2066F9" w14:textId="77777777" w:rsidR="009E1CD4" w:rsidRPr="00F47431" w:rsidRDefault="009E1CD4">
      <w:pPr>
        <w:jc w:val="center"/>
        <w:rPr>
          <w:rFonts w:ascii="Arial" w:hAnsi="Arial" w:cs="Arial"/>
          <w:lang w:val="en-IE" w:eastAsia="en-IE"/>
        </w:rPr>
      </w:pPr>
    </w:p>
    <w:p w14:paraId="1C1B37D9" w14:textId="77777777" w:rsidR="009E1CD4" w:rsidRPr="00F47431" w:rsidRDefault="009E1CD4">
      <w:pPr>
        <w:jc w:val="center"/>
        <w:rPr>
          <w:rFonts w:ascii="Arial" w:hAnsi="Arial" w:cs="Arial"/>
          <w:lang w:val="en-IE" w:eastAsia="en-IE"/>
        </w:rPr>
      </w:pPr>
    </w:p>
    <w:p w14:paraId="5B3A4E0E" w14:textId="77777777" w:rsidR="009E1CD4" w:rsidRPr="00F47431" w:rsidRDefault="009E1CD4">
      <w:pPr>
        <w:jc w:val="center"/>
        <w:rPr>
          <w:rFonts w:ascii="Arial" w:hAnsi="Arial" w:cs="Arial"/>
          <w:lang w:val="en-IE" w:eastAsia="en-IE"/>
        </w:rPr>
      </w:pPr>
    </w:p>
    <w:p w14:paraId="66D16133" w14:textId="648C598A" w:rsidR="009E1CD4" w:rsidRPr="00F47431" w:rsidRDefault="009E1CD4">
      <w:pPr>
        <w:jc w:val="center"/>
        <w:rPr>
          <w:rFonts w:ascii="Arial" w:hAnsi="Arial" w:cs="Arial"/>
          <w:sz w:val="20"/>
          <w:lang w:val="en-IE"/>
        </w:rPr>
      </w:pPr>
    </w:p>
    <w:p w14:paraId="098AD3DF" w14:textId="77777777" w:rsidR="00877EB7" w:rsidRPr="00F47431" w:rsidRDefault="00877EB7">
      <w:pPr>
        <w:jc w:val="center"/>
        <w:rPr>
          <w:rFonts w:ascii="Arial" w:hAnsi="Arial" w:cs="Arial"/>
          <w:sz w:val="20"/>
          <w:lang w:val="en-IE"/>
        </w:rPr>
      </w:pPr>
    </w:p>
    <w:p w14:paraId="2DEECC88" w14:textId="77777777" w:rsidR="00B62CD9" w:rsidRPr="00F47431" w:rsidRDefault="00B62CD9">
      <w:pPr>
        <w:jc w:val="center"/>
        <w:rPr>
          <w:rFonts w:ascii="Arial" w:hAnsi="Arial" w:cs="Arial"/>
          <w:sz w:val="20"/>
          <w:lang w:val="en-IE"/>
        </w:rPr>
      </w:pPr>
    </w:p>
    <w:p w14:paraId="3D2951ED" w14:textId="77777777" w:rsidR="00B62CD9" w:rsidRDefault="00B62CD9">
      <w:pPr>
        <w:jc w:val="center"/>
        <w:rPr>
          <w:rFonts w:ascii="Arial" w:hAnsi="Arial" w:cs="Arial"/>
          <w:sz w:val="20"/>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40"/>
      </w:tblGrid>
      <w:tr w:rsidR="004148CF" w:rsidRPr="00290E52" w14:paraId="56BE3B74" w14:textId="77777777" w:rsidTr="00AE4BE5">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3B79EC36" w14:textId="4C35C4A3" w:rsidR="004148CF" w:rsidRPr="00290E52" w:rsidRDefault="004148CF" w:rsidP="00623888">
            <w:pPr>
              <w:widowControl w:val="0"/>
              <w:spacing w:before="120" w:after="120" w:line="276" w:lineRule="auto"/>
              <w:rPr>
                <w:rFonts w:ascii="Arial" w:hAnsi="Arial" w:cs="Arial"/>
                <w:b/>
                <w:sz w:val="20"/>
                <w:lang w:val="en-US"/>
              </w:rPr>
            </w:pPr>
            <w:r w:rsidRPr="00290E52">
              <w:rPr>
                <w:rFonts w:ascii="Arial" w:hAnsi="Arial" w:cs="Arial"/>
                <w:b/>
                <w:sz w:val="20"/>
                <w:lang w:val="en-US"/>
              </w:rPr>
              <w:t xml:space="preserve">Document Version </w:t>
            </w:r>
          </w:p>
        </w:tc>
        <w:tc>
          <w:tcPr>
            <w:tcW w:w="6340" w:type="dxa"/>
            <w:tcBorders>
              <w:top w:val="single" w:sz="4" w:space="0" w:color="auto"/>
              <w:left w:val="single" w:sz="4" w:space="0" w:color="auto"/>
              <w:bottom w:val="single" w:sz="4" w:space="0" w:color="auto"/>
              <w:right w:val="single" w:sz="4" w:space="0" w:color="auto"/>
            </w:tcBorders>
            <w:shd w:val="clear" w:color="auto" w:fill="auto"/>
            <w:hideMark/>
          </w:tcPr>
          <w:p w14:paraId="4F67A8A9" w14:textId="15364F8E" w:rsidR="004148CF" w:rsidRPr="00290E52" w:rsidRDefault="005B4E30" w:rsidP="00623888">
            <w:pPr>
              <w:widowControl w:val="0"/>
              <w:spacing w:before="120" w:after="120" w:line="276" w:lineRule="auto"/>
              <w:rPr>
                <w:rFonts w:ascii="Arial" w:hAnsi="Arial" w:cs="Arial"/>
                <w:b/>
                <w:sz w:val="20"/>
                <w:lang w:val="en-US"/>
              </w:rPr>
            </w:pPr>
            <w:r>
              <w:rPr>
                <w:rFonts w:ascii="Arial" w:hAnsi="Arial" w:cs="Arial"/>
                <w:b/>
                <w:sz w:val="20"/>
                <w:lang w:val="en-US"/>
              </w:rPr>
              <w:t>April 2025</w:t>
            </w:r>
          </w:p>
        </w:tc>
      </w:tr>
      <w:tr w:rsidR="004148CF" w:rsidRPr="00290E52" w14:paraId="63AD269A" w14:textId="77777777" w:rsidTr="00AE4BE5">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5AFBA5BC" w14:textId="18B0B4DF" w:rsidR="004148CF" w:rsidRPr="00290E52" w:rsidRDefault="004C286F" w:rsidP="00623888">
            <w:pPr>
              <w:widowControl w:val="0"/>
              <w:spacing w:before="120" w:after="120" w:line="276" w:lineRule="auto"/>
              <w:rPr>
                <w:rFonts w:ascii="Arial" w:hAnsi="Arial" w:cs="Arial"/>
                <w:b/>
                <w:sz w:val="20"/>
                <w:lang w:val="en-US"/>
              </w:rPr>
            </w:pPr>
            <w:permStart w:id="336468700" w:edGrp="everyone" w:colFirst="1" w:colLast="1"/>
            <w:r>
              <w:rPr>
                <w:rFonts w:ascii="Arial" w:hAnsi="Arial" w:cs="Arial"/>
                <w:b/>
                <w:sz w:val="20"/>
                <w:lang w:val="en-US"/>
              </w:rPr>
              <w:t xml:space="preserve">Utilities </w:t>
            </w:r>
            <w:r w:rsidR="00EC7F29">
              <w:rPr>
                <w:rFonts w:ascii="Arial" w:hAnsi="Arial" w:cs="Arial"/>
                <w:b/>
                <w:sz w:val="20"/>
                <w:lang w:val="en-US"/>
              </w:rPr>
              <w:t>Dynamic Market</w:t>
            </w:r>
            <w:r w:rsidR="00AE4BE5">
              <w:rPr>
                <w:rFonts w:ascii="Arial" w:hAnsi="Arial" w:cs="Arial"/>
                <w:b/>
                <w:sz w:val="20"/>
                <w:lang w:val="en-US"/>
              </w:rPr>
              <w:t xml:space="preserve"> </w:t>
            </w:r>
            <w:r w:rsidR="004148CF" w:rsidRPr="00290E52">
              <w:rPr>
                <w:rFonts w:ascii="Arial" w:hAnsi="Arial" w:cs="Arial"/>
                <w:b/>
                <w:sz w:val="20"/>
                <w:lang w:val="en-US"/>
              </w:rPr>
              <w:t>Title</w:t>
            </w:r>
          </w:p>
        </w:tc>
        <w:tc>
          <w:tcPr>
            <w:tcW w:w="6340" w:type="dxa"/>
            <w:tcBorders>
              <w:top w:val="single" w:sz="4" w:space="0" w:color="auto"/>
              <w:left w:val="single" w:sz="4" w:space="0" w:color="auto"/>
              <w:bottom w:val="single" w:sz="4" w:space="0" w:color="auto"/>
              <w:right w:val="single" w:sz="4" w:space="0" w:color="auto"/>
            </w:tcBorders>
            <w:shd w:val="clear" w:color="auto" w:fill="auto"/>
            <w:hideMark/>
          </w:tcPr>
          <w:p w14:paraId="0311F9EA" w14:textId="4C776BEB" w:rsidR="004148CF" w:rsidRPr="005A5E3E" w:rsidRDefault="005A5E3E" w:rsidP="00623888">
            <w:pPr>
              <w:widowControl w:val="0"/>
              <w:spacing w:before="120" w:after="120" w:line="276" w:lineRule="auto"/>
              <w:rPr>
                <w:rFonts w:ascii="Arial" w:hAnsi="Arial" w:cs="Arial"/>
                <w:b/>
                <w:bCs/>
                <w:iCs/>
                <w:sz w:val="20"/>
                <w:lang w:val="en-US"/>
              </w:rPr>
            </w:pPr>
            <w:r w:rsidRPr="005A5E3E">
              <w:rPr>
                <w:rFonts w:ascii="Arial" w:hAnsi="Arial" w:cs="Arial"/>
                <w:b/>
                <w:bCs/>
                <w:iCs/>
                <w:sz w:val="20"/>
              </w:rPr>
              <w:t>Provision of Electricity for Scotland</w:t>
            </w:r>
          </w:p>
        </w:tc>
      </w:tr>
      <w:tr w:rsidR="004148CF" w:rsidRPr="00290E52" w14:paraId="12FFC03A" w14:textId="77777777" w:rsidTr="00AE4BE5">
        <w:tc>
          <w:tcPr>
            <w:tcW w:w="2830" w:type="dxa"/>
            <w:tcBorders>
              <w:top w:val="single" w:sz="4" w:space="0" w:color="auto"/>
              <w:left w:val="single" w:sz="4" w:space="0" w:color="auto"/>
              <w:bottom w:val="single" w:sz="4" w:space="0" w:color="auto"/>
              <w:right w:val="single" w:sz="4" w:space="0" w:color="auto"/>
            </w:tcBorders>
            <w:shd w:val="clear" w:color="auto" w:fill="BFBFBF"/>
            <w:hideMark/>
          </w:tcPr>
          <w:p w14:paraId="04AEBC51" w14:textId="77777777" w:rsidR="004148CF" w:rsidRPr="00290E52" w:rsidRDefault="004148CF" w:rsidP="00623888">
            <w:pPr>
              <w:widowControl w:val="0"/>
              <w:spacing w:before="120" w:after="120" w:line="276" w:lineRule="auto"/>
              <w:rPr>
                <w:rFonts w:ascii="Arial" w:hAnsi="Arial" w:cs="Arial"/>
                <w:b/>
                <w:sz w:val="20"/>
                <w:lang w:val="en-US"/>
              </w:rPr>
            </w:pPr>
            <w:permStart w:id="569843664" w:edGrp="everyone" w:colFirst="1" w:colLast="1"/>
            <w:permEnd w:id="336468700"/>
            <w:r w:rsidRPr="00290E52">
              <w:rPr>
                <w:rFonts w:ascii="Arial" w:hAnsi="Arial" w:cs="Arial"/>
                <w:b/>
                <w:sz w:val="20"/>
                <w:lang w:val="en-US"/>
              </w:rPr>
              <w:t>Tender Reference</w:t>
            </w:r>
          </w:p>
        </w:tc>
        <w:tc>
          <w:tcPr>
            <w:tcW w:w="6340" w:type="dxa"/>
            <w:tcBorders>
              <w:top w:val="single" w:sz="4" w:space="0" w:color="auto"/>
              <w:left w:val="single" w:sz="4" w:space="0" w:color="auto"/>
              <w:bottom w:val="single" w:sz="4" w:space="0" w:color="auto"/>
              <w:right w:val="single" w:sz="4" w:space="0" w:color="auto"/>
            </w:tcBorders>
            <w:shd w:val="clear" w:color="auto" w:fill="auto"/>
            <w:hideMark/>
          </w:tcPr>
          <w:p w14:paraId="3E7B15CA" w14:textId="0D0EC6D1" w:rsidR="004148CF" w:rsidRPr="005A5E3E" w:rsidRDefault="00C315DF" w:rsidP="00623888">
            <w:pPr>
              <w:widowControl w:val="0"/>
              <w:spacing w:before="120" w:after="120" w:line="276" w:lineRule="auto"/>
              <w:rPr>
                <w:rFonts w:ascii="Arial" w:hAnsi="Arial" w:cs="Arial"/>
                <w:b/>
                <w:bCs/>
                <w:iCs/>
                <w:sz w:val="20"/>
                <w:lang w:val="en-US"/>
              </w:rPr>
            </w:pPr>
            <w:r w:rsidRPr="005A5E3E">
              <w:rPr>
                <w:rFonts w:ascii="Arial" w:hAnsi="Arial" w:cs="Arial"/>
                <w:b/>
                <w:bCs/>
                <w:iCs/>
                <w:sz w:val="20"/>
              </w:rPr>
              <w:t>25/003</w:t>
            </w:r>
          </w:p>
        </w:tc>
      </w:tr>
    </w:tbl>
    <w:p w14:paraId="1517A290" w14:textId="77777777" w:rsidR="00E36158" w:rsidRDefault="00E36158">
      <w:pPr>
        <w:jc w:val="center"/>
        <w:rPr>
          <w:rFonts w:ascii="Arial" w:hAnsi="Arial" w:cs="Arial"/>
          <w:sz w:val="20"/>
          <w:lang w:val="en-IE"/>
        </w:rPr>
      </w:pPr>
    </w:p>
    <w:permEnd w:id="569843664"/>
    <w:p w14:paraId="74D15339" w14:textId="77777777" w:rsidR="0045553D" w:rsidRDefault="0045553D">
      <w:pPr>
        <w:jc w:val="center"/>
        <w:rPr>
          <w:rFonts w:ascii="Arial" w:hAnsi="Arial" w:cs="Arial"/>
          <w:sz w:val="20"/>
          <w:lang w:val="en-IE"/>
        </w:rPr>
      </w:pPr>
    </w:p>
    <w:p w14:paraId="7EDB718D" w14:textId="77777777" w:rsidR="00E36158" w:rsidRPr="00F47431" w:rsidRDefault="00E36158">
      <w:pPr>
        <w:jc w:val="center"/>
        <w:rPr>
          <w:rFonts w:ascii="Arial" w:hAnsi="Arial" w:cs="Arial"/>
          <w:sz w:val="20"/>
          <w:lang w:val="en-IE"/>
        </w:rPr>
      </w:pPr>
    </w:p>
    <w:p w14:paraId="7538C6BD" w14:textId="77777777" w:rsidR="00E26B8F" w:rsidRPr="00F47431" w:rsidRDefault="00E26B8F">
      <w:pPr>
        <w:jc w:val="center"/>
        <w:rPr>
          <w:rFonts w:ascii="Arial" w:hAnsi="Arial" w:cs="Arial"/>
          <w:sz w:val="20"/>
          <w:lang w:val="en-IE"/>
        </w:rPr>
      </w:pPr>
    </w:p>
    <w:p w14:paraId="6357A8CD" w14:textId="77777777" w:rsidR="00445F10" w:rsidRPr="00B30751" w:rsidRDefault="00445F10" w:rsidP="00CD2E36">
      <w:pPr>
        <w:jc w:val="center"/>
        <w:rPr>
          <w:rFonts w:ascii="Arial" w:hAnsi="Arial" w:cs="Arial"/>
          <w:b/>
          <w:sz w:val="56"/>
          <w:szCs w:val="56"/>
          <w:u w:val="single"/>
          <w:lang w:val="en-IE"/>
        </w:rPr>
      </w:pPr>
    </w:p>
    <w:p w14:paraId="1FB91D90" w14:textId="77777777" w:rsidR="00EC7F29" w:rsidRDefault="00EC7F29" w:rsidP="00E71B22">
      <w:pPr>
        <w:jc w:val="center"/>
        <w:rPr>
          <w:rFonts w:ascii="Arial" w:hAnsi="Arial" w:cs="Arial"/>
          <w:b/>
          <w:sz w:val="56"/>
          <w:szCs w:val="56"/>
        </w:rPr>
      </w:pPr>
      <w:r>
        <w:rPr>
          <w:rFonts w:ascii="Arial" w:hAnsi="Arial" w:cs="Arial"/>
          <w:b/>
          <w:sz w:val="56"/>
          <w:szCs w:val="56"/>
        </w:rPr>
        <w:t>ESTBALISHMENT OF A UTILITIES DYNAMIC MARKET – PARTICULARS DOCUMENT AND QUESTIONNAIRE</w:t>
      </w:r>
    </w:p>
    <w:p w14:paraId="34F3AB2C" w14:textId="7CE48EBF" w:rsidR="00E71B22" w:rsidRPr="00B30751" w:rsidRDefault="00E71B22" w:rsidP="00E71B22">
      <w:pPr>
        <w:jc w:val="center"/>
        <w:rPr>
          <w:rFonts w:ascii="Arial" w:hAnsi="Arial" w:cs="Arial"/>
          <w:b/>
          <w:sz w:val="56"/>
          <w:szCs w:val="56"/>
        </w:rPr>
      </w:pPr>
    </w:p>
    <w:p w14:paraId="02FA83A4" w14:textId="77777777" w:rsidR="00E71B22" w:rsidRPr="00F47431" w:rsidRDefault="00E71B22" w:rsidP="00CD2E36">
      <w:pPr>
        <w:jc w:val="center"/>
        <w:rPr>
          <w:rFonts w:ascii="Arial" w:hAnsi="Arial" w:cs="Arial"/>
          <w:b/>
          <w:szCs w:val="24"/>
          <w:u w:val="single"/>
          <w:lang w:val="en-IE"/>
        </w:rPr>
      </w:pPr>
    </w:p>
    <w:p w14:paraId="5F98D715" w14:textId="77777777" w:rsidR="00877EB7" w:rsidRPr="00F47431" w:rsidRDefault="00877EB7">
      <w:pPr>
        <w:rPr>
          <w:rFonts w:ascii="Arial" w:hAnsi="Arial" w:cs="Arial"/>
          <w:b/>
          <w:szCs w:val="24"/>
          <w:lang w:val="en-IE"/>
        </w:rPr>
      </w:pPr>
    </w:p>
    <w:p w14:paraId="30960CC7" w14:textId="01AB8861" w:rsidR="00034EA5" w:rsidRPr="00090A24" w:rsidRDefault="00034EA5" w:rsidP="00034EA5">
      <w:pPr>
        <w:jc w:val="both"/>
        <w:rPr>
          <w:rFonts w:ascii="Arial" w:hAnsi="Arial" w:cs="Arial"/>
          <w:i/>
          <w:sz w:val="20"/>
        </w:rPr>
      </w:pPr>
      <w:permStart w:id="687802068" w:edGrp="everyone" w:colFirst="2" w:colLast="2"/>
    </w:p>
    <w:p w14:paraId="07750523" w14:textId="77777777" w:rsidR="00034EA5" w:rsidRPr="00090A24" w:rsidRDefault="00034EA5" w:rsidP="00034EA5">
      <w:pPr>
        <w:jc w:val="both"/>
        <w:rPr>
          <w:rFonts w:ascii="Arial" w:hAnsi="Arial" w:cs="Arial"/>
          <w:i/>
          <w:sz w:val="20"/>
        </w:rPr>
      </w:pPr>
    </w:p>
    <w:permEnd w:id="687802068"/>
    <w:p w14:paraId="3F81FBA3" w14:textId="36E3E40B" w:rsidR="00034EA5" w:rsidRDefault="00034EA5">
      <w:pPr>
        <w:rPr>
          <w:rFonts w:ascii="Arial" w:hAnsi="Arial" w:cs="Arial"/>
          <w:i/>
          <w:sz w:val="20"/>
        </w:rPr>
      </w:pPr>
      <w:r>
        <w:rPr>
          <w:rFonts w:ascii="Arial" w:hAnsi="Arial" w:cs="Arial"/>
          <w:i/>
          <w:sz w:val="20"/>
        </w:rPr>
        <w:br w:type="page"/>
      </w:r>
    </w:p>
    <w:p w14:paraId="5FB04A8B" w14:textId="610EA80B" w:rsidR="00070CDA" w:rsidRPr="00070CDA" w:rsidRDefault="00070CDA">
      <w:pPr>
        <w:rPr>
          <w:rFonts w:ascii="Arial" w:hAnsi="Arial" w:cs="Arial"/>
          <w:b/>
          <w:bCs/>
          <w:iCs/>
          <w:szCs w:val="24"/>
        </w:rPr>
      </w:pPr>
      <w:r w:rsidRPr="00070CDA">
        <w:rPr>
          <w:rFonts w:ascii="Arial" w:hAnsi="Arial" w:cs="Arial"/>
          <w:b/>
          <w:bCs/>
          <w:iCs/>
          <w:szCs w:val="24"/>
        </w:rPr>
        <w:lastRenderedPageBreak/>
        <w:t>CONTENTS:</w:t>
      </w:r>
    </w:p>
    <w:p w14:paraId="0A518CB6" w14:textId="77777777" w:rsidR="00070CDA" w:rsidRPr="00070CDA" w:rsidRDefault="00070CDA">
      <w:pPr>
        <w:rPr>
          <w:rFonts w:ascii="Arial" w:hAnsi="Arial" w:cs="Arial"/>
          <w:b/>
          <w:bCs/>
          <w:iCs/>
          <w:szCs w:val="24"/>
        </w:rPr>
      </w:pPr>
    </w:p>
    <w:p w14:paraId="24F7BB26" w14:textId="76CE3B54" w:rsidR="00F422C4" w:rsidRDefault="0049492D">
      <w:pPr>
        <w:pStyle w:val="TOC1"/>
        <w:tabs>
          <w:tab w:val="right" w:leader="dot" w:pos="9170"/>
        </w:tabs>
        <w:rPr>
          <w:rFonts w:asciiTheme="minorHAnsi" w:eastAsiaTheme="minorEastAsia" w:hAnsiTheme="minorHAnsi" w:cstheme="minorBidi"/>
          <w:noProof/>
          <w:kern w:val="2"/>
          <w:szCs w:val="24"/>
          <w:lang w:val="en-IE" w:eastAsia="en-IE"/>
          <w14:ligatures w14:val="standardContextual"/>
        </w:rPr>
      </w:pPr>
      <w:r w:rsidRPr="00070CDA">
        <w:rPr>
          <w:rFonts w:ascii="Arial" w:hAnsi="Arial" w:cs="Arial"/>
          <w:szCs w:val="24"/>
        </w:rPr>
        <w:fldChar w:fldCharType="begin"/>
      </w:r>
      <w:r w:rsidRPr="00070CDA">
        <w:rPr>
          <w:rFonts w:ascii="Arial" w:hAnsi="Arial" w:cs="Arial"/>
          <w:szCs w:val="24"/>
        </w:rPr>
        <w:instrText xml:space="preserve"> TOC \o "1-1" \h \z \u </w:instrText>
      </w:r>
      <w:r w:rsidRPr="00070CDA">
        <w:rPr>
          <w:rFonts w:ascii="Arial" w:hAnsi="Arial" w:cs="Arial"/>
          <w:szCs w:val="24"/>
        </w:rPr>
        <w:fldChar w:fldCharType="separate"/>
      </w:r>
      <w:hyperlink w:anchor="_Toc195708571" w:history="1">
        <w:r w:rsidR="00F422C4" w:rsidRPr="00482BBF">
          <w:rPr>
            <w:rStyle w:val="Hyperlink"/>
            <w:rFonts w:ascii="Arial" w:hAnsi="Arial" w:cs="Arial"/>
            <w:noProof/>
          </w:rPr>
          <w:t>PARTICULARS</w:t>
        </w:r>
        <w:r w:rsidR="00F422C4">
          <w:rPr>
            <w:noProof/>
            <w:webHidden/>
          </w:rPr>
          <w:tab/>
        </w:r>
        <w:r w:rsidR="00F422C4">
          <w:rPr>
            <w:noProof/>
            <w:webHidden/>
          </w:rPr>
          <w:fldChar w:fldCharType="begin"/>
        </w:r>
        <w:r w:rsidR="00F422C4">
          <w:rPr>
            <w:noProof/>
            <w:webHidden/>
          </w:rPr>
          <w:instrText xml:space="preserve"> PAGEREF _Toc195708571 \h </w:instrText>
        </w:r>
        <w:r w:rsidR="00F422C4">
          <w:rPr>
            <w:noProof/>
            <w:webHidden/>
          </w:rPr>
        </w:r>
        <w:r w:rsidR="00F422C4">
          <w:rPr>
            <w:noProof/>
            <w:webHidden/>
          </w:rPr>
          <w:fldChar w:fldCharType="separate"/>
        </w:r>
        <w:r w:rsidR="00F422C4">
          <w:rPr>
            <w:noProof/>
            <w:webHidden/>
          </w:rPr>
          <w:t>3</w:t>
        </w:r>
        <w:r w:rsidR="00F422C4">
          <w:rPr>
            <w:noProof/>
            <w:webHidden/>
          </w:rPr>
          <w:fldChar w:fldCharType="end"/>
        </w:r>
      </w:hyperlink>
    </w:p>
    <w:p w14:paraId="4ED3600B" w14:textId="60781FCC" w:rsidR="00F422C4" w:rsidRPr="00434C12" w:rsidRDefault="00F422C4">
      <w:pPr>
        <w:pStyle w:val="TOC1"/>
        <w:tabs>
          <w:tab w:val="right" w:leader="dot" w:pos="9170"/>
        </w:tabs>
        <w:rPr>
          <w:rFonts w:ascii="Arial" w:eastAsiaTheme="minorEastAsia" w:hAnsi="Arial" w:cs="Arial"/>
          <w:noProof/>
          <w:kern w:val="2"/>
          <w:szCs w:val="24"/>
          <w:lang w:val="en-IE" w:eastAsia="en-IE"/>
          <w14:ligatures w14:val="standardContextual"/>
        </w:rPr>
      </w:pPr>
      <w:hyperlink w:anchor="_Toc195708572" w:history="1">
        <w:r w:rsidRPr="00434C12">
          <w:rPr>
            <w:rStyle w:val="Hyperlink"/>
            <w:rFonts w:ascii="Arial" w:hAnsi="Arial" w:cs="Arial"/>
            <w:noProof/>
          </w:rPr>
          <w:t xml:space="preserve">A. </w:t>
        </w:r>
        <w:r w:rsidRPr="00434C12">
          <w:rPr>
            <w:rStyle w:val="Hyperlink"/>
            <w:rFonts w:ascii="Arial" w:hAnsi="Arial" w:cs="Arial"/>
            <w:iCs/>
            <w:noProof/>
          </w:rPr>
          <w:t>CONTRACTING AUTHORITY AND DYNAMIC MARKET</w:t>
        </w:r>
        <w:r w:rsidRPr="00434C12">
          <w:rPr>
            <w:rFonts w:ascii="Arial" w:hAnsi="Arial" w:cs="Arial"/>
            <w:noProof/>
            <w:webHidden/>
          </w:rPr>
          <w:tab/>
        </w:r>
        <w:r w:rsidRPr="00434C12">
          <w:rPr>
            <w:rFonts w:ascii="Arial" w:hAnsi="Arial" w:cs="Arial"/>
            <w:noProof/>
            <w:webHidden/>
          </w:rPr>
          <w:fldChar w:fldCharType="begin"/>
        </w:r>
        <w:r w:rsidRPr="00434C12">
          <w:rPr>
            <w:rFonts w:ascii="Arial" w:hAnsi="Arial" w:cs="Arial"/>
            <w:noProof/>
            <w:webHidden/>
          </w:rPr>
          <w:instrText xml:space="preserve"> PAGEREF _Toc195708572 \h </w:instrText>
        </w:r>
        <w:r w:rsidRPr="00434C12">
          <w:rPr>
            <w:rFonts w:ascii="Arial" w:hAnsi="Arial" w:cs="Arial"/>
            <w:noProof/>
            <w:webHidden/>
          </w:rPr>
        </w:r>
        <w:r w:rsidRPr="00434C12">
          <w:rPr>
            <w:rFonts w:ascii="Arial" w:hAnsi="Arial" w:cs="Arial"/>
            <w:noProof/>
            <w:webHidden/>
          </w:rPr>
          <w:fldChar w:fldCharType="separate"/>
        </w:r>
        <w:r w:rsidRPr="00434C12">
          <w:rPr>
            <w:rFonts w:ascii="Arial" w:hAnsi="Arial" w:cs="Arial"/>
            <w:noProof/>
            <w:webHidden/>
          </w:rPr>
          <w:t>3</w:t>
        </w:r>
        <w:r w:rsidRPr="00434C12">
          <w:rPr>
            <w:rFonts w:ascii="Arial" w:hAnsi="Arial" w:cs="Arial"/>
            <w:noProof/>
            <w:webHidden/>
          </w:rPr>
          <w:fldChar w:fldCharType="end"/>
        </w:r>
      </w:hyperlink>
    </w:p>
    <w:p w14:paraId="1E186B87" w14:textId="754CD313" w:rsidR="00F422C4" w:rsidRPr="00434C12" w:rsidRDefault="00F422C4">
      <w:pPr>
        <w:pStyle w:val="TOC1"/>
        <w:tabs>
          <w:tab w:val="right" w:leader="dot" w:pos="9170"/>
        </w:tabs>
        <w:rPr>
          <w:rFonts w:ascii="Arial" w:eastAsiaTheme="minorEastAsia" w:hAnsi="Arial" w:cs="Arial"/>
          <w:noProof/>
          <w:kern w:val="2"/>
          <w:szCs w:val="24"/>
          <w:lang w:val="en-IE" w:eastAsia="en-IE"/>
          <w14:ligatures w14:val="standardContextual"/>
        </w:rPr>
      </w:pPr>
      <w:hyperlink w:anchor="_Toc195708573" w:history="1">
        <w:r w:rsidRPr="00434C12">
          <w:rPr>
            <w:rStyle w:val="Hyperlink"/>
            <w:rFonts w:ascii="Arial" w:hAnsi="Arial" w:cs="Arial"/>
            <w:noProof/>
          </w:rPr>
          <w:t>SECTION 1: CONTRACTING ENTITY ORGANISATION INFORMATION</w:t>
        </w:r>
        <w:r w:rsidRPr="00434C12">
          <w:rPr>
            <w:rFonts w:ascii="Arial" w:hAnsi="Arial" w:cs="Arial"/>
            <w:noProof/>
            <w:webHidden/>
          </w:rPr>
          <w:tab/>
        </w:r>
        <w:r w:rsidRPr="00434C12">
          <w:rPr>
            <w:rFonts w:ascii="Arial" w:hAnsi="Arial" w:cs="Arial"/>
            <w:noProof/>
            <w:webHidden/>
          </w:rPr>
          <w:fldChar w:fldCharType="begin"/>
        </w:r>
        <w:r w:rsidRPr="00434C12">
          <w:rPr>
            <w:rFonts w:ascii="Arial" w:hAnsi="Arial" w:cs="Arial"/>
            <w:noProof/>
            <w:webHidden/>
          </w:rPr>
          <w:instrText xml:space="preserve"> PAGEREF _Toc195708573 \h </w:instrText>
        </w:r>
        <w:r w:rsidRPr="00434C12">
          <w:rPr>
            <w:rFonts w:ascii="Arial" w:hAnsi="Arial" w:cs="Arial"/>
            <w:noProof/>
            <w:webHidden/>
          </w:rPr>
        </w:r>
        <w:r w:rsidRPr="00434C12">
          <w:rPr>
            <w:rFonts w:ascii="Arial" w:hAnsi="Arial" w:cs="Arial"/>
            <w:noProof/>
            <w:webHidden/>
          </w:rPr>
          <w:fldChar w:fldCharType="separate"/>
        </w:r>
        <w:r w:rsidRPr="00434C12">
          <w:rPr>
            <w:rFonts w:ascii="Arial" w:hAnsi="Arial" w:cs="Arial"/>
            <w:noProof/>
            <w:webHidden/>
          </w:rPr>
          <w:t>13</w:t>
        </w:r>
        <w:r w:rsidRPr="00434C12">
          <w:rPr>
            <w:rFonts w:ascii="Arial" w:hAnsi="Arial" w:cs="Arial"/>
            <w:noProof/>
            <w:webHidden/>
          </w:rPr>
          <w:fldChar w:fldCharType="end"/>
        </w:r>
      </w:hyperlink>
    </w:p>
    <w:p w14:paraId="29E1D23E" w14:textId="7B7360AF" w:rsidR="00F422C4" w:rsidRPr="00434C12" w:rsidRDefault="00F422C4">
      <w:pPr>
        <w:pStyle w:val="TOC1"/>
        <w:tabs>
          <w:tab w:val="right" w:leader="dot" w:pos="9170"/>
        </w:tabs>
        <w:rPr>
          <w:rFonts w:ascii="Arial" w:eastAsiaTheme="minorEastAsia" w:hAnsi="Arial" w:cs="Arial"/>
          <w:noProof/>
          <w:kern w:val="2"/>
          <w:szCs w:val="24"/>
          <w:lang w:val="en-IE" w:eastAsia="en-IE"/>
          <w14:ligatures w14:val="standardContextual"/>
        </w:rPr>
      </w:pPr>
      <w:hyperlink w:anchor="_Toc195708574" w:history="1">
        <w:r w:rsidRPr="00434C12">
          <w:rPr>
            <w:rStyle w:val="Hyperlink"/>
            <w:rFonts w:ascii="Arial" w:hAnsi="Arial" w:cs="Arial"/>
            <w:noProof/>
          </w:rPr>
          <w:t>SECTION 2:  INSTRUCTIONS TO APPLICANTS</w:t>
        </w:r>
        <w:r w:rsidRPr="00434C12">
          <w:rPr>
            <w:rFonts w:ascii="Arial" w:hAnsi="Arial" w:cs="Arial"/>
            <w:noProof/>
            <w:webHidden/>
          </w:rPr>
          <w:tab/>
        </w:r>
        <w:r w:rsidRPr="00434C12">
          <w:rPr>
            <w:rFonts w:ascii="Arial" w:hAnsi="Arial" w:cs="Arial"/>
            <w:noProof/>
            <w:webHidden/>
          </w:rPr>
          <w:fldChar w:fldCharType="begin"/>
        </w:r>
        <w:r w:rsidRPr="00434C12">
          <w:rPr>
            <w:rFonts w:ascii="Arial" w:hAnsi="Arial" w:cs="Arial"/>
            <w:noProof/>
            <w:webHidden/>
          </w:rPr>
          <w:instrText xml:space="preserve"> PAGEREF _Toc195708574 \h </w:instrText>
        </w:r>
        <w:r w:rsidRPr="00434C12">
          <w:rPr>
            <w:rFonts w:ascii="Arial" w:hAnsi="Arial" w:cs="Arial"/>
            <w:noProof/>
            <w:webHidden/>
          </w:rPr>
        </w:r>
        <w:r w:rsidRPr="00434C12">
          <w:rPr>
            <w:rFonts w:ascii="Arial" w:hAnsi="Arial" w:cs="Arial"/>
            <w:noProof/>
            <w:webHidden/>
          </w:rPr>
          <w:fldChar w:fldCharType="separate"/>
        </w:r>
        <w:r w:rsidRPr="00434C12">
          <w:rPr>
            <w:rFonts w:ascii="Arial" w:hAnsi="Arial" w:cs="Arial"/>
            <w:noProof/>
            <w:webHidden/>
          </w:rPr>
          <w:t>14</w:t>
        </w:r>
        <w:r w:rsidRPr="00434C12">
          <w:rPr>
            <w:rFonts w:ascii="Arial" w:hAnsi="Arial" w:cs="Arial"/>
            <w:noProof/>
            <w:webHidden/>
          </w:rPr>
          <w:fldChar w:fldCharType="end"/>
        </w:r>
      </w:hyperlink>
    </w:p>
    <w:p w14:paraId="574B50D7" w14:textId="45E076B7" w:rsidR="00F422C4" w:rsidRPr="00434C12" w:rsidRDefault="00F422C4">
      <w:pPr>
        <w:pStyle w:val="TOC1"/>
        <w:tabs>
          <w:tab w:val="left" w:pos="1680"/>
          <w:tab w:val="right" w:leader="dot" w:pos="9170"/>
        </w:tabs>
        <w:rPr>
          <w:rFonts w:ascii="Arial" w:eastAsiaTheme="minorEastAsia" w:hAnsi="Arial" w:cs="Arial"/>
          <w:noProof/>
          <w:kern w:val="2"/>
          <w:szCs w:val="24"/>
          <w:lang w:val="en-IE" w:eastAsia="en-IE"/>
          <w14:ligatures w14:val="standardContextual"/>
        </w:rPr>
      </w:pPr>
      <w:hyperlink w:anchor="_Toc195708575" w:history="1">
        <w:r w:rsidRPr="00434C12">
          <w:rPr>
            <w:rStyle w:val="Hyperlink"/>
            <w:rFonts w:ascii="Arial" w:hAnsi="Arial" w:cs="Arial"/>
            <w:noProof/>
          </w:rPr>
          <w:t>APPENDIX 1</w:t>
        </w:r>
        <w:r w:rsidRPr="00434C12">
          <w:rPr>
            <w:rFonts w:ascii="Arial" w:eastAsiaTheme="minorEastAsia" w:hAnsi="Arial" w:cs="Arial"/>
            <w:noProof/>
            <w:kern w:val="2"/>
            <w:szCs w:val="24"/>
            <w:lang w:val="en-IE" w:eastAsia="en-IE"/>
            <w14:ligatures w14:val="standardContextual"/>
          </w:rPr>
          <w:tab/>
        </w:r>
        <w:r w:rsidRPr="00434C12">
          <w:rPr>
            <w:rStyle w:val="Hyperlink"/>
            <w:rFonts w:ascii="Arial" w:hAnsi="Arial" w:cs="Arial"/>
            <w:noProof/>
          </w:rPr>
          <w:t>FORM OF QUESTIONNAIRE</w:t>
        </w:r>
        <w:r w:rsidRPr="00434C12">
          <w:rPr>
            <w:rFonts w:ascii="Arial" w:hAnsi="Arial" w:cs="Arial"/>
            <w:noProof/>
            <w:webHidden/>
          </w:rPr>
          <w:tab/>
        </w:r>
        <w:r w:rsidRPr="00434C12">
          <w:rPr>
            <w:rFonts w:ascii="Arial" w:hAnsi="Arial" w:cs="Arial"/>
            <w:noProof/>
            <w:webHidden/>
          </w:rPr>
          <w:fldChar w:fldCharType="begin"/>
        </w:r>
        <w:r w:rsidRPr="00434C12">
          <w:rPr>
            <w:rFonts w:ascii="Arial" w:hAnsi="Arial" w:cs="Arial"/>
            <w:noProof/>
            <w:webHidden/>
          </w:rPr>
          <w:instrText xml:space="preserve"> PAGEREF _Toc195708575 \h </w:instrText>
        </w:r>
        <w:r w:rsidRPr="00434C12">
          <w:rPr>
            <w:rFonts w:ascii="Arial" w:hAnsi="Arial" w:cs="Arial"/>
            <w:noProof/>
            <w:webHidden/>
          </w:rPr>
        </w:r>
        <w:r w:rsidRPr="00434C12">
          <w:rPr>
            <w:rFonts w:ascii="Arial" w:hAnsi="Arial" w:cs="Arial"/>
            <w:noProof/>
            <w:webHidden/>
          </w:rPr>
          <w:fldChar w:fldCharType="separate"/>
        </w:r>
        <w:r w:rsidRPr="00434C12">
          <w:rPr>
            <w:rFonts w:ascii="Arial" w:hAnsi="Arial" w:cs="Arial"/>
            <w:noProof/>
            <w:webHidden/>
          </w:rPr>
          <w:t>20</w:t>
        </w:r>
        <w:r w:rsidRPr="00434C12">
          <w:rPr>
            <w:rFonts w:ascii="Arial" w:hAnsi="Arial" w:cs="Arial"/>
            <w:noProof/>
            <w:webHidden/>
          </w:rPr>
          <w:fldChar w:fldCharType="end"/>
        </w:r>
      </w:hyperlink>
    </w:p>
    <w:p w14:paraId="7F692A68" w14:textId="63CE5ECF" w:rsidR="00F422C4" w:rsidRPr="00434C12" w:rsidRDefault="00F422C4">
      <w:pPr>
        <w:pStyle w:val="TOC1"/>
        <w:tabs>
          <w:tab w:val="left" w:pos="1680"/>
          <w:tab w:val="right" w:leader="dot" w:pos="9170"/>
        </w:tabs>
        <w:rPr>
          <w:rFonts w:ascii="Arial" w:eastAsiaTheme="minorEastAsia" w:hAnsi="Arial" w:cs="Arial"/>
          <w:noProof/>
          <w:kern w:val="2"/>
          <w:szCs w:val="24"/>
          <w:lang w:val="en-IE" w:eastAsia="en-IE"/>
          <w14:ligatures w14:val="standardContextual"/>
        </w:rPr>
      </w:pPr>
      <w:hyperlink w:anchor="_Toc195708576" w:history="1">
        <w:r w:rsidRPr="00434C12">
          <w:rPr>
            <w:rStyle w:val="Hyperlink"/>
            <w:rFonts w:ascii="Arial" w:hAnsi="Arial" w:cs="Arial"/>
            <w:noProof/>
          </w:rPr>
          <w:t>APPENDIX 2</w:t>
        </w:r>
        <w:r w:rsidRPr="00434C12">
          <w:rPr>
            <w:rFonts w:ascii="Arial" w:eastAsiaTheme="minorEastAsia" w:hAnsi="Arial" w:cs="Arial"/>
            <w:noProof/>
            <w:kern w:val="2"/>
            <w:szCs w:val="24"/>
            <w:lang w:val="en-IE" w:eastAsia="en-IE"/>
            <w14:ligatures w14:val="standardContextual"/>
          </w:rPr>
          <w:tab/>
        </w:r>
        <w:r w:rsidRPr="00434C12">
          <w:rPr>
            <w:rStyle w:val="Hyperlink"/>
            <w:rFonts w:ascii="Arial" w:hAnsi="Arial" w:cs="Arial"/>
            <w:noProof/>
          </w:rPr>
          <w:t>OPERATION OF THE DYNAMIC MARKET</w:t>
        </w:r>
        <w:r w:rsidRPr="00434C12">
          <w:rPr>
            <w:rFonts w:ascii="Arial" w:hAnsi="Arial" w:cs="Arial"/>
            <w:noProof/>
            <w:webHidden/>
          </w:rPr>
          <w:tab/>
        </w:r>
        <w:r w:rsidRPr="00434C12">
          <w:rPr>
            <w:rFonts w:ascii="Arial" w:hAnsi="Arial" w:cs="Arial"/>
            <w:noProof/>
            <w:webHidden/>
          </w:rPr>
          <w:fldChar w:fldCharType="begin"/>
        </w:r>
        <w:r w:rsidRPr="00434C12">
          <w:rPr>
            <w:rFonts w:ascii="Arial" w:hAnsi="Arial" w:cs="Arial"/>
            <w:noProof/>
            <w:webHidden/>
          </w:rPr>
          <w:instrText xml:space="preserve"> PAGEREF _Toc195708576 \h </w:instrText>
        </w:r>
        <w:r w:rsidRPr="00434C12">
          <w:rPr>
            <w:rFonts w:ascii="Arial" w:hAnsi="Arial" w:cs="Arial"/>
            <w:noProof/>
            <w:webHidden/>
          </w:rPr>
        </w:r>
        <w:r w:rsidRPr="00434C12">
          <w:rPr>
            <w:rFonts w:ascii="Arial" w:hAnsi="Arial" w:cs="Arial"/>
            <w:noProof/>
            <w:webHidden/>
          </w:rPr>
          <w:fldChar w:fldCharType="separate"/>
        </w:r>
        <w:r w:rsidRPr="00434C12">
          <w:rPr>
            <w:rFonts w:ascii="Arial" w:hAnsi="Arial" w:cs="Arial"/>
            <w:noProof/>
            <w:webHidden/>
          </w:rPr>
          <w:t>21</w:t>
        </w:r>
        <w:r w:rsidRPr="00434C12">
          <w:rPr>
            <w:rFonts w:ascii="Arial" w:hAnsi="Arial" w:cs="Arial"/>
            <w:noProof/>
            <w:webHidden/>
          </w:rPr>
          <w:fldChar w:fldCharType="end"/>
        </w:r>
      </w:hyperlink>
    </w:p>
    <w:p w14:paraId="4A1BCF4A" w14:textId="008CE3FA" w:rsidR="00877EB7" w:rsidRPr="00F47431" w:rsidRDefault="0049492D" w:rsidP="00291D45">
      <w:pPr>
        <w:ind w:left="-567"/>
        <w:jc w:val="both"/>
        <w:rPr>
          <w:rFonts w:ascii="Arial" w:hAnsi="Arial" w:cs="Arial"/>
          <w:b/>
          <w:sz w:val="20"/>
          <w:lang w:val="en-IE"/>
        </w:rPr>
      </w:pPr>
      <w:r w:rsidRPr="00070CDA">
        <w:rPr>
          <w:rFonts w:ascii="Arial" w:hAnsi="Arial" w:cs="Arial"/>
          <w:szCs w:val="24"/>
        </w:rPr>
        <w:fldChar w:fldCharType="end"/>
      </w:r>
    </w:p>
    <w:p w14:paraId="6E8B1AAE" w14:textId="38DC1B08" w:rsidR="00291D45" w:rsidRDefault="00291D45">
      <w:pPr>
        <w:rPr>
          <w:rFonts w:ascii="Arial" w:hAnsi="Arial" w:cs="Arial"/>
          <w:lang w:val="en-IE"/>
        </w:rPr>
      </w:pPr>
      <w:r>
        <w:rPr>
          <w:rFonts w:ascii="Arial" w:hAnsi="Arial" w:cs="Arial"/>
          <w:lang w:val="en-IE"/>
        </w:rPr>
        <w:br w:type="page"/>
      </w:r>
    </w:p>
    <w:p w14:paraId="2E3509BE" w14:textId="67B2978E" w:rsidR="00623888" w:rsidRPr="00290E52" w:rsidRDefault="00623888" w:rsidP="00623888">
      <w:pPr>
        <w:pStyle w:val="Heading1"/>
        <w:shd w:val="clear" w:color="auto" w:fill="C6D9F1"/>
        <w:rPr>
          <w:rFonts w:ascii="Arial" w:hAnsi="Arial" w:cs="Arial"/>
          <w:sz w:val="20"/>
          <w:szCs w:val="20"/>
        </w:rPr>
      </w:pPr>
      <w:bookmarkStart w:id="0" w:name="_Toc56758755"/>
      <w:bookmarkStart w:id="1" w:name="_Toc195708571"/>
      <w:r w:rsidRPr="00290E52">
        <w:rPr>
          <w:rFonts w:ascii="Arial" w:hAnsi="Arial" w:cs="Arial"/>
          <w:sz w:val="20"/>
          <w:szCs w:val="20"/>
        </w:rPr>
        <w:lastRenderedPageBreak/>
        <w:t>PARTICULARS</w:t>
      </w:r>
      <w:bookmarkEnd w:id="0"/>
      <w:bookmarkEnd w:id="1"/>
      <w:r w:rsidR="00593CCC" w:rsidRPr="00593CCC">
        <w:rPr>
          <w:rFonts w:ascii="Arial" w:hAnsi="Arial" w:cs="Arial"/>
          <w:i/>
          <w:sz w:val="20"/>
        </w:rPr>
        <w:t xml:space="preserve"> </w:t>
      </w:r>
    </w:p>
    <w:p w14:paraId="43C37A6B" w14:textId="77777777" w:rsidR="00623888" w:rsidRPr="00290E52" w:rsidRDefault="00623888" w:rsidP="00623888">
      <w:pPr>
        <w:rPr>
          <w:rFonts w:ascii="Arial" w:hAnsi="Arial" w:cs="Arial"/>
          <w:sz w:val="20"/>
        </w:rPr>
      </w:pPr>
    </w:p>
    <w:p w14:paraId="74B9A988" w14:textId="6B653234" w:rsidR="00593CCC" w:rsidRPr="00290E52" w:rsidRDefault="00593CCC" w:rsidP="00593CCC">
      <w:pPr>
        <w:pStyle w:val="Heading1"/>
        <w:shd w:val="clear" w:color="auto" w:fill="C6D9F1"/>
        <w:rPr>
          <w:rFonts w:ascii="Arial" w:hAnsi="Arial" w:cs="Arial"/>
          <w:sz w:val="20"/>
          <w:szCs w:val="20"/>
        </w:rPr>
      </w:pPr>
      <w:bookmarkStart w:id="2" w:name="_Toc57121132"/>
      <w:bookmarkStart w:id="3" w:name="_Toc193985362"/>
      <w:bookmarkStart w:id="4" w:name="_Toc193986500"/>
      <w:bookmarkStart w:id="5" w:name="_Toc195708572"/>
      <w:bookmarkStart w:id="6" w:name="_Toc504482216"/>
      <w:bookmarkStart w:id="7" w:name="_Toc256000001"/>
      <w:r>
        <w:rPr>
          <w:rFonts w:ascii="Arial" w:hAnsi="Arial" w:cs="Arial"/>
          <w:sz w:val="20"/>
          <w:szCs w:val="20"/>
          <w:u w:val="single"/>
        </w:rPr>
        <w:t xml:space="preserve">A. </w:t>
      </w:r>
      <w:r w:rsidRPr="00290E52">
        <w:rPr>
          <w:rFonts w:ascii="Arial" w:hAnsi="Arial" w:cs="Arial"/>
          <w:i/>
          <w:sz w:val="20"/>
        </w:rPr>
        <w:t xml:space="preserve">CONTRACTING AUTHORITY AND </w:t>
      </w:r>
      <w:bookmarkEnd w:id="2"/>
      <w:bookmarkEnd w:id="3"/>
      <w:bookmarkEnd w:id="4"/>
      <w:r w:rsidR="00472B49">
        <w:rPr>
          <w:rFonts w:ascii="Arial" w:hAnsi="Arial" w:cs="Arial"/>
          <w:i/>
          <w:sz w:val="20"/>
        </w:rPr>
        <w:t>DYNAMIC MARKET</w:t>
      </w:r>
      <w:bookmarkEnd w:id="5"/>
      <w:r w:rsidR="00EC7F29">
        <w:rPr>
          <w:rFonts w:ascii="Arial" w:hAnsi="Arial" w:cs="Arial"/>
          <w:i/>
          <w:sz w:val="20"/>
        </w:rPr>
        <w:t xml:space="preserve"> </w:t>
      </w:r>
    </w:p>
    <w:bookmarkEnd w:id="6"/>
    <w:bookmarkEnd w:id="7"/>
    <w:p w14:paraId="14C92D09" w14:textId="77777777" w:rsidR="0045741F" w:rsidRDefault="0045741F" w:rsidP="00D7360F">
      <w:pPr>
        <w:ind w:left="360"/>
        <w:rPr>
          <w:rFonts w:ascii="Arial" w:hAnsi="Arial" w:cs="Arial"/>
          <w:b/>
          <w:bCs/>
          <w:sz w:val="20"/>
          <w:szCs w:val="28"/>
          <w:lang w:val="en-IE"/>
        </w:rPr>
      </w:pPr>
    </w:p>
    <w:p w14:paraId="5FD61570" w14:textId="77777777" w:rsidR="00623888" w:rsidRPr="00F47431" w:rsidRDefault="00623888" w:rsidP="00D7360F">
      <w:pPr>
        <w:ind w:left="360"/>
        <w:rPr>
          <w:rFonts w:ascii="Arial" w:hAnsi="Arial" w:cs="Arial"/>
          <w:b/>
          <w:sz w:val="20"/>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743"/>
        <w:gridCol w:w="4624"/>
      </w:tblGrid>
      <w:tr w:rsidR="00877EB7" w:rsidRPr="00A85786" w14:paraId="03FEBEEE" w14:textId="77777777" w:rsidTr="00A0294B">
        <w:trPr>
          <w:cantSplit/>
        </w:trPr>
        <w:tc>
          <w:tcPr>
            <w:tcW w:w="803" w:type="dxa"/>
          </w:tcPr>
          <w:p w14:paraId="73863219" w14:textId="77777777" w:rsidR="00877EB7" w:rsidRPr="00F47431" w:rsidRDefault="00877EB7" w:rsidP="005045EA">
            <w:pPr>
              <w:rPr>
                <w:rFonts w:ascii="Arial" w:hAnsi="Arial" w:cs="Arial"/>
                <w:b/>
                <w:sz w:val="20"/>
                <w:lang w:val="en-IE"/>
              </w:rPr>
            </w:pPr>
            <w:permStart w:id="184769051" w:edGrp="everyone" w:colFirst="2" w:colLast="2"/>
            <w:r w:rsidRPr="00F47431">
              <w:rPr>
                <w:rFonts w:ascii="Arial" w:hAnsi="Arial" w:cs="Arial"/>
                <w:b/>
                <w:sz w:val="20"/>
                <w:lang w:val="en-IE"/>
              </w:rPr>
              <w:t>A1</w:t>
            </w:r>
          </w:p>
        </w:tc>
        <w:tc>
          <w:tcPr>
            <w:tcW w:w="3743" w:type="dxa"/>
          </w:tcPr>
          <w:p w14:paraId="7E3CE5E9" w14:textId="77777777" w:rsidR="00877EB7" w:rsidRPr="00F47431" w:rsidRDefault="00F22223" w:rsidP="005045EA">
            <w:pPr>
              <w:rPr>
                <w:rFonts w:ascii="Arial" w:hAnsi="Arial" w:cs="Arial"/>
                <w:b/>
                <w:sz w:val="20"/>
                <w:lang w:val="en-IE"/>
              </w:rPr>
            </w:pPr>
            <w:r w:rsidRPr="00F47431">
              <w:rPr>
                <w:rFonts w:ascii="Arial" w:hAnsi="Arial" w:cs="Arial"/>
                <w:b/>
                <w:sz w:val="20"/>
                <w:lang w:val="en-IE"/>
              </w:rPr>
              <w:t>Contracting Entity</w:t>
            </w:r>
          </w:p>
        </w:tc>
        <w:tc>
          <w:tcPr>
            <w:tcW w:w="4624" w:type="dxa"/>
          </w:tcPr>
          <w:p w14:paraId="014D0D2A" w14:textId="575301B6" w:rsidR="00623888" w:rsidRPr="005A5E3E" w:rsidRDefault="00623888" w:rsidP="0087632A">
            <w:pPr>
              <w:rPr>
                <w:rFonts w:ascii="Arial" w:hAnsi="Arial" w:cs="Arial"/>
                <w:sz w:val="20"/>
              </w:rPr>
            </w:pPr>
            <w:r w:rsidRPr="00290E52">
              <w:rPr>
                <w:rFonts w:ascii="Arial" w:hAnsi="Arial" w:cs="Arial"/>
                <w:sz w:val="20"/>
              </w:rPr>
              <w:t xml:space="preserve">GNI UK Limited </w:t>
            </w:r>
          </w:p>
        </w:tc>
      </w:tr>
      <w:tr w:rsidR="00877EB7" w:rsidRPr="00A85786" w14:paraId="1E466F66" w14:textId="77777777" w:rsidTr="00A0294B">
        <w:trPr>
          <w:cantSplit/>
        </w:trPr>
        <w:tc>
          <w:tcPr>
            <w:tcW w:w="803" w:type="dxa"/>
          </w:tcPr>
          <w:p w14:paraId="437EB72D" w14:textId="20371588" w:rsidR="00877EB7" w:rsidRPr="00F47431" w:rsidRDefault="00877EB7" w:rsidP="005045EA">
            <w:pPr>
              <w:rPr>
                <w:rFonts w:ascii="Arial" w:hAnsi="Arial" w:cs="Arial"/>
                <w:b/>
                <w:sz w:val="20"/>
                <w:lang w:val="en-IE"/>
              </w:rPr>
            </w:pPr>
            <w:permStart w:id="139732650" w:edGrp="everyone" w:colFirst="2" w:colLast="2"/>
            <w:permEnd w:id="184769051"/>
            <w:r w:rsidRPr="00F47431">
              <w:rPr>
                <w:rFonts w:ascii="Arial" w:hAnsi="Arial" w:cs="Arial"/>
                <w:b/>
                <w:sz w:val="20"/>
                <w:lang w:val="en-IE"/>
              </w:rPr>
              <w:t>A</w:t>
            </w:r>
            <w:r w:rsidR="0087632A">
              <w:rPr>
                <w:rFonts w:ascii="Arial" w:hAnsi="Arial" w:cs="Arial"/>
                <w:b/>
                <w:sz w:val="20"/>
                <w:lang w:val="en-IE"/>
              </w:rPr>
              <w:t>2</w:t>
            </w:r>
          </w:p>
        </w:tc>
        <w:tc>
          <w:tcPr>
            <w:tcW w:w="3743" w:type="dxa"/>
          </w:tcPr>
          <w:p w14:paraId="6F4619B4" w14:textId="77777777" w:rsidR="00877EB7" w:rsidRPr="00F47431" w:rsidRDefault="00877EB7" w:rsidP="00762DE2">
            <w:pPr>
              <w:rPr>
                <w:rFonts w:ascii="Arial" w:hAnsi="Arial" w:cs="Arial"/>
                <w:b/>
                <w:sz w:val="20"/>
                <w:lang w:val="en-IE"/>
              </w:rPr>
            </w:pPr>
            <w:r w:rsidRPr="00F47431">
              <w:rPr>
                <w:rFonts w:ascii="Arial" w:hAnsi="Arial" w:cs="Arial"/>
                <w:b/>
                <w:sz w:val="20"/>
                <w:lang w:val="en-IE"/>
              </w:rPr>
              <w:t>Tender Reference</w:t>
            </w:r>
          </w:p>
        </w:tc>
        <w:tc>
          <w:tcPr>
            <w:tcW w:w="4624" w:type="dxa"/>
          </w:tcPr>
          <w:p w14:paraId="5734C3C0" w14:textId="1D85412C" w:rsidR="00E71B22" w:rsidRPr="005A5E3E" w:rsidRDefault="005A5E3E" w:rsidP="0087632A">
            <w:pPr>
              <w:jc w:val="both"/>
              <w:rPr>
                <w:rFonts w:ascii="Arial" w:hAnsi="Arial" w:cs="Arial"/>
                <w:b/>
                <w:iCs/>
                <w:sz w:val="32"/>
                <w:szCs w:val="32"/>
                <w:lang w:val="en-IE"/>
              </w:rPr>
            </w:pPr>
            <w:r w:rsidRPr="005A5E3E">
              <w:rPr>
                <w:rFonts w:ascii="Arial" w:hAnsi="Arial" w:cs="Arial"/>
                <w:iCs/>
                <w:sz w:val="20"/>
                <w:lang w:val="en-IE"/>
              </w:rPr>
              <w:t>25/003</w:t>
            </w:r>
          </w:p>
        </w:tc>
      </w:tr>
      <w:permEnd w:id="139732650"/>
      <w:tr w:rsidR="0087632A" w:rsidRPr="00A85786" w14:paraId="3048BB9A" w14:textId="77777777" w:rsidTr="00A0294B">
        <w:trPr>
          <w:cantSplit/>
        </w:trPr>
        <w:tc>
          <w:tcPr>
            <w:tcW w:w="803" w:type="dxa"/>
          </w:tcPr>
          <w:p w14:paraId="02660392" w14:textId="00ACC010" w:rsidR="0087632A" w:rsidRPr="00F47431" w:rsidRDefault="0087632A" w:rsidP="005045EA">
            <w:pPr>
              <w:rPr>
                <w:rFonts w:ascii="Arial" w:hAnsi="Arial" w:cs="Arial"/>
                <w:b/>
                <w:sz w:val="20"/>
                <w:lang w:val="en-IE"/>
              </w:rPr>
            </w:pPr>
            <w:r>
              <w:rPr>
                <w:rFonts w:ascii="Arial" w:hAnsi="Arial" w:cs="Arial"/>
                <w:b/>
                <w:sz w:val="20"/>
                <w:lang w:val="en-IE"/>
              </w:rPr>
              <w:t>A3</w:t>
            </w:r>
          </w:p>
        </w:tc>
        <w:tc>
          <w:tcPr>
            <w:tcW w:w="3743" w:type="dxa"/>
          </w:tcPr>
          <w:p w14:paraId="1EA39796" w14:textId="359473C5" w:rsidR="0087632A" w:rsidRPr="00F47431" w:rsidRDefault="0087632A" w:rsidP="00762DE2">
            <w:pPr>
              <w:rPr>
                <w:rFonts w:ascii="Arial" w:hAnsi="Arial" w:cs="Arial"/>
                <w:b/>
                <w:sz w:val="20"/>
                <w:lang w:val="en-IE"/>
              </w:rPr>
            </w:pPr>
            <w:r>
              <w:rPr>
                <w:rFonts w:ascii="Arial" w:hAnsi="Arial" w:cs="Arial"/>
                <w:b/>
                <w:sz w:val="20"/>
                <w:lang w:val="en-IE"/>
              </w:rPr>
              <w:t>Procedure</w:t>
            </w:r>
          </w:p>
        </w:tc>
        <w:tc>
          <w:tcPr>
            <w:tcW w:w="4624" w:type="dxa"/>
          </w:tcPr>
          <w:p w14:paraId="04FB1B08" w14:textId="742E1F21" w:rsidR="0087632A" w:rsidRPr="00940190" w:rsidRDefault="00EC7F29" w:rsidP="0087632A">
            <w:pPr>
              <w:jc w:val="both"/>
              <w:rPr>
                <w:rFonts w:ascii="Arial" w:hAnsi="Arial" w:cs="Arial"/>
                <w:iCs/>
                <w:sz w:val="20"/>
                <w:lang w:val="en-IE"/>
              </w:rPr>
            </w:pPr>
            <w:r>
              <w:rPr>
                <w:rFonts w:ascii="Arial" w:hAnsi="Arial" w:cs="Arial"/>
                <w:iCs/>
                <w:sz w:val="20"/>
                <w:lang w:val="en-IE"/>
              </w:rPr>
              <w:t>Establishment of a utilities dynamic market, in accordance with sections 34-40 of the Procurement Act 2023</w:t>
            </w:r>
            <w:r w:rsidR="003E769A">
              <w:rPr>
                <w:rFonts w:ascii="Arial" w:hAnsi="Arial" w:cs="Arial"/>
                <w:iCs/>
                <w:sz w:val="20"/>
                <w:lang w:val="en-IE"/>
              </w:rPr>
              <w:t xml:space="preserve"> (“</w:t>
            </w:r>
            <w:r w:rsidR="003E769A" w:rsidRPr="005B4E30">
              <w:rPr>
                <w:rFonts w:ascii="Arial" w:hAnsi="Arial" w:cs="Arial"/>
                <w:b/>
                <w:bCs/>
                <w:iCs/>
                <w:sz w:val="20"/>
                <w:lang w:val="en-IE"/>
              </w:rPr>
              <w:t>Dynamic Market</w:t>
            </w:r>
            <w:r w:rsidR="003E769A">
              <w:rPr>
                <w:rFonts w:ascii="Arial" w:hAnsi="Arial" w:cs="Arial"/>
                <w:iCs/>
                <w:sz w:val="20"/>
                <w:lang w:val="en-IE"/>
              </w:rPr>
              <w:t>”)</w:t>
            </w:r>
          </w:p>
        </w:tc>
      </w:tr>
      <w:tr w:rsidR="00877EB7" w:rsidRPr="00A85786" w14:paraId="6F00B917" w14:textId="77777777" w:rsidTr="00A0294B">
        <w:trPr>
          <w:cantSplit/>
          <w:trHeight w:val="3102"/>
        </w:trPr>
        <w:tc>
          <w:tcPr>
            <w:tcW w:w="803" w:type="dxa"/>
          </w:tcPr>
          <w:p w14:paraId="0F2C5CF2" w14:textId="77777777" w:rsidR="00877EB7" w:rsidRPr="00F47431" w:rsidRDefault="00877EB7" w:rsidP="00762DE2">
            <w:pPr>
              <w:rPr>
                <w:rFonts w:ascii="Arial" w:hAnsi="Arial" w:cs="Arial"/>
                <w:b/>
                <w:sz w:val="20"/>
                <w:lang w:val="en-IE"/>
              </w:rPr>
            </w:pPr>
            <w:r w:rsidRPr="00F47431">
              <w:rPr>
                <w:rFonts w:ascii="Arial" w:hAnsi="Arial" w:cs="Arial"/>
                <w:b/>
                <w:sz w:val="20"/>
                <w:lang w:val="en-IE"/>
              </w:rPr>
              <w:t>A4</w:t>
            </w:r>
          </w:p>
        </w:tc>
        <w:tc>
          <w:tcPr>
            <w:tcW w:w="3743" w:type="dxa"/>
          </w:tcPr>
          <w:p w14:paraId="33F66EEE" w14:textId="76A249C4" w:rsidR="00877EB7" w:rsidRPr="00F47431" w:rsidRDefault="009923D5" w:rsidP="005045EA">
            <w:pPr>
              <w:rPr>
                <w:rFonts w:ascii="Arial" w:hAnsi="Arial" w:cs="Arial"/>
                <w:sz w:val="20"/>
                <w:lang w:val="en-IE"/>
              </w:rPr>
            </w:pPr>
            <w:r w:rsidRPr="009923D5">
              <w:rPr>
                <w:rFonts w:ascii="Arial" w:hAnsi="Arial" w:cs="Arial"/>
                <w:b/>
                <w:sz w:val="20"/>
                <w:lang w:val="en-IE"/>
              </w:rPr>
              <w:t xml:space="preserve">Scope of </w:t>
            </w:r>
            <w:r w:rsidR="00472B49">
              <w:rPr>
                <w:rFonts w:ascii="Arial" w:hAnsi="Arial" w:cs="Arial"/>
                <w:b/>
                <w:sz w:val="20"/>
                <w:lang w:val="en-IE"/>
              </w:rPr>
              <w:t>Dynamic</w:t>
            </w:r>
            <w:r w:rsidR="003E769A">
              <w:rPr>
                <w:rFonts w:ascii="Arial" w:hAnsi="Arial" w:cs="Arial"/>
                <w:b/>
                <w:sz w:val="20"/>
                <w:lang w:val="en-IE"/>
              </w:rPr>
              <w:t xml:space="preserve"> Market</w:t>
            </w:r>
          </w:p>
        </w:tc>
        <w:tc>
          <w:tcPr>
            <w:tcW w:w="4624" w:type="dxa"/>
          </w:tcPr>
          <w:p w14:paraId="65A03E47" w14:textId="332AB147" w:rsidR="009D4D90" w:rsidRDefault="009D4D90" w:rsidP="005A5E3E">
            <w:pPr>
              <w:jc w:val="both"/>
              <w:rPr>
                <w:rFonts w:ascii="Arial" w:hAnsi="Arial" w:cs="Arial"/>
                <w:color w:val="000000"/>
                <w:sz w:val="20"/>
                <w:lang w:val="en-IE"/>
              </w:rPr>
            </w:pPr>
            <w:r w:rsidRPr="00F47431">
              <w:rPr>
                <w:rFonts w:ascii="Arial" w:hAnsi="Arial" w:cs="Arial"/>
                <w:color w:val="000000"/>
                <w:sz w:val="20"/>
                <w:lang w:val="en-IE"/>
              </w:rPr>
              <w:t xml:space="preserve">The objective of </w:t>
            </w:r>
            <w:r w:rsidR="00EC7F29">
              <w:rPr>
                <w:rFonts w:ascii="Arial" w:hAnsi="Arial" w:cs="Arial"/>
                <w:color w:val="000000"/>
                <w:sz w:val="20"/>
                <w:lang w:val="en-IE"/>
              </w:rPr>
              <w:t xml:space="preserve">these Particulars and </w:t>
            </w:r>
            <w:r w:rsidR="003E769A">
              <w:rPr>
                <w:rFonts w:ascii="Arial" w:hAnsi="Arial" w:cs="Arial"/>
                <w:color w:val="000000"/>
                <w:sz w:val="20"/>
                <w:lang w:val="en-IE"/>
              </w:rPr>
              <w:t xml:space="preserve">the </w:t>
            </w:r>
            <w:r w:rsidR="00EC7F29">
              <w:rPr>
                <w:rFonts w:ascii="Arial" w:hAnsi="Arial" w:cs="Arial"/>
                <w:color w:val="000000"/>
                <w:sz w:val="20"/>
                <w:lang w:val="en-IE"/>
              </w:rPr>
              <w:t>Questionnaire</w:t>
            </w:r>
            <w:r w:rsidRPr="00F47431">
              <w:rPr>
                <w:rFonts w:ascii="Arial" w:hAnsi="Arial" w:cs="Arial"/>
                <w:color w:val="000000"/>
                <w:sz w:val="20"/>
                <w:lang w:val="en-IE"/>
              </w:rPr>
              <w:t xml:space="preserve"> is to qualify </w:t>
            </w:r>
            <w:r w:rsidR="004D1044">
              <w:rPr>
                <w:rFonts w:ascii="Arial" w:hAnsi="Arial" w:cs="Arial"/>
                <w:color w:val="000000"/>
                <w:sz w:val="20"/>
                <w:lang w:val="en-IE"/>
              </w:rPr>
              <w:t>A</w:t>
            </w:r>
            <w:r w:rsidRPr="00F47431">
              <w:rPr>
                <w:rFonts w:ascii="Arial" w:hAnsi="Arial" w:cs="Arial"/>
                <w:color w:val="000000"/>
                <w:sz w:val="20"/>
                <w:lang w:val="en-IE"/>
              </w:rPr>
              <w:t xml:space="preserve">pplicants </w:t>
            </w:r>
            <w:r w:rsidR="003E769A">
              <w:rPr>
                <w:rFonts w:ascii="Arial" w:hAnsi="Arial" w:cs="Arial"/>
                <w:color w:val="000000"/>
                <w:sz w:val="20"/>
                <w:lang w:val="en-IE"/>
              </w:rPr>
              <w:t>into membership of a Dynamic Market</w:t>
            </w:r>
            <w:r>
              <w:rPr>
                <w:rFonts w:ascii="Arial" w:hAnsi="Arial" w:cs="Arial"/>
                <w:color w:val="000000"/>
                <w:sz w:val="20"/>
                <w:lang w:val="en-IE"/>
              </w:rPr>
              <w:t xml:space="preserve"> for the following</w:t>
            </w:r>
            <w:r w:rsidR="005A5E3E">
              <w:rPr>
                <w:rFonts w:ascii="Arial" w:hAnsi="Arial" w:cs="Arial"/>
                <w:color w:val="000000"/>
                <w:sz w:val="20"/>
                <w:lang w:val="en-IE"/>
              </w:rPr>
              <w:t>:</w:t>
            </w:r>
            <w:r>
              <w:rPr>
                <w:rFonts w:ascii="Arial" w:hAnsi="Arial" w:cs="Arial"/>
                <w:color w:val="000000"/>
                <w:sz w:val="20"/>
                <w:lang w:val="en-IE"/>
              </w:rPr>
              <w:t xml:space="preserve"> </w:t>
            </w:r>
            <w:permStart w:id="959720798" w:edGrp="everyone" w:colFirst="1" w:colLast="1"/>
            <w:r w:rsidR="005A5E3E">
              <w:rPr>
                <w:rFonts w:ascii="Arial" w:hAnsi="Arial" w:cs="Arial"/>
                <w:color w:val="000000"/>
                <w:sz w:val="20"/>
                <w:lang w:val="en-IE"/>
              </w:rPr>
              <w:t xml:space="preserve"> </w:t>
            </w:r>
            <w:r w:rsidR="005A5E3E" w:rsidRPr="005A5E3E">
              <w:rPr>
                <w:rFonts w:ascii="Arial" w:hAnsi="Arial" w:cs="Arial"/>
                <w:color w:val="000000"/>
                <w:sz w:val="20"/>
                <w:lang w:val="en-IE"/>
              </w:rPr>
              <w:t xml:space="preserve">Provision of Electricity </w:t>
            </w:r>
            <w:r w:rsidR="00092F21">
              <w:rPr>
                <w:rFonts w:ascii="Arial" w:hAnsi="Arial" w:cs="Arial"/>
                <w:color w:val="000000"/>
                <w:sz w:val="20"/>
                <w:lang w:val="en-IE"/>
              </w:rPr>
              <w:t>in</w:t>
            </w:r>
            <w:r w:rsidR="005A5E3E" w:rsidRPr="005A5E3E">
              <w:rPr>
                <w:rFonts w:ascii="Arial" w:hAnsi="Arial" w:cs="Arial"/>
                <w:color w:val="000000"/>
                <w:sz w:val="20"/>
                <w:lang w:val="en-IE"/>
              </w:rPr>
              <w:t xml:space="preserve"> Scotland for GNI UK at </w:t>
            </w:r>
            <w:r w:rsidR="005244A0">
              <w:rPr>
                <w:rFonts w:ascii="Arial" w:hAnsi="Arial" w:cs="Arial"/>
                <w:color w:val="000000"/>
                <w:sz w:val="20"/>
                <w:lang w:val="en-IE"/>
              </w:rPr>
              <w:t>its</w:t>
            </w:r>
            <w:r w:rsidR="005A5E3E" w:rsidRPr="005A5E3E">
              <w:rPr>
                <w:rFonts w:ascii="Arial" w:hAnsi="Arial" w:cs="Arial"/>
                <w:color w:val="000000"/>
                <w:sz w:val="20"/>
                <w:lang w:val="en-IE"/>
              </w:rPr>
              <w:t xml:space="preserve"> compressor stations and gas installations in South-West Scotland (SWSOS)</w:t>
            </w:r>
            <w:r w:rsidR="00DD1160">
              <w:rPr>
                <w:rFonts w:ascii="Arial" w:hAnsi="Arial" w:cs="Arial"/>
                <w:color w:val="000000"/>
                <w:sz w:val="20"/>
                <w:lang w:val="en-IE"/>
              </w:rPr>
              <w:t xml:space="preserve"> </w:t>
            </w:r>
            <w:r w:rsidR="00BB7F87">
              <w:rPr>
                <w:rFonts w:ascii="Arial" w:hAnsi="Arial" w:cs="Arial"/>
                <w:color w:val="000000"/>
                <w:sz w:val="20"/>
                <w:lang w:val="en-IE"/>
              </w:rPr>
              <w:t>(and other location</w:t>
            </w:r>
            <w:r w:rsidR="00A73399">
              <w:rPr>
                <w:rFonts w:ascii="Arial" w:hAnsi="Arial" w:cs="Arial"/>
                <w:color w:val="000000"/>
                <w:sz w:val="20"/>
                <w:lang w:val="en-IE"/>
              </w:rPr>
              <w:t>s</w:t>
            </w:r>
            <w:r w:rsidR="00BB7F87">
              <w:rPr>
                <w:rFonts w:ascii="Arial" w:hAnsi="Arial" w:cs="Arial"/>
                <w:color w:val="000000"/>
                <w:sz w:val="20"/>
                <w:lang w:val="en-IE"/>
              </w:rPr>
              <w:t xml:space="preserve"> in </w:t>
            </w:r>
            <w:r w:rsidR="00A73399">
              <w:rPr>
                <w:rFonts w:ascii="Arial" w:hAnsi="Arial" w:cs="Arial"/>
                <w:color w:val="000000"/>
                <w:sz w:val="20"/>
                <w:lang w:val="en-IE"/>
              </w:rPr>
              <w:t>Scotland as per business requirements)</w:t>
            </w:r>
            <w:r w:rsidR="00DD1160">
              <w:rPr>
                <w:rFonts w:ascii="Arial" w:hAnsi="Arial" w:cs="Arial"/>
                <w:color w:val="000000"/>
                <w:sz w:val="20"/>
                <w:lang w:val="en-IE"/>
              </w:rPr>
              <w:t>.</w:t>
            </w:r>
            <w:permEnd w:id="959720798"/>
          </w:p>
          <w:p w14:paraId="4F820E59" w14:textId="77777777" w:rsidR="009D4D90" w:rsidRDefault="009D4D90" w:rsidP="00A0294B">
            <w:pPr>
              <w:jc w:val="both"/>
              <w:rPr>
                <w:rFonts w:ascii="Arial" w:hAnsi="Arial" w:cs="Arial"/>
                <w:color w:val="000000"/>
                <w:sz w:val="20"/>
                <w:lang w:val="en-IE"/>
              </w:rPr>
            </w:pPr>
          </w:p>
          <w:p w14:paraId="228B7291" w14:textId="77777777" w:rsidR="009D4D90" w:rsidRDefault="009D4D90" w:rsidP="00A0294B">
            <w:pPr>
              <w:jc w:val="both"/>
              <w:rPr>
                <w:rFonts w:ascii="Arial" w:hAnsi="Arial" w:cs="Arial"/>
                <w:color w:val="000000"/>
                <w:sz w:val="20"/>
                <w:lang w:val="en-IE"/>
              </w:rPr>
            </w:pPr>
          </w:p>
          <w:p w14:paraId="5AB6E916" w14:textId="08F0F2B3" w:rsidR="009D4D90" w:rsidRPr="00F47431" w:rsidRDefault="003E769A" w:rsidP="00A0294B">
            <w:pPr>
              <w:jc w:val="both"/>
              <w:rPr>
                <w:rFonts w:ascii="Arial" w:hAnsi="Arial" w:cs="Arial"/>
                <w:color w:val="000000"/>
                <w:sz w:val="20"/>
                <w:lang w:val="en-IE"/>
              </w:rPr>
            </w:pPr>
            <w:r>
              <w:rPr>
                <w:rFonts w:ascii="Arial" w:hAnsi="Arial" w:cs="Arial"/>
                <w:color w:val="000000"/>
                <w:sz w:val="20"/>
                <w:lang w:val="en-IE"/>
              </w:rPr>
              <w:t>Membership of the Dynamic Market</w:t>
            </w:r>
            <w:r w:rsidR="009D4D90" w:rsidRPr="00F47431">
              <w:rPr>
                <w:rFonts w:ascii="Arial" w:hAnsi="Arial" w:cs="Arial"/>
                <w:color w:val="000000"/>
                <w:sz w:val="20"/>
                <w:lang w:val="en-IE"/>
              </w:rPr>
              <w:t xml:space="preserve"> is subject to Applicants meeting the minimum requirement</w:t>
            </w:r>
            <w:r w:rsidR="009D4D90">
              <w:rPr>
                <w:rFonts w:ascii="Arial" w:hAnsi="Arial" w:cs="Arial"/>
                <w:color w:val="000000"/>
                <w:sz w:val="20"/>
                <w:lang w:val="en-IE"/>
              </w:rPr>
              <w:t>s</w:t>
            </w:r>
            <w:r w:rsidR="009D4D90" w:rsidRPr="00F47431">
              <w:rPr>
                <w:rFonts w:ascii="Arial" w:hAnsi="Arial" w:cs="Arial"/>
                <w:color w:val="000000"/>
                <w:sz w:val="20"/>
                <w:lang w:val="en-IE"/>
              </w:rPr>
              <w:t xml:space="preserve"> and </w:t>
            </w:r>
            <w:r w:rsidR="00A0294B">
              <w:rPr>
                <w:rFonts w:ascii="Arial" w:hAnsi="Arial" w:cs="Arial"/>
                <w:color w:val="000000"/>
                <w:sz w:val="20"/>
                <w:lang w:val="en-IE"/>
              </w:rPr>
              <w:t xml:space="preserve">minimum </w:t>
            </w:r>
            <w:r w:rsidR="009D4D90" w:rsidRPr="00F47431">
              <w:rPr>
                <w:rFonts w:ascii="Arial" w:hAnsi="Arial" w:cs="Arial"/>
                <w:color w:val="000000"/>
                <w:sz w:val="20"/>
                <w:lang w:val="en-IE"/>
              </w:rPr>
              <w:t>scor</w:t>
            </w:r>
            <w:r w:rsidR="00A0294B">
              <w:rPr>
                <w:rFonts w:ascii="Arial" w:hAnsi="Arial" w:cs="Arial"/>
                <w:color w:val="000000"/>
                <w:sz w:val="20"/>
                <w:lang w:val="en-IE"/>
              </w:rPr>
              <w:t>es</w:t>
            </w:r>
            <w:r>
              <w:rPr>
                <w:rFonts w:ascii="Arial" w:hAnsi="Arial" w:cs="Arial"/>
                <w:color w:val="000000"/>
                <w:sz w:val="20"/>
                <w:lang w:val="en-IE"/>
              </w:rPr>
              <w:t>, as</w:t>
            </w:r>
            <w:r w:rsidR="009D4D90" w:rsidRPr="00F47431">
              <w:rPr>
                <w:rFonts w:ascii="Arial" w:hAnsi="Arial" w:cs="Arial"/>
                <w:color w:val="000000"/>
                <w:sz w:val="20"/>
                <w:lang w:val="en-IE"/>
              </w:rPr>
              <w:t xml:space="preserve"> set out in </w:t>
            </w:r>
            <w:r w:rsidR="00431446">
              <w:rPr>
                <w:rFonts w:ascii="Arial" w:hAnsi="Arial" w:cs="Arial"/>
                <w:color w:val="000000"/>
                <w:sz w:val="20"/>
                <w:lang w:val="en-IE"/>
              </w:rPr>
              <w:t>these</w:t>
            </w:r>
            <w:r>
              <w:rPr>
                <w:rFonts w:ascii="Arial" w:hAnsi="Arial" w:cs="Arial"/>
                <w:color w:val="000000"/>
                <w:sz w:val="20"/>
                <w:lang w:val="en-IE"/>
              </w:rPr>
              <w:t xml:space="preserve"> Particulars</w:t>
            </w:r>
            <w:r w:rsidR="009D4D90" w:rsidRPr="007B4BB4">
              <w:rPr>
                <w:rFonts w:ascii="Arial" w:hAnsi="Arial" w:cs="Arial"/>
                <w:color w:val="000000"/>
                <w:sz w:val="20"/>
                <w:lang w:val="en-IE"/>
              </w:rPr>
              <w:t>.</w:t>
            </w:r>
          </w:p>
          <w:p w14:paraId="3618C49D" w14:textId="77777777" w:rsidR="009D4D90" w:rsidRPr="00F47431" w:rsidRDefault="009D4D90" w:rsidP="00A0294B">
            <w:pPr>
              <w:jc w:val="both"/>
              <w:rPr>
                <w:rFonts w:ascii="Arial" w:hAnsi="Arial" w:cs="Arial"/>
                <w:color w:val="000000"/>
                <w:sz w:val="20"/>
                <w:lang w:val="en-IE"/>
              </w:rPr>
            </w:pPr>
          </w:p>
          <w:p w14:paraId="6F3B89C8" w14:textId="3E820C57" w:rsidR="009D4D90" w:rsidRDefault="009D4D90" w:rsidP="00A0294B">
            <w:pPr>
              <w:jc w:val="both"/>
              <w:rPr>
                <w:rFonts w:ascii="Arial" w:hAnsi="Arial" w:cs="Arial"/>
                <w:color w:val="000000"/>
                <w:sz w:val="20"/>
                <w:lang w:val="en-IE"/>
              </w:rPr>
            </w:pPr>
            <w:r w:rsidRPr="00F47431">
              <w:rPr>
                <w:rFonts w:ascii="Arial" w:hAnsi="Arial" w:cs="Arial"/>
                <w:color w:val="000000"/>
                <w:sz w:val="20"/>
                <w:lang w:val="en-IE"/>
              </w:rPr>
              <w:t xml:space="preserve">The details of </w:t>
            </w:r>
            <w:r w:rsidR="00A0294B">
              <w:rPr>
                <w:rFonts w:ascii="Arial" w:hAnsi="Arial" w:cs="Arial"/>
                <w:color w:val="000000"/>
                <w:sz w:val="20"/>
                <w:lang w:val="en-IE"/>
              </w:rPr>
              <w:t xml:space="preserve">how the </w:t>
            </w:r>
            <w:r w:rsidR="00472B49">
              <w:rPr>
                <w:rFonts w:ascii="Arial" w:hAnsi="Arial" w:cs="Arial"/>
                <w:color w:val="000000"/>
                <w:sz w:val="20"/>
                <w:lang w:val="en-IE"/>
              </w:rPr>
              <w:t xml:space="preserve">Dynamic </w:t>
            </w:r>
            <w:r w:rsidR="003E769A">
              <w:rPr>
                <w:rFonts w:ascii="Arial" w:hAnsi="Arial" w:cs="Arial"/>
                <w:color w:val="000000"/>
                <w:sz w:val="20"/>
                <w:lang w:val="en-IE"/>
              </w:rPr>
              <w:t>Market</w:t>
            </w:r>
            <w:r w:rsidRPr="00F47431">
              <w:rPr>
                <w:rFonts w:ascii="Arial" w:hAnsi="Arial" w:cs="Arial"/>
                <w:color w:val="000000"/>
                <w:sz w:val="20"/>
                <w:lang w:val="en-IE"/>
              </w:rPr>
              <w:t xml:space="preserve"> </w:t>
            </w:r>
            <w:r w:rsidR="00A0294B">
              <w:rPr>
                <w:rFonts w:ascii="Arial" w:hAnsi="Arial" w:cs="Arial"/>
                <w:color w:val="000000"/>
                <w:sz w:val="20"/>
                <w:lang w:val="en-IE"/>
              </w:rPr>
              <w:t xml:space="preserve">will operate </w:t>
            </w:r>
            <w:r w:rsidRPr="00F47431">
              <w:rPr>
                <w:rFonts w:ascii="Arial" w:hAnsi="Arial" w:cs="Arial"/>
                <w:color w:val="000000"/>
                <w:sz w:val="20"/>
                <w:lang w:val="en-IE"/>
              </w:rPr>
              <w:t xml:space="preserve">are set out </w:t>
            </w:r>
            <w:r w:rsidRPr="00FB3F05">
              <w:rPr>
                <w:rFonts w:ascii="Arial" w:hAnsi="Arial" w:cs="Arial"/>
                <w:color w:val="000000"/>
                <w:sz w:val="20"/>
                <w:lang w:val="en-IE"/>
              </w:rPr>
              <w:t xml:space="preserve">in Appendix </w:t>
            </w:r>
            <w:r w:rsidR="00414EEA" w:rsidRPr="00FB3F05">
              <w:rPr>
                <w:rFonts w:ascii="Arial" w:hAnsi="Arial" w:cs="Arial"/>
                <w:color w:val="000000"/>
                <w:sz w:val="20"/>
                <w:lang w:val="en-IE"/>
              </w:rPr>
              <w:t>2</w:t>
            </w:r>
            <w:r w:rsidRPr="00FB3F05">
              <w:rPr>
                <w:rFonts w:ascii="Arial" w:hAnsi="Arial" w:cs="Arial"/>
                <w:color w:val="000000"/>
                <w:sz w:val="20"/>
                <w:lang w:val="en-IE"/>
              </w:rPr>
              <w:t xml:space="preserve"> (Operation</w:t>
            </w:r>
            <w:r w:rsidRPr="00F47431">
              <w:rPr>
                <w:rFonts w:ascii="Arial" w:hAnsi="Arial" w:cs="Arial"/>
                <w:color w:val="000000"/>
                <w:sz w:val="20"/>
                <w:lang w:val="en-IE"/>
              </w:rPr>
              <w:t xml:space="preserve"> of the </w:t>
            </w:r>
            <w:r w:rsidR="00472B49">
              <w:rPr>
                <w:rFonts w:ascii="Arial" w:hAnsi="Arial" w:cs="Arial"/>
                <w:color w:val="000000"/>
                <w:sz w:val="20"/>
                <w:lang w:val="en-IE"/>
              </w:rPr>
              <w:t>Dynamic Market</w:t>
            </w:r>
            <w:r w:rsidRPr="00F47431">
              <w:rPr>
                <w:rFonts w:ascii="Arial" w:hAnsi="Arial" w:cs="Arial"/>
                <w:color w:val="000000"/>
                <w:sz w:val="20"/>
                <w:lang w:val="en-IE"/>
              </w:rPr>
              <w:t xml:space="preserve">). </w:t>
            </w:r>
          </w:p>
          <w:p w14:paraId="2E18EA80" w14:textId="77777777" w:rsidR="009D4D90" w:rsidRDefault="009D4D90" w:rsidP="00A0294B">
            <w:pPr>
              <w:rPr>
                <w:rFonts w:ascii="Arial" w:hAnsi="Arial" w:cs="Arial"/>
                <w:sz w:val="20"/>
              </w:rPr>
            </w:pPr>
          </w:p>
          <w:p w14:paraId="4FF46CDA" w14:textId="1B3C6E60" w:rsidR="009D4D90" w:rsidRPr="00A0294B" w:rsidRDefault="00FD0444" w:rsidP="007963EB">
            <w:pPr>
              <w:pStyle w:val="CM1"/>
              <w:jc w:val="both"/>
              <w:rPr>
                <w:rFonts w:ascii="Arial" w:hAnsi="Arial" w:cs="Arial"/>
                <w:sz w:val="20"/>
              </w:rPr>
            </w:pPr>
            <w:permStart w:id="1410475362" w:edGrp="everyone" w:colFirst="1" w:colLast="1"/>
            <w:r w:rsidRPr="0006586E">
              <w:rPr>
                <w:rFonts w:ascii="Arial" w:hAnsi="Arial" w:cs="Arial"/>
                <w:iCs/>
                <w:sz w:val="20"/>
                <w:szCs w:val="20"/>
              </w:rPr>
              <w:t xml:space="preserve">Applicants should note that from time to time over the term of the </w:t>
            </w:r>
            <w:r w:rsidR="00472B49">
              <w:rPr>
                <w:rFonts w:ascii="Arial" w:hAnsi="Arial" w:cs="Arial"/>
                <w:iCs/>
                <w:sz w:val="20"/>
                <w:szCs w:val="20"/>
              </w:rPr>
              <w:t>Dynamic Market</w:t>
            </w:r>
            <w:r w:rsidRPr="0006586E">
              <w:rPr>
                <w:rFonts w:ascii="Arial" w:hAnsi="Arial" w:cs="Arial"/>
                <w:iCs/>
                <w:sz w:val="20"/>
                <w:szCs w:val="20"/>
              </w:rPr>
              <w:t xml:space="preserve">, the Contracting Entity, at its sole discretion </w:t>
            </w:r>
            <w:r w:rsidR="00472B49">
              <w:rPr>
                <w:rFonts w:ascii="Arial" w:hAnsi="Arial" w:cs="Arial"/>
                <w:iCs/>
                <w:sz w:val="20"/>
                <w:szCs w:val="20"/>
              </w:rPr>
              <w:t>(</w:t>
            </w:r>
            <w:r w:rsidRPr="0006586E">
              <w:rPr>
                <w:rFonts w:ascii="Arial" w:hAnsi="Arial" w:cs="Arial"/>
                <w:iCs/>
                <w:sz w:val="20"/>
                <w:szCs w:val="20"/>
              </w:rPr>
              <w:t xml:space="preserve">but without altering the overall nature </w:t>
            </w:r>
            <w:r w:rsidR="00472B49">
              <w:rPr>
                <w:rFonts w:ascii="Arial" w:hAnsi="Arial" w:cs="Arial"/>
                <w:iCs/>
                <w:sz w:val="20"/>
                <w:szCs w:val="20"/>
              </w:rPr>
              <w:t xml:space="preserve">or </w:t>
            </w:r>
            <w:r w:rsidR="00472B49" w:rsidRPr="00472B49">
              <w:rPr>
                <w:rFonts w:ascii="Arial" w:hAnsi="Arial" w:cs="Arial"/>
                <w:iCs/>
                <w:sz w:val="20"/>
                <w:szCs w:val="20"/>
              </w:rPr>
              <w:t xml:space="preserve">modify the conditions for membership </w:t>
            </w:r>
            <w:r w:rsidRPr="0006586E">
              <w:rPr>
                <w:rFonts w:ascii="Arial" w:hAnsi="Arial" w:cs="Arial"/>
                <w:iCs/>
                <w:sz w:val="20"/>
                <w:szCs w:val="20"/>
              </w:rPr>
              <w:t xml:space="preserve">of the </w:t>
            </w:r>
            <w:r w:rsidR="00472B49">
              <w:rPr>
                <w:rFonts w:ascii="Arial" w:hAnsi="Arial" w:cs="Arial"/>
                <w:iCs/>
                <w:sz w:val="20"/>
                <w:szCs w:val="20"/>
              </w:rPr>
              <w:t>Dynamic Market)</w:t>
            </w:r>
            <w:r w:rsidRPr="0006586E">
              <w:rPr>
                <w:rFonts w:ascii="Arial" w:hAnsi="Arial" w:cs="Arial"/>
                <w:iCs/>
                <w:sz w:val="20"/>
                <w:szCs w:val="20"/>
              </w:rPr>
              <w:t>, may modify</w:t>
            </w:r>
            <w:r w:rsidR="00A0294B">
              <w:rPr>
                <w:rFonts w:ascii="Arial" w:hAnsi="Arial" w:cs="Arial"/>
                <w:iCs/>
                <w:sz w:val="20"/>
                <w:szCs w:val="20"/>
              </w:rPr>
              <w:t xml:space="preserve"> the </w:t>
            </w:r>
            <w:r w:rsidR="00472B49">
              <w:rPr>
                <w:rFonts w:ascii="Arial" w:hAnsi="Arial" w:cs="Arial"/>
                <w:iCs/>
                <w:sz w:val="20"/>
                <w:szCs w:val="20"/>
              </w:rPr>
              <w:t>Dynamic Market</w:t>
            </w:r>
            <w:r w:rsidRPr="0006586E">
              <w:rPr>
                <w:rFonts w:ascii="Arial" w:hAnsi="Arial" w:cs="Arial"/>
                <w:iCs/>
                <w:sz w:val="20"/>
                <w:szCs w:val="20"/>
              </w:rPr>
              <w:t xml:space="preserve"> to reflect changes</w:t>
            </w:r>
            <w:r w:rsidR="00CD67E3">
              <w:rPr>
                <w:rFonts w:ascii="Arial" w:hAnsi="Arial" w:cs="Arial"/>
                <w:iCs/>
                <w:sz w:val="20"/>
                <w:szCs w:val="20"/>
              </w:rPr>
              <w:t xml:space="preserve"> in</w:t>
            </w:r>
            <w:r w:rsidR="00C91BB4">
              <w:rPr>
                <w:rFonts w:ascii="Arial" w:hAnsi="Arial" w:cs="Arial"/>
                <w:iCs/>
                <w:sz w:val="20"/>
                <w:szCs w:val="20"/>
              </w:rPr>
              <w:t xml:space="preserve"> its</w:t>
            </w:r>
            <w:r w:rsidR="00CD67E3">
              <w:rPr>
                <w:rFonts w:ascii="Arial" w:hAnsi="Arial" w:cs="Arial"/>
                <w:iCs/>
                <w:sz w:val="20"/>
                <w:szCs w:val="20"/>
              </w:rPr>
              <w:t xml:space="preserve"> requirements.</w:t>
            </w:r>
            <w:r w:rsidR="00C91BB4">
              <w:rPr>
                <w:rFonts w:ascii="Arial" w:hAnsi="Arial" w:cs="Arial"/>
                <w:iCs/>
                <w:sz w:val="20"/>
                <w:szCs w:val="20"/>
              </w:rPr>
              <w:t xml:space="preserve">  </w:t>
            </w:r>
            <w:r w:rsidR="007963EB">
              <w:rPr>
                <w:rFonts w:ascii="Arial" w:hAnsi="Arial" w:cs="Arial"/>
                <w:sz w:val="20"/>
                <w:szCs w:val="20"/>
              </w:rPr>
              <w:t xml:space="preserve"> </w:t>
            </w:r>
            <w:r w:rsidR="007963EB" w:rsidRPr="007963EB">
              <w:rPr>
                <w:rFonts w:ascii="Arial" w:hAnsi="Arial" w:cs="Arial"/>
                <w:sz w:val="20"/>
                <w:szCs w:val="20"/>
              </w:rPr>
              <w:t xml:space="preserve">As soon as reasonably practicable after modifying </w:t>
            </w:r>
            <w:r w:rsidR="007963EB">
              <w:rPr>
                <w:rFonts w:ascii="Arial" w:hAnsi="Arial" w:cs="Arial"/>
                <w:sz w:val="20"/>
                <w:szCs w:val="20"/>
              </w:rPr>
              <w:t>the D</w:t>
            </w:r>
            <w:r w:rsidR="007963EB" w:rsidRPr="007963EB">
              <w:rPr>
                <w:rFonts w:ascii="Arial" w:hAnsi="Arial" w:cs="Arial"/>
                <w:sz w:val="20"/>
                <w:szCs w:val="20"/>
              </w:rPr>
              <w:t xml:space="preserve">ynamic </w:t>
            </w:r>
            <w:r w:rsidR="007963EB">
              <w:rPr>
                <w:rFonts w:ascii="Arial" w:hAnsi="Arial" w:cs="Arial"/>
                <w:sz w:val="20"/>
                <w:szCs w:val="20"/>
              </w:rPr>
              <w:t>M</w:t>
            </w:r>
            <w:r w:rsidR="007963EB" w:rsidRPr="007963EB">
              <w:rPr>
                <w:rFonts w:ascii="Arial" w:hAnsi="Arial" w:cs="Arial"/>
                <w:sz w:val="20"/>
                <w:szCs w:val="20"/>
              </w:rPr>
              <w:t xml:space="preserve">arket, the </w:t>
            </w:r>
            <w:r w:rsidR="007963EB">
              <w:rPr>
                <w:rFonts w:ascii="Arial" w:hAnsi="Arial" w:cs="Arial"/>
                <w:sz w:val="20"/>
                <w:szCs w:val="20"/>
              </w:rPr>
              <w:t>C</w:t>
            </w:r>
            <w:r w:rsidR="007963EB" w:rsidRPr="007963EB">
              <w:rPr>
                <w:rFonts w:ascii="Arial" w:hAnsi="Arial" w:cs="Arial"/>
                <w:sz w:val="20"/>
                <w:szCs w:val="20"/>
              </w:rPr>
              <w:t xml:space="preserve">ontracting </w:t>
            </w:r>
            <w:r w:rsidR="007963EB">
              <w:rPr>
                <w:rFonts w:ascii="Arial" w:hAnsi="Arial" w:cs="Arial"/>
                <w:sz w:val="20"/>
                <w:szCs w:val="20"/>
              </w:rPr>
              <w:t>Entity will</w:t>
            </w:r>
            <w:r w:rsidR="007963EB" w:rsidRPr="007963EB">
              <w:rPr>
                <w:rFonts w:ascii="Arial" w:hAnsi="Arial" w:cs="Arial"/>
                <w:sz w:val="20"/>
                <w:szCs w:val="20"/>
              </w:rPr>
              <w:t xml:space="preserve"> publish a notice</w:t>
            </w:r>
            <w:r w:rsidR="007963EB">
              <w:rPr>
                <w:rFonts w:ascii="Arial" w:hAnsi="Arial" w:cs="Arial"/>
                <w:sz w:val="20"/>
                <w:szCs w:val="20"/>
              </w:rPr>
              <w:t xml:space="preserve"> setting out the modifications made in accordance with section 39(4) of the Procurement Act 2023.</w:t>
            </w:r>
            <w:permEnd w:id="1410475362"/>
          </w:p>
        </w:tc>
      </w:tr>
      <w:tr w:rsidR="00D9218C" w:rsidRPr="00A85786" w14:paraId="260C4FFD" w14:textId="77777777" w:rsidTr="001B6327">
        <w:trPr>
          <w:cantSplit/>
          <w:trHeight w:val="1666"/>
        </w:trPr>
        <w:tc>
          <w:tcPr>
            <w:tcW w:w="803" w:type="dxa"/>
          </w:tcPr>
          <w:p w14:paraId="187EA337" w14:textId="0BF9711B" w:rsidR="00D9218C" w:rsidRPr="00F47431" w:rsidRDefault="00D9218C" w:rsidP="00D9218C">
            <w:pPr>
              <w:rPr>
                <w:rFonts w:ascii="Arial" w:hAnsi="Arial" w:cs="Arial"/>
                <w:b/>
                <w:sz w:val="20"/>
                <w:lang w:val="en-IE"/>
              </w:rPr>
            </w:pPr>
            <w:r>
              <w:rPr>
                <w:rFonts w:ascii="Arial" w:hAnsi="Arial" w:cs="Arial"/>
                <w:b/>
                <w:sz w:val="20"/>
                <w:lang w:val="en-IE"/>
              </w:rPr>
              <w:t>A</w:t>
            </w:r>
            <w:r w:rsidR="009D4D90">
              <w:rPr>
                <w:rFonts w:ascii="Arial" w:hAnsi="Arial" w:cs="Arial"/>
                <w:b/>
                <w:sz w:val="20"/>
                <w:lang w:val="en-IE"/>
              </w:rPr>
              <w:t>5</w:t>
            </w:r>
          </w:p>
        </w:tc>
        <w:tc>
          <w:tcPr>
            <w:tcW w:w="3743" w:type="dxa"/>
          </w:tcPr>
          <w:p w14:paraId="4D4829A8" w14:textId="5CB3DD74" w:rsidR="00D9218C" w:rsidRPr="009923D5" w:rsidRDefault="00D9218C" w:rsidP="00D9218C">
            <w:pPr>
              <w:rPr>
                <w:rFonts w:ascii="Arial" w:hAnsi="Arial" w:cs="Arial"/>
                <w:b/>
                <w:sz w:val="20"/>
                <w:lang w:val="en-IE"/>
              </w:rPr>
            </w:pPr>
            <w:r>
              <w:rPr>
                <w:rFonts w:ascii="Arial" w:hAnsi="Arial" w:cs="Arial"/>
                <w:b/>
                <w:sz w:val="20"/>
                <w:lang w:val="en-IE"/>
              </w:rPr>
              <w:t xml:space="preserve">Term of the </w:t>
            </w:r>
            <w:r w:rsidR="00472B49">
              <w:rPr>
                <w:rFonts w:ascii="Arial" w:hAnsi="Arial" w:cs="Arial"/>
                <w:b/>
                <w:sz w:val="20"/>
                <w:lang w:val="en-IE"/>
              </w:rPr>
              <w:t>Dynamic Market</w:t>
            </w:r>
          </w:p>
        </w:tc>
        <w:tc>
          <w:tcPr>
            <w:tcW w:w="4624" w:type="dxa"/>
          </w:tcPr>
          <w:p w14:paraId="4EA53EA3" w14:textId="37F6B9CA" w:rsidR="00D9218C" w:rsidRPr="009D7E02" w:rsidRDefault="009D7E02" w:rsidP="009D7E02">
            <w:pPr>
              <w:jc w:val="both"/>
              <w:rPr>
                <w:rFonts w:ascii="Arial" w:hAnsi="Arial" w:cs="Arial"/>
                <w:color w:val="000000"/>
                <w:sz w:val="20"/>
                <w:lang w:val="en-IE"/>
              </w:rPr>
            </w:pPr>
            <w:r w:rsidRPr="009D7E02">
              <w:rPr>
                <w:rFonts w:ascii="Arial" w:hAnsi="Arial" w:cs="Arial"/>
                <w:color w:val="000000"/>
                <w:sz w:val="20"/>
                <w:lang w:val="en-IE"/>
              </w:rPr>
              <w:t xml:space="preserve">The term is </w:t>
            </w:r>
            <w:r w:rsidR="0024345B">
              <w:rPr>
                <w:rFonts w:ascii="Arial" w:hAnsi="Arial" w:cs="Arial"/>
                <w:color w:val="000000"/>
                <w:sz w:val="20"/>
                <w:lang w:val="en-IE"/>
              </w:rPr>
              <w:t>10 years</w:t>
            </w:r>
            <w:r w:rsidRPr="009D7E02">
              <w:rPr>
                <w:rFonts w:ascii="Arial" w:hAnsi="Arial" w:cs="Arial"/>
                <w:color w:val="000000"/>
                <w:sz w:val="20"/>
                <w:lang w:val="en-IE"/>
              </w:rPr>
              <w:t xml:space="preserve"> from the date of establishment until terminated by the Contracting Entity, with notice provided to all Qualified Applicants.</w:t>
            </w:r>
          </w:p>
          <w:p w14:paraId="66E3C934" w14:textId="77777777" w:rsidR="005032C4" w:rsidRDefault="005032C4" w:rsidP="00D9218C">
            <w:pPr>
              <w:rPr>
                <w:rFonts w:ascii="Arial" w:hAnsi="Arial" w:cs="Arial"/>
                <w:sz w:val="20"/>
              </w:rPr>
            </w:pPr>
          </w:p>
          <w:p w14:paraId="6472E01B" w14:textId="206A2254" w:rsidR="005032C4" w:rsidRPr="005032C4" w:rsidRDefault="005032C4" w:rsidP="005032C4">
            <w:pPr>
              <w:jc w:val="both"/>
              <w:rPr>
                <w:rFonts w:ascii="Arial" w:hAnsi="Arial" w:cs="Arial"/>
                <w:color w:val="000000"/>
                <w:sz w:val="20"/>
                <w:lang w:val="en-IE"/>
              </w:rPr>
            </w:pPr>
            <w:r w:rsidRPr="008E4DD4">
              <w:rPr>
                <w:rFonts w:ascii="Arial" w:hAnsi="Arial" w:cs="Arial"/>
                <w:color w:val="000000"/>
                <w:sz w:val="20"/>
                <w:lang w:val="en-IE"/>
              </w:rPr>
              <w:t xml:space="preserve">Applicants may apply for </w:t>
            </w:r>
            <w:r w:rsidR="007963EB">
              <w:rPr>
                <w:rFonts w:ascii="Arial" w:hAnsi="Arial" w:cs="Arial"/>
                <w:color w:val="000000"/>
                <w:sz w:val="20"/>
                <w:lang w:val="en-IE"/>
              </w:rPr>
              <w:t>membership of</w:t>
            </w:r>
            <w:r w:rsidRPr="008E4DD4">
              <w:rPr>
                <w:rFonts w:ascii="Arial" w:hAnsi="Arial" w:cs="Arial"/>
                <w:color w:val="000000"/>
                <w:sz w:val="20"/>
                <w:lang w:val="en-IE"/>
              </w:rPr>
              <w:t xml:space="preserve"> the </w:t>
            </w:r>
            <w:r w:rsidR="00472B49">
              <w:rPr>
                <w:rFonts w:ascii="Arial" w:hAnsi="Arial" w:cs="Arial"/>
                <w:color w:val="000000"/>
                <w:sz w:val="20"/>
                <w:lang w:val="en-IE"/>
              </w:rPr>
              <w:t>Dynamic Market</w:t>
            </w:r>
            <w:r w:rsidRPr="008E4DD4">
              <w:rPr>
                <w:rFonts w:ascii="Arial" w:hAnsi="Arial" w:cs="Arial"/>
                <w:color w:val="000000"/>
                <w:sz w:val="20"/>
                <w:lang w:val="en-IE"/>
              </w:rPr>
              <w:t xml:space="preserve"> </w:t>
            </w:r>
            <w:r w:rsidRPr="00FB3F05">
              <w:rPr>
                <w:rFonts w:ascii="Arial" w:hAnsi="Arial" w:cs="Arial"/>
                <w:color w:val="000000"/>
                <w:sz w:val="20"/>
                <w:lang w:val="en-IE"/>
              </w:rPr>
              <w:t xml:space="preserve">at any stage </w:t>
            </w:r>
            <w:r w:rsidR="007963EB" w:rsidRPr="00FB3F05">
              <w:rPr>
                <w:rFonts w:ascii="Arial" w:hAnsi="Arial" w:cs="Arial"/>
                <w:color w:val="000000"/>
                <w:sz w:val="20"/>
                <w:lang w:val="en-IE"/>
              </w:rPr>
              <w:t>by submitting to the Contracting Entity, a completed Questionnaire</w:t>
            </w:r>
            <w:r w:rsidR="004C286F" w:rsidRPr="00FB3F05">
              <w:rPr>
                <w:rFonts w:ascii="Arial" w:hAnsi="Arial" w:cs="Arial"/>
                <w:color w:val="000000"/>
                <w:sz w:val="20"/>
                <w:lang w:val="en-IE"/>
              </w:rPr>
              <w:t xml:space="preserve"> in the form set out at </w:t>
            </w:r>
            <w:r w:rsidR="00FB3F05" w:rsidRPr="00FB3F05">
              <w:rPr>
                <w:rFonts w:ascii="Arial" w:hAnsi="Arial" w:cs="Arial"/>
                <w:color w:val="000000"/>
                <w:sz w:val="20"/>
                <w:lang w:val="en-IE"/>
              </w:rPr>
              <w:t>in Appendix 1</w:t>
            </w:r>
            <w:r w:rsidR="004C286F" w:rsidRPr="00FB3F05">
              <w:rPr>
                <w:rFonts w:ascii="Arial" w:hAnsi="Arial" w:cs="Arial"/>
                <w:color w:val="000000"/>
                <w:sz w:val="20"/>
                <w:lang w:val="en-IE"/>
              </w:rPr>
              <w:t xml:space="preserve"> of these Particulars</w:t>
            </w:r>
            <w:r w:rsidRPr="00FB3F05">
              <w:rPr>
                <w:rFonts w:ascii="Arial" w:hAnsi="Arial" w:cs="Arial"/>
                <w:color w:val="000000"/>
                <w:sz w:val="20"/>
                <w:lang w:val="en-IE"/>
              </w:rPr>
              <w:t>.</w:t>
            </w:r>
          </w:p>
        </w:tc>
      </w:tr>
    </w:tbl>
    <w:p w14:paraId="09C995A7" w14:textId="77777777" w:rsidR="00877EB7" w:rsidRDefault="00877EB7" w:rsidP="005045EA">
      <w:pPr>
        <w:rPr>
          <w:rFonts w:ascii="Arial" w:hAnsi="Arial" w:cs="Arial"/>
          <w:b/>
          <w:sz w:val="20"/>
          <w:lang w:val="en-IE"/>
        </w:rPr>
      </w:pPr>
    </w:p>
    <w:p w14:paraId="309CF673" w14:textId="77777777" w:rsidR="001B6327" w:rsidRDefault="001B6327" w:rsidP="005045EA">
      <w:pPr>
        <w:rPr>
          <w:rFonts w:ascii="Arial" w:hAnsi="Arial" w:cs="Arial"/>
          <w:b/>
          <w:sz w:val="20"/>
          <w:lang w:val="en-IE"/>
        </w:rPr>
      </w:pPr>
    </w:p>
    <w:p w14:paraId="6391805C" w14:textId="77777777" w:rsidR="001B6327" w:rsidRDefault="001B6327" w:rsidP="005045EA">
      <w:pPr>
        <w:rPr>
          <w:rFonts w:ascii="Arial" w:hAnsi="Arial" w:cs="Arial"/>
          <w:b/>
          <w:sz w:val="20"/>
          <w:lang w:val="en-IE"/>
        </w:rPr>
      </w:pPr>
    </w:p>
    <w:p w14:paraId="21AD4B47" w14:textId="77777777" w:rsidR="001B6327" w:rsidRDefault="001B6327" w:rsidP="005045EA">
      <w:pPr>
        <w:rPr>
          <w:rFonts w:ascii="Arial" w:hAnsi="Arial" w:cs="Arial"/>
          <w:b/>
          <w:sz w:val="20"/>
          <w:lang w:val="en-IE"/>
        </w:rPr>
      </w:pPr>
    </w:p>
    <w:p w14:paraId="46C579E2" w14:textId="77777777" w:rsidR="001B6327" w:rsidRDefault="001B6327" w:rsidP="005045EA">
      <w:pPr>
        <w:rPr>
          <w:rFonts w:ascii="Arial" w:hAnsi="Arial" w:cs="Arial"/>
          <w:b/>
          <w:sz w:val="20"/>
          <w:lang w:val="en-IE"/>
        </w:rPr>
      </w:pPr>
    </w:p>
    <w:p w14:paraId="212CC638" w14:textId="77777777" w:rsidR="006A7EBB" w:rsidRDefault="006A7EBB" w:rsidP="005045EA">
      <w:pPr>
        <w:rPr>
          <w:rFonts w:ascii="Arial" w:hAnsi="Arial" w:cs="Arial"/>
          <w:b/>
          <w:sz w:val="20"/>
          <w:lang w:val="en-IE"/>
        </w:rPr>
      </w:pPr>
    </w:p>
    <w:p w14:paraId="4F2A43B4" w14:textId="77777777" w:rsidR="001B6327" w:rsidRDefault="001B6327" w:rsidP="005045EA">
      <w:pPr>
        <w:rPr>
          <w:rFonts w:ascii="Arial" w:hAnsi="Arial" w:cs="Arial"/>
          <w:b/>
          <w:sz w:val="20"/>
          <w:lang w:val="en-IE"/>
        </w:rPr>
      </w:pPr>
    </w:p>
    <w:p w14:paraId="605F3C2D" w14:textId="77777777" w:rsidR="008A1C98" w:rsidRDefault="008A1C98" w:rsidP="005045EA">
      <w:pPr>
        <w:rPr>
          <w:rFonts w:ascii="Arial" w:hAnsi="Arial" w:cs="Arial"/>
          <w:b/>
          <w:sz w:val="20"/>
          <w:lang w:val="en-IE"/>
        </w:rPr>
      </w:pPr>
    </w:p>
    <w:p w14:paraId="77AB972C" w14:textId="77777777" w:rsidR="001B6327" w:rsidRDefault="001B6327" w:rsidP="005045EA">
      <w:pPr>
        <w:rPr>
          <w:rFonts w:ascii="Arial" w:hAnsi="Arial" w:cs="Arial"/>
          <w:b/>
          <w:sz w:val="20"/>
          <w:lang w:val="en-IE"/>
        </w:rPr>
      </w:pPr>
    </w:p>
    <w:p w14:paraId="46EE5550" w14:textId="77777777" w:rsidR="001B6327" w:rsidRDefault="001B6327" w:rsidP="005045EA">
      <w:pPr>
        <w:rPr>
          <w:rFonts w:ascii="Arial" w:hAnsi="Arial" w:cs="Arial"/>
          <w:b/>
          <w:sz w:val="20"/>
          <w:lang w:val="en-IE"/>
        </w:rPr>
      </w:pPr>
    </w:p>
    <w:p w14:paraId="7221D475" w14:textId="21E011A7" w:rsidR="00CD67E3" w:rsidRPr="00290E52" w:rsidRDefault="00CD67E3" w:rsidP="00CD67E3">
      <w:pPr>
        <w:pStyle w:val="Heading2"/>
        <w:shd w:val="clear" w:color="auto" w:fill="C6D9F1"/>
        <w:rPr>
          <w:rFonts w:ascii="Arial" w:hAnsi="Arial" w:cs="Arial"/>
          <w:i w:val="0"/>
          <w:sz w:val="20"/>
          <w:szCs w:val="20"/>
        </w:rPr>
      </w:pPr>
      <w:r w:rsidRPr="00290E52">
        <w:rPr>
          <w:rFonts w:ascii="Arial" w:hAnsi="Arial" w:cs="Arial"/>
          <w:i w:val="0"/>
          <w:sz w:val="20"/>
          <w:szCs w:val="20"/>
        </w:rPr>
        <w:lastRenderedPageBreak/>
        <w:t>B</w:t>
      </w:r>
      <w:r w:rsidRPr="00290E52">
        <w:rPr>
          <w:rFonts w:ascii="Arial" w:hAnsi="Arial" w:cs="Arial"/>
          <w:i w:val="0"/>
          <w:sz w:val="20"/>
          <w:szCs w:val="20"/>
        </w:rPr>
        <w:tab/>
        <w:t xml:space="preserve">SUBMISSION OF </w:t>
      </w:r>
      <w:r w:rsidR="00ED63A1">
        <w:rPr>
          <w:rFonts w:ascii="Arial" w:hAnsi="Arial" w:cs="Arial"/>
          <w:i w:val="0"/>
          <w:sz w:val="20"/>
          <w:szCs w:val="20"/>
        </w:rPr>
        <w:t>QUESTIONNAIRE</w:t>
      </w:r>
    </w:p>
    <w:p w14:paraId="40D1D348" w14:textId="77777777" w:rsidR="00877EB7" w:rsidRPr="00F47431" w:rsidRDefault="00877EB7" w:rsidP="00D7360F">
      <w:pPr>
        <w:rPr>
          <w:rFonts w:ascii="Arial" w:hAnsi="Arial" w:cs="Arial"/>
          <w:b/>
          <w:sz w:val="20"/>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749"/>
        <w:gridCol w:w="4620"/>
      </w:tblGrid>
      <w:tr w:rsidR="00877EB7" w:rsidRPr="00A85786" w14:paraId="06DA119F" w14:textId="77777777" w:rsidTr="00A0294B">
        <w:trPr>
          <w:cantSplit/>
        </w:trPr>
        <w:tc>
          <w:tcPr>
            <w:tcW w:w="801" w:type="dxa"/>
          </w:tcPr>
          <w:p w14:paraId="4CA358EE" w14:textId="77777777" w:rsidR="00877EB7" w:rsidRPr="00F47431" w:rsidRDefault="00877EB7" w:rsidP="00D7360F">
            <w:pPr>
              <w:rPr>
                <w:rFonts w:ascii="Arial" w:hAnsi="Arial" w:cs="Arial"/>
                <w:b/>
                <w:sz w:val="20"/>
                <w:lang w:val="en-IE"/>
              </w:rPr>
            </w:pPr>
            <w:r w:rsidRPr="00F47431">
              <w:rPr>
                <w:rFonts w:ascii="Arial" w:hAnsi="Arial" w:cs="Arial"/>
                <w:b/>
                <w:sz w:val="20"/>
                <w:lang w:val="en-IE"/>
              </w:rPr>
              <w:t>B1</w:t>
            </w:r>
          </w:p>
        </w:tc>
        <w:tc>
          <w:tcPr>
            <w:tcW w:w="3749" w:type="dxa"/>
          </w:tcPr>
          <w:p w14:paraId="31979241" w14:textId="77777777" w:rsidR="00877EB7" w:rsidRPr="00F47431" w:rsidRDefault="00877EB7" w:rsidP="00D7360F">
            <w:pPr>
              <w:rPr>
                <w:rFonts w:ascii="Arial" w:hAnsi="Arial" w:cs="Arial"/>
                <w:b/>
                <w:sz w:val="20"/>
                <w:lang w:val="en-IE"/>
              </w:rPr>
            </w:pPr>
            <w:r w:rsidRPr="00F47431">
              <w:rPr>
                <w:rFonts w:ascii="Arial" w:hAnsi="Arial" w:cs="Arial"/>
                <w:b/>
                <w:sz w:val="20"/>
                <w:lang w:val="en-IE"/>
              </w:rPr>
              <w:t>Date and Time</w:t>
            </w:r>
          </w:p>
        </w:tc>
        <w:tc>
          <w:tcPr>
            <w:tcW w:w="4620" w:type="dxa"/>
          </w:tcPr>
          <w:p w14:paraId="3C71434F" w14:textId="0A6F5C43" w:rsidR="00E949BB" w:rsidRPr="00E949BB" w:rsidRDefault="00E949BB" w:rsidP="00E949BB">
            <w:pPr>
              <w:jc w:val="both"/>
              <w:rPr>
                <w:rFonts w:ascii="Arial" w:eastAsia="Calibri" w:hAnsi="Arial" w:cs="Arial"/>
                <w:b/>
                <w:bCs/>
                <w:sz w:val="20"/>
                <w:lang w:val="en-IE" w:eastAsia="en-IE"/>
              </w:rPr>
            </w:pPr>
            <w:r w:rsidRPr="00E949BB">
              <w:rPr>
                <w:rFonts w:ascii="Arial" w:eastAsia="Calibri" w:hAnsi="Arial" w:cs="Arial"/>
                <w:b/>
                <w:bCs/>
                <w:sz w:val="20"/>
                <w:lang w:val="en-IE" w:eastAsia="en-IE"/>
              </w:rPr>
              <w:t xml:space="preserve">Deadline for </w:t>
            </w:r>
            <w:r>
              <w:rPr>
                <w:rFonts w:ascii="Arial" w:eastAsia="Calibri" w:hAnsi="Arial" w:cs="Arial"/>
                <w:b/>
                <w:bCs/>
                <w:sz w:val="20"/>
                <w:lang w:val="en-IE" w:eastAsia="en-IE"/>
              </w:rPr>
              <w:t>Dynamic Market</w:t>
            </w:r>
            <w:r w:rsidRPr="00E949BB">
              <w:rPr>
                <w:rFonts w:ascii="Arial" w:eastAsia="Calibri" w:hAnsi="Arial" w:cs="Arial"/>
                <w:b/>
                <w:bCs/>
                <w:sz w:val="20"/>
                <w:lang w:val="en-IE" w:eastAsia="en-IE"/>
              </w:rPr>
              <w:t xml:space="preserve"> Responses for the Initial Competition</w:t>
            </w:r>
          </w:p>
          <w:p w14:paraId="4FB78FD7" w14:textId="77777777" w:rsidR="00DA30CF" w:rsidRDefault="00DA30CF" w:rsidP="00CD67E3">
            <w:pPr>
              <w:pStyle w:val="FootnoteText"/>
              <w:rPr>
                <w:rFonts w:ascii="Arial" w:hAnsi="Arial" w:cs="Arial"/>
              </w:rPr>
            </w:pPr>
          </w:p>
          <w:p w14:paraId="34D0B69B" w14:textId="32A13F37" w:rsidR="00E949BB" w:rsidRDefault="007427E4" w:rsidP="00CD67E3">
            <w:pPr>
              <w:pStyle w:val="FootnoteText"/>
              <w:rPr>
                <w:rFonts w:ascii="Arial" w:hAnsi="Arial" w:cs="Arial"/>
              </w:rPr>
            </w:pPr>
            <w:r w:rsidRPr="007427E4">
              <w:rPr>
                <w:rFonts w:ascii="Arial" w:eastAsia="Calibri" w:hAnsi="Arial" w:cs="Arial"/>
                <w:lang w:val="en-IE" w:eastAsia="en-IE"/>
              </w:rPr>
              <w:t>The Contracting Entity has immediate requirements which may be tendered in the near future, through an Initial Competition</w:t>
            </w:r>
            <w:r>
              <w:rPr>
                <w:rFonts w:ascii="Arial" w:eastAsia="Calibri" w:hAnsi="Arial" w:cs="Arial"/>
                <w:lang w:val="en-IE" w:eastAsia="en-IE"/>
              </w:rPr>
              <w:t>.</w:t>
            </w:r>
          </w:p>
          <w:p w14:paraId="2AB329DB" w14:textId="77777777" w:rsidR="00E949BB" w:rsidRDefault="00E949BB" w:rsidP="00CD67E3">
            <w:pPr>
              <w:pStyle w:val="FootnoteText"/>
              <w:rPr>
                <w:rFonts w:ascii="Arial" w:hAnsi="Arial" w:cs="Arial"/>
              </w:rPr>
            </w:pPr>
          </w:p>
          <w:p w14:paraId="1F8C2EDC" w14:textId="1C8F92C4" w:rsidR="00B36351" w:rsidRPr="0024722C" w:rsidRDefault="00B36351" w:rsidP="00B36351">
            <w:pPr>
              <w:pStyle w:val="FootnoteText"/>
              <w:jc w:val="both"/>
              <w:rPr>
                <w:rFonts w:ascii="Arial" w:eastAsia="Calibri" w:hAnsi="Arial" w:cs="Arial"/>
                <w:iCs/>
                <w:lang w:val="en-IE" w:eastAsia="en-IE"/>
              </w:rPr>
            </w:pPr>
            <w:r w:rsidRPr="00C43D2F">
              <w:rPr>
                <w:rFonts w:ascii="Arial" w:eastAsia="Calibri" w:hAnsi="Arial" w:cs="Arial"/>
                <w:iCs/>
                <w:lang w:val="en-IE" w:eastAsia="en-IE"/>
              </w:rPr>
              <w:t xml:space="preserve">Applicants who are interested in participating in the </w:t>
            </w:r>
            <w:r w:rsidRPr="002E35C4">
              <w:rPr>
                <w:rFonts w:ascii="Arial" w:eastAsia="Calibri" w:hAnsi="Arial" w:cs="Arial"/>
                <w:b/>
                <w:bCs/>
                <w:iCs/>
                <w:u w:val="single"/>
                <w:lang w:val="en-IE" w:eastAsia="en-IE"/>
              </w:rPr>
              <w:t>Initial Competition</w:t>
            </w:r>
            <w:r w:rsidRPr="00C43D2F">
              <w:rPr>
                <w:rFonts w:ascii="Arial" w:eastAsia="Calibri" w:hAnsi="Arial" w:cs="Arial"/>
                <w:iCs/>
                <w:lang w:val="en-IE" w:eastAsia="en-IE"/>
              </w:rPr>
              <w:t xml:space="preserve"> must submit their completed Questionnaire </w:t>
            </w:r>
            <w:r w:rsidR="00B97A40" w:rsidRPr="00C43D2F">
              <w:rPr>
                <w:rFonts w:ascii="Arial" w:eastAsia="Calibri" w:hAnsi="Arial" w:cs="Arial"/>
                <w:lang w:val="en-IE" w:eastAsia="en-IE"/>
              </w:rPr>
              <w:t xml:space="preserve">through the </w:t>
            </w:r>
            <w:proofErr w:type="spellStart"/>
            <w:r w:rsidR="00B97A40" w:rsidRPr="00157B0D">
              <w:rPr>
                <w:rFonts w:ascii="Arial" w:eastAsia="Calibri" w:hAnsi="Arial" w:cs="Arial"/>
                <w:b/>
                <w:bCs/>
                <w:u w:val="single"/>
                <w:lang w:val="en-IE" w:eastAsia="en-IE"/>
              </w:rPr>
              <w:t>eTenders</w:t>
            </w:r>
            <w:proofErr w:type="spellEnd"/>
            <w:r w:rsidR="00B97A40" w:rsidRPr="00157B0D">
              <w:rPr>
                <w:rFonts w:ascii="Arial" w:eastAsia="Calibri" w:hAnsi="Arial" w:cs="Arial"/>
                <w:b/>
                <w:bCs/>
                <w:u w:val="single"/>
                <w:lang w:val="en-IE" w:eastAsia="en-IE"/>
              </w:rPr>
              <w:t xml:space="preserve"> system </w:t>
            </w:r>
            <w:r w:rsidRPr="00157B0D">
              <w:rPr>
                <w:rFonts w:ascii="Arial" w:eastAsia="Calibri" w:hAnsi="Arial" w:cs="Arial"/>
                <w:b/>
                <w:bCs/>
                <w:iCs/>
                <w:u w:val="single"/>
                <w:lang w:val="en-IE" w:eastAsia="en-IE"/>
              </w:rPr>
              <w:t xml:space="preserve">by 12:00hrs (local time) </w:t>
            </w:r>
            <w:r w:rsidR="00157B0D" w:rsidRPr="00157B0D">
              <w:rPr>
                <w:rFonts w:ascii="Arial" w:eastAsia="Calibri" w:hAnsi="Arial" w:cs="Arial"/>
                <w:b/>
                <w:bCs/>
                <w:iCs/>
                <w:u w:val="single"/>
                <w:lang w:val="en-IE" w:eastAsia="en-IE"/>
              </w:rPr>
              <w:t>Thursday 29</w:t>
            </w:r>
            <w:r w:rsidR="00157B0D" w:rsidRPr="00157B0D">
              <w:rPr>
                <w:rFonts w:ascii="Arial" w:eastAsia="Calibri" w:hAnsi="Arial" w:cs="Arial"/>
                <w:b/>
                <w:bCs/>
                <w:iCs/>
                <w:u w:val="single"/>
                <w:vertAlign w:val="superscript"/>
                <w:lang w:val="en-IE" w:eastAsia="en-IE"/>
              </w:rPr>
              <w:t>th</w:t>
            </w:r>
            <w:r w:rsidR="00157B0D" w:rsidRPr="00157B0D">
              <w:rPr>
                <w:rFonts w:ascii="Arial" w:eastAsia="Calibri" w:hAnsi="Arial" w:cs="Arial"/>
                <w:b/>
                <w:bCs/>
                <w:iCs/>
                <w:u w:val="single"/>
                <w:lang w:val="en-IE" w:eastAsia="en-IE"/>
              </w:rPr>
              <w:t xml:space="preserve"> May 2025</w:t>
            </w:r>
            <w:r w:rsidRPr="00C43D2F">
              <w:rPr>
                <w:rFonts w:ascii="Arial" w:eastAsia="Calibri" w:hAnsi="Arial" w:cs="Arial"/>
                <w:iCs/>
                <w:lang w:val="en-IE" w:eastAsia="en-IE"/>
              </w:rPr>
              <w:t>.</w:t>
            </w:r>
          </w:p>
          <w:p w14:paraId="24E8AC06" w14:textId="77777777" w:rsidR="00E949BB" w:rsidRDefault="00E949BB" w:rsidP="00CD67E3">
            <w:pPr>
              <w:pStyle w:val="FootnoteText"/>
              <w:rPr>
                <w:rFonts w:ascii="Arial" w:hAnsi="Arial" w:cs="Arial"/>
              </w:rPr>
            </w:pPr>
          </w:p>
          <w:p w14:paraId="1FA410D5" w14:textId="77777777" w:rsidR="00146DE4" w:rsidRDefault="00146DE4" w:rsidP="00146DE4">
            <w:pPr>
              <w:pStyle w:val="FootnoteText"/>
              <w:jc w:val="both"/>
              <w:rPr>
                <w:rFonts w:ascii="Arial" w:hAnsi="Arial" w:cs="Arial"/>
                <w:lang w:val="en-IE"/>
              </w:rPr>
            </w:pPr>
            <w:r w:rsidRPr="00F47431">
              <w:rPr>
                <w:rFonts w:ascii="Arial" w:hAnsi="Arial" w:cs="Arial"/>
                <w:lang w:val="en-IE"/>
              </w:rPr>
              <w:t>The Contracting Entity may, but shall not be obliged to</w:t>
            </w:r>
            <w:r>
              <w:rPr>
                <w:rFonts w:ascii="Arial" w:hAnsi="Arial" w:cs="Arial"/>
                <w:lang w:val="en-IE"/>
              </w:rPr>
              <w:t>,</w:t>
            </w:r>
            <w:r w:rsidRPr="00F47431">
              <w:rPr>
                <w:rFonts w:ascii="Arial" w:hAnsi="Arial" w:cs="Arial"/>
                <w:lang w:val="en-IE"/>
              </w:rPr>
              <w:t xml:space="preserve"> run an Initial Competition.</w:t>
            </w:r>
          </w:p>
          <w:p w14:paraId="09D39B91" w14:textId="77777777" w:rsidR="00E949BB" w:rsidRDefault="00E949BB" w:rsidP="00CD67E3">
            <w:pPr>
              <w:pStyle w:val="FootnoteText"/>
              <w:rPr>
                <w:rFonts w:ascii="Arial" w:hAnsi="Arial" w:cs="Arial"/>
              </w:rPr>
            </w:pPr>
          </w:p>
          <w:p w14:paraId="5A3F757A" w14:textId="77777777" w:rsidR="005C1643" w:rsidRDefault="005C1643" w:rsidP="00CD67E3">
            <w:pPr>
              <w:pStyle w:val="FootnoteText"/>
              <w:rPr>
                <w:rFonts w:ascii="Arial" w:hAnsi="Arial" w:cs="Arial"/>
              </w:rPr>
            </w:pPr>
          </w:p>
          <w:p w14:paraId="3AD9449F" w14:textId="3CF6ECE4" w:rsidR="003D3923" w:rsidRPr="00092A4B" w:rsidRDefault="003D3923" w:rsidP="003D3923">
            <w:pPr>
              <w:pStyle w:val="FootnoteText"/>
              <w:jc w:val="both"/>
              <w:rPr>
                <w:rFonts w:ascii="Arial" w:hAnsi="Arial" w:cs="Arial"/>
                <w:b/>
                <w:bCs/>
                <w:lang w:val="en-IE"/>
              </w:rPr>
            </w:pPr>
            <w:r w:rsidRPr="00092A4B">
              <w:rPr>
                <w:rFonts w:ascii="Arial" w:hAnsi="Arial" w:cs="Arial"/>
                <w:b/>
                <w:bCs/>
                <w:lang w:val="en-IE"/>
              </w:rPr>
              <w:t xml:space="preserve">Deadline for </w:t>
            </w:r>
            <w:r>
              <w:rPr>
                <w:rFonts w:ascii="Arial" w:hAnsi="Arial" w:cs="Arial"/>
                <w:b/>
                <w:bCs/>
                <w:lang w:val="en-IE"/>
              </w:rPr>
              <w:t>Dynamic Market</w:t>
            </w:r>
            <w:r w:rsidRPr="00092A4B">
              <w:rPr>
                <w:rFonts w:ascii="Arial" w:hAnsi="Arial" w:cs="Arial"/>
                <w:b/>
                <w:bCs/>
                <w:lang w:val="en-IE"/>
              </w:rPr>
              <w:t xml:space="preserve"> responses</w:t>
            </w:r>
          </w:p>
          <w:p w14:paraId="255697A6" w14:textId="77777777" w:rsidR="00146DE4" w:rsidRDefault="00146DE4" w:rsidP="00CD67E3">
            <w:pPr>
              <w:pStyle w:val="FootnoteText"/>
              <w:rPr>
                <w:rFonts w:ascii="Arial" w:hAnsi="Arial" w:cs="Arial"/>
              </w:rPr>
            </w:pPr>
          </w:p>
          <w:p w14:paraId="06C9519C" w14:textId="77777777" w:rsidR="005C1643" w:rsidRDefault="005C1643" w:rsidP="005C1643">
            <w:pPr>
              <w:pStyle w:val="FootnoteText"/>
              <w:jc w:val="both"/>
              <w:rPr>
                <w:rFonts w:ascii="Arial" w:hAnsi="Arial" w:cs="Arial"/>
                <w:lang w:val="en-IE"/>
              </w:rPr>
            </w:pPr>
            <w:r>
              <w:rPr>
                <w:rFonts w:ascii="Arial" w:hAnsi="Arial" w:cs="Arial"/>
                <w:lang w:val="en-IE"/>
              </w:rPr>
              <w:t>Questionnaires can be submitted at any time while the Dynamic Market is open.</w:t>
            </w:r>
          </w:p>
          <w:p w14:paraId="775C2F4F" w14:textId="77777777" w:rsidR="00146DE4" w:rsidRDefault="00146DE4" w:rsidP="00CD67E3">
            <w:pPr>
              <w:pStyle w:val="FootnoteText"/>
              <w:rPr>
                <w:rFonts w:ascii="Arial" w:hAnsi="Arial" w:cs="Arial"/>
              </w:rPr>
            </w:pPr>
          </w:p>
          <w:p w14:paraId="044F0375" w14:textId="7F60C746" w:rsidR="00E6133E" w:rsidRPr="00E6133E" w:rsidRDefault="00CD67E3" w:rsidP="00E6133E">
            <w:pPr>
              <w:pStyle w:val="FootnoteText"/>
              <w:rPr>
                <w:rFonts w:ascii="Arial" w:hAnsi="Arial" w:cs="Arial"/>
                <w:lang w:val="en-IE"/>
              </w:rPr>
            </w:pPr>
            <w:r w:rsidRPr="00B32143">
              <w:rPr>
                <w:rFonts w:ascii="Arial" w:hAnsi="Arial" w:cs="Arial"/>
              </w:rPr>
              <w:t xml:space="preserve">The </w:t>
            </w:r>
            <w:r w:rsidR="004C286F" w:rsidRPr="00B32143">
              <w:rPr>
                <w:rFonts w:ascii="Arial" w:hAnsi="Arial" w:cs="Arial"/>
              </w:rPr>
              <w:t>Questionnaire</w:t>
            </w:r>
            <w:r w:rsidRPr="00B32143">
              <w:rPr>
                <w:rFonts w:ascii="Arial" w:hAnsi="Arial" w:cs="Arial"/>
              </w:rPr>
              <w:t xml:space="preserve"> must be submitted through the </w:t>
            </w:r>
            <w:r w:rsidR="005C1643">
              <w:rPr>
                <w:rFonts w:ascii="Arial" w:hAnsi="Arial" w:cs="Arial"/>
              </w:rPr>
              <w:t xml:space="preserve">Irish </w:t>
            </w:r>
            <w:proofErr w:type="spellStart"/>
            <w:r w:rsidR="005C1643">
              <w:rPr>
                <w:rFonts w:ascii="Arial" w:hAnsi="Arial" w:cs="Arial"/>
              </w:rPr>
              <w:t>eTenders</w:t>
            </w:r>
            <w:proofErr w:type="spellEnd"/>
            <w:r w:rsidR="00B27B0C" w:rsidRPr="00B32143">
              <w:rPr>
                <w:rFonts w:ascii="Arial" w:hAnsi="Arial" w:cs="Arial"/>
              </w:rPr>
              <w:t xml:space="preserve"> system</w:t>
            </w:r>
            <w:r w:rsidR="00E6133E" w:rsidRPr="00E6133E">
              <w:rPr>
                <w:rFonts w:ascii="Times New Roman" w:hAnsi="Times New Roman"/>
                <w:szCs w:val="24"/>
                <w:lang w:val="en-IE" w:eastAsia="en-IE"/>
              </w:rPr>
              <w:t xml:space="preserve"> </w:t>
            </w:r>
            <w:r w:rsidR="00E6133E" w:rsidRPr="00E6133E">
              <w:rPr>
                <w:rFonts w:ascii="Arial" w:hAnsi="Arial" w:cs="Arial"/>
                <w:lang w:val="en-IE"/>
              </w:rPr>
              <w:t xml:space="preserve">and the Contracting Entity will accept </w:t>
            </w:r>
            <w:r w:rsidR="00B32BFF" w:rsidRPr="00B32BFF">
              <w:rPr>
                <w:rFonts w:ascii="Arial" w:hAnsi="Arial" w:cs="Arial"/>
              </w:rPr>
              <w:t xml:space="preserve">Questionnaires </w:t>
            </w:r>
            <w:r w:rsidR="00E6133E" w:rsidRPr="00E6133E">
              <w:rPr>
                <w:rFonts w:ascii="Arial" w:hAnsi="Arial" w:cs="Arial"/>
                <w:lang w:val="en-IE"/>
              </w:rPr>
              <w:t>up</w:t>
            </w:r>
            <w:r w:rsidR="00931938">
              <w:rPr>
                <w:rFonts w:ascii="Arial" w:hAnsi="Arial" w:cs="Arial"/>
                <w:lang w:val="en-IE"/>
              </w:rPr>
              <w:t xml:space="preserve"> to</w:t>
            </w:r>
            <w:r w:rsidR="00E6133E" w:rsidRPr="00E6133E">
              <w:rPr>
                <w:rFonts w:ascii="Arial" w:hAnsi="Arial" w:cs="Arial"/>
                <w:lang w:val="en-IE"/>
              </w:rPr>
              <w:t xml:space="preserve"> the closing date of this </w:t>
            </w:r>
            <w:r w:rsidR="008D415E" w:rsidRPr="008D415E">
              <w:rPr>
                <w:rFonts w:ascii="Arial" w:hAnsi="Arial" w:cs="Arial"/>
              </w:rPr>
              <w:t xml:space="preserve">Dynamic Market </w:t>
            </w:r>
            <w:r w:rsidR="00E6133E" w:rsidRPr="00E6133E">
              <w:rPr>
                <w:rFonts w:ascii="Arial" w:hAnsi="Arial" w:cs="Arial"/>
                <w:lang w:val="en-IE"/>
              </w:rPr>
              <w:t xml:space="preserve">on </w:t>
            </w:r>
            <w:r w:rsidR="00E6133E" w:rsidRPr="00931938">
              <w:rPr>
                <w:rFonts w:ascii="Arial" w:hAnsi="Arial" w:cs="Arial"/>
                <w:b/>
                <w:bCs/>
                <w:u w:val="single"/>
                <w:lang w:val="en-IE"/>
              </w:rPr>
              <w:t>12.00 hours local time on</w:t>
            </w:r>
            <w:r w:rsidR="00FE7E27" w:rsidRPr="00931938">
              <w:rPr>
                <w:rFonts w:ascii="Arial" w:hAnsi="Arial" w:cs="Arial"/>
                <w:b/>
                <w:bCs/>
                <w:u w:val="single"/>
                <w:lang w:val="en-IE"/>
              </w:rPr>
              <w:t xml:space="preserve"> </w:t>
            </w:r>
            <w:r w:rsidR="0050106D">
              <w:rPr>
                <w:rFonts w:ascii="Arial" w:hAnsi="Arial" w:cs="Arial"/>
                <w:b/>
                <w:bCs/>
                <w:u w:val="single"/>
                <w:lang w:val="en-IE"/>
              </w:rPr>
              <w:t>Friday</w:t>
            </w:r>
            <w:r w:rsidR="00E6133E" w:rsidRPr="00931938">
              <w:rPr>
                <w:rFonts w:ascii="Arial" w:hAnsi="Arial" w:cs="Arial"/>
                <w:b/>
                <w:bCs/>
                <w:u w:val="single"/>
                <w:lang w:val="en-IE"/>
              </w:rPr>
              <w:t xml:space="preserve"> </w:t>
            </w:r>
            <w:r w:rsidR="00FE7E27" w:rsidRPr="00931938">
              <w:rPr>
                <w:rFonts w:ascii="Arial" w:hAnsi="Arial" w:cs="Arial"/>
                <w:b/>
                <w:bCs/>
                <w:u w:val="single"/>
                <w:lang w:val="en-IE"/>
              </w:rPr>
              <w:t>2</w:t>
            </w:r>
            <w:r w:rsidR="006E333E">
              <w:rPr>
                <w:rFonts w:ascii="Arial" w:hAnsi="Arial" w:cs="Arial"/>
                <w:b/>
                <w:bCs/>
                <w:u w:val="single"/>
                <w:lang w:val="en-IE"/>
              </w:rPr>
              <w:t>5</w:t>
            </w:r>
            <w:r w:rsidR="00E6133E" w:rsidRPr="00931938">
              <w:rPr>
                <w:rFonts w:ascii="Arial" w:hAnsi="Arial" w:cs="Arial"/>
                <w:b/>
                <w:bCs/>
                <w:u w:val="single"/>
                <w:lang w:val="en-IE"/>
              </w:rPr>
              <w:t xml:space="preserve">th </w:t>
            </w:r>
            <w:r w:rsidR="00FE7E27" w:rsidRPr="00931938">
              <w:rPr>
                <w:rFonts w:ascii="Arial" w:hAnsi="Arial" w:cs="Arial"/>
                <w:b/>
                <w:bCs/>
                <w:u w:val="single"/>
                <w:lang w:val="en-IE"/>
              </w:rPr>
              <w:t>May</w:t>
            </w:r>
            <w:r w:rsidR="00E6133E" w:rsidRPr="00931938">
              <w:rPr>
                <w:rFonts w:ascii="Arial" w:hAnsi="Arial" w:cs="Arial"/>
                <w:b/>
                <w:bCs/>
                <w:u w:val="single"/>
                <w:lang w:val="en-IE"/>
              </w:rPr>
              <w:t xml:space="preserve"> 2035,</w:t>
            </w:r>
            <w:r w:rsidR="00E6133E" w:rsidRPr="00E6133E">
              <w:rPr>
                <w:rFonts w:ascii="Arial" w:hAnsi="Arial" w:cs="Arial"/>
                <w:lang w:val="en-IE"/>
              </w:rPr>
              <w:t xml:space="preserve"> unless amended by way of clarification</w:t>
            </w:r>
            <w:r w:rsidR="00931938">
              <w:rPr>
                <w:rFonts w:ascii="Arial" w:hAnsi="Arial" w:cs="Arial"/>
                <w:lang w:val="en-IE"/>
              </w:rPr>
              <w:t>.</w:t>
            </w:r>
            <w:r w:rsidR="00E6133E" w:rsidRPr="00E6133E">
              <w:rPr>
                <w:rFonts w:ascii="Arial" w:hAnsi="Arial" w:cs="Arial"/>
                <w:lang w:val="en-IE"/>
              </w:rPr>
              <w:t> </w:t>
            </w:r>
          </w:p>
          <w:p w14:paraId="66445ED1" w14:textId="77777777" w:rsidR="00E6133E" w:rsidRPr="00E6133E" w:rsidRDefault="00E6133E" w:rsidP="00E6133E">
            <w:pPr>
              <w:pStyle w:val="FootnoteText"/>
              <w:rPr>
                <w:rFonts w:ascii="Arial" w:hAnsi="Arial" w:cs="Arial"/>
                <w:lang w:val="en-IE"/>
              </w:rPr>
            </w:pPr>
            <w:r w:rsidRPr="00E6133E">
              <w:rPr>
                <w:rFonts w:ascii="Arial" w:hAnsi="Arial" w:cs="Arial"/>
                <w:lang w:val="en-IE"/>
              </w:rPr>
              <w:t> </w:t>
            </w:r>
          </w:p>
          <w:p w14:paraId="67F66FEB" w14:textId="77777777" w:rsidR="00E6133E" w:rsidRPr="00E6133E" w:rsidRDefault="00E6133E" w:rsidP="00E6133E">
            <w:pPr>
              <w:pStyle w:val="FootnoteText"/>
              <w:rPr>
                <w:rFonts w:ascii="Arial" w:hAnsi="Arial" w:cs="Arial"/>
                <w:lang w:val="en-IE"/>
              </w:rPr>
            </w:pPr>
            <w:r w:rsidRPr="00E6133E">
              <w:rPr>
                <w:rFonts w:ascii="Arial" w:hAnsi="Arial" w:cs="Arial"/>
                <w:lang w:val="en-IE"/>
              </w:rPr>
              <w:t>The Contracting Entity may, but shall not be obliged to, run an Initial Competition. </w:t>
            </w:r>
          </w:p>
          <w:p w14:paraId="4A34E11F" w14:textId="74306BDA" w:rsidR="00D3094D" w:rsidRPr="005B2782" w:rsidRDefault="00D3094D" w:rsidP="005B2782">
            <w:pPr>
              <w:pStyle w:val="FootnoteText"/>
              <w:rPr>
                <w:rFonts w:ascii="Arial" w:hAnsi="Arial" w:cs="Arial"/>
              </w:rPr>
            </w:pPr>
          </w:p>
          <w:p w14:paraId="37C78D85" w14:textId="77777777" w:rsidR="00D503CF" w:rsidRDefault="00D503CF" w:rsidP="00D96E1F">
            <w:pPr>
              <w:pStyle w:val="FootnoteText"/>
              <w:jc w:val="both"/>
              <w:rPr>
                <w:rFonts w:ascii="Arial" w:hAnsi="Arial" w:cs="Arial"/>
                <w:lang w:val="en-IE"/>
              </w:rPr>
            </w:pPr>
          </w:p>
          <w:p w14:paraId="012BC2BA" w14:textId="7788E8D5" w:rsidR="00D503CF" w:rsidRPr="00A0294B" w:rsidRDefault="00D503CF" w:rsidP="00D96E1F">
            <w:pPr>
              <w:pStyle w:val="FootnoteText"/>
              <w:jc w:val="both"/>
              <w:rPr>
                <w:rFonts w:ascii="Arial" w:hAnsi="Arial" w:cs="Arial"/>
                <w:lang w:val="en-IE"/>
              </w:rPr>
            </w:pPr>
          </w:p>
        </w:tc>
      </w:tr>
      <w:tr w:rsidR="00877EB7" w:rsidRPr="00A85786" w14:paraId="1F750945" w14:textId="77777777" w:rsidTr="00A0294B">
        <w:trPr>
          <w:cantSplit/>
        </w:trPr>
        <w:tc>
          <w:tcPr>
            <w:tcW w:w="801" w:type="dxa"/>
          </w:tcPr>
          <w:p w14:paraId="76E2AF24" w14:textId="77777777" w:rsidR="00877EB7" w:rsidRPr="00F47431" w:rsidRDefault="00877EB7" w:rsidP="00D7360F">
            <w:pPr>
              <w:rPr>
                <w:rFonts w:ascii="Arial" w:hAnsi="Arial" w:cs="Arial"/>
                <w:b/>
                <w:sz w:val="20"/>
                <w:lang w:val="en-IE"/>
              </w:rPr>
            </w:pPr>
            <w:r w:rsidRPr="00F47431">
              <w:rPr>
                <w:rFonts w:ascii="Arial" w:hAnsi="Arial" w:cs="Arial"/>
                <w:b/>
                <w:sz w:val="20"/>
                <w:lang w:val="en-IE"/>
              </w:rPr>
              <w:t>B2</w:t>
            </w:r>
          </w:p>
        </w:tc>
        <w:tc>
          <w:tcPr>
            <w:tcW w:w="3749" w:type="dxa"/>
          </w:tcPr>
          <w:p w14:paraId="7165EE20" w14:textId="24848631" w:rsidR="00877EB7" w:rsidRPr="00F47431" w:rsidRDefault="00CD67E3" w:rsidP="002D5C84">
            <w:pPr>
              <w:rPr>
                <w:rFonts w:ascii="Arial" w:hAnsi="Arial" w:cs="Arial"/>
                <w:b/>
                <w:sz w:val="20"/>
                <w:lang w:val="en-IE"/>
              </w:rPr>
            </w:pPr>
            <w:r>
              <w:rPr>
                <w:rFonts w:ascii="Arial" w:hAnsi="Arial" w:cs="Arial"/>
                <w:b/>
                <w:sz w:val="20"/>
                <w:lang w:val="en-IE"/>
              </w:rPr>
              <w:t xml:space="preserve">Submission of </w:t>
            </w:r>
            <w:r w:rsidR="00980FB3">
              <w:rPr>
                <w:rFonts w:ascii="Arial" w:hAnsi="Arial" w:cs="Arial"/>
                <w:b/>
                <w:sz w:val="20"/>
                <w:lang w:val="en-IE"/>
              </w:rPr>
              <w:t>Questionnaire</w:t>
            </w:r>
          </w:p>
        </w:tc>
        <w:tc>
          <w:tcPr>
            <w:tcW w:w="4620" w:type="dxa"/>
          </w:tcPr>
          <w:p w14:paraId="289699DF" w14:textId="3E49906F" w:rsidR="00CD67E3" w:rsidRPr="00A0294B" w:rsidRDefault="00CD67E3" w:rsidP="00CD67E3">
            <w:pPr>
              <w:jc w:val="both"/>
              <w:rPr>
                <w:rFonts w:ascii="Arial" w:hAnsi="Arial" w:cs="Arial"/>
                <w:sz w:val="20"/>
              </w:rPr>
            </w:pPr>
            <w:r w:rsidRPr="00A0294B">
              <w:rPr>
                <w:rFonts w:ascii="Arial" w:hAnsi="Arial" w:cs="Arial"/>
                <w:sz w:val="20"/>
              </w:rPr>
              <w:t>All submissions are electronic, as such NO paper copies will be accepted or read.</w:t>
            </w:r>
          </w:p>
          <w:p w14:paraId="3499D61B" w14:textId="77777777" w:rsidR="00CD67E3" w:rsidRPr="00A0294B" w:rsidRDefault="00CD67E3" w:rsidP="00CD67E3">
            <w:pPr>
              <w:jc w:val="both"/>
              <w:rPr>
                <w:rFonts w:ascii="Arial" w:hAnsi="Arial" w:cs="Arial"/>
                <w:sz w:val="20"/>
              </w:rPr>
            </w:pPr>
          </w:p>
          <w:p w14:paraId="2FE39CAF" w14:textId="0598F9F8" w:rsidR="00416240" w:rsidRDefault="00CD67E3" w:rsidP="00CD67E3">
            <w:pPr>
              <w:jc w:val="both"/>
              <w:rPr>
                <w:rFonts w:ascii="Arial" w:hAnsi="Arial" w:cs="Arial"/>
                <w:sz w:val="20"/>
              </w:rPr>
            </w:pPr>
            <w:r w:rsidRPr="00A0294B">
              <w:rPr>
                <w:rFonts w:ascii="Arial" w:hAnsi="Arial" w:cs="Arial"/>
                <w:sz w:val="20"/>
              </w:rPr>
              <w:t xml:space="preserve">The </w:t>
            </w:r>
            <w:r w:rsidR="00980FB3">
              <w:rPr>
                <w:rFonts w:ascii="Arial" w:hAnsi="Arial" w:cs="Arial"/>
                <w:sz w:val="20"/>
              </w:rPr>
              <w:t>completed Questionnaire</w:t>
            </w:r>
            <w:r w:rsidRPr="00A0294B">
              <w:rPr>
                <w:rFonts w:ascii="Arial" w:hAnsi="Arial" w:cs="Arial"/>
                <w:sz w:val="20"/>
              </w:rPr>
              <w:t xml:space="preserve"> must be </w:t>
            </w:r>
            <w:r w:rsidRPr="00A0294B">
              <w:rPr>
                <w:rFonts w:ascii="Arial" w:hAnsi="Arial" w:cs="Arial"/>
                <w:b/>
                <w:sz w:val="20"/>
                <w:u w:val="single"/>
              </w:rPr>
              <w:t>submitted</w:t>
            </w:r>
            <w:r w:rsidRPr="00A0294B">
              <w:rPr>
                <w:rFonts w:ascii="Arial" w:hAnsi="Arial" w:cs="Arial"/>
                <w:sz w:val="20"/>
              </w:rPr>
              <w:t xml:space="preserve"> through the </w:t>
            </w:r>
            <w:proofErr w:type="spellStart"/>
            <w:r w:rsidR="00B02317" w:rsidRPr="0460DE7A">
              <w:rPr>
                <w:rFonts w:ascii="Arial" w:eastAsia="Arial" w:hAnsi="Arial" w:cs="Arial"/>
                <w:sz w:val="20"/>
              </w:rPr>
              <w:t>eTenders</w:t>
            </w:r>
            <w:proofErr w:type="spellEnd"/>
            <w:r w:rsidR="00B02317" w:rsidRPr="0460DE7A">
              <w:rPr>
                <w:rFonts w:ascii="Arial" w:eastAsia="Arial" w:hAnsi="Arial" w:cs="Arial"/>
                <w:sz w:val="20"/>
              </w:rPr>
              <w:t xml:space="preserve"> system (i.e. Applicants must press the </w:t>
            </w:r>
            <w:r w:rsidR="00B02317" w:rsidRPr="0460DE7A">
              <w:rPr>
                <w:rFonts w:ascii="Arial" w:eastAsia="Arial" w:hAnsi="Arial" w:cs="Arial"/>
                <w:b/>
                <w:bCs/>
                <w:sz w:val="20"/>
                <w:u w:val="single"/>
              </w:rPr>
              <w:t>submit</w:t>
            </w:r>
            <w:r w:rsidR="00B02317" w:rsidRPr="0460DE7A">
              <w:rPr>
                <w:rFonts w:ascii="Arial" w:eastAsia="Arial" w:hAnsi="Arial" w:cs="Arial"/>
                <w:sz w:val="20"/>
              </w:rPr>
              <w:t xml:space="preserve"> button). </w:t>
            </w:r>
          </w:p>
          <w:p w14:paraId="61ECF965" w14:textId="77777777" w:rsidR="00A61081" w:rsidRDefault="00A61081" w:rsidP="00CD67E3">
            <w:pPr>
              <w:jc w:val="both"/>
              <w:rPr>
                <w:rFonts w:ascii="Arial" w:hAnsi="Arial" w:cs="Arial"/>
                <w:sz w:val="20"/>
              </w:rPr>
            </w:pPr>
          </w:p>
          <w:p w14:paraId="0CB79856" w14:textId="5262B5C1" w:rsidR="00CD67E3" w:rsidRPr="00A0294B" w:rsidRDefault="00CD67E3" w:rsidP="00CD67E3">
            <w:pPr>
              <w:jc w:val="both"/>
              <w:rPr>
                <w:rFonts w:ascii="Arial" w:hAnsi="Arial" w:cs="Arial"/>
                <w:sz w:val="20"/>
              </w:rPr>
            </w:pPr>
            <w:r w:rsidRPr="00A0294B">
              <w:rPr>
                <w:rFonts w:ascii="Arial" w:hAnsi="Arial" w:cs="Arial"/>
                <w:sz w:val="20"/>
              </w:rPr>
              <w:t>Applicants should ensure all attachments have been added before submitting.</w:t>
            </w:r>
          </w:p>
          <w:p w14:paraId="7A5BDC80" w14:textId="77777777" w:rsidR="00CD67E3" w:rsidRPr="00A0294B" w:rsidRDefault="00CD67E3" w:rsidP="00CD67E3">
            <w:pPr>
              <w:rPr>
                <w:rFonts w:ascii="Arial" w:hAnsi="Arial" w:cs="Arial"/>
                <w:sz w:val="20"/>
              </w:rPr>
            </w:pPr>
          </w:p>
          <w:p w14:paraId="312722B9" w14:textId="77777777" w:rsidR="00CD67E3" w:rsidRPr="00A0294B" w:rsidRDefault="00CD67E3" w:rsidP="00CD67E3">
            <w:pPr>
              <w:jc w:val="both"/>
              <w:rPr>
                <w:rFonts w:ascii="Arial" w:hAnsi="Arial" w:cs="Arial"/>
                <w:sz w:val="20"/>
              </w:rPr>
            </w:pPr>
            <w:r w:rsidRPr="00A0294B">
              <w:rPr>
                <w:rFonts w:ascii="Arial" w:hAnsi="Arial" w:cs="Arial"/>
                <w:sz w:val="20"/>
              </w:rPr>
              <w:t>Applicants should allow sufficient time to upload document(s).  Applicants are advised that, depending on the size of the documentation, the submission/upload process may take some time.</w:t>
            </w:r>
          </w:p>
          <w:p w14:paraId="456BCF60" w14:textId="77777777" w:rsidR="00CD67E3" w:rsidRDefault="00CD67E3" w:rsidP="00CD67E3">
            <w:pPr>
              <w:rPr>
                <w:rFonts w:ascii="Arial" w:hAnsi="Arial" w:cs="Arial"/>
                <w:sz w:val="20"/>
              </w:rPr>
            </w:pPr>
          </w:p>
          <w:p w14:paraId="0015502C" w14:textId="77777777" w:rsidR="00B02317" w:rsidRPr="00A0294B" w:rsidRDefault="00B02317" w:rsidP="00CD67E3">
            <w:pPr>
              <w:rPr>
                <w:rFonts w:ascii="Arial" w:hAnsi="Arial" w:cs="Arial"/>
                <w:sz w:val="20"/>
              </w:rPr>
            </w:pPr>
          </w:p>
          <w:p w14:paraId="4E43F0AD" w14:textId="45B5AA95" w:rsidR="00416240" w:rsidRPr="003431AA" w:rsidRDefault="00836B5A" w:rsidP="00A0294B">
            <w:pPr>
              <w:jc w:val="both"/>
              <w:rPr>
                <w:rFonts w:ascii="Arial" w:hAnsi="Arial" w:cs="Arial"/>
                <w:sz w:val="20"/>
              </w:rPr>
            </w:pPr>
            <w:r w:rsidRPr="69B8CC3A">
              <w:rPr>
                <w:rFonts w:ascii="Arial" w:eastAsia="Arial" w:hAnsi="Arial" w:cs="Arial"/>
                <w:sz w:val="20"/>
              </w:rPr>
              <w:t xml:space="preserve">Any technical problems with the </w:t>
            </w:r>
            <w:proofErr w:type="spellStart"/>
            <w:r w:rsidRPr="69B8CC3A">
              <w:rPr>
                <w:rFonts w:ascii="Arial" w:eastAsia="Arial" w:hAnsi="Arial" w:cs="Arial"/>
                <w:sz w:val="20"/>
              </w:rPr>
              <w:t>eTenders</w:t>
            </w:r>
            <w:proofErr w:type="spellEnd"/>
            <w:r w:rsidRPr="69B8CC3A">
              <w:rPr>
                <w:rFonts w:ascii="Arial" w:eastAsia="Arial" w:hAnsi="Arial" w:cs="Arial"/>
                <w:sz w:val="20"/>
              </w:rPr>
              <w:t xml:space="preserve"> system or questions of the functionality in the </w:t>
            </w:r>
            <w:proofErr w:type="spellStart"/>
            <w:r w:rsidRPr="69B8CC3A">
              <w:rPr>
                <w:rFonts w:ascii="Arial" w:eastAsia="Arial" w:hAnsi="Arial" w:cs="Arial"/>
                <w:sz w:val="20"/>
              </w:rPr>
              <w:t>eTenders</w:t>
            </w:r>
            <w:proofErr w:type="spellEnd"/>
            <w:r w:rsidRPr="69B8CC3A">
              <w:rPr>
                <w:rFonts w:ascii="Arial" w:eastAsia="Arial" w:hAnsi="Arial" w:cs="Arial"/>
                <w:sz w:val="20"/>
              </w:rPr>
              <w:t xml:space="preserve"> system should be directed to the </w:t>
            </w:r>
            <w:proofErr w:type="spellStart"/>
            <w:r w:rsidRPr="69B8CC3A">
              <w:rPr>
                <w:rFonts w:ascii="Arial" w:eastAsia="Arial" w:hAnsi="Arial" w:cs="Arial"/>
                <w:sz w:val="20"/>
              </w:rPr>
              <w:t>eTenders</w:t>
            </w:r>
            <w:proofErr w:type="spellEnd"/>
            <w:r w:rsidRPr="69B8CC3A">
              <w:rPr>
                <w:rFonts w:ascii="Arial" w:eastAsia="Arial" w:hAnsi="Arial" w:cs="Arial"/>
                <w:sz w:val="20"/>
              </w:rPr>
              <w:t xml:space="preserve"> helpdesk.  Applicants should contact </w:t>
            </w:r>
            <w:proofErr w:type="spellStart"/>
            <w:r w:rsidRPr="69B8CC3A">
              <w:rPr>
                <w:rFonts w:ascii="Arial" w:eastAsia="Arial" w:hAnsi="Arial" w:cs="Arial"/>
                <w:sz w:val="20"/>
              </w:rPr>
              <w:t>eTenders</w:t>
            </w:r>
            <w:proofErr w:type="spellEnd"/>
            <w:r w:rsidRPr="69B8CC3A">
              <w:rPr>
                <w:rFonts w:ascii="Arial" w:eastAsia="Arial" w:hAnsi="Arial" w:cs="Arial"/>
                <w:sz w:val="20"/>
              </w:rPr>
              <w:t xml:space="preserve"> helpdesk either via email </w:t>
            </w:r>
            <w:hyperlink r:id="rId13" w:history="1">
              <w:r w:rsidRPr="00675C54">
                <w:rPr>
                  <w:rStyle w:val="Hyperlink"/>
                  <w:rFonts w:ascii="Arial" w:eastAsia="Arial" w:hAnsi="Arial" w:cs="Arial"/>
                  <w:sz w:val="20"/>
                </w:rPr>
                <w:t>irish-eproc-helpdesk@eurodyn.com</w:t>
              </w:r>
            </w:hyperlink>
            <w:r w:rsidRPr="00675C54">
              <w:rPr>
                <w:rFonts w:ascii="Arial" w:eastAsia="Arial" w:hAnsi="Arial" w:cs="Arial"/>
                <w:sz w:val="20"/>
              </w:rPr>
              <w:t xml:space="preserve"> </w:t>
            </w:r>
            <w:r w:rsidRPr="00675C54">
              <w:rPr>
                <w:rFonts w:ascii="Arial" w:eastAsia="Arial" w:hAnsi="Arial" w:cs="Arial"/>
                <w:sz w:val="22"/>
                <w:szCs w:val="22"/>
              </w:rPr>
              <w:t>or b</w:t>
            </w:r>
            <w:r w:rsidRPr="69B8CC3A">
              <w:rPr>
                <w:rFonts w:ascii="Arial" w:eastAsia="Arial" w:hAnsi="Arial" w:cs="Arial"/>
                <w:sz w:val="20"/>
              </w:rPr>
              <w:t>y phone +353 818 001 459 during office hours (09:00 – 17:00 Irish time).</w:t>
            </w:r>
          </w:p>
        </w:tc>
      </w:tr>
      <w:tr w:rsidR="00877EB7" w:rsidRPr="00A85786" w14:paraId="46E0DD26" w14:textId="77777777" w:rsidTr="00A0294B">
        <w:trPr>
          <w:cantSplit/>
        </w:trPr>
        <w:tc>
          <w:tcPr>
            <w:tcW w:w="801" w:type="dxa"/>
          </w:tcPr>
          <w:p w14:paraId="6C3845E3" w14:textId="6B0B9A69" w:rsidR="00877EB7" w:rsidRPr="00F47431" w:rsidRDefault="00CD67E3" w:rsidP="00CD67E3">
            <w:pPr>
              <w:rPr>
                <w:rFonts w:ascii="Arial" w:hAnsi="Arial" w:cs="Arial"/>
                <w:b/>
                <w:sz w:val="20"/>
                <w:lang w:val="en-IE"/>
              </w:rPr>
            </w:pPr>
            <w:r w:rsidRPr="00F47431">
              <w:rPr>
                <w:rFonts w:ascii="Arial" w:hAnsi="Arial" w:cs="Arial"/>
                <w:b/>
                <w:sz w:val="20"/>
                <w:lang w:val="en-IE"/>
              </w:rPr>
              <w:lastRenderedPageBreak/>
              <w:t>B</w:t>
            </w:r>
            <w:r>
              <w:rPr>
                <w:rFonts w:ascii="Arial" w:hAnsi="Arial" w:cs="Arial"/>
                <w:b/>
                <w:sz w:val="20"/>
                <w:lang w:val="en-IE"/>
              </w:rPr>
              <w:t>3</w:t>
            </w:r>
          </w:p>
        </w:tc>
        <w:tc>
          <w:tcPr>
            <w:tcW w:w="3749" w:type="dxa"/>
          </w:tcPr>
          <w:p w14:paraId="45DDFE84" w14:textId="5C07DE7B" w:rsidR="00877EB7" w:rsidRPr="00E71B22" w:rsidRDefault="00877EB7" w:rsidP="002D5C84">
            <w:pPr>
              <w:rPr>
                <w:rFonts w:ascii="Arial" w:hAnsi="Arial" w:cs="Arial"/>
                <w:b/>
                <w:sz w:val="20"/>
                <w:lang w:val="en-IE"/>
              </w:rPr>
            </w:pPr>
            <w:r w:rsidRPr="00E71B22">
              <w:rPr>
                <w:rFonts w:ascii="Arial" w:hAnsi="Arial" w:cs="Arial"/>
                <w:b/>
                <w:sz w:val="20"/>
                <w:lang w:val="en-IE"/>
              </w:rPr>
              <w:t xml:space="preserve">Format of </w:t>
            </w:r>
            <w:r w:rsidR="00980FB3">
              <w:rPr>
                <w:rFonts w:ascii="Arial" w:hAnsi="Arial" w:cs="Arial"/>
                <w:b/>
                <w:sz w:val="20"/>
                <w:lang w:val="en-IE"/>
              </w:rPr>
              <w:t>Questionnaire</w:t>
            </w:r>
          </w:p>
        </w:tc>
        <w:tc>
          <w:tcPr>
            <w:tcW w:w="4620" w:type="dxa"/>
          </w:tcPr>
          <w:p w14:paraId="47B7E8A2" w14:textId="77777777" w:rsidR="00CD67E3" w:rsidRPr="00C072D5" w:rsidRDefault="00CD67E3" w:rsidP="00CD67E3">
            <w:pPr>
              <w:jc w:val="both"/>
              <w:rPr>
                <w:rFonts w:ascii="Arial" w:hAnsi="Arial" w:cs="Arial"/>
                <w:sz w:val="20"/>
              </w:rPr>
            </w:pPr>
            <w:r>
              <w:rPr>
                <w:rFonts w:ascii="Arial" w:hAnsi="Arial" w:cs="Arial"/>
                <w:sz w:val="20"/>
              </w:rPr>
              <w:t>In order to avoid potential file corruption, f</w:t>
            </w:r>
            <w:r w:rsidRPr="00C072D5">
              <w:rPr>
                <w:rFonts w:ascii="Arial" w:hAnsi="Arial" w:cs="Arial"/>
                <w:sz w:val="20"/>
              </w:rPr>
              <w:t xml:space="preserve">ile names </w:t>
            </w:r>
            <w:r>
              <w:rPr>
                <w:rFonts w:ascii="Arial" w:hAnsi="Arial" w:cs="Arial"/>
                <w:sz w:val="20"/>
              </w:rPr>
              <w:t xml:space="preserve">must </w:t>
            </w:r>
            <w:r w:rsidRPr="00C072D5">
              <w:rPr>
                <w:rFonts w:ascii="Arial" w:hAnsi="Arial" w:cs="Arial"/>
                <w:sz w:val="20"/>
              </w:rPr>
              <w:t>not exceed 21 characters.</w:t>
            </w:r>
          </w:p>
          <w:p w14:paraId="75645C79" w14:textId="77777777" w:rsidR="00CD67E3" w:rsidRPr="00C072D5" w:rsidRDefault="00CD67E3" w:rsidP="00CD67E3">
            <w:pPr>
              <w:jc w:val="both"/>
              <w:rPr>
                <w:rFonts w:ascii="Arial" w:hAnsi="Arial" w:cs="Arial"/>
                <w:sz w:val="20"/>
              </w:rPr>
            </w:pPr>
          </w:p>
          <w:p w14:paraId="263C950E" w14:textId="77777777" w:rsidR="00CD67E3" w:rsidRPr="00C072D5" w:rsidRDefault="00CD67E3" w:rsidP="00CD67E3">
            <w:pPr>
              <w:jc w:val="both"/>
              <w:rPr>
                <w:rFonts w:ascii="Arial" w:hAnsi="Arial" w:cs="Arial"/>
                <w:color w:val="000000"/>
                <w:sz w:val="20"/>
              </w:rPr>
            </w:pPr>
            <w:r w:rsidRPr="00C072D5">
              <w:rPr>
                <w:rFonts w:ascii="Arial" w:hAnsi="Arial" w:cs="Arial"/>
                <w:color w:val="000000"/>
                <w:sz w:val="20"/>
              </w:rPr>
              <w:t>The Contracting Entity is not responsible for corruption in electronic documents.  Applicants must ensure that electronic documents are not corrupt.</w:t>
            </w:r>
          </w:p>
          <w:p w14:paraId="7D2F00BD" w14:textId="77777777" w:rsidR="00CD67E3" w:rsidRDefault="00CD67E3" w:rsidP="00CD67E3">
            <w:pPr>
              <w:jc w:val="both"/>
              <w:rPr>
                <w:rFonts w:ascii="Arial" w:hAnsi="Arial" w:cs="Arial"/>
                <w:color w:val="000000"/>
                <w:sz w:val="20"/>
              </w:rPr>
            </w:pPr>
          </w:p>
          <w:p w14:paraId="2CFF2BC6" w14:textId="0B14CF7D" w:rsidR="00CD67E3" w:rsidRDefault="00CD67E3" w:rsidP="00CD67E3">
            <w:pPr>
              <w:jc w:val="both"/>
              <w:rPr>
                <w:rFonts w:ascii="Arial" w:hAnsi="Arial" w:cs="Arial"/>
                <w:color w:val="000000"/>
                <w:sz w:val="20"/>
              </w:rPr>
            </w:pPr>
            <w:r>
              <w:rPr>
                <w:rFonts w:ascii="Arial" w:hAnsi="Arial" w:cs="Arial"/>
                <w:color w:val="000000"/>
                <w:sz w:val="20"/>
              </w:rPr>
              <w:t xml:space="preserve">All </w:t>
            </w:r>
            <w:r w:rsidR="00980FB3">
              <w:rPr>
                <w:rFonts w:ascii="Arial" w:hAnsi="Arial" w:cs="Arial"/>
                <w:color w:val="000000"/>
                <w:sz w:val="20"/>
              </w:rPr>
              <w:t xml:space="preserve">completed </w:t>
            </w:r>
            <w:r w:rsidR="00980FB3" w:rsidRPr="00BA3D80">
              <w:rPr>
                <w:rFonts w:ascii="Arial" w:hAnsi="Arial" w:cs="Arial"/>
                <w:bCs/>
                <w:sz w:val="20"/>
                <w:lang w:val="en-IE"/>
              </w:rPr>
              <w:t>Questionnaire</w:t>
            </w:r>
            <w:r w:rsidR="00980FB3">
              <w:rPr>
                <w:rFonts w:ascii="Arial" w:hAnsi="Arial" w:cs="Arial"/>
                <w:bCs/>
                <w:sz w:val="20"/>
                <w:lang w:val="en-IE"/>
              </w:rPr>
              <w:t>s</w:t>
            </w:r>
            <w:r>
              <w:rPr>
                <w:rFonts w:ascii="Arial" w:hAnsi="Arial" w:cs="Arial"/>
                <w:color w:val="000000"/>
                <w:sz w:val="20"/>
              </w:rPr>
              <w:t>must be compiled such that they can be read using PDF or Microsoft Office.</w:t>
            </w:r>
          </w:p>
          <w:p w14:paraId="46A13153" w14:textId="369D3391" w:rsidR="00CD67E3" w:rsidRDefault="00CD67E3" w:rsidP="00FE4D26">
            <w:pPr>
              <w:jc w:val="both"/>
              <w:rPr>
                <w:rFonts w:ascii="Arial" w:hAnsi="Arial" w:cs="Arial"/>
                <w:sz w:val="20"/>
                <w:lang w:val="en-IE"/>
              </w:rPr>
            </w:pPr>
            <w:permStart w:id="113053820" w:edGrp="everyone" w:colFirst="1" w:colLast="1"/>
          </w:p>
          <w:permEnd w:id="113053820"/>
          <w:p w14:paraId="3F837EE4" w14:textId="77777777" w:rsidR="00CD67E3" w:rsidRPr="00B30751" w:rsidRDefault="00CD67E3" w:rsidP="00242020">
            <w:pPr>
              <w:jc w:val="both"/>
              <w:rPr>
                <w:rFonts w:ascii="Arial" w:hAnsi="Arial" w:cs="Arial"/>
                <w:sz w:val="20"/>
                <w:lang w:val="en-IE"/>
              </w:rPr>
            </w:pPr>
          </w:p>
          <w:p w14:paraId="39A3C869" w14:textId="3868B07F" w:rsidR="00CD67E3" w:rsidRDefault="00CD67E3" w:rsidP="00CD67E3">
            <w:pPr>
              <w:spacing w:before="60" w:after="60"/>
              <w:jc w:val="both"/>
              <w:rPr>
                <w:rFonts w:ascii="Arial" w:hAnsi="Arial" w:cs="Arial"/>
                <w:sz w:val="20"/>
                <w:lang w:val="en-IE"/>
              </w:rPr>
            </w:pPr>
            <w:r w:rsidRPr="00C072D5">
              <w:rPr>
                <w:rFonts w:ascii="Arial" w:hAnsi="Arial" w:cs="Arial"/>
                <w:color w:val="000000"/>
                <w:sz w:val="20"/>
              </w:rPr>
              <w:t xml:space="preserve">Please adhere to the structure of the </w:t>
            </w:r>
            <w:r w:rsidR="00980FB3" w:rsidRPr="00BA3D80">
              <w:rPr>
                <w:rFonts w:ascii="Arial" w:hAnsi="Arial" w:cs="Arial"/>
                <w:bCs/>
                <w:sz w:val="20"/>
                <w:lang w:val="en-IE"/>
              </w:rPr>
              <w:t>Questionnaire</w:t>
            </w:r>
            <w:r>
              <w:rPr>
                <w:rFonts w:ascii="Arial" w:hAnsi="Arial" w:cs="Arial"/>
                <w:color w:val="000000"/>
                <w:sz w:val="20"/>
              </w:rPr>
              <w:t xml:space="preserve"> </w:t>
            </w:r>
            <w:r w:rsidRPr="00C072D5">
              <w:rPr>
                <w:rFonts w:ascii="Arial" w:hAnsi="Arial" w:cs="Arial"/>
                <w:color w:val="000000"/>
                <w:sz w:val="20"/>
              </w:rPr>
              <w:t xml:space="preserve">for ease of evaluation. </w:t>
            </w:r>
            <w:r w:rsidRPr="00B30751">
              <w:rPr>
                <w:rFonts w:ascii="Arial" w:hAnsi="Arial" w:cs="Arial"/>
                <w:sz w:val="20"/>
                <w:lang w:val="en-IE"/>
              </w:rPr>
              <w:t xml:space="preserve">Each </w:t>
            </w:r>
            <w:r w:rsidR="00522ED8">
              <w:rPr>
                <w:rFonts w:ascii="Arial" w:hAnsi="Arial" w:cs="Arial"/>
                <w:sz w:val="20"/>
                <w:lang w:val="en-IE"/>
              </w:rPr>
              <w:t>s</w:t>
            </w:r>
            <w:r w:rsidRPr="00B30751">
              <w:rPr>
                <w:rFonts w:ascii="Arial" w:hAnsi="Arial" w:cs="Arial"/>
                <w:sz w:val="20"/>
                <w:lang w:val="en-IE"/>
              </w:rPr>
              <w:t>ection</w:t>
            </w:r>
            <w:r>
              <w:rPr>
                <w:rFonts w:ascii="Arial" w:hAnsi="Arial" w:cs="Arial"/>
                <w:sz w:val="20"/>
                <w:lang w:val="en-IE"/>
              </w:rPr>
              <w:t xml:space="preserve"> </w:t>
            </w:r>
            <w:r w:rsidRPr="00B30751">
              <w:rPr>
                <w:rFonts w:ascii="Arial" w:hAnsi="Arial" w:cs="Arial"/>
                <w:sz w:val="20"/>
                <w:lang w:val="en-IE"/>
              </w:rPr>
              <w:t xml:space="preserve">requires a separate section clearly named by </w:t>
            </w:r>
            <w:r w:rsidR="00522ED8">
              <w:rPr>
                <w:rFonts w:ascii="Arial" w:hAnsi="Arial" w:cs="Arial"/>
                <w:sz w:val="20"/>
                <w:lang w:val="en-IE"/>
              </w:rPr>
              <w:t>s</w:t>
            </w:r>
            <w:r w:rsidRPr="00B30751">
              <w:rPr>
                <w:rFonts w:ascii="Arial" w:hAnsi="Arial" w:cs="Arial"/>
                <w:sz w:val="20"/>
                <w:lang w:val="en-IE"/>
              </w:rPr>
              <w:t xml:space="preserve">ection </w:t>
            </w:r>
            <w:r w:rsidR="00522ED8">
              <w:rPr>
                <w:rFonts w:ascii="Arial" w:hAnsi="Arial" w:cs="Arial"/>
                <w:sz w:val="20"/>
                <w:lang w:val="en-IE"/>
              </w:rPr>
              <w:t>n</w:t>
            </w:r>
            <w:r w:rsidRPr="00B30751">
              <w:rPr>
                <w:rFonts w:ascii="Arial" w:hAnsi="Arial" w:cs="Arial"/>
                <w:sz w:val="20"/>
                <w:lang w:val="en-IE"/>
              </w:rPr>
              <w:t>ame</w:t>
            </w:r>
            <w:r>
              <w:rPr>
                <w:rFonts w:ascii="Arial" w:hAnsi="Arial" w:cs="Arial"/>
                <w:sz w:val="20"/>
                <w:lang w:val="en-IE"/>
              </w:rPr>
              <w:t>.</w:t>
            </w:r>
            <w:r w:rsidRPr="00B30751">
              <w:rPr>
                <w:rFonts w:ascii="Arial" w:hAnsi="Arial" w:cs="Arial"/>
                <w:sz w:val="20"/>
                <w:lang w:val="en-IE"/>
              </w:rPr>
              <w:t xml:space="preserve"> </w:t>
            </w:r>
          </w:p>
          <w:p w14:paraId="4FF62842" w14:textId="77777777" w:rsidR="00980FB3" w:rsidRPr="00B30751" w:rsidRDefault="00980FB3" w:rsidP="00CD67E3">
            <w:pPr>
              <w:spacing w:before="60" w:after="60"/>
              <w:jc w:val="both"/>
              <w:rPr>
                <w:rFonts w:ascii="Arial" w:hAnsi="Arial" w:cs="Arial"/>
                <w:sz w:val="20"/>
                <w:lang w:val="en-IE"/>
              </w:rPr>
            </w:pPr>
          </w:p>
          <w:p w14:paraId="19E99092" w14:textId="77777777" w:rsidR="00CD67E3" w:rsidRPr="00C072D5" w:rsidRDefault="00CD67E3" w:rsidP="00CD67E3">
            <w:pPr>
              <w:jc w:val="both"/>
              <w:rPr>
                <w:rFonts w:ascii="Arial" w:hAnsi="Arial" w:cs="Arial"/>
                <w:color w:val="000000"/>
                <w:sz w:val="20"/>
              </w:rPr>
            </w:pPr>
            <w:r w:rsidRPr="00C072D5">
              <w:rPr>
                <w:rFonts w:ascii="Arial" w:hAnsi="Arial" w:cs="Arial"/>
                <w:color w:val="000000"/>
                <w:sz w:val="20"/>
              </w:rPr>
              <w:t>Policies &amp; additional documentation can be annexed separately</w:t>
            </w:r>
            <w:r>
              <w:rPr>
                <w:rFonts w:ascii="Arial" w:hAnsi="Arial" w:cs="Arial"/>
                <w:color w:val="000000"/>
                <w:sz w:val="20"/>
              </w:rPr>
              <w:t>.</w:t>
            </w:r>
          </w:p>
          <w:p w14:paraId="305BEDBB" w14:textId="77777777" w:rsidR="00CD67E3" w:rsidRDefault="00CD67E3" w:rsidP="00CD67E3">
            <w:pPr>
              <w:jc w:val="both"/>
              <w:rPr>
                <w:rFonts w:ascii="Arial" w:hAnsi="Arial" w:cs="Arial"/>
                <w:color w:val="000000"/>
                <w:sz w:val="20"/>
              </w:rPr>
            </w:pPr>
          </w:p>
          <w:p w14:paraId="51BBFDB8" w14:textId="167FE7C9" w:rsidR="00CD67E3" w:rsidRDefault="00CD67E3" w:rsidP="00CD67E3">
            <w:pPr>
              <w:jc w:val="both"/>
              <w:rPr>
                <w:rFonts w:ascii="Arial" w:hAnsi="Arial" w:cs="Arial"/>
                <w:color w:val="000000"/>
                <w:sz w:val="20"/>
              </w:rPr>
            </w:pPr>
            <w:r w:rsidRPr="00C072D5">
              <w:rPr>
                <w:rFonts w:ascii="Arial" w:hAnsi="Arial" w:cs="Arial"/>
                <w:color w:val="000000"/>
                <w:sz w:val="20"/>
              </w:rPr>
              <w:t xml:space="preserve">Please name all </w:t>
            </w:r>
            <w:r w:rsidR="00980FB3">
              <w:rPr>
                <w:rFonts w:ascii="Arial" w:hAnsi="Arial" w:cs="Arial"/>
                <w:color w:val="000000"/>
                <w:sz w:val="20"/>
              </w:rPr>
              <w:t>attachments</w:t>
            </w:r>
            <w:r w:rsidR="00980FB3" w:rsidRPr="00C072D5">
              <w:rPr>
                <w:rFonts w:ascii="Arial" w:hAnsi="Arial" w:cs="Arial"/>
                <w:color w:val="000000"/>
                <w:sz w:val="20"/>
              </w:rPr>
              <w:t xml:space="preserve"> </w:t>
            </w:r>
            <w:r w:rsidRPr="00C072D5">
              <w:rPr>
                <w:rFonts w:ascii="Arial" w:hAnsi="Arial" w:cs="Arial"/>
                <w:color w:val="000000"/>
                <w:sz w:val="20"/>
              </w:rPr>
              <w:t>according to the relevant section</w:t>
            </w:r>
            <w:r w:rsidR="00980FB3">
              <w:rPr>
                <w:rFonts w:ascii="Arial" w:hAnsi="Arial" w:cs="Arial"/>
                <w:color w:val="000000"/>
                <w:sz w:val="20"/>
              </w:rPr>
              <w:t xml:space="preserve"> and question number</w:t>
            </w:r>
            <w:r w:rsidRPr="00C072D5">
              <w:rPr>
                <w:rFonts w:ascii="Arial" w:hAnsi="Arial" w:cs="Arial"/>
                <w:color w:val="000000"/>
                <w:sz w:val="20"/>
              </w:rPr>
              <w:t>, and a descriptive name.</w:t>
            </w:r>
          </w:p>
          <w:p w14:paraId="34014D11" w14:textId="77777777" w:rsidR="00CD67E3" w:rsidRDefault="00CD67E3" w:rsidP="00CD67E3">
            <w:pPr>
              <w:jc w:val="both"/>
              <w:rPr>
                <w:rFonts w:ascii="Arial" w:hAnsi="Arial" w:cs="Arial"/>
                <w:color w:val="000000"/>
                <w:sz w:val="20"/>
              </w:rPr>
            </w:pPr>
          </w:p>
          <w:p w14:paraId="79C2F293" w14:textId="4946DAFA" w:rsidR="00F22223" w:rsidRPr="00E71B22" w:rsidRDefault="00AF229A" w:rsidP="00A0294B">
            <w:pPr>
              <w:jc w:val="both"/>
              <w:rPr>
                <w:rFonts w:ascii="Arial" w:hAnsi="Arial" w:cs="Arial"/>
                <w:sz w:val="20"/>
                <w:lang w:val="en-IE"/>
              </w:rPr>
            </w:pPr>
            <w:r w:rsidRPr="00B30751">
              <w:rPr>
                <w:rFonts w:ascii="Arial" w:hAnsi="Arial" w:cs="Arial"/>
                <w:sz w:val="20"/>
                <w:lang w:val="en-IE"/>
              </w:rPr>
              <w:t>The Contracting Entity</w:t>
            </w:r>
            <w:r w:rsidR="00F22223" w:rsidRPr="00B30751">
              <w:rPr>
                <w:rFonts w:ascii="Arial" w:hAnsi="Arial" w:cs="Arial"/>
                <w:sz w:val="20"/>
                <w:lang w:val="en-IE"/>
              </w:rPr>
              <w:t xml:space="preserve"> reserves the right not to evaluate information provided unless clear and specific reference has been made to the </w:t>
            </w:r>
            <w:r w:rsidR="00980FB3">
              <w:rPr>
                <w:rFonts w:ascii="Arial" w:hAnsi="Arial" w:cs="Arial"/>
                <w:sz w:val="20"/>
                <w:lang w:val="en-IE"/>
              </w:rPr>
              <w:t>question</w:t>
            </w:r>
            <w:r w:rsidR="00F22223" w:rsidRPr="00B30751">
              <w:rPr>
                <w:rFonts w:ascii="Arial" w:hAnsi="Arial" w:cs="Arial"/>
                <w:sz w:val="20"/>
                <w:lang w:val="en-IE"/>
              </w:rPr>
              <w:t xml:space="preserve"> to which the information relates.</w:t>
            </w:r>
          </w:p>
        </w:tc>
      </w:tr>
    </w:tbl>
    <w:p w14:paraId="3B90DC70" w14:textId="77777777" w:rsidR="00877EB7" w:rsidRPr="00F47431" w:rsidRDefault="00877EB7" w:rsidP="00D7360F">
      <w:pPr>
        <w:rPr>
          <w:rFonts w:ascii="Arial" w:hAnsi="Arial" w:cs="Arial"/>
          <w:b/>
          <w:sz w:val="20"/>
          <w:lang w:val="en-IE"/>
        </w:rPr>
      </w:pPr>
    </w:p>
    <w:p w14:paraId="2F809E05" w14:textId="77777777" w:rsidR="00F94F1E" w:rsidRPr="00290E52" w:rsidRDefault="00F94F1E" w:rsidP="00F94F1E">
      <w:pPr>
        <w:pStyle w:val="Heading2"/>
        <w:shd w:val="clear" w:color="auto" w:fill="C6D9F1"/>
        <w:rPr>
          <w:rFonts w:ascii="Arial" w:hAnsi="Arial" w:cs="Arial"/>
          <w:i w:val="0"/>
          <w:sz w:val="20"/>
          <w:szCs w:val="20"/>
        </w:rPr>
      </w:pPr>
      <w:r w:rsidRPr="00290E52">
        <w:rPr>
          <w:rFonts w:ascii="Arial" w:hAnsi="Arial" w:cs="Arial"/>
          <w:i w:val="0"/>
          <w:sz w:val="20"/>
          <w:szCs w:val="20"/>
        </w:rPr>
        <w:t>C.</w:t>
      </w:r>
      <w:r w:rsidRPr="00290E52">
        <w:rPr>
          <w:rFonts w:ascii="Arial" w:hAnsi="Arial" w:cs="Arial"/>
          <w:i w:val="0"/>
          <w:sz w:val="20"/>
          <w:szCs w:val="20"/>
        </w:rPr>
        <w:tab/>
        <w:t>CLARIFICATIONS/QUERIES</w:t>
      </w:r>
    </w:p>
    <w:p w14:paraId="343F580E" w14:textId="77777777" w:rsidR="00877EB7" w:rsidRPr="00F47431" w:rsidRDefault="00877EB7" w:rsidP="009D7CC9">
      <w:pPr>
        <w:ind w:left="360"/>
        <w:rPr>
          <w:rFonts w:ascii="Arial" w:hAnsi="Arial" w:cs="Arial"/>
          <w:b/>
          <w:i/>
          <w:sz w:val="20"/>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739"/>
        <w:gridCol w:w="4630"/>
      </w:tblGrid>
      <w:tr w:rsidR="00877EB7" w:rsidRPr="00A85786" w14:paraId="68F2635E" w14:textId="77777777" w:rsidTr="000C09C2">
        <w:tc>
          <w:tcPr>
            <w:tcW w:w="817" w:type="dxa"/>
          </w:tcPr>
          <w:p w14:paraId="7D21DFE8" w14:textId="77777777" w:rsidR="00877EB7" w:rsidRPr="00F47431" w:rsidRDefault="00877EB7" w:rsidP="009D7CC9">
            <w:pPr>
              <w:rPr>
                <w:rFonts w:ascii="Arial" w:hAnsi="Arial" w:cs="Arial"/>
                <w:b/>
                <w:sz w:val="20"/>
                <w:lang w:val="en-IE"/>
              </w:rPr>
            </w:pPr>
            <w:r w:rsidRPr="00F47431">
              <w:rPr>
                <w:rFonts w:ascii="Arial" w:hAnsi="Arial" w:cs="Arial"/>
                <w:b/>
                <w:sz w:val="20"/>
                <w:lang w:val="en-IE"/>
              </w:rPr>
              <w:t>C1</w:t>
            </w:r>
          </w:p>
        </w:tc>
        <w:tc>
          <w:tcPr>
            <w:tcW w:w="3827" w:type="dxa"/>
          </w:tcPr>
          <w:p w14:paraId="1797CAC8" w14:textId="77777777" w:rsidR="00883830" w:rsidRPr="00F47431" w:rsidRDefault="00877EB7" w:rsidP="00883830">
            <w:pPr>
              <w:spacing w:after="120"/>
              <w:rPr>
                <w:rFonts w:ascii="Arial" w:hAnsi="Arial" w:cs="Arial"/>
                <w:sz w:val="20"/>
                <w:lang w:val="en-IE"/>
              </w:rPr>
            </w:pPr>
            <w:r w:rsidRPr="00F47431">
              <w:rPr>
                <w:rFonts w:ascii="Arial" w:hAnsi="Arial" w:cs="Arial"/>
                <w:b/>
                <w:sz w:val="20"/>
                <w:lang w:val="en-IE"/>
              </w:rPr>
              <w:t>Queries/Requests for Clarifications</w:t>
            </w:r>
            <w:r w:rsidR="00883830" w:rsidRPr="00F47431">
              <w:rPr>
                <w:rFonts w:ascii="Arial" w:hAnsi="Arial" w:cs="Arial"/>
                <w:sz w:val="20"/>
                <w:lang w:val="en-IE"/>
              </w:rPr>
              <w:t xml:space="preserve"> </w:t>
            </w:r>
          </w:p>
          <w:p w14:paraId="354B2C1B" w14:textId="77777777" w:rsidR="00883830" w:rsidRPr="00F47431" w:rsidRDefault="00883830" w:rsidP="00883830">
            <w:pPr>
              <w:spacing w:after="120"/>
              <w:jc w:val="both"/>
              <w:rPr>
                <w:rFonts w:ascii="Arial" w:hAnsi="Arial" w:cs="Arial"/>
                <w:sz w:val="20"/>
                <w:lang w:val="en-IE"/>
              </w:rPr>
            </w:pPr>
          </w:p>
          <w:p w14:paraId="1FE7CC4C" w14:textId="77777777" w:rsidR="00877EB7" w:rsidRPr="00F47431" w:rsidRDefault="00877EB7" w:rsidP="009D7CC9">
            <w:pPr>
              <w:rPr>
                <w:rFonts w:ascii="Arial" w:hAnsi="Arial" w:cs="Arial"/>
                <w:b/>
                <w:sz w:val="20"/>
                <w:lang w:val="en-IE"/>
              </w:rPr>
            </w:pPr>
          </w:p>
        </w:tc>
        <w:tc>
          <w:tcPr>
            <w:tcW w:w="4752" w:type="dxa"/>
          </w:tcPr>
          <w:p w14:paraId="520F887E" w14:textId="77777777" w:rsidR="007F74F9" w:rsidRPr="00C072D5" w:rsidRDefault="007F74F9" w:rsidP="007F74F9">
            <w:pPr>
              <w:autoSpaceDE w:val="0"/>
              <w:autoSpaceDN w:val="0"/>
              <w:adjustRightInd w:val="0"/>
              <w:jc w:val="both"/>
              <w:rPr>
                <w:rFonts w:ascii="Arial" w:hAnsi="Arial" w:cs="Arial"/>
                <w:color w:val="000000"/>
                <w:sz w:val="20"/>
                <w:lang w:val="en-IE" w:eastAsia="en-IE"/>
              </w:rPr>
            </w:pPr>
            <w:r w:rsidRPr="00C072D5">
              <w:rPr>
                <w:rFonts w:ascii="Arial" w:hAnsi="Arial" w:cs="Arial"/>
                <w:color w:val="000000"/>
                <w:sz w:val="20"/>
                <w:lang w:val="en-IE" w:eastAsia="en-IE"/>
              </w:rPr>
              <w:t xml:space="preserve">All queries </w:t>
            </w:r>
            <w:r>
              <w:rPr>
                <w:rFonts w:ascii="Arial" w:hAnsi="Arial" w:cs="Arial"/>
                <w:color w:val="000000"/>
                <w:sz w:val="20"/>
                <w:lang w:val="en-IE" w:eastAsia="en-IE"/>
              </w:rPr>
              <w:t>relating to any aspect of this c</w:t>
            </w:r>
            <w:r w:rsidRPr="00C072D5">
              <w:rPr>
                <w:rFonts w:ascii="Arial" w:hAnsi="Arial" w:cs="Arial"/>
                <w:color w:val="000000"/>
                <w:sz w:val="20"/>
                <w:lang w:val="en-IE" w:eastAsia="en-IE"/>
              </w:rPr>
              <w:t xml:space="preserve">ompetition must be directed to the messaging </w:t>
            </w:r>
            <w:r>
              <w:rPr>
                <w:rFonts w:ascii="Arial" w:hAnsi="Arial" w:cs="Arial"/>
                <w:color w:val="000000"/>
                <w:sz w:val="20"/>
                <w:lang w:val="en-IE" w:eastAsia="en-IE"/>
              </w:rPr>
              <w:t xml:space="preserve">facility on </w:t>
            </w:r>
            <w:hyperlink r:id="rId14" w:history="1">
              <w:r w:rsidRPr="008F6063">
                <w:rPr>
                  <w:rStyle w:val="Hyperlink"/>
                  <w:rFonts w:ascii="Arial" w:hAnsi="Arial" w:cs="Arial"/>
                  <w:sz w:val="20"/>
                  <w:lang w:val="en-IE" w:eastAsia="en-IE"/>
                </w:rPr>
                <w:t>www.etenders.gov.ie</w:t>
              </w:r>
            </w:hyperlink>
            <w:r w:rsidRPr="00C072D5">
              <w:rPr>
                <w:rFonts w:ascii="Arial" w:hAnsi="Arial" w:cs="Arial"/>
                <w:color w:val="000000"/>
                <w:sz w:val="20"/>
                <w:lang w:val="en-IE" w:eastAsia="en-IE"/>
              </w:rPr>
              <w:t>.</w:t>
            </w:r>
            <w:r>
              <w:rPr>
                <w:rFonts w:ascii="Arial" w:hAnsi="Arial" w:cs="Arial"/>
                <w:color w:val="000000"/>
                <w:sz w:val="20"/>
                <w:lang w:val="en-IE" w:eastAsia="en-IE"/>
              </w:rPr>
              <w:t xml:space="preserve"> </w:t>
            </w:r>
            <w:r w:rsidRPr="00C072D5">
              <w:rPr>
                <w:rFonts w:ascii="Arial" w:hAnsi="Arial" w:cs="Arial"/>
                <w:color w:val="000000"/>
                <w:sz w:val="20"/>
                <w:lang w:val="en-IE" w:eastAsia="en-IE"/>
              </w:rPr>
              <w:t xml:space="preserve"> For the avoidance of doubt, </w:t>
            </w:r>
            <w:r>
              <w:rPr>
                <w:rFonts w:ascii="Arial" w:hAnsi="Arial" w:cs="Arial"/>
                <w:color w:val="000000"/>
                <w:sz w:val="20"/>
                <w:lang w:val="en-IE" w:eastAsia="en-IE"/>
              </w:rPr>
              <w:t>Applicants</w:t>
            </w:r>
            <w:r w:rsidRPr="00C072D5">
              <w:rPr>
                <w:rFonts w:ascii="Arial" w:hAnsi="Arial" w:cs="Arial"/>
                <w:color w:val="000000"/>
                <w:sz w:val="20"/>
                <w:lang w:val="en-IE" w:eastAsia="en-IE"/>
              </w:rPr>
              <w:t xml:space="preserve"> may not contact the Contracting </w:t>
            </w:r>
            <w:r>
              <w:rPr>
                <w:rFonts w:ascii="Arial" w:hAnsi="Arial" w:cs="Arial"/>
                <w:color w:val="000000"/>
                <w:sz w:val="20"/>
                <w:lang w:val="en-IE" w:eastAsia="en-IE"/>
              </w:rPr>
              <w:t>Entity</w:t>
            </w:r>
            <w:r w:rsidRPr="00C072D5">
              <w:rPr>
                <w:rFonts w:ascii="Arial" w:hAnsi="Arial" w:cs="Arial"/>
                <w:color w:val="000000"/>
                <w:sz w:val="20"/>
                <w:lang w:val="en-IE" w:eastAsia="en-IE"/>
              </w:rPr>
              <w:t xml:space="preserve"> directl</w:t>
            </w:r>
            <w:r>
              <w:rPr>
                <w:rFonts w:ascii="Arial" w:hAnsi="Arial" w:cs="Arial"/>
                <w:color w:val="000000"/>
                <w:sz w:val="20"/>
                <w:lang w:val="en-IE" w:eastAsia="en-IE"/>
              </w:rPr>
              <w:t>y regarding any aspect of this c</w:t>
            </w:r>
            <w:r w:rsidRPr="00C072D5">
              <w:rPr>
                <w:rFonts w:ascii="Arial" w:hAnsi="Arial" w:cs="Arial"/>
                <w:color w:val="000000"/>
                <w:sz w:val="20"/>
                <w:lang w:val="en-IE" w:eastAsia="en-IE"/>
              </w:rPr>
              <w:t>ompetition.</w:t>
            </w:r>
          </w:p>
          <w:p w14:paraId="38F4202B" w14:textId="77777777" w:rsidR="007F74F9" w:rsidRPr="00C072D5" w:rsidRDefault="007F74F9" w:rsidP="007F74F9">
            <w:pPr>
              <w:autoSpaceDE w:val="0"/>
              <w:autoSpaceDN w:val="0"/>
              <w:adjustRightInd w:val="0"/>
              <w:jc w:val="both"/>
              <w:rPr>
                <w:rFonts w:ascii="Arial" w:hAnsi="Arial" w:cs="Arial"/>
                <w:color w:val="000000"/>
                <w:sz w:val="20"/>
                <w:lang w:val="en-IE" w:eastAsia="en-IE"/>
              </w:rPr>
            </w:pPr>
          </w:p>
          <w:p w14:paraId="0882D5A9" w14:textId="77777777" w:rsidR="007F74F9" w:rsidRPr="00ED6DDA" w:rsidRDefault="007F74F9" w:rsidP="007F74F9">
            <w:pPr>
              <w:jc w:val="both"/>
              <w:rPr>
                <w:rFonts w:ascii="Arial" w:hAnsi="Arial" w:cs="Arial"/>
                <w:sz w:val="20"/>
                <w:lang w:val="en-IE"/>
              </w:rPr>
            </w:pPr>
            <w:r w:rsidRPr="0460DE7A">
              <w:rPr>
                <w:rFonts w:ascii="Arial" w:hAnsi="Arial" w:cs="Arial"/>
                <w:color w:val="000000" w:themeColor="text1"/>
                <w:sz w:val="20"/>
                <w:lang w:val="en-IE" w:eastAsia="en-IE"/>
              </w:rPr>
              <w:t xml:space="preserve">Applicants should ensure that they register their interest in this competition, by clicking the “Accept” button on </w:t>
            </w:r>
            <w:r w:rsidRPr="0460DE7A">
              <w:rPr>
                <w:rFonts w:ascii="Arial" w:hAnsi="Arial" w:cs="Arial"/>
                <w:color w:val="0000FF"/>
                <w:sz w:val="20"/>
                <w:u w:val="single"/>
                <w:lang w:val="en-IE" w:eastAsia="en-IE"/>
              </w:rPr>
              <w:t>www.etenders.gov.ie</w:t>
            </w:r>
            <w:r w:rsidRPr="0460DE7A">
              <w:rPr>
                <w:rFonts w:ascii="Arial" w:hAnsi="Arial" w:cs="Arial"/>
                <w:color w:val="000000" w:themeColor="text1"/>
                <w:sz w:val="20"/>
                <w:lang w:val="en-IE" w:eastAsia="en-IE"/>
              </w:rPr>
              <w:t>, in order to receive all the responses to queries and other updates in relation to this competition.</w:t>
            </w:r>
          </w:p>
          <w:p w14:paraId="1E4B652D" w14:textId="77777777" w:rsidR="007F74F9" w:rsidRPr="00ED6DDA" w:rsidRDefault="007F74F9" w:rsidP="007F74F9">
            <w:pPr>
              <w:jc w:val="both"/>
              <w:rPr>
                <w:rFonts w:ascii="Arial" w:hAnsi="Arial" w:cs="Arial"/>
                <w:color w:val="000000" w:themeColor="text1"/>
                <w:sz w:val="20"/>
                <w:lang w:val="en-IE" w:eastAsia="en-IE"/>
              </w:rPr>
            </w:pPr>
          </w:p>
          <w:p w14:paraId="4D752C57" w14:textId="77777777" w:rsidR="007F74F9" w:rsidRPr="00ED6DDA" w:rsidRDefault="007F74F9" w:rsidP="007F74F9">
            <w:pPr>
              <w:jc w:val="both"/>
              <w:rPr>
                <w:rFonts w:ascii="Arial" w:eastAsia="Arial" w:hAnsi="Arial" w:cs="Arial"/>
                <w:color w:val="000000" w:themeColor="text1"/>
                <w:sz w:val="20"/>
                <w:lang w:val="en-IE"/>
              </w:rPr>
            </w:pPr>
            <w:r w:rsidRPr="0460DE7A">
              <w:rPr>
                <w:rFonts w:ascii="Arial" w:eastAsia="Arial" w:hAnsi="Arial" w:cs="Arial"/>
                <w:color w:val="000000" w:themeColor="text1"/>
                <w:sz w:val="20"/>
                <w:lang w:val="en-IE"/>
              </w:rPr>
              <w:t>Applicants are advised to clearly reference which section of the QSQ document their clarification is in relation too.</w:t>
            </w:r>
          </w:p>
          <w:p w14:paraId="1A9533D6" w14:textId="4318693E" w:rsidR="005D55DE" w:rsidRPr="00ED6DDA" w:rsidRDefault="005D55DE" w:rsidP="0084584C">
            <w:pPr>
              <w:jc w:val="both"/>
              <w:rPr>
                <w:rFonts w:ascii="Arial" w:hAnsi="Arial" w:cs="Arial"/>
                <w:sz w:val="20"/>
                <w:lang w:val="en-IE"/>
              </w:rPr>
            </w:pPr>
          </w:p>
        </w:tc>
      </w:tr>
      <w:tr w:rsidR="00877EB7" w:rsidRPr="00A85786" w14:paraId="009824B5" w14:textId="77777777" w:rsidTr="000C09C2">
        <w:tc>
          <w:tcPr>
            <w:tcW w:w="817" w:type="dxa"/>
          </w:tcPr>
          <w:p w14:paraId="35DB0A0E" w14:textId="6E0F3EBE" w:rsidR="00877EB7" w:rsidRPr="00F47431" w:rsidRDefault="00877EB7" w:rsidP="009D7CC9">
            <w:pPr>
              <w:rPr>
                <w:rFonts w:ascii="Arial" w:hAnsi="Arial" w:cs="Arial"/>
                <w:b/>
                <w:sz w:val="20"/>
                <w:lang w:val="en-IE"/>
              </w:rPr>
            </w:pPr>
            <w:r w:rsidRPr="00F47431">
              <w:rPr>
                <w:rFonts w:ascii="Arial" w:hAnsi="Arial" w:cs="Arial"/>
                <w:b/>
                <w:sz w:val="20"/>
                <w:lang w:val="en-IE"/>
              </w:rPr>
              <w:t>C2</w:t>
            </w:r>
          </w:p>
        </w:tc>
        <w:tc>
          <w:tcPr>
            <w:tcW w:w="3827" w:type="dxa"/>
          </w:tcPr>
          <w:p w14:paraId="2F1D8D0F" w14:textId="77777777" w:rsidR="00883830" w:rsidRPr="00637651" w:rsidRDefault="00877EB7" w:rsidP="009D7CC9">
            <w:pPr>
              <w:rPr>
                <w:rFonts w:ascii="Arial" w:hAnsi="Arial" w:cs="Arial"/>
                <w:sz w:val="20"/>
                <w:lang w:val="en-IE"/>
              </w:rPr>
            </w:pPr>
            <w:r w:rsidRPr="00637651">
              <w:rPr>
                <w:rFonts w:ascii="Arial" w:hAnsi="Arial" w:cs="Arial"/>
                <w:b/>
                <w:color w:val="000000"/>
                <w:w w:val="0"/>
                <w:sz w:val="20"/>
                <w:lang w:val="en-IE"/>
              </w:rPr>
              <w:t>Final Time and Date for Receipt of Queries</w:t>
            </w:r>
            <w:r w:rsidR="00883830" w:rsidRPr="00637651">
              <w:rPr>
                <w:rFonts w:ascii="Arial" w:hAnsi="Arial" w:cs="Arial"/>
                <w:sz w:val="20"/>
                <w:lang w:val="en-IE"/>
              </w:rPr>
              <w:t xml:space="preserve"> </w:t>
            </w:r>
          </w:p>
          <w:p w14:paraId="1BB9475A" w14:textId="77777777" w:rsidR="00877EB7" w:rsidRPr="00637651" w:rsidRDefault="00877EB7" w:rsidP="00883830">
            <w:pPr>
              <w:rPr>
                <w:rFonts w:ascii="Arial" w:hAnsi="Arial" w:cs="Arial"/>
                <w:sz w:val="20"/>
                <w:highlight w:val="yellow"/>
                <w:lang w:val="en-IE"/>
              </w:rPr>
            </w:pPr>
          </w:p>
        </w:tc>
        <w:tc>
          <w:tcPr>
            <w:tcW w:w="4752" w:type="dxa"/>
          </w:tcPr>
          <w:p w14:paraId="11875EAE" w14:textId="166FAE78" w:rsidR="004B2D01" w:rsidRDefault="004B2D01" w:rsidP="004B2D01">
            <w:pPr>
              <w:jc w:val="both"/>
              <w:rPr>
                <w:rFonts w:ascii="Arial" w:hAnsi="Arial" w:cs="Arial"/>
                <w:sz w:val="20"/>
              </w:rPr>
            </w:pPr>
            <w:r w:rsidRPr="0460DE7A">
              <w:rPr>
                <w:rFonts w:ascii="Arial" w:hAnsi="Arial" w:cs="Arial"/>
                <w:sz w:val="20"/>
              </w:rPr>
              <w:t xml:space="preserve">Queries must be submitted through the </w:t>
            </w:r>
            <w:proofErr w:type="spellStart"/>
            <w:r w:rsidRPr="0460DE7A">
              <w:rPr>
                <w:rFonts w:ascii="Arial" w:hAnsi="Arial" w:cs="Arial"/>
                <w:sz w:val="20"/>
              </w:rPr>
              <w:t>eTenders</w:t>
            </w:r>
            <w:proofErr w:type="spellEnd"/>
            <w:r w:rsidRPr="0460DE7A">
              <w:rPr>
                <w:rFonts w:ascii="Arial" w:hAnsi="Arial" w:cs="Arial"/>
                <w:sz w:val="20"/>
              </w:rPr>
              <w:t xml:space="preserve"> system </w:t>
            </w:r>
            <w:r w:rsidRPr="0460DE7A">
              <w:rPr>
                <w:rFonts w:ascii="Arial" w:hAnsi="Arial" w:cs="Arial"/>
                <w:b/>
                <w:bCs/>
                <w:sz w:val="20"/>
              </w:rPr>
              <w:t>not later than</w:t>
            </w:r>
            <w:r w:rsidR="007C3907">
              <w:rPr>
                <w:rFonts w:ascii="Arial" w:hAnsi="Arial" w:cs="Arial"/>
                <w:b/>
                <w:bCs/>
                <w:sz w:val="20"/>
              </w:rPr>
              <w:t xml:space="preserve"> </w:t>
            </w:r>
            <w:r w:rsidR="005D2F9E">
              <w:rPr>
                <w:rFonts w:ascii="Arial" w:hAnsi="Arial" w:cs="Arial"/>
                <w:b/>
                <w:bCs/>
                <w:sz w:val="20"/>
              </w:rPr>
              <w:t>12.00hrs (Local Time</w:t>
            </w:r>
            <w:r w:rsidR="00886DB9">
              <w:rPr>
                <w:rFonts w:ascii="Arial" w:hAnsi="Arial" w:cs="Arial"/>
                <w:b/>
                <w:bCs/>
                <w:sz w:val="20"/>
              </w:rPr>
              <w:t>) Thursday</w:t>
            </w:r>
            <w:r w:rsidRPr="0460DE7A">
              <w:rPr>
                <w:rFonts w:ascii="Arial" w:hAnsi="Arial" w:cs="Arial"/>
                <w:b/>
                <w:bCs/>
                <w:sz w:val="20"/>
              </w:rPr>
              <w:t xml:space="preserve"> </w:t>
            </w:r>
            <w:r w:rsidR="005D2F9E" w:rsidRPr="00886DB9">
              <w:rPr>
                <w:rFonts w:ascii="Arial" w:hAnsi="Arial" w:cs="Arial"/>
                <w:b/>
                <w:bCs/>
                <w:sz w:val="20"/>
              </w:rPr>
              <w:t>17th</w:t>
            </w:r>
            <w:r w:rsidR="007C3907" w:rsidRPr="00886DB9">
              <w:rPr>
                <w:rFonts w:ascii="Arial" w:hAnsi="Arial" w:cs="Arial"/>
                <w:b/>
                <w:bCs/>
                <w:sz w:val="20"/>
              </w:rPr>
              <w:t xml:space="preserve"> May 2035</w:t>
            </w:r>
            <w:r w:rsidR="00886DB9">
              <w:rPr>
                <w:rFonts w:ascii="Arial" w:hAnsi="Arial" w:cs="Arial"/>
                <w:i/>
                <w:iCs/>
                <w:sz w:val="20"/>
              </w:rPr>
              <w:t xml:space="preserve"> </w:t>
            </w:r>
            <w:r w:rsidRPr="0460DE7A">
              <w:rPr>
                <w:rFonts w:ascii="Arial" w:hAnsi="Arial" w:cs="Arial"/>
                <w:sz w:val="20"/>
              </w:rPr>
              <w:t>unless amended by way of clarification.</w:t>
            </w:r>
          </w:p>
          <w:p w14:paraId="78150C45" w14:textId="77777777" w:rsidR="004B2D01" w:rsidRDefault="004B2D01" w:rsidP="004B2D01">
            <w:pPr>
              <w:jc w:val="both"/>
              <w:rPr>
                <w:rFonts w:ascii="Arial" w:hAnsi="Arial" w:cs="Arial"/>
                <w:sz w:val="20"/>
                <w:highlight w:val="yellow"/>
              </w:rPr>
            </w:pPr>
          </w:p>
          <w:p w14:paraId="7A649AEB" w14:textId="33327C9A" w:rsidR="00883830" w:rsidRPr="004B2D01" w:rsidRDefault="00883830" w:rsidP="004B2D01">
            <w:pPr>
              <w:jc w:val="both"/>
              <w:rPr>
                <w:rFonts w:ascii="Arial" w:hAnsi="Arial" w:cs="Arial"/>
                <w:sz w:val="20"/>
              </w:rPr>
            </w:pPr>
          </w:p>
        </w:tc>
      </w:tr>
    </w:tbl>
    <w:p w14:paraId="67C4E6A1" w14:textId="77777777" w:rsidR="00877EB7" w:rsidRPr="00F47431" w:rsidRDefault="00877EB7" w:rsidP="009D7CC9">
      <w:pPr>
        <w:rPr>
          <w:rFonts w:ascii="Arial" w:hAnsi="Arial" w:cs="Arial"/>
          <w:b/>
          <w:sz w:val="20"/>
          <w:lang w:val="en-IE"/>
        </w:rPr>
      </w:pPr>
    </w:p>
    <w:p w14:paraId="3F65D58E" w14:textId="0F62A519" w:rsidR="00F94F1E" w:rsidRPr="00290E52" w:rsidRDefault="00963F0D" w:rsidP="008674C1">
      <w:pPr>
        <w:rPr>
          <w:rFonts w:ascii="Arial" w:hAnsi="Arial" w:cs="Arial"/>
          <w:i/>
          <w:sz w:val="20"/>
        </w:rPr>
      </w:pPr>
      <w:r>
        <w:rPr>
          <w:rFonts w:ascii="Arial" w:hAnsi="Arial" w:cs="Arial"/>
          <w:b/>
          <w:sz w:val="20"/>
          <w:lang w:val="en-IE"/>
        </w:rPr>
        <w:br w:type="page"/>
      </w:r>
      <w:bookmarkStart w:id="8" w:name="_Toc504482219"/>
      <w:bookmarkStart w:id="9" w:name="_Toc256000004"/>
      <w:r w:rsidR="00F94F1E" w:rsidRPr="00290E52">
        <w:rPr>
          <w:rFonts w:ascii="Arial" w:hAnsi="Arial" w:cs="Arial"/>
          <w:sz w:val="20"/>
        </w:rPr>
        <w:lastRenderedPageBreak/>
        <w:t>D.</w:t>
      </w:r>
      <w:r w:rsidR="00F94F1E" w:rsidRPr="00290E52">
        <w:rPr>
          <w:rFonts w:ascii="Arial" w:hAnsi="Arial" w:cs="Arial"/>
          <w:sz w:val="20"/>
        </w:rPr>
        <w:tab/>
      </w:r>
      <w:bookmarkEnd w:id="8"/>
      <w:bookmarkEnd w:id="9"/>
      <w:r w:rsidR="0058579A" w:rsidRPr="009C082E">
        <w:rPr>
          <w:rFonts w:ascii="Arial" w:hAnsi="Arial" w:cs="Arial"/>
          <w:b/>
          <w:bCs/>
          <w:sz w:val="20"/>
        </w:rPr>
        <w:t xml:space="preserve">EXCLUSION CRITERIA AND </w:t>
      </w:r>
      <w:r w:rsidR="00ED63A1" w:rsidRPr="009C082E">
        <w:rPr>
          <w:rFonts w:ascii="Arial" w:hAnsi="Arial" w:cs="Arial"/>
          <w:b/>
          <w:bCs/>
          <w:sz w:val="20"/>
        </w:rPr>
        <w:t>CONDITIONS FOR MEMBERSHIP OF THE DYNAMIC MARKET</w:t>
      </w:r>
    </w:p>
    <w:p w14:paraId="62F93265" w14:textId="77777777" w:rsidR="00877EB7" w:rsidRDefault="00877EB7" w:rsidP="00465AA4">
      <w:pPr>
        <w:ind w:left="360"/>
        <w:rPr>
          <w:rFonts w:ascii="Arial" w:hAnsi="Arial" w:cs="Arial"/>
          <w:b/>
          <w:sz w:val="20"/>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43"/>
        <w:gridCol w:w="6623"/>
      </w:tblGrid>
      <w:tr w:rsidR="00877EB7" w:rsidRPr="00A85786" w14:paraId="1E1C9A3B" w14:textId="77777777" w:rsidTr="1CD27F57">
        <w:tc>
          <w:tcPr>
            <w:tcW w:w="704" w:type="dxa"/>
          </w:tcPr>
          <w:p w14:paraId="0D0F433B" w14:textId="77777777" w:rsidR="00877EB7" w:rsidRPr="00F47431" w:rsidRDefault="00877EB7" w:rsidP="00465AA4">
            <w:pPr>
              <w:rPr>
                <w:rFonts w:ascii="Arial" w:hAnsi="Arial" w:cs="Arial"/>
                <w:b/>
                <w:sz w:val="20"/>
                <w:lang w:val="en-IE"/>
              </w:rPr>
            </w:pPr>
            <w:permStart w:id="464273422" w:edGrp="everyone" w:colFirst="1" w:colLast="1"/>
            <w:permStart w:id="1467505455" w:edGrp="everyone" w:colFirst="2" w:colLast="2"/>
            <w:r w:rsidRPr="00F47431">
              <w:rPr>
                <w:rFonts w:ascii="Arial" w:hAnsi="Arial" w:cs="Arial"/>
                <w:b/>
                <w:sz w:val="20"/>
                <w:lang w:val="en-IE"/>
              </w:rPr>
              <w:t>D1</w:t>
            </w:r>
          </w:p>
        </w:tc>
        <w:tc>
          <w:tcPr>
            <w:tcW w:w="1843" w:type="dxa"/>
          </w:tcPr>
          <w:p w14:paraId="5F4B36F0" w14:textId="0166D499" w:rsidR="00CD59A7" w:rsidRPr="00290E52" w:rsidRDefault="00FB3F05" w:rsidP="00F94F1E">
            <w:pPr>
              <w:autoSpaceDE w:val="0"/>
              <w:autoSpaceDN w:val="0"/>
              <w:adjustRightInd w:val="0"/>
              <w:jc w:val="both"/>
              <w:rPr>
                <w:rFonts w:ascii="Arial" w:hAnsi="Arial" w:cs="Arial"/>
                <w:b/>
                <w:sz w:val="20"/>
              </w:rPr>
            </w:pPr>
            <w:r>
              <w:rPr>
                <w:rFonts w:ascii="Arial" w:hAnsi="Arial" w:cs="Arial"/>
                <w:b/>
                <w:sz w:val="20"/>
              </w:rPr>
              <w:t>Exclusion Criteria</w:t>
            </w:r>
          </w:p>
          <w:p w14:paraId="28FCA1C8" w14:textId="1DC45DDF" w:rsidR="004379C2" w:rsidRPr="00F47431" w:rsidRDefault="004379C2" w:rsidP="1CD27F57">
            <w:pPr>
              <w:autoSpaceDE w:val="0"/>
              <w:autoSpaceDN w:val="0"/>
              <w:adjustRightInd w:val="0"/>
              <w:jc w:val="both"/>
              <w:rPr>
                <w:rFonts w:ascii="Arial" w:hAnsi="Arial" w:cs="Arial"/>
                <w:b/>
                <w:bCs/>
                <w:sz w:val="20"/>
                <w:lang w:val="en-US"/>
              </w:rPr>
            </w:pPr>
          </w:p>
        </w:tc>
        <w:tc>
          <w:tcPr>
            <w:tcW w:w="6623" w:type="dxa"/>
          </w:tcPr>
          <w:p w14:paraId="0C31FE84" w14:textId="7A4D17E3" w:rsidR="0058579A" w:rsidRDefault="0058579A" w:rsidP="0058579A">
            <w:pPr>
              <w:jc w:val="both"/>
              <w:rPr>
                <w:rFonts w:ascii="Arial" w:hAnsi="Arial" w:cs="Arial"/>
                <w:sz w:val="20"/>
              </w:rPr>
            </w:pPr>
            <w:r>
              <w:rPr>
                <w:rFonts w:ascii="Arial" w:hAnsi="Arial" w:cs="Arial"/>
                <w:sz w:val="20"/>
              </w:rPr>
              <w:t>The Procurement Act 2023</w:t>
            </w:r>
            <w:r w:rsidRPr="0058579A">
              <w:rPr>
                <w:rFonts w:ascii="Arial" w:hAnsi="Arial" w:cs="Arial"/>
                <w:sz w:val="20"/>
              </w:rPr>
              <w:t xml:space="preserve"> provides for an ‘exclusion regime’ and a published ‘debarment’ list to safeguard procurement from suppliers who may pose a risk (for example, due to misconduct or poor performance). </w:t>
            </w:r>
            <w:r w:rsidR="001E7CFD">
              <w:rPr>
                <w:rFonts w:ascii="Arial" w:hAnsi="Arial" w:cs="Arial"/>
                <w:sz w:val="20"/>
              </w:rPr>
              <w:t>Applicants</w:t>
            </w:r>
            <w:r w:rsidRPr="0058579A">
              <w:rPr>
                <w:rFonts w:ascii="Arial" w:hAnsi="Arial" w:cs="Arial"/>
                <w:sz w:val="20"/>
              </w:rPr>
              <w:t xml:space="preserve"> must submit their own (and their </w:t>
            </w:r>
            <w:r w:rsidR="001E7CFD">
              <w:rPr>
                <w:rFonts w:ascii="Arial" w:hAnsi="Arial" w:cs="Arial"/>
                <w:sz w:val="20"/>
              </w:rPr>
              <w:t>C</w:t>
            </w:r>
            <w:r w:rsidRPr="0058579A">
              <w:rPr>
                <w:rFonts w:ascii="Arial" w:hAnsi="Arial" w:cs="Arial"/>
                <w:sz w:val="20"/>
              </w:rPr>
              <w:t xml:space="preserve">onnected </w:t>
            </w:r>
            <w:r w:rsidR="001E7CFD">
              <w:rPr>
                <w:rFonts w:ascii="Arial" w:hAnsi="Arial" w:cs="Arial"/>
                <w:sz w:val="20"/>
              </w:rPr>
              <w:t>P</w:t>
            </w:r>
            <w:r w:rsidRPr="0058579A">
              <w:rPr>
                <w:rFonts w:ascii="Arial" w:hAnsi="Arial" w:cs="Arial"/>
                <w:sz w:val="20"/>
              </w:rPr>
              <w:t>ersons) exclusions information via the CDP. This includes self-declarations as to whether any exclusion grounds apply and, if so, details about the event or conviction and what steps have been taken to prevent such circumstances from occurring again.</w:t>
            </w:r>
          </w:p>
          <w:p w14:paraId="4628BC4B" w14:textId="77777777" w:rsidR="001E7CFD" w:rsidRPr="0058579A" w:rsidRDefault="001E7CFD" w:rsidP="0058579A">
            <w:pPr>
              <w:jc w:val="both"/>
              <w:rPr>
                <w:rFonts w:ascii="Arial" w:hAnsi="Arial" w:cs="Arial"/>
                <w:sz w:val="20"/>
              </w:rPr>
            </w:pPr>
          </w:p>
          <w:p w14:paraId="0632D1FA" w14:textId="4EC0F695" w:rsidR="00CD59A7" w:rsidRDefault="001E7CFD" w:rsidP="0058579A">
            <w:pPr>
              <w:jc w:val="both"/>
              <w:rPr>
                <w:rFonts w:ascii="Arial" w:hAnsi="Arial" w:cs="Arial"/>
                <w:sz w:val="20"/>
              </w:rPr>
            </w:pPr>
            <w:r>
              <w:rPr>
                <w:rFonts w:ascii="Arial" w:hAnsi="Arial" w:cs="Arial"/>
                <w:sz w:val="20"/>
              </w:rPr>
              <w:t>Applicants</w:t>
            </w:r>
            <w:r w:rsidR="0058579A" w:rsidRPr="0058579A">
              <w:rPr>
                <w:rFonts w:ascii="Arial" w:hAnsi="Arial" w:cs="Arial"/>
                <w:sz w:val="20"/>
              </w:rPr>
              <w:t xml:space="preserve"> will need to also share additional exclusions information for any suppliers that they are relying on to meet the conditions of </w:t>
            </w:r>
            <w:r>
              <w:rPr>
                <w:rFonts w:ascii="Arial" w:hAnsi="Arial" w:cs="Arial"/>
                <w:sz w:val="20"/>
              </w:rPr>
              <w:t>membership</w:t>
            </w:r>
            <w:r w:rsidR="0058579A" w:rsidRPr="0058579A">
              <w:rPr>
                <w:rFonts w:ascii="Arial" w:hAnsi="Arial" w:cs="Arial"/>
                <w:sz w:val="20"/>
              </w:rPr>
              <w:t>. These could either be consortium members or key sub-contractors (but excludes any guarantors).</w:t>
            </w:r>
            <w:r>
              <w:rPr>
                <w:rFonts w:ascii="Arial" w:hAnsi="Arial" w:cs="Arial"/>
                <w:sz w:val="20"/>
              </w:rPr>
              <w:t xml:space="preserve"> </w:t>
            </w:r>
            <w:r w:rsidR="0058579A" w:rsidRPr="0058579A">
              <w:rPr>
                <w:rFonts w:ascii="Arial" w:hAnsi="Arial" w:cs="Arial"/>
                <w:sz w:val="20"/>
              </w:rPr>
              <w:t>These suppliers are ‘</w:t>
            </w:r>
            <w:r>
              <w:rPr>
                <w:rFonts w:ascii="Arial" w:hAnsi="Arial" w:cs="Arial"/>
                <w:sz w:val="20"/>
              </w:rPr>
              <w:t>A</w:t>
            </w:r>
            <w:r w:rsidR="0058579A" w:rsidRPr="0058579A">
              <w:rPr>
                <w:rFonts w:ascii="Arial" w:hAnsi="Arial" w:cs="Arial"/>
                <w:sz w:val="20"/>
              </w:rPr>
              <w:t xml:space="preserve">ssociated </w:t>
            </w:r>
            <w:r>
              <w:rPr>
                <w:rFonts w:ascii="Arial" w:hAnsi="Arial" w:cs="Arial"/>
                <w:sz w:val="20"/>
              </w:rPr>
              <w:t>P</w:t>
            </w:r>
            <w:r w:rsidR="0058579A" w:rsidRPr="0058579A">
              <w:rPr>
                <w:rFonts w:ascii="Arial" w:hAnsi="Arial" w:cs="Arial"/>
                <w:sz w:val="20"/>
              </w:rPr>
              <w:t xml:space="preserve">ersons’ and their exclusions information must be shared with the </w:t>
            </w:r>
            <w:r>
              <w:rPr>
                <w:rFonts w:ascii="Arial" w:hAnsi="Arial" w:cs="Arial"/>
                <w:sz w:val="20"/>
              </w:rPr>
              <w:t>C</w:t>
            </w:r>
            <w:r w:rsidR="0058579A" w:rsidRPr="0058579A">
              <w:rPr>
                <w:rFonts w:ascii="Arial" w:hAnsi="Arial" w:cs="Arial"/>
                <w:sz w:val="20"/>
              </w:rPr>
              <w:t xml:space="preserve">ontracting </w:t>
            </w:r>
            <w:r>
              <w:rPr>
                <w:rFonts w:ascii="Arial" w:hAnsi="Arial" w:cs="Arial"/>
                <w:sz w:val="20"/>
              </w:rPr>
              <w:t>Entity.</w:t>
            </w:r>
            <w:r w:rsidR="0058579A" w:rsidRPr="0058579A">
              <w:rPr>
                <w:rFonts w:ascii="Arial" w:hAnsi="Arial" w:cs="Arial"/>
                <w:sz w:val="20"/>
              </w:rPr>
              <w:t xml:space="preserve"> We recommend this is done by ensuring that associated persons register, submit and share their information via the CDP.</w:t>
            </w:r>
          </w:p>
          <w:p w14:paraId="28C1D992" w14:textId="77777777" w:rsidR="001E7CFD" w:rsidRDefault="001E7CFD" w:rsidP="0058579A">
            <w:pPr>
              <w:jc w:val="both"/>
              <w:rPr>
                <w:rFonts w:ascii="Arial" w:hAnsi="Arial" w:cs="Arial"/>
                <w:sz w:val="20"/>
              </w:rPr>
            </w:pPr>
          </w:p>
          <w:p w14:paraId="58C1348B" w14:textId="7683C950" w:rsidR="001E7CFD" w:rsidRDefault="001E7CFD" w:rsidP="0058579A">
            <w:pPr>
              <w:jc w:val="both"/>
              <w:rPr>
                <w:rFonts w:ascii="Arial" w:hAnsi="Arial" w:cs="Arial"/>
                <w:sz w:val="20"/>
              </w:rPr>
            </w:pPr>
            <w:r w:rsidRPr="001E7CFD">
              <w:rPr>
                <w:rFonts w:ascii="Arial" w:hAnsi="Arial" w:cs="Arial"/>
                <w:sz w:val="20"/>
              </w:rPr>
              <w:t xml:space="preserve">In addition to the sub-contractors who are being relied on to meet the conditions of </w:t>
            </w:r>
            <w:r>
              <w:rPr>
                <w:rFonts w:ascii="Arial" w:hAnsi="Arial" w:cs="Arial"/>
                <w:sz w:val="20"/>
              </w:rPr>
              <w:t>membership</w:t>
            </w:r>
            <w:r w:rsidRPr="001E7CFD">
              <w:rPr>
                <w:rFonts w:ascii="Arial" w:hAnsi="Arial" w:cs="Arial"/>
                <w:sz w:val="20"/>
              </w:rPr>
              <w:t xml:space="preserve"> (who are </w:t>
            </w:r>
            <w:r>
              <w:rPr>
                <w:rFonts w:ascii="Arial" w:hAnsi="Arial" w:cs="Arial"/>
                <w:sz w:val="20"/>
              </w:rPr>
              <w:t>A</w:t>
            </w:r>
            <w:r w:rsidRPr="001E7CFD">
              <w:rPr>
                <w:rFonts w:ascii="Arial" w:hAnsi="Arial" w:cs="Arial"/>
                <w:sz w:val="20"/>
              </w:rPr>
              <w:t xml:space="preserve">ssociated </w:t>
            </w:r>
            <w:r>
              <w:rPr>
                <w:rFonts w:ascii="Arial" w:hAnsi="Arial" w:cs="Arial"/>
                <w:sz w:val="20"/>
              </w:rPr>
              <w:t>P</w:t>
            </w:r>
            <w:r w:rsidRPr="001E7CFD">
              <w:rPr>
                <w:rFonts w:ascii="Arial" w:hAnsi="Arial" w:cs="Arial"/>
                <w:sz w:val="20"/>
              </w:rPr>
              <w:t xml:space="preserve">ersons), </w:t>
            </w:r>
            <w:r>
              <w:rPr>
                <w:rFonts w:ascii="Arial" w:hAnsi="Arial" w:cs="Arial"/>
                <w:sz w:val="20"/>
              </w:rPr>
              <w:t>Applicants</w:t>
            </w:r>
            <w:r w:rsidRPr="001E7CFD">
              <w:rPr>
                <w:rFonts w:ascii="Arial" w:hAnsi="Arial" w:cs="Arial"/>
                <w:sz w:val="20"/>
              </w:rPr>
              <w:t xml:space="preserve"> will need to share an exhaustive list of all their intended sub-contractors, which will be checked against the debarment list.</w:t>
            </w:r>
          </w:p>
          <w:p w14:paraId="04F3E935" w14:textId="77777777" w:rsidR="001E7CFD" w:rsidRDefault="001E7CFD" w:rsidP="0058579A">
            <w:pPr>
              <w:jc w:val="both"/>
              <w:rPr>
                <w:rFonts w:ascii="Arial" w:hAnsi="Arial" w:cs="Arial"/>
                <w:sz w:val="20"/>
              </w:rPr>
            </w:pPr>
          </w:p>
          <w:p w14:paraId="4A1C1FCA" w14:textId="536D0685" w:rsidR="001E7CFD" w:rsidRDefault="000E77B1" w:rsidP="0058579A">
            <w:pPr>
              <w:jc w:val="both"/>
              <w:rPr>
                <w:rFonts w:ascii="Arial" w:hAnsi="Arial" w:cs="Arial"/>
                <w:sz w:val="20"/>
              </w:rPr>
            </w:pPr>
            <w:r>
              <w:rPr>
                <w:rFonts w:ascii="Arial" w:hAnsi="Arial" w:cs="Arial"/>
                <w:sz w:val="20"/>
              </w:rPr>
              <w:t xml:space="preserve">The Contracting Entity will review the exclusions information via the CPD and </w:t>
            </w:r>
            <w:r w:rsidR="00D23A8C">
              <w:rPr>
                <w:rFonts w:ascii="Arial" w:hAnsi="Arial" w:cs="Arial"/>
                <w:sz w:val="20"/>
              </w:rPr>
              <w:t xml:space="preserve">will </w:t>
            </w:r>
            <w:r>
              <w:rPr>
                <w:rFonts w:ascii="Arial" w:hAnsi="Arial" w:cs="Arial"/>
                <w:sz w:val="20"/>
              </w:rPr>
              <w:t xml:space="preserve">determine whether the Applicant or any Connected or Associated Persons is an “excluded supplier” or an “excludable supplier”, within the meaning of section 57 of the Procurement Act 2023.  </w:t>
            </w:r>
            <w:r w:rsidR="00D23A8C">
              <w:rPr>
                <w:rFonts w:ascii="Arial" w:hAnsi="Arial" w:cs="Arial"/>
                <w:sz w:val="20"/>
              </w:rPr>
              <w:t xml:space="preserve">The Contracting Entity cannot admit excluded suppliers/Applicants with Associated Persons who are excluded suppliers to membership of the Dynamic Market. The Contracting Entity will consider whether to admit to membership any Applicant that is an excludable supplier (or in respect of which an Associated Person is an excludable supplier), and </w:t>
            </w:r>
            <w:r w:rsidR="00D23A8C" w:rsidRPr="00D23A8C">
              <w:rPr>
                <w:rFonts w:ascii="Arial" w:hAnsi="Arial" w:cs="Arial"/>
                <w:sz w:val="20"/>
              </w:rPr>
              <w:t xml:space="preserve">inform </w:t>
            </w:r>
            <w:r w:rsidR="00D23A8C">
              <w:rPr>
                <w:rFonts w:ascii="Arial" w:hAnsi="Arial" w:cs="Arial"/>
                <w:sz w:val="20"/>
              </w:rPr>
              <w:t>them of</w:t>
            </w:r>
            <w:r w:rsidR="00D23A8C" w:rsidRPr="00D23A8C">
              <w:rPr>
                <w:rFonts w:ascii="Arial" w:hAnsi="Arial" w:cs="Arial"/>
                <w:sz w:val="20"/>
              </w:rPr>
              <w:t xml:space="preserve"> the outcome, together with reasons for the decision, as soon as reasonably practicable.</w:t>
            </w:r>
          </w:p>
          <w:p w14:paraId="2D6CBBEC" w14:textId="77777777" w:rsidR="00D23A8C" w:rsidRDefault="00D23A8C" w:rsidP="0058579A">
            <w:pPr>
              <w:jc w:val="both"/>
              <w:rPr>
                <w:rFonts w:ascii="Arial" w:hAnsi="Arial" w:cs="Arial"/>
                <w:sz w:val="20"/>
              </w:rPr>
            </w:pPr>
          </w:p>
          <w:p w14:paraId="21D5B20E" w14:textId="433BDABC" w:rsidR="007125C5" w:rsidRPr="00F47431" w:rsidRDefault="007125C5" w:rsidP="00CD59A7">
            <w:pPr>
              <w:jc w:val="both"/>
              <w:rPr>
                <w:rFonts w:ascii="Arial" w:hAnsi="Arial" w:cs="Arial"/>
                <w:sz w:val="20"/>
                <w:lang w:val="en-IE"/>
              </w:rPr>
            </w:pPr>
          </w:p>
        </w:tc>
      </w:tr>
      <w:tr w:rsidR="00877EB7" w:rsidRPr="00A85786" w14:paraId="0949EB4A" w14:textId="77777777" w:rsidTr="1CD27F57">
        <w:tc>
          <w:tcPr>
            <w:tcW w:w="704" w:type="dxa"/>
          </w:tcPr>
          <w:p w14:paraId="4A55866D" w14:textId="77777777" w:rsidR="00877EB7" w:rsidRPr="00F47431" w:rsidRDefault="00684360" w:rsidP="00465AA4">
            <w:pPr>
              <w:rPr>
                <w:rFonts w:ascii="Arial" w:hAnsi="Arial" w:cs="Arial"/>
                <w:b/>
                <w:sz w:val="20"/>
                <w:lang w:val="en-IE"/>
              </w:rPr>
            </w:pPr>
            <w:permStart w:id="289366676" w:edGrp="everyone" w:colFirst="1" w:colLast="1"/>
            <w:permStart w:id="1124812435" w:edGrp="everyone" w:colFirst="2" w:colLast="2"/>
            <w:permEnd w:id="464273422"/>
            <w:permEnd w:id="1467505455"/>
            <w:r w:rsidRPr="00F47431">
              <w:rPr>
                <w:rFonts w:ascii="Arial" w:hAnsi="Arial" w:cs="Arial"/>
                <w:b/>
                <w:sz w:val="20"/>
                <w:lang w:val="en-IE"/>
              </w:rPr>
              <w:t>D</w:t>
            </w:r>
            <w:r w:rsidR="00701A84" w:rsidRPr="00F47431">
              <w:rPr>
                <w:rFonts w:ascii="Arial" w:hAnsi="Arial" w:cs="Arial"/>
                <w:b/>
                <w:sz w:val="20"/>
                <w:lang w:val="en-IE"/>
              </w:rPr>
              <w:t>2</w:t>
            </w:r>
          </w:p>
        </w:tc>
        <w:tc>
          <w:tcPr>
            <w:tcW w:w="1843" w:type="dxa"/>
          </w:tcPr>
          <w:p w14:paraId="4E12D7E4" w14:textId="6A81ED47" w:rsidR="00877EB7" w:rsidRPr="00F47431" w:rsidRDefault="00023317" w:rsidP="00F81B60">
            <w:pPr>
              <w:autoSpaceDE w:val="0"/>
              <w:autoSpaceDN w:val="0"/>
              <w:adjustRightInd w:val="0"/>
              <w:rPr>
                <w:rFonts w:ascii="Arial" w:hAnsi="Arial" w:cs="Arial"/>
                <w:b/>
                <w:sz w:val="20"/>
                <w:lang w:val="en-IE"/>
              </w:rPr>
            </w:pPr>
            <w:r>
              <w:rPr>
                <w:rFonts w:ascii="Arial" w:hAnsi="Arial" w:cs="Arial"/>
                <w:b/>
                <w:sz w:val="20"/>
              </w:rPr>
              <w:t xml:space="preserve">Conditions for Membership: </w:t>
            </w:r>
            <w:r w:rsidR="0058579A">
              <w:rPr>
                <w:rFonts w:ascii="Arial" w:hAnsi="Arial" w:cs="Arial"/>
                <w:b/>
                <w:sz w:val="20"/>
              </w:rPr>
              <w:t>Minimum Requirements</w:t>
            </w:r>
          </w:p>
        </w:tc>
        <w:tc>
          <w:tcPr>
            <w:tcW w:w="6623" w:type="dxa"/>
          </w:tcPr>
          <w:p w14:paraId="312227A0" w14:textId="77777777" w:rsidR="0058579A" w:rsidRDefault="0058579A" w:rsidP="0058579A">
            <w:pPr>
              <w:jc w:val="both"/>
              <w:rPr>
                <w:rFonts w:ascii="Arial" w:hAnsi="Arial" w:cs="Arial"/>
                <w:sz w:val="20"/>
              </w:rPr>
            </w:pPr>
            <w:r>
              <w:rPr>
                <w:rFonts w:ascii="Arial" w:hAnsi="Arial" w:cs="Arial"/>
                <w:sz w:val="20"/>
              </w:rPr>
              <w:t>It is a condition for membership of the Dynamic Market that Applicants meet the Minimum Requirements set out in the following questions of the Questionnaire:</w:t>
            </w:r>
          </w:p>
          <w:p w14:paraId="4FD2E112" w14:textId="77777777" w:rsidR="00D23A8C" w:rsidRDefault="00D23A8C" w:rsidP="0058579A">
            <w:pPr>
              <w:jc w:val="both"/>
              <w:rPr>
                <w:rFonts w:ascii="Arial" w:hAnsi="Arial" w:cs="Arial"/>
                <w:sz w:val="20"/>
              </w:rPr>
            </w:pPr>
          </w:p>
          <w:p w14:paraId="3156E9C6" w14:textId="44022884" w:rsidR="00D23A8C" w:rsidRDefault="00D23A8C" w:rsidP="00D23A8C">
            <w:pPr>
              <w:pStyle w:val="ListParagraph"/>
              <w:numPr>
                <w:ilvl w:val="0"/>
                <w:numId w:val="65"/>
              </w:numPr>
              <w:jc w:val="both"/>
              <w:rPr>
                <w:rFonts w:ascii="Arial" w:hAnsi="Arial" w:cs="Arial"/>
                <w:sz w:val="20"/>
              </w:rPr>
            </w:pPr>
            <w:r>
              <w:rPr>
                <w:rFonts w:ascii="Arial" w:hAnsi="Arial" w:cs="Arial"/>
                <w:sz w:val="20"/>
              </w:rPr>
              <w:t>Question 13 – Financial Capacity</w:t>
            </w:r>
            <w:r w:rsidR="0004587C">
              <w:rPr>
                <w:rFonts w:ascii="Arial" w:hAnsi="Arial" w:cs="Arial"/>
                <w:sz w:val="20"/>
              </w:rPr>
              <w:t xml:space="preserve"> (Turnover)</w:t>
            </w:r>
          </w:p>
          <w:p w14:paraId="5786285A" w14:textId="0009D50F" w:rsidR="00D23A8C" w:rsidRDefault="0004587C" w:rsidP="00D23A8C">
            <w:pPr>
              <w:pStyle w:val="ListParagraph"/>
              <w:numPr>
                <w:ilvl w:val="0"/>
                <w:numId w:val="65"/>
              </w:numPr>
              <w:jc w:val="both"/>
              <w:rPr>
                <w:rFonts w:ascii="Arial" w:hAnsi="Arial" w:cs="Arial"/>
                <w:sz w:val="20"/>
              </w:rPr>
            </w:pPr>
            <w:r>
              <w:rPr>
                <w:rFonts w:ascii="Arial" w:hAnsi="Arial" w:cs="Arial"/>
                <w:sz w:val="20"/>
              </w:rPr>
              <w:t>Question 1</w:t>
            </w:r>
            <w:r w:rsidR="002354C7">
              <w:rPr>
                <w:rFonts w:ascii="Arial" w:hAnsi="Arial" w:cs="Arial"/>
                <w:sz w:val="20"/>
              </w:rPr>
              <w:t>4</w:t>
            </w:r>
            <w:r>
              <w:rPr>
                <w:rFonts w:ascii="Arial" w:hAnsi="Arial" w:cs="Arial"/>
                <w:sz w:val="20"/>
              </w:rPr>
              <w:t xml:space="preserve"> -  Financial Capacity (Insurance)</w:t>
            </w:r>
          </w:p>
          <w:p w14:paraId="1CA8FD6C" w14:textId="0BD548DC" w:rsidR="0004587C" w:rsidRDefault="0004587C" w:rsidP="00D23A8C">
            <w:pPr>
              <w:pStyle w:val="ListParagraph"/>
              <w:numPr>
                <w:ilvl w:val="0"/>
                <w:numId w:val="65"/>
              </w:numPr>
              <w:jc w:val="both"/>
              <w:rPr>
                <w:rFonts w:ascii="Arial" w:hAnsi="Arial" w:cs="Arial"/>
                <w:sz w:val="20"/>
              </w:rPr>
            </w:pPr>
            <w:r>
              <w:rPr>
                <w:rFonts w:ascii="Arial" w:hAnsi="Arial" w:cs="Arial"/>
                <w:sz w:val="20"/>
              </w:rPr>
              <w:t>Question 1</w:t>
            </w:r>
            <w:r w:rsidR="00CD3B03">
              <w:rPr>
                <w:rFonts w:ascii="Arial" w:hAnsi="Arial" w:cs="Arial"/>
                <w:sz w:val="20"/>
              </w:rPr>
              <w:t>5</w:t>
            </w:r>
            <w:r>
              <w:rPr>
                <w:rFonts w:ascii="Arial" w:hAnsi="Arial" w:cs="Arial"/>
                <w:sz w:val="20"/>
              </w:rPr>
              <w:t xml:space="preserve"> a) – Legal Capacity (</w:t>
            </w:r>
            <w:r w:rsidRPr="0004587C">
              <w:rPr>
                <w:rFonts w:ascii="Arial" w:hAnsi="Arial" w:cs="Arial"/>
                <w:sz w:val="20"/>
              </w:rPr>
              <w:t>non-domestic electricity supply licence</w:t>
            </w:r>
            <w:r>
              <w:rPr>
                <w:rFonts w:ascii="Arial" w:hAnsi="Arial" w:cs="Arial"/>
                <w:sz w:val="20"/>
              </w:rPr>
              <w:t>)</w:t>
            </w:r>
          </w:p>
          <w:p w14:paraId="4F8F35B5" w14:textId="3E1F7A48" w:rsidR="0004587C" w:rsidRDefault="0004587C" w:rsidP="00D23A8C">
            <w:pPr>
              <w:pStyle w:val="ListParagraph"/>
              <w:numPr>
                <w:ilvl w:val="0"/>
                <w:numId w:val="65"/>
              </w:numPr>
              <w:jc w:val="both"/>
              <w:rPr>
                <w:rFonts w:ascii="Arial" w:hAnsi="Arial" w:cs="Arial"/>
                <w:sz w:val="20"/>
              </w:rPr>
            </w:pPr>
            <w:r>
              <w:rPr>
                <w:rFonts w:ascii="Arial" w:hAnsi="Arial" w:cs="Arial"/>
                <w:sz w:val="20"/>
              </w:rPr>
              <w:t>Question 1</w:t>
            </w:r>
            <w:r w:rsidR="00CD3B03">
              <w:rPr>
                <w:rFonts w:ascii="Arial" w:hAnsi="Arial" w:cs="Arial"/>
                <w:sz w:val="20"/>
              </w:rPr>
              <w:t>5</w:t>
            </w:r>
            <w:r>
              <w:rPr>
                <w:rFonts w:ascii="Arial" w:hAnsi="Arial" w:cs="Arial"/>
                <w:sz w:val="20"/>
              </w:rPr>
              <w:t xml:space="preserve"> b) – Legal Capacity (Conflict of Interest)</w:t>
            </w:r>
          </w:p>
          <w:p w14:paraId="65B7330F" w14:textId="6C744043" w:rsidR="000E4DCE" w:rsidRDefault="000E4DCE" w:rsidP="00D23A8C">
            <w:pPr>
              <w:pStyle w:val="ListParagraph"/>
              <w:numPr>
                <w:ilvl w:val="0"/>
                <w:numId w:val="65"/>
              </w:numPr>
              <w:jc w:val="both"/>
              <w:rPr>
                <w:rFonts w:ascii="Arial" w:hAnsi="Arial" w:cs="Arial"/>
                <w:sz w:val="20"/>
              </w:rPr>
            </w:pPr>
            <w:r>
              <w:rPr>
                <w:rFonts w:ascii="Arial" w:hAnsi="Arial" w:cs="Arial"/>
                <w:sz w:val="20"/>
              </w:rPr>
              <w:t xml:space="preserve">Question </w:t>
            </w:r>
            <w:r w:rsidR="00CD3B03">
              <w:rPr>
                <w:rFonts w:ascii="Arial" w:hAnsi="Arial" w:cs="Arial"/>
                <w:sz w:val="20"/>
              </w:rPr>
              <w:t>16</w:t>
            </w:r>
            <w:r>
              <w:rPr>
                <w:rFonts w:ascii="Arial" w:hAnsi="Arial" w:cs="Arial"/>
                <w:sz w:val="20"/>
              </w:rPr>
              <w:t xml:space="preserve"> – Health and Safety</w:t>
            </w:r>
            <w:r w:rsidR="00F50D3F">
              <w:rPr>
                <w:rFonts w:ascii="Arial" w:hAnsi="Arial" w:cs="Arial"/>
                <w:sz w:val="20"/>
              </w:rPr>
              <w:t xml:space="preserve"> and Environmental</w:t>
            </w:r>
            <w:r>
              <w:rPr>
                <w:rFonts w:ascii="Arial" w:hAnsi="Arial" w:cs="Arial"/>
                <w:sz w:val="20"/>
              </w:rPr>
              <w:t xml:space="preserve"> (Compliance with the law)</w:t>
            </w:r>
          </w:p>
          <w:p w14:paraId="42D3212B" w14:textId="47AEFFE4" w:rsidR="00023317" w:rsidRPr="00BE0EA3" w:rsidRDefault="00023317" w:rsidP="00BE0EA3">
            <w:pPr>
              <w:pStyle w:val="ListParagraph"/>
              <w:numPr>
                <w:ilvl w:val="0"/>
                <w:numId w:val="65"/>
              </w:numPr>
              <w:jc w:val="both"/>
              <w:rPr>
                <w:rFonts w:ascii="Arial" w:hAnsi="Arial" w:cs="Arial"/>
                <w:sz w:val="20"/>
              </w:rPr>
            </w:pPr>
            <w:r>
              <w:rPr>
                <w:rFonts w:ascii="Arial" w:hAnsi="Arial" w:cs="Arial"/>
                <w:sz w:val="20"/>
              </w:rPr>
              <w:t xml:space="preserve">Question </w:t>
            </w:r>
            <w:r w:rsidR="00AD41F9">
              <w:rPr>
                <w:rFonts w:ascii="Arial" w:hAnsi="Arial" w:cs="Arial"/>
                <w:sz w:val="20"/>
              </w:rPr>
              <w:t>18</w:t>
            </w:r>
            <w:r w:rsidR="00373CD8">
              <w:rPr>
                <w:rFonts w:ascii="Arial" w:hAnsi="Arial" w:cs="Arial"/>
                <w:sz w:val="20"/>
              </w:rPr>
              <w:t xml:space="preserve"> - </w:t>
            </w:r>
            <w:r w:rsidR="00373CD8" w:rsidRPr="00373CD8">
              <w:rPr>
                <w:rFonts w:ascii="Arial" w:hAnsi="Arial" w:cs="Arial"/>
                <w:sz w:val="20"/>
              </w:rPr>
              <w:t>Modern Slavery Statement (or equivalent statement/document)</w:t>
            </w:r>
          </w:p>
          <w:p w14:paraId="39790F66" w14:textId="1891ADEB" w:rsidR="0058579A" w:rsidRDefault="0004587C" w:rsidP="001F59F2">
            <w:pPr>
              <w:rPr>
                <w:rFonts w:ascii="Arial" w:hAnsi="Arial" w:cs="Arial"/>
                <w:sz w:val="20"/>
              </w:rPr>
            </w:pPr>
            <w:r>
              <w:rPr>
                <w:rFonts w:ascii="Arial" w:hAnsi="Arial" w:cs="Arial"/>
                <w:sz w:val="20"/>
              </w:rPr>
              <w:t>Applicants must satisfy the</w:t>
            </w:r>
            <w:r w:rsidR="00373CD8">
              <w:rPr>
                <w:rFonts w:ascii="Arial" w:hAnsi="Arial" w:cs="Arial"/>
                <w:sz w:val="20"/>
              </w:rPr>
              <w:t xml:space="preserve"> above</w:t>
            </w:r>
            <w:r>
              <w:rPr>
                <w:rFonts w:ascii="Arial" w:hAnsi="Arial" w:cs="Arial"/>
                <w:sz w:val="20"/>
              </w:rPr>
              <w:t xml:space="preserve"> conditions for membership</w:t>
            </w:r>
            <w:r w:rsidR="00363D4B">
              <w:rPr>
                <w:rFonts w:ascii="Arial" w:hAnsi="Arial" w:cs="Arial"/>
                <w:sz w:val="20"/>
              </w:rPr>
              <w:t>.</w:t>
            </w:r>
          </w:p>
          <w:p w14:paraId="44E0CA3F" w14:textId="77777777" w:rsidR="00023317" w:rsidRDefault="00023317" w:rsidP="001F59F2">
            <w:pPr>
              <w:rPr>
                <w:rFonts w:ascii="Arial" w:hAnsi="Arial" w:cs="Arial"/>
                <w:sz w:val="20"/>
              </w:rPr>
            </w:pPr>
          </w:p>
          <w:p w14:paraId="56C61CC1" w14:textId="15F8E430" w:rsidR="005C00CB" w:rsidRPr="00F47431" w:rsidRDefault="005C00CB" w:rsidP="00AD41F9">
            <w:pPr>
              <w:rPr>
                <w:rFonts w:ascii="Arial" w:hAnsi="Arial" w:cs="Arial"/>
                <w:sz w:val="20"/>
                <w:lang w:val="en-IE"/>
              </w:rPr>
            </w:pPr>
          </w:p>
        </w:tc>
      </w:tr>
      <w:permEnd w:id="289366676"/>
      <w:permEnd w:id="1124812435"/>
      <w:tr w:rsidR="00EA07CE" w:rsidRPr="00A85786" w14:paraId="0C895577" w14:textId="77777777" w:rsidTr="1CD27F57">
        <w:tc>
          <w:tcPr>
            <w:tcW w:w="704" w:type="dxa"/>
          </w:tcPr>
          <w:p w14:paraId="5F7FDCB9" w14:textId="1FB807A0" w:rsidR="00EA07CE" w:rsidRPr="00F47431" w:rsidRDefault="00EA07CE" w:rsidP="00465AA4">
            <w:pPr>
              <w:rPr>
                <w:rFonts w:ascii="Arial" w:hAnsi="Arial" w:cs="Arial"/>
                <w:b/>
                <w:sz w:val="20"/>
                <w:lang w:val="en-IE"/>
              </w:rPr>
            </w:pPr>
            <w:r>
              <w:rPr>
                <w:rFonts w:ascii="Arial" w:hAnsi="Arial" w:cs="Arial"/>
                <w:b/>
                <w:sz w:val="20"/>
                <w:lang w:val="en-IE"/>
              </w:rPr>
              <w:lastRenderedPageBreak/>
              <w:t>D3</w:t>
            </w:r>
          </w:p>
        </w:tc>
        <w:tc>
          <w:tcPr>
            <w:tcW w:w="1843" w:type="dxa"/>
          </w:tcPr>
          <w:p w14:paraId="47438F61" w14:textId="580607AE" w:rsidR="00EA07CE" w:rsidRDefault="00EA07CE" w:rsidP="00F81B60">
            <w:pPr>
              <w:autoSpaceDE w:val="0"/>
              <w:autoSpaceDN w:val="0"/>
              <w:adjustRightInd w:val="0"/>
              <w:rPr>
                <w:rFonts w:ascii="Arial" w:hAnsi="Arial" w:cs="Arial"/>
                <w:b/>
                <w:sz w:val="20"/>
              </w:rPr>
            </w:pPr>
            <w:r>
              <w:rPr>
                <w:rFonts w:ascii="Arial" w:hAnsi="Arial" w:cs="Arial"/>
                <w:b/>
                <w:sz w:val="20"/>
              </w:rPr>
              <w:t>Conditions for Membership: Scored Requirements</w:t>
            </w:r>
          </w:p>
        </w:tc>
        <w:tc>
          <w:tcPr>
            <w:tcW w:w="6623" w:type="dxa"/>
          </w:tcPr>
          <w:p w14:paraId="46BB8AC4" w14:textId="58BE1996" w:rsidR="00EA07CE" w:rsidRDefault="00EA07CE" w:rsidP="00EA07CE">
            <w:pPr>
              <w:jc w:val="both"/>
              <w:rPr>
                <w:rFonts w:ascii="Arial" w:hAnsi="Arial" w:cs="Arial"/>
                <w:sz w:val="20"/>
              </w:rPr>
            </w:pPr>
            <w:r>
              <w:rPr>
                <w:rFonts w:ascii="Arial" w:hAnsi="Arial" w:cs="Arial"/>
                <w:sz w:val="20"/>
              </w:rPr>
              <w:t>It is a condition for membership of the Dynamic Market that Applicants meet at least the minimum percentage set out in the table below for the following questions of the Questionnaire:</w:t>
            </w:r>
          </w:p>
          <w:p w14:paraId="5FA32468" w14:textId="77777777" w:rsidR="00EA07CE" w:rsidRDefault="00EA07CE" w:rsidP="00EA07CE">
            <w:pPr>
              <w:jc w:val="both"/>
              <w:rPr>
                <w:rFonts w:ascii="Arial" w:hAnsi="Arial" w:cs="Arial"/>
                <w:sz w:val="20"/>
              </w:rPr>
            </w:pPr>
          </w:p>
          <w:p w14:paraId="53DCB0CB" w14:textId="2D648FCE" w:rsidR="00EA07CE" w:rsidRDefault="00EA07CE" w:rsidP="00EA07CE">
            <w:pPr>
              <w:pStyle w:val="ListParagraph"/>
              <w:numPr>
                <w:ilvl w:val="0"/>
                <w:numId w:val="66"/>
              </w:numPr>
              <w:jc w:val="both"/>
              <w:rPr>
                <w:rFonts w:ascii="Arial" w:hAnsi="Arial" w:cs="Arial"/>
                <w:sz w:val="20"/>
              </w:rPr>
            </w:pPr>
            <w:r>
              <w:rPr>
                <w:rFonts w:ascii="Arial" w:hAnsi="Arial" w:cs="Arial"/>
                <w:sz w:val="20"/>
              </w:rPr>
              <w:t>Question</w:t>
            </w:r>
            <w:r w:rsidR="003A60F1">
              <w:rPr>
                <w:rFonts w:ascii="Arial" w:hAnsi="Arial" w:cs="Arial"/>
                <w:sz w:val="20"/>
              </w:rPr>
              <w:t>s</w:t>
            </w:r>
            <w:r>
              <w:rPr>
                <w:rFonts w:ascii="Arial" w:hAnsi="Arial" w:cs="Arial"/>
                <w:sz w:val="20"/>
              </w:rPr>
              <w:t xml:space="preserve"> </w:t>
            </w:r>
            <w:r w:rsidR="003C67C6">
              <w:rPr>
                <w:rFonts w:ascii="Arial" w:hAnsi="Arial" w:cs="Arial"/>
                <w:sz w:val="20"/>
              </w:rPr>
              <w:t>17</w:t>
            </w:r>
            <w:r w:rsidR="003A60F1">
              <w:rPr>
                <w:rFonts w:ascii="Arial" w:hAnsi="Arial" w:cs="Arial"/>
                <w:sz w:val="20"/>
              </w:rPr>
              <w:t xml:space="preserve">.1 – </w:t>
            </w:r>
            <w:r w:rsidR="003C67C6">
              <w:rPr>
                <w:rFonts w:ascii="Arial" w:hAnsi="Arial" w:cs="Arial"/>
                <w:sz w:val="20"/>
              </w:rPr>
              <w:t>17</w:t>
            </w:r>
            <w:r w:rsidR="003A60F1">
              <w:rPr>
                <w:rFonts w:ascii="Arial" w:hAnsi="Arial" w:cs="Arial"/>
                <w:sz w:val="20"/>
              </w:rPr>
              <w:t>.3</w:t>
            </w:r>
            <w:r>
              <w:rPr>
                <w:rFonts w:ascii="Arial" w:hAnsi="Arial" w:cs="Arial"/>
                <w:sz w:val="20"/>
              </w:rPr>
              <w:t xml:space="preserve"> - </w:t>
            </w:r>
            <w:r w:rsidRPr="00EA07CE">
              <w:rPr>
                <w:rFonts w:ascii="Arial" w:hAnsi="Arial" w:cs="Arial"/>
                <w:sz w:val="20"/>
              </w:rPr>
              <w:t>Environmental/Sustainability</w:t>
            </w:r>
          </w:p>
          <w:tbl>
            <w:tblPr>
              <w:tblW w:w="6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1559"/>
              <w:gridCol w:w="1700"/>
            </w:tblGrid>
            <w:tr w:rsidR="00294331" w14:paraId="1403A268" w14:textId="77777777" w:rsidTr="00294331">
              <w:tc>
                <w:tcPr>
                  <w:tcW w:w="2864" w:type="dxa"/>
                  <w:tcBorders>
                    <w:top w:val="single" w:sz="4" w:space="0" w:color="auto"/>
                    <w:left w:val="single" w:sz="4" w:space="0" w:color="auto"/>
                    <w:bottom w:val="single" w:sz="4" w:space="0" w:color="auto"/>
                    <w:right w:val="single" w:sz="4" w:space="0" w:color="auto"/>
                  </w:tcBorders>
                </w:tcPr>
                <w:p w14:paraId="4DF9D26C" w14:textId="0401C961" w:rsidR="00294331" w:rsidRPr="00142C03" w:rsidRDefault="00294331" w:rsidP="00294331">
                  <w:pPr>
                    <w:widowControl w:val="0"/>
                    <w:jc w:val="both"/>
                    <w:rPr>
                      <w:rFonts w:ascii="Arial" w:hAnsi="Arial" w:cs="Arial"/>
                      <w:sz w:val="20"/>
                    </w:rPr>
                  </w:pPr>
                  <w:permStart w:id="1408574387" w:edGrp="everyone"/>
                  <w:r>
                    <w:rPr>
                      <w:rFonts w:ascii="Arial" w:hAnsi="Arial" w:cs="Arial"/>
                      <w:sz w:val="20"/>
                    </w:rPr>
                    <w:t>Question</w:t>
                  </w:r>
                </w:p>
              </w:tc>
              <w:permEnd w:id="1408574387"/>
              <w:tc>
                <w:tcPr>
                  <w:tcW w:w="1559" w:type="dxa"/>
                  <w:tcBorders>
                    <w:top w:val="single" w:sz="4" w:space="0" w:color="auto"/>
                    <w:left w:val="single" w:sz="4" w:space="0" w:color="auto"/>
                    <w:bottom w:val="single" w:sz="4" w:space="0" w:color="auto"/>
                    <w:right w:val="single" w:sz="4" w:space="0" w:color="auto"/>
                  </w:tcBorders>
                </w:tcPr>
                <w:p w14:paraId="19EB5F8B" w14:textId="1489278F" w:rsidR="00294331" w:rsidRPr="00356A52" w:rsidRDefault="00294331" w:rsidP="00356A52">
                  <w:pPr>
                    <w:widowControl w:val="0"/>
                    <w:jc w:val="both"/>
                    <w:rPr>
                      <w:rFonts w:ascii="Arial" w:hAnsi="Arial" w:cs="Arial"/>
                      <w:b/>
                    </w:rPr>
                  </w:pPr>
                  <w:r>
                    <w:rPr>
                      <w:rFonts w:ascii="Arial" w:hAnsi="Arial" w:cs="Arial"/>
                      <w:b/>
                      <w:sz w:val="20"/>
                    </w:rPr>
                    <w:t xml:space="preserve">Maximum Marks Available </w:t>
                  </w:r>
                  <w:permStart w:id="1795367743" w:edGrp="everyone"/>
                </w:p>
              </w:tc>
              <w:permEnd w:id="1795367743"/>
              <w:tc>
                <w:tcPr>
                  <w:tcW w:w="1700" w:type="dxa"/>
                  <w:tcBorders>
                    <w:top w:val="single" w:sz="4" w:space="0" w:color="auto"/>
                    <w:left w:val="single" w:sz="4" w:space="0" w:color="auto"/>
                    <w:bottom w:val="single" w:sz="4" w:space="0" w:color="auto"/>
                    <w:right w:val="single" w:sz="4" w:space="0" w:color="auto"/>
                  </w:tcBorders>
                  <w:hideMark/>
                </w:tcPr>
                <w:p w14:paraId="75BD2199" w14:textId="4BDF2263" w:rsidR="00294331" w:rsidRDefault="00294331" w:rsidP="00294331">
                  <w:pPr>
                    <w:widowControl w:val="0"/>
                    <w:jc w:val="both"/>
                    <w:rPr>
                      <w:rFonts w:ascii="Arial" w:hAnsi="Arial" w:cs="Arial"/>
                      <w:b/>
                      <w:sz w:val="20"/>
                    </w:rPr>
                  </w:pPr>
                  <w:r>
                    <w:rPr>
                      <w:rFonts w:ascii="Arial" w:hAnsi="Arial" w:cs="Arial"/>
                      <w:b/>
                      <w:sz w:val="20"/>
                    </w:rPr>
                    <w:t xml:space="preserve">Minimum percentage required </w:t>
                  </w:r>
                </w:p>
                <w:p w14:paraId="73BEDD12" w14:textId="77777777" w:rsidR="00294331" w:rsidRDefault="00294331" w:rsidP="00294331">
                  <w:pPr>
                    <w:widowControl w:val="0"/>
                    <w:jc w:val="both"/>
                    <w:rPr>
                      <w:rFonts w:ascii="Arial" w:hAnsi="Arial" w:cs="Arial"/>
                      <w:b/>
                      <w:sz w:val="20"/>
                    </w:rPr>
                  </w:pPr>
                </w:p>
                <w:p w14:paraId="7C33EA5B" w14:textId="77777777" w:rsidR="00294331" w:rsidRDefault="00294331" w:rsidP="00294331">
                  <w:pPr>
                    <w:widowControl w:val="0"/>
                    <w:jc w:val="both"/>
                    <w:rPr>
                      <w:rFonts w:ascii="Arial" w:hAnsi="Arial" w:cs="Arial"/>
                      <w:b/>
                      <w:sz w:val="20"/>
                    </w:rPr>
                  </w:pPr>
                  <w:permStart w:id="21238257" w:edGrp="everyone"/>
                </w:p>
              </w:tc>
            </w:tr>
            <w:tr w:rsidR="00294331" w14:paraId="2B143AE3" w14:textId="77777777" w:rsidTr="00294331">
              <w:tc>
                <w:tcPr>
                  <w:tcW w:w="2864" w:type="dxa"/>
                  <w:tcBorders>
                    <w:top w:val="single" w:sz="4" w:space="0" w:color="auto"/>
                    <w:left w:val="single" w:sz="4" w:space="0" w:color="auto"/>
                    <w:bottom w:val="single" w:sz="4" w:space="0" w:color="auto"/>
                    <w:right w:val="single" w:sz="4" w:space="0" w:color="auto"/>
                  </w:tcBorders>
                  <w:hideMark/>
                </w:tcPr>
                <w:p w14:paraId="5475645D" w14:textId="77777777" w:rsidR="00294331" w:rsidRDefault="00294331" w:rsidP="00294331">
                  <w:pPr>
                    <w:widowControl w:val="0"/>
                    <w:rPr>
                      <w:rFonts w:ascii="Arial" w:hAnsi="Arial" w:cs="Arial"/>
                      <w:sz w:val="20"/>
                    </w:rPr>
                  </w:pPr>
                </w:p>
                <w:p w14:paraId="3698311B" w14:textId="314D2667" w:rsidR="00294331" w:rsidRDefault="003C67C6" w:rsidP="00294331">
                  <w:pPr>
                    <w:widowControl w:val="0"/>
                    <w:rPr>
                      <w:rFonts w:ascii="Arial" w:hAnsi="Arial" w:cs="Arial"/>
                      <w:sz w:val="20"/>
                    </w:rPr>
                  </w:pPr>
                  <w:r>
                    <w:rPr>
                      <w:rFonts w:ascii="Arial" w:hAnsi="Arial" w:cs="Arial"/>
                      <w:sz w:val="20"/>
                    </w:rPr>
                    <w:t>17</w:t>
                  </w:r>
                  <w:r w:rsidR="003A60F1">
                    <w:rPr>
                      <w:rFonts w:ascii="Arial" w:hAnsi="Arial" w:cs="Arial"/>
                      <w:sz w:val="20"/>
                    </w:rPr>
                    <w:t>.1</w:t>
                  </w:r>
                  <w:r w:rsidR="00294331">
                    <w:rPr>
                      <w:rFonts w:ascii="Arial" w:hAnsi="Arial" w:cs="Arial"/>
                      <w:sz w:val="20"/>
                    </w:rPr>
                    <w:t xml:space="preserve"> – </w:t>
                  </w:r>
                  <w:r w:rsidR="003A60F1">
                    <w:rPr>
                      <w:rFonts w:ascii="Arial" w:hAnsi="Arial" w:cs="Arial"/>
                      <w:sz w:val="20"/>
                    </w:rPr>
                    <w:t>Green Products</w:t>
                  </w:r>
                </w:p>
                <w:p w14:paraId="07A0B32D" w14:textId="77777777" w:rsidR="00294331" w:rsidRDefault="00294331" w:rsidP="00294331">
                  <w:pPr>
                    <w:widowControl w:val="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B067B12" w14:textId="77777777" w:rsidR="00294331" w:rsidRDefault="00294331" w:rsidP="00294331">
                  <w:pPr>
                    <w:widowControl w:val="0"/>
                    <w:rPr>
                      <w:rFonts w:ascii="Arial" w:hAnsi="Arial" w:cs="Arial"/>
                      <w:sz w:val="20"/>
                    </w:rPr>
                  </w:pPr>
                </w:p>
                <w:p w14:paraId="02AC4473" w14:textId="208A95F4" w:rsidR="00294331" w:rsidRPr="00C614C1" w:rsidRDefault="003A60F1" w:rsidP="00294331">
                  <w:pPr>
                    <w:widowControl w:val="0"/>
                    <w:rPr>
                      <w:rFonts w:ascii="Arial" w:hAnsi="Arial" w:cs="Arial"/>
                      <w:sz w:val="20"/>
                    </w:rPr>
                  </w:pPr>
                  <w:r>
                    <w:rPr>
                      <w:rFonts w:ascii="Arial" w:hAnsi="Arial" w:cs="Arial"/>
                      <w:sz w:val="20"/>
                    </w:rPr>
                    <w:t>35</w:t>
                  </w:r>
                  <w:r w:rsidR="00294331">
                    <w:rPr>
                      <w:rFonts w:ascii="Arial" w:hAnsi="Arial" w:cs="Arial"/>
                      <w:sz w:val="20"/>
                    </w:rPr>
                    <w:t xml:space="preserve"> marks</w:t>
                  </w:r>
                </w:p>
              </w:tc>
              <w:tc>
                <w:tcPr>
                  <w:tcW w:w="1700" w:type="dxa"/>
                  <w:tcBorders>
                    <w:top w:val="single" w:sz="4" w:space="0" w:color="auto"/>
                    <w:left w:val="single" w:sz="4" w:space="0" w:color="auto"/>
                    <w:bottom w:val="single" w:sz="4" w:space="0" w:color="auto"/>
                    <w:right w:val="single" w:sz="4" w:space="0" w:color="auto"/>
                  </w:tcBorders>
                  <w:hideMark/>
                </w:tcPr>
                <w:p w14:paraId="25CA9A43" w14:textId="77777777" w:rsidR="00294331" w:rsidRDefault="00294331" w:rsidP="00294331">
                  <w:pPr>
                    <w:widowControl w:val="0"/>
                    <w:rPr>
                      <w:rFonts w:ascii="Arial" w:hAnsi="Arial" w:cs="Arial"/>
                      <w:sz w:val="20"/>
                    </w:rPr>
                  </w:pPr>
                </w:p>
                <w:p w14:paraId="688CD5CE" w14:textId="4AF60EF5" w:rsidR="00294331" w:rsidRDefault="003214C0" w:rsidP="00294331">
                  <w:pPr>
                    <w:widowControl w:val="0"/>
                    <w:rPr>
                      <w:rFonts w:ascii="Arial" w:hAnsi="Arial" w:cs="Arial"/>
                      <w:sz w:val="20"/>
                    </w:rPr>
                  </w:pPr>
                  <w:r>
                    <w:rPr>
                      <w:rFonts w:ascii="Arial" w:hAnsi="Arial" w:cs="Arial"/>
                      <w:sz w:val="20"/>
                    </w:rPr>
                    <w:t>N/A</w:t>
                  </w:r>
                </w:p>
              </w:tc>
            </w:tr>
            <w:tr w:rsidR="003A60F1" w14:paraId="173AD27E" w14:textId="77777777" w:rsidTr="00294331">
              <w:tc>
                <w:tcPr>
                  <w:tcW w:w="2864" w:type="dxa"/>
                  <w:tcBorders>
                    <w:top w:val="single" w:sz="4" w:space="0" w:color="auto"/>
                    <w:left w:val="single" w:sz="4" w:space="0" w:color="auto"/>
                    <w:bottom w:val="single" w:sz="4" w:space="0" w:color="auto"/>
                    <w:right w:val="single" w:sz="4" w:space="0" w:color="auto"/>
                  </w:tcBorders>
                </w:tcPr>
                <w:p w14:paraId="38FD1F21" w14:textId="394F139D" w:rsidR="003A60F1" w:rsidRDefault="003C67C6" w:rsidP="003A60F1">
                  <w:pPr>
                    <w:widowControl w:val="0"/>
                    <w:rPr>
                      <w:rFonts w:ascii="Arial" w:hAnsi="Arial" w:cs="Arial"/>
                      <w:sz w:val="20"/>
                    </w:rPr>
                  </w:pPr>
                  <w:r>
                    <w:rPr>
                      <w:rFonts w:ascii="Arial" w:hAnsi="Arial" w:cs="Arial"/>
                      <w:sz w:val="20"/>
                    </w:rPr>
                    <w:t>17</w:t>
                  </w:r>
                  <w:r w:rsidR="003A60F1">
                    <w:rPr>
                      <w:rFonts w:ascii="Arial" w:hAnsi="Arial" w:cs="Arial"/>
                      <w:sz w:val="20"/>
                    </w:rPr>
                    <w:t xml:space="preserve">.2 – renewable </w:t>
                  </w:r>
                  <w:r w:rsidR="003A60F1" w:rsidRPr="003A60F1">
                    <w:rPr>
                      <w:rFonts w:ascii="Arial" w:hAnsi="Arial" w:cs="Arial"/>
                      <w:sz w:val="20"/>
                    </w:rPr>
                    <w:t>energy sources</w:t>
                  </w:r>
                </w:p>
              </w:tc>
              <w:tc>
                <w:tcPr>
                  <w:tcW w:w="1559" w:type="dxa"/>
                  <w:tcBorders>
                    <w:top w:val="single" w:sz="4" w:space="0" w:color="auto"/>
                    <w:left w:val="single" w:sz="4" w:space="0" w:color="auto"/>
                    <w:bottom w:val="single" w:sz="4" w:space="0" w:color="auto"/>
                    <w:right w:val="single" w:sz="4" w:space="0" w:color="auto"/>
                  </w:tcBorders>
                </w:tcPr>
                <w:p w14:paraId="3A254BFF" w14:textId="77777777" w:rsidR="003A60F1" w:rsidRDefault="003A60F1" w:rsidP="003A60F1">
                  <w:pPr>
                    <w:widowControl w:val="0"/>
                    <w:rPr>
                      <w:rFonts w:ascii="Arial" w:hAnsi="Arial" w:cs="Arial"/>
                      <w:sz w:val="20"/>
                    </w:rPr>
                  </w:pPr>
                </w:p>
                <w:p w14:paraId="619FF979" w14:textId="2E722547" w:rsidR="003A60F1" w:rsidRDefault="003A60F1" w:rsidP="003A60F1">
                  <w:pPr>
                    <w:widowControl w:val="0"/>
                    <w:rPr>
                      <w:rFonts w:ascii="Arial" w:hAnsi="Arial" w:cs="Arial"/>
                      <w:sz w:val="20"/>
                    </w:rPr>
                  </w:pPr>
                  <w:r>
                    <w:rPr>
                      <w:rFonts w:ascii="Arial" w:hAnsi="Arial" w:cs="Arial"/>
                      <w:sz w:val="20"/>
                    </w:rPr>
                    <w:t>30 marks</w:t>
                  </w:r>
                </w:p>
              </w:tc>
              <w:tc>
                <w:tcPr>
                  <w:tcW w:w="1700" w:type="dxa"/>
                  <w:tcBorders>
                    <w:top w:val="single" w:sz="4" w:space="0" w:color="auto"/>
                    <w:left w:val="single" w:sz="4" w:space="0" w:color="auto"/>
                    <w:bottom w:val="single" w:sz="4" w:space="0" w:color="auto"/>
                    <w:right w:val="single" w:sz="4" w:space="0" w:color="auto"/>
                  </w:tcBorders>
                </w:tcPr>
                <w:p w14:paraId="3303CBE7" w14:textId="77777777" w:rsidR="003A60F1" w:rsidRDefault="003A60F1" w:rsidP="003A60F1">
                  <w:pPr>
                    <w:widowControl w:val="0"/>
                    <w:rPr>
                      <w:rFonts w:ascii="Arial" w:hAnsi="Arial" w:cs="Arial"/>
                      <w:sz w:val="20"/>
                    </w:rPr>
                  </w:pPr>
                </w:p>
                <w:p w14:paraId="5132718B" w14:textId="5E8CD4CA" w:rsidR="003A60F1" w:rsidRDefault="003214C0" w:rsidP="003A60F1">
                  <w:pPr>
                    <w:widowControl w:val="0"/>
                    <w:rPr>
                      <w:rFonts w:ascii="Arial" w:hAnsi="Arial" w:cs="Arial"/>
                      <w:sz w:val="20"/>
                    </w:rPr>
                  </w:pPr>
                  <w:r>
                    <w:rPr>
                      <w:rFonts w:ascii="Arial" w:hAnsi="Arial" w:cs="Arial"/>
                      <w:sz w:val="20"/>
                    </w:rPr>
                    <w:t>N/A</w:t>
                  </w:r>
                </w:p>
              </w:tc>
            </w:tr>
            <w:tr w:rsidR="003A60F1" w14:paraId="740EF8E5" w14:textId="77777777" w:rsidTr="00294331">
              <w:tc>
                <w:tcPr>
                  <w:tcW w:w="2864" w:type="dxa"/>
                  <w:tcBorders>
                    <w:top w:val="single" w:sz="4" w:space="0" w:color="auto"/>
                    <w:left w:val="single" w:sz="4" w:space="0" w:color="auto"/>
                    <w:bottom w:val="single" w:sz="4" w:space="0" w:color="auto"/>
                    <w:right w:val="single" w:sz="4" w:space="0" w:color="auto"/>
                  </w:tcBorders>
                </w:tcPr>
                <w:p w14:paraId="06589B6A" w14:textId="2B028C44" w:rsidR="003A60F1" w:rsidRDefault="003C67C6" w:rsidP="003A60F1">
                  <w:pPr>
                    <w:widowControl w:val="0"/>
                    <w:rPr>
                      <w:rFonts w:ascii="Arial" w:hAnsi="Arial" w:cs="Arial"/>
                      <w:sz w:val="20"/>
                    </w:rPr>
                  </w:pPr>
                  <w:r>
                    <w:rPr>
                      <w:rFonts w:ascii="Arial" w:hAnsi="Arial" w:cs="Arial"/>
                      <w:sz w:val="20"/>
                    </w:rPr>
                    <w:t>17</w:t>
                  </w:r>
                  <w:r w:rsidR="003A60F1">
                    <w:rPr>
                      <w:rFonts w:ascii="Arial" w:hAnsi="Arial" w:cs="Arial"/>
                      <w:sz w:val="20"/>
                    </w:rPr>
                    <w:t xml:space="preserve">.3 – Reporting </w:t>
                  </w:r>
                </w:p>
              </w:tc>
              <w:tc>
                <w:tcPr>
                  <w:tcW w:w="1559" w:type="dxa"/>
                  <w:tcBorders>
                    <w:top w:val="single" w:sz="4" w:space="0" w:color="auto"/>
                    <w:left w:val="single" w:sz="4" w:space="0" w:color="auto"/>
                    <w:bottom w:val="single" w:sz="4" w:space="0" w:color="auto"/>
                    <w:right w:val="single" w:sz="4" w:space="0" w:color="auto"/>
                  </w:tcBorders>
                </w:tcPr>
                <w:p w14:paraId="104ED46D" w14:textId="32515B5F" w:rsidR="003A60F1" w:rsidRDefault="003A60F1" w:rsidP="003A60F1">
                  <w:pPr>
                    <w:widowControl w:val="0"/>
                    <w:rPr>
                      <w:rFonts w:ascii="Arial" w:hAnsi="Arial" w:cs="Arial"/>
                      <w:sz w:val="20"/>
                    </w:rPr>
                  </w:pPr>
                  <w:r>
                    <w:rPr>
                      <w:rFonts w:ascii="Arial" w:hAnsi="Arial" w:cs="Arial"/>
                      <w:sz w:val="20"/>
                    </w:rPr>
                    <w:t>35 marks</w:t>
                  </w:r>
                </w:p>
              </w:tc>
              <w:tc>
                <w:tcPr>
                  <w:tcW w:w="1700" w:type="dxa"/>
                  <w:tcBorders>
                    <w:top w:val="single" w:sz="4" w:space="0" w:color="auto"/>
                    <w:left w:val="single" w:sz="4" w:space="0" w:color="auto"/>
                    <w:bottom w:val="single" w:sz="4" w:space="0" w:color="auto"/>
                    <w:right w:val="single" w:sz="4" w:space="0" w:color="auto"/>
                  </w:tcBorders>
                </w:tcPr>
                <w:p w14:paraId="3B3825CD" w14:textId="3280CE3B" w:rsidR="003A60F1" w:rsidRDefault="003214C0" w:rsidP="003A60F1">
                  <w:pPr>
                    <w:widowControl w:val="0"/>
                    <w:rPr>
                      <w:rFonts w:ascii="Arial" w:hAnsi="Arial" w:cs="Arial"/>
                      <w:sz w:val="20"/>
                    </w:rPr>
                  </w:pPr>
                  <w:r>
                    <w:rPr>
                      <w:rFonts w:ascii="Arial" w:hAnsi="Arial" w:cs="Arial"/>
                      <w:sz w:val="20"/>
                    </w:rPr>
                    <w:t>N/A</w:t>
                  </w:r>
                </w:p>
              </w:tc>
            </w:tr>
            <w:tr w:rsidR="00356A52" w14:paraId="6C4D44C5" w14:textId="77777777" w:rsidTr="00294331">
              <w:tc>
                <w:tcPr>
                  <w:tcW w:w="2864" w:type="dxa"/>
                  <w:tcBorders>
                    <w:top w:val="single" w:sz="4" w:space="0" w:color="auto"/>
                    <w:left w:val="single" w:sz="4" w:space="0" w:color="auto"/>
                    <w:bottom w:val="single" w:sz="4" w:space="0" w:color="auto"/>
                    <w:right w:val="single" w:sz="4" w:space="0" w:color="auto"/>
                  </w:tcBorders>
                </w:tcPr>
                <w:p w14:paraId="65E702DA" w14:textId="77777777" w:rsidR="00356A52" w:rsidRDefault="00356A52" w:rsidP="003A60F1">
                  <w:pPr>
                    <w:widowControl w:val="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6A656219" w14:textId="165FB0D2" w:rsidR="00356A52" w:rsidRDefault="00356A52" w:rsidP="003A60F1">
                  <w:pPr>
                    <w:widowControl w:val="0"/>
                    <w:rPr>
                      <w:rFonts w:ascii="Arial" w:hAnsi="Arial" w:cs="Arial"/>
                      <w:sz w:val="20"/>
                    </w:rPr>
                  </w:pPr>
                  <w:r>
                    <w:rPr>
                      <w:rFonts w:ascii="Arial" w:hAnsi="Arial" w:cs="Arial"/>
                      <w:sz w:val="20"/>
                    </w:rPr>
                    <w:t>100 Marks</w:t>
                  </w:r>
                  <w:r w:rsidR="003214C0">
                    <w:rPr>
                      <w:rFonts w:ascii="Arial" w:hAnsi="Arial" w:cs="Arial"/>
                      <w:sz w:val="20"/>
                    </w:rPr>
                    <w:t xml:space="preserve"> = 100%</w:t>
                  </w:r>
                </w:p>
              </w:tc>
              <w:tc>
                <w:tcPr>
                  <w:tcW w:w="1700" w:type="dxa"/>
                  <w:tcBorders>
                    <w:top w:val="single" w:sz="4" w:space="0" w:color="auto"/>
                    <w:left w:val="single" w:sz="4" w:space="0" w:color="auto"/>
                    <w:bottom w:val="single" w:sz="4" w:space="0" w:color="auto"/>
                    <w:right w:val="single" w:sz="4" w:space="0" w:color="auto"/>
                  </w:tcBorders>
                </w:tcPr>
                <w:p w14:paraId="4E71516B" w14:textId="5D13F3D3" w:rsidR="00356A52" w:rsidRDefault="00356A52" w:rsidP="003A60F1">
                  <w:pPr>
                    <w:widowControl w:val="0"/>
                    <w:rPr>
                      <w:rFonts w:ascii="Arial" w:hAnsi="Arial" w:cs="Arial"/>
                      <w:sz w:val="20"/>
                    </w:rPr>
                  </w:pPr>
                  <w:r>
                    <w:rPr>
                      <w:rFonts w:ascii="Arial" w:hAnsi="Arial" w:cs="Arial"/>
                      <w:sz w:val="20"/>
                    </w:rPr>
                    <w:t>50%</w:t>
                  </w:r>
                </w:p>
              </w:tc>
            </w:tr>
            <w:permEnd w:id="21238257"/>
          </w:tbl>
          <w:p w14:paraId="3927DD46" w14:textId="77777777" w:rsidR="00294331" w:rsidRDefault="00294331" w:rsidP="00294331">
            <w:pPr>
              <w:ind w:left="360"/>
              <w:jc w:val="both"/>
              <w:rPr>
                <w:rFonts w:ascii="Arial" w:hAnsi="Arial" w:cs="Arial"/>
                <w:sz w:val="20"/>
              </w:rPr>
            </w:pPr>
          </w:p>
          <w:p w14:paraId="7D20080F" w14:textId="4EA54D3F" w:rsidR="00294331" w:rsidRPr="00AF524E" w:rsidRDefault="00294331" w:rsidP="00294331">
            <w:pPr>
              <w:ind w:left="709" w:hanging="709"/>
              <w:jc w:val="both"/>
              <w:rPr>
                <w:rFonts w:ascii="Arial" w:hAnsi="Arial" w:cs="Arial"/>
                <w:sz w:val="20"/>
                <w:lang w:val="en-IE"/>
              </w:rPr>
            </w:pPr>
            <w:r>
              <w:rPr>
                <w:rFonts w:ascii="Arial" w:hAnsi="Arial" w:cs="Arial"/>
                <w:sz w:val="20"/>
                <w:lang w:val="en-IE"/>
              </w:rPr>
              <w:t>M</w:t>
            </w:r>
            <w:r w:rsidRPr="00AF524E">
              <w:rPr>
                <w:rFonts w:ascii="Arial" w:hAnsi="Arial" w:cs="Arial"/>
                <w:sz w:val="20"/>
                <w:lang w:val="en-IE"/>
              </w:rPr>
              <w:t>arks will be allocated based on the information and explanations provided in</w:t>
            </w:r>
            <w:r>
              <w:rPr>
                <w:rFonts w:ascii="Arial" w:hAnsi="Arial" w:cs="Arial"/>
                <w:sz w:val="20"/>
                <w:lang w:val="en-IE"/>
              </w:rPr>
              <w:t xml:space="preserve"> the Applicant’s completed Questionnaire</w:t>
            </w:r>
            <w:r w:rsidRPr="00AF524E">
              <w:rPr>
                <w:rFonts w:ascii="Arial" w:hAnsi="Arial" w:cs="Arial"/>
                <w:sz w:val="20"/>
                <w:lang w:val="en-IE"/>
              </w:rPr>
              <w:t>. Each question will be scored 0-100% of the marks available for the question based on the following bands:</w:t>
            </w:r>
          </w:p>
          <w:p w14:paraId="50E22999" w14:textId="77777777" w:rsidR="00294331" w:rsidRPr="00AF524E" w:rsidRDefault="00294331" w:rsidP="00294331">
            <w:pPr>
              <w:ind w:left="709"/>
              <w:jc w:val="both"/>
              <w:rPr>
                <w:rFonts w:ascii="Arial" w:hAnsi="Arial" w:cs="Arial"/>
                <w:sz w:val="20"/>
                <w:lang w:val="en-IE"/>
              </w:rPr>
            </w:pPr>
          </w:p>
          <w:tbl>
            <w:tblPr>
              <w:tblW w:w="5868" w:type="dxa"/>
              <w:tblInd w:w="165" w:type="dxa"/>
              <w:tblCellMar>
                <w:left w:w="0" w:type="dxa"/>
                <w:right w:w="0" w:type="dxa"/>
              </w:tblCellMar>
              <w:tblLook w:val="04A0" w:firstRow="1" w:lastRow="0" w:firstColumn="1" w:lastColumn="0" w:noHBand="0" w:noVBand="1"/>
            </w:tblPr>
            <w:tblGrid>
              <w:gridCol w:w="1134"/>
              <w:gridCol w:w="4734"/>
            </w:tblGrid>
            <w:tr w:rsidR="003A60F1" w:rsidRPr="00AF524E" w14:paraId="05A04794" w14:textId="77777777" w:rsidTr="00CE5240">
              <w:trPr>
                <w:trHeight w:val="107"/>
              </w:trPr>
              <w:tc>
                <w:tcPr>
                  <w:tcW w:w="1134"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14:paraId="0F62C00E" w14:textId="77777777" w:rsidR="00294331" w:rsidRPr="00AF524E" w:rsidRDefault="00294331" w:rsidP="00294331">
                  <w:pPr>
                    <w:pStyle w:val="default0"/>
                    <w:rPr>
                      <w:color w:val="FFFFFF"/>
                      <w:sz w:val="20"/>
                      <w:szCs w:val="20"/>
                      <w:lang w:val="en-IE"/>
                    </w:rPr>
                  </w:pPr>
                  <w:r w:rsidRPr="00AF524E">
                    <w:rPr>
                      <w:b/>
                      <w:bCs/>
                      <w:iCs/>
                      <w:color w:val="FFFFFF"/>
                      <w:sz w:val="20"/>
                      <w:szCs w:val="20"/>
                    </w:rPr>
                    <w:t xml:space="preserve">Score </w:t>
                  </w:r>
                </w:p>
              </w:tc>
              <w:tc>
                <w:tcPr>
                  <w:tcW w:w="4734"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14:paraId="5A6E9B06" w14:textId="77777777" w:rsidR="00294331" w:rsidRPr="00AF524E" w:rsidRDefault="00294331" w:rsidP="00294331">
                  <w:pPr>
                    <w:pStyle w:val="default0"/>
                    <w:rPr>
                      <w:color w:val="FFFFFF"/>
                      <w:sz w:val="20"/>
                      <w:szCs w:val="20"/>
                    </w:rPr>
                  </w:pPr>
                  <w:r w:rsidRPr="00AF524E">
                    <w:rPr>
                      <w:b/>
                      <w:bCs/>
                      <w:iCs/>
                      <w:color w:val="FFFFFF"/>
                      <w:sz w:val="20"/>
                      <w:szCs w:val="20"/>
                    </w:rPr>
                    <w:t xml:space="preserve">Indicator </w:t>
                  </w:r>
                </w:p>
              </w:tc>
            </w:tr>
            <w:tr w:rsidR="003A60F1" w:rsidRPr="00AF524E" w14:paraId="1E04F59E" w14:textId="77777777" w:rsidTr="00CE5240">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6ED0ED6" w14:textId="77777777" w:rsidR="00294331" w:rsidRPr="00AF524E" w:rsidRDefault="00294331" w:rsidP="00294331">
                  <w:pPr>
                    <w:pStyle w:val="default0"/>
                    <w:rPr>
                      <w:color w:val="auto"/>
                      <w:sz w:val="20"/>
                      <w:szCs w:val="20"/>
                    </w:rPr>
                  </w:pPr>
                  <w:r w:rsidRPr="00AF524E">
                    <w:rPr>
                      <w:iCs/>
                      <w:color w:val="auto"/>
                      <w:sz w:val="20"/>
                      <w:szCs w:val="20"/>
                    </w:rPr>
                    <w:t xml:space="preserve">90-100% </w:t>
                  </w:r>
                </w:p>
              </w:tc>
              <w:tc>
                <w:tcPr>
                  <w:tcW w:w="4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5EF18D" w14:textId="77777777" w:rsidR="00294331" w:rsidRPr="00AF524E" w:rsidRDefault="00294331" w:rsidP="00294331">
                  <w:pPr>
                    <w:pStyle w:val="default0"/>
                    <w:rPr>
                      <w:color w:val="auto"/>
                      <w:sz w:val="20"/>
                      <w:szCs w:val="20"/>
                    </w:rPr>
                  </w:pPr>
                  <w:r w:rsidRPr="00AF524E">
                    <w:rPr>
                      <w:iCs/>
                      <w:color w:val="auto"/>
                      <w:sz w:val="20"/>
                      <w:szCs w:val="20"/>
                    </w:rPr>
                    <w:t xml:space="preserve">Excellent – response demonstrates exceptional evidence of capability </w:t>
                  </w:r>
                </w:p>
              </w:tc>
            </w:tr>
            <w:tr w:rsidR="003A60F1" w:rsidRPr="00AF524E" w14:paraId="13A9E194" w14:textId="77777777" w:rsidTr="00CE5240">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3E64742" w14:textId="77777777" w:rsidR="00294331" w:rsidRPr="00AF524E" w:rsidRDefault="00294331" w:rsidP="00294331">
                  <w:pPr>
                    <w:pStyle w:val="default0"/>
                    <w:rPr>
                      <w:color w:val="auto"/>
                      <w:sz w:val="20"/>
                      <w:szCs w:val="20"/>
                    </w:rPr>
                  </w:pPr>
                  <w:r w:rsidRPr="00AF524E">
                    <w:rPr>
                      <w:iCs/>
                      <w:color w:val="auto"/>
                      <w:sz w:val="20"/>
                      <w:szCs w:val="20"/>
                    </w:rPr>
                    <w:t>70-89%</w:t>
                  </w:r>
                </w:p>
              </w:tc>
              <w:tc>
                <w:tcPr>
                  <w:tcW w:w="4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448A01E" w14:textId="77777777" w:rsidR="00294331" w:rsidRPr="00AF524E" w:rsidRDefault="00294331" w:rsidP="00294331">
                  <w:pPr>
                    <w:pStyle w:val="default0"/>
                    <w:rPr>
                      <w:color w:val="auto"/>
                      <w:sz w:val="20"/>
                      <w:szCs w:val="20"/>
                    </w:rPr>
                  </w:pPr>
                  <w:r w:rsidRPr="00AF524E">
                    <w:rPr>
                      <w:iCs/>
                      <w:color w:val="auto"/>
                      <w:sz w:val="20"/>
                      <w:szCs w:val="20"/>
                    </w:rPr>
                    <w:t xml:space="preserve">Above Average - response demonstrates convincing evidence of capability </w:t>
                  </w:r>
                </w:p>
              </w:tc>
            </w:tr>
            <w:tr w:rsidR="003A60F1" w:rsidRPr="00AF524E" w14:paraId="6D5BA7A7" w14:textId="77777777" w:rsidTr="00CE5240">
              <w:trPr>
                <w:trHeight w:val="232"/>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049A9B6" w14:textId="77777777" w:rsidR="00294331" w:rsidRPr="00AF524E" w:rsidRDefault="00294331" w:rsidP="00294331">
                  <w:pPr>
                    <w:pStyle w:val="default0"/>
                    <w:rPr>
                      <w:iCs/>
                      <w:color w:val="auto"/>
                      <w:sz w:val="20"/>
                      <w:szCs w:val="20"/>
                    </w:rPr>
                  </w:pPr>
                  <w:r w:rsidRPr="00AF524E">
                    <w:rPr>
                      <w:iCs/>
                      <w:color w:val="auto"/>
                      <w:sz w:val="20"/>
                      <w:szCs w:val="20"/>
                    </w:rPr>
                    <w:t>50-69%</w:t>
                  </w:r>
                </w:p>
              </w:tc>
              <w:tc>
                <w:tcPr>
                  <w:tcW w:w="473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5007286" w14:textId="77777777" w:rsidR="00294331" w:rsidRPr="00AF524E" w:rsidRDefault="00294331" w:rsidP="00294331">
                  <w:pPr>
                    <w:pStyle w:val="default0"/>
                    <w:rPr>
                      <w:iCs/>
                      <w:color w:val="auto"/>
                      <w:sz w:val="20"/>
                      <w:szCs w:val="20"/>
                    </w:rPr>
                  </w:pPr>
                  <w:r w:rsidRPr="00AF524E">
                    <w:rPr>
                      <w:iCs/>
                      <w:color w:val="auto"/>
                      <w:sz w:val="20"/>
                      <w:szCs w:val="20"/>
                    </w:rPr>
                    <w:t>Average – response demonstrates some capability</w:t>
                  </w:r>
                </w:p>
              </w:tc>
            </w:tr>
            <w:tr w:rsidR="003A60F1" w:rsidRPr="00AF524E" w14:paraId="565908A4" w14:textId="77777777" w:rsidTr="00CE5240">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9871123" w14:textId="77777777" w:rsidR="00294331" w:rsidRPr="00AF524E" w:rsidRDefault="00294331" w:rsidP="00294331">
                  <w:pPr>
                    <w:pStyle w:val="default0"/>
                    <w:rPr>
                      <w:iCs/>
                      <w:color w:val="auto"/>
                      <w:sz w:val="20"/>
                      <w:szCs w:val="20"/>
                    </w:rPr>
                  </w:pPr>
                  <w:r w:rsidRPr="00AF524E">
                    <w:rPr>
                      <w:iCs/>
                      <w:color w:val="auto"/>
                      <w:sz w:val="20"/>
                      <w:szCs w:val="20"/>
                    </w:rPr>
                    <w:t>30-49%</w:t>
                  </w:r>
                </w:p>
              </w:tc>
              <w:tc>
                <w:tcPr>
                  <w:tcW w:w="4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A92A82" w14:textId="77777777" w:rsidR="00294331" w:rsidRPr="00AF524E" w:rsidRDefault="00294331" w:rsidP="00294331">
                  <w:pPr>
                    <w:pStyle w:val="default0"/>
                    <w:rPr>
                      <w:iCs/>
                      <w:color w:val="auto"/>
                      <w:sz w:val="20"/>
                      <w:szCs w:val="20"/>
                    </w:rPr>
                  </w:pPr>
                  <w:r w:rsidRPr="00AF524E">
                    <w:rPr>
                      <w:iCs/>
                      <w:color w:val="auto"/>
                      <w:sz w:val="20"/>
                      <w:szCs w:val="20"/>
                    </w:rPr>
                    <w:t xml:space="preserve">Below Average - response lacks convincing evidence of capability </w:t>
                  </w:r>
                </w:p>
              </w:tc>
            </w:tr>
            <w:tr w:rsidR="003A60F1" w:rsidRPr="00AF524E" w14:paraId="7B25ABFE" w14:textId="77777777" w:rsidTr="00CE5240">
              <w:trPr>
                <w:trHeight w:val="247"/>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1BCACD6" w14:textId="77777777" w:rsidR="00294331" w:rsidRPr="00AF524E" w:rsidRDefault="00294331" w:rsidP="00294331">
                  <w:pPr>
                    <w:pStyle w:val="default0"/>
                    <w:rPr>
                      <w:iCs/>
                      <w:color w:val="auto"/>
                      <w:sz w:val="20"/>
                      <w:szCs w:val="20"/>
                    </w:rPr>
                  </w:pPr>
                  <w:r w:rsidRPr="00AF524E">
                    <w:rPr>
                      <w:iCs/>
                      <w:color w:val="auto"/>
                      <w:sz w:val="20"/>
                      <w:szCs w:val="20"/>
                    </w:rPr>
                    <w:t>11-29%</w:t>
                  </w:r>
                </w:p>
              </w:tc>
              <w:tc>
                <w:tcPr>
                  <w:tcW w:w="4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3F6E2C" w14:textId="77777777" w:rsidR="00294331" w:rsidRPr="00AF524E" w:rsidRDefault="00294331" w:rsidP="00294331">
                  <w:pPr>
                    <w:pStyle w:val="default0"/>
                    <w:rPr>
                      <w:iCs/>
                      <w:color w:val="auto"/>
                      <w:sz w:val="20"/>
                      <w:szCs w:val="20"/>
                    </w:rPr>
                  </w:pPr>
                  <w:r w:rsidRPr="00AF524E">
                    <w:rPr>
                      <w:iCs/>
                      <w:color w:val="auto"/>
                      <w:sz w:val="20"/>
                      <w:szCs w:val="20"/>
                    </w:rPr>
                    <w:t>A poor response - limited or poor evidence of capability</w:t>
                  </w:r>
                </w:p>
              </w:tc>
            </w:tr>
            <w:tr w:rsidR="003A60F1" w:rsidRPr="00AF524E" w14:paraId="4375F41D" w14:textId="77777777" w:rsidTr="00CE5240">
              <w:trPr>
                <w:trHeight w:val="109"/>
              </w:trPr>
              <w:tc>
                <w:tcPr>
                  <w:tcW w:w="1134"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E754864" w14:textId="77777777" w:rsidR="00294331" w:rsidRPr="00AF524E" w:rsidRDefault="00294331" w:rsidP="00294331">
                  <w:pPr>
                    <w:pStyle w:val="default0"/>
                    <w:rPr>
                      <w:iCs/>
                      <w:color w:val="auto"/>
                      <w:sz w:val="20"/>
                      <w:szCs w:val="20"/>
                    </w:rPr>
                  </w:pPr>
                  <w:r w:rsidRPr="00AF524E">
                    <w:rPr>
                      <w:iCs/>
                      <w:color w:val="auto"/>
                      <w:sz w:val="20"/>
                      <w:szCs w:val="20"/>
                    </w:rPr>
                    <w:t>0-10%</w:t>
                  </w:r>
                </w:p>
              </w:tc>
              <w:tc>
                <w:tcPr>
                  <w:tcW w:w="47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66FB18" w14:textId="77777777" w:rsidR="00294331" w:rsidRPr="00AF524E" w:rsidRDefault="00294331" w:rsidP="00294331">
                  <w:pPr>
                    <w:pStyle w:val="default0"/>
                    <w:rPr>
                      <w:iCs/>
                      <w:color w:val="auto"/>
                      <w:sz w:val="20"/>
                      <w:szCs w:val="20"/>
                    </w:rPr>
                  </w:pPr>
                  <w:r w:rsidRPr="00AF524E">
                    <w:rPr>
                      <w:iCs/>
                      <w:color w:val="auto"/>
                      <w:sz w:val="20"/>
                      <w:szCs w:val="20"/>
                    </w:rPr>
                    <w:t>Failed to address the question</w:t>
                  </w:r>
                </w:p>
              </w:tc>
            </w:tr>
          </w:tbl>
          <w:p w14:paraId="7425E61E" w14:textId="77777777" w:rsidR="00294331" w:rsidRPr="00AF524E" w:rsidRDefault="00294331" w:rsidP="00294331">
            <w:pPr>
              <w:jc w:val="both"/>
              <w:rPr>
                <w:rFonts w:ascii="Arial" w:hAnsi="Arial" w:cs="Arial"/>
                <w:sz w:val="20"/>
              </w:rPr>
            </w:pPr>
          </w:p>
          <w:p w14:paraId="6CF9F220" w14:textId="14F589FE" w:rsidR="00294331" w:rsidRPr="00AF524E" w:rsidRDefault="00294331" w:rsidP="00294331">
            <w:pPr>
              <w:ind w:left="709" w:hanging="709"/>
              <w:jc w:val="both"/>
              <w:rPr>
                <w:rFonts w:ascii="Arial" w:hAnsi="Arial" w:cs="Arial"/>
                <w:sz w:val="20"/>
              </w:rPr>
            </w:pPr>
            <w:r w:rsidRPr="00AF524E">
              <w:rPr>
                <w:rFonts w:ascii="Arial" w:hAnsi="Arial" w:cs="Arial"/>
                <w:sz w:val="20"/>
              </w:rPr>
              <w:t xml:space="preserve">If the Applicant’s response to one of the </w:t>
            </w:r>
            <w:r w:rsidR="00985204">
              <w:rPr>
                <w:rFonts w:ascii="Arial" w:hAnsi="Arial" w:cs="Arial"/>
                <w:sz w:val="20"/>
              </w:rPr>
              <w:t xml:space="preserve">above </w:t>
            </w:r>
            <w:r w:rsidRPr="00AF524E">
              <w:rPr>
                <w:rFonts w:ascii="Arial" w:hAnsi="Arial" w:cs="Arial"/>
                <w:sz w:val="20"/>
              </w:rPr>
              <w:t>questions fails to meet the minimum pass mark, that Applicant may be excluded from further consideration.</w:t>
            </w:r>
          </w:p>
          <w:p w14:paraId="34643463" w14:textId="77777777" w:rsidR="00294331" w:rsidRPr="00565D27" w:rsidRDefault="00294331" w:rsidP="00294331">
            <w:pPr>
              <w:jc w:val="both"/>
              <w:rPr>
                <w:rFonts w:ascii="Arial" w:hAnsi="Arial" w:cs="Arial"/>
                <w:sz w:val="20"/>
              </w:rPr>
            </w:pPr>
          </w:p>
          <w:p w14:paraId="05E064D8" w14:textId="77777777" w:rsidR="00EA07CE" w:rsidRDefault="00EA07CE" w:rsidP="0058579A">
            <w:pPr>
              <w:jc w:val="both"/>
              <w:rPr>
                <w:rFonts w:ascii="Arial" w:hAnsi="Arial" w:cs="Arial"/>
                <w:sz w:val="20"/>
              </w:rPr>
            </w:pPr>
          </w:p>
        </w:tc>
      </w:tr>
    </w:tbl>
    <w:p w14:paraId="5C14EA12" w14:textId="25F58124" w:rsidR="0049492D" w:rsidRDefault="0049492D"/>
    <w:p w14:paraId="42E2A22E" w14:textId="77777777" w:rsidR="00142C03" w:rsidRDefault="00142C03"/>
    <w:p w14:paraId="10F0C336" w14:textId="77777777" w:rsidR="00142C03" w:rsidRDefault="00142C03"/>
    <w:p w14:paraId="12CE783D" w14:textId="77777777" w:rsidR="00142C03" w:rsidRDefault="00142C03"/>
    <w:p w14:paraId="6A119920" w14:textId="77777777" w:rsidR="00142C03" w:rsidRDefault="00142C03"/>
    <w:p w14:paraId="0191366F" w14:textId="77777777" w:rsidR="00142C03" w:rsidRDefault="00142C03"/>
    <w:p w14:paraId="08056027" w14:textId="77777777" w:rsidR="00142C03" w:rsidRDefault="00142C03"/>
    <w:p w14:paraId="7D969318" w14:textId="77777777" w:rsidR="00AE61A7" w:rsidRDefault="00AE61A7"/>
    <w:p w14:paraId="318B8B70" w14:textId="77777777" w:rsidR="00AE61A7" w:rsidRDefault="00AE61A7"/>
    <w:p w14:paraId="7CF1E045" w14:textId="77777777" w:rsidR="00AE61A7" w:rsidRDefault="00AE61A7"/>
    <w:p w14:paraId="369C3A31" w14:textId="77777777" w:rsidR="00AE61A7" w:rsidRDefault="00AE61A7"/>
    <w:p w14:paraId="1CCE8B4D" w14:textId="77777777" w:rsidR="00AC63F1" w:rsidRDefault="00AC63F1"/>
    <w:p w14:paraId="257904A3" w14:textId="77777777" w:rsidR="00AC63F1" w:rsidRDefault="00AC63F1"/>
    <w:p w14:paraId="6A2F0AEF" w14:textId="77777777" w:rsidR="00AE61A7" w:rsidRDefault="00AE61A7"/>
    <w:p w14:paraId="48CA949B" w14:textId="77777777" w:rsidR="00AE61A7" w:rsidRDefault="00AE61A7"/>
    <w:p w14:paraId="393A9A85" w14:textId="77777777" w:rsidR="00AE61A7" w:rsidRDefault="00AE61A7" w:rsidP="00182042">
      <w:pPr>
        <w:widowControl w:val="0"/>
        <w:ind w:left="720"/>
        <w:rPr>
          <w:rFonts w:ascii="Arial" w:hAnsi="Arial" w:cs="Arial"/>
          <w:b/>
          <w:sz w:val="20"/>
        </w:rPr>
      </w:pPr>
    </w:p>
    <w:p w14:paraId="75402586" w14:textId="786309BA" w:rsidR="00522ED8" w:rsidRDefault="00476495" w:rsidP="0077421A">
      <w:pPr>
        <w:pStyle w:val="Heading2"/>
        <w:keepNext w:val="0"/>
        <w:widowControl w:val="0"/>
        <w:shd w:val="clear" w:color="auto" w:fill="C6D9F1"/>
        <w:rPr>
          <w:rFonts w:ascii="Arial" w:hAnsi="Arial" w:cs="Arial"/>
          <w:i w:val="0"/>
          <w:sz w:val="20"/>
          <w:szCs w:val="20"/>
        </w:rPr>
      </w:pPr>
      <w:r>
        <w:rPr>
          <w:rFonts w:ascii="Arial" w:hAnsi="Arial" w:cs="Arial"/>
          <w:i w:val="0"/>
          <w:sz w:val="20"/>
          <w:szCs w:val="20"/>
        </w:rPr>
        <w:t>E</w:t>
      </w:r>
      <w:r w:rsidR="00522ED8">
        <w:rPr>
          <w:rFonts w:ascii="Arial" w:hAnsi="Arial" w:cs="Arial"/>
          <w:i w:val="0"/>
          <w:sz w:val="20"/>
          <w:szCs w:val="20"/>
        </w:rPr>
        <w:tab/>
        <w:t>DEFINITIONS</w:t>
      </w:r>
    </w:p>
    <w:p w14:paraId="207D4092" w14:textId="77777777" w:rsidR="00877EB7" w:rsidRPr="00F47431" w:rsidRDefault="00877EB7" w:rsidP="0077421A">
      <w:pPr>
        <w:widowControl w:val="0"/>
        <w:rPr>
          <w:rFonts w:ascii="Arial" w:hAnsi="Arial" w:cs="Arial"/>
          <w:b/>
          <w:sz w:val="20"/>
          <w:lang w:val="en-I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804"/>
      </w:tblGrid>
      <w:tr w:rsidR="005824DE" w:rsidRPr="00A85786" w14:paraId="492A3E47" w14:textId="77777777" w:rsidTr="0077421A">
        <w:tc>
          <w:tcPr>
            <w:tcW w:w="2376" w:type="dxa"/>
          </w:tcPr>
          <w:p w14:paraId="56BA3794" w14:textId="77777777" w:rsidR="005824DE" w:rsidRPr="00F47431" w:rsidRDefault="005824DE" w:rsidP="0077421A">
            <w:pPr>
              <w:widowControl w:val="0"/>
              <w:rPr>
                <w:rFonts w:ascii="Arial" w:hAnsi="Arial" w:cs="Arial"/>
                <w:b/>
                <w:sz w:val="20"/>
                <w:lang w:val="en-IE"/>
              </w:rPr>
            </w:pPr>
            <w:r w:rsidRPr="00F47431">
              <w:rPr>
                <w:rFonts w:ascii="Arial" w:hAnsi="Arial" w:cs="Arial"/>
                <w:b/>
                <w:sz w:val="20"/>
                <w:lang w:val="en-IE"/>
              </w:rPr>
              <w:t>Applicant</w:t>
            </w:r>
          </w:p>
        </w:tc>
        <w:tc>
          <w:tcPr>
            <w:tcW w:w="6804" w:type="dxa"/>
          </w:tcPr>
          <w:p w14:paraId="40F3199C" w14:textId="13A8EA60" w:rsidR="005824DE" w:rsidRPr="00F47431" w:rsidRDefault="00776765" w:rsidP="0077421A">
            <w:pPr>
              <w:widowControl w:val="0"/>
              <w:ind w:left="34"/>
              <w:rPr>
                <w:rFonts w:ascii="Arial" w:hAnsi="Arial" w:cs="Arial"/>
                <w:sz w:val="20"/>
                <w:lang w:val="en-IE"/>
              </w:rPr>
            </w:pPr>
            <w:r>
              <w:rPr>
                <w:rFonts w:ascii="Arial" w:hAnsi="Arial" w:cs="Arial"/>
                <w:sz w:val="20"/>
                <w:lang w:val="en-IE"/>
              </w:rPr>
              <w:t xml:space="preserve">entities seeking </w:t>
            </w:r>
            <w:r w:rsidR="00431446">
              <w:rPr>
                <w:rFonts w:ascii="Arial" w:hAnsi="Arial" w:cs="Arial"/>
                <w:sz w:val="20"/>
                <w:lang w:val="en-IE"/>
              </w:rPr>
              <w:t>these Particulars</w:t>
            </w:r>
            <w:r w:rsidR="00B033F0">
              <w:rPr>
                <w:rFonts w:ascii="Arial" w:hAnsi="Arial" w:cs="Arial"/>
                <w:sz w:val="20"/>
                <w:lang w:val="en-IE"/>
              </w:rPr>
              <w:t xml:space="preserve"> and </w:t>
            </w:r>
            <w:r w:rsidR="00985204">
              <w:rPr>
                <w:rFonts w:ascii="Arial" w:hAnsi="Arial" w:cs="Arial"/>
                <w:sz w:val="20"/>
                <w:lang w:val="en-IE"/>
              </w:rPr>
              <w:t>membership of the Dynamic Market</w:t>
            </w:r>
            <w:r w:rsidR="00476495">
              <w:rPr>
                <w:rFonts w:ascii="Arial" w:hAnsi="Arial" w:cs="Arial"/>
                <w:sz w:val="20"/>
                <w:lang w:val="en-IE"/>
              </w:rPr>
              <w:t xml:space="preserve"> (sometimes, in these Particulars and Questionnaire referred to as “supplier”)</w:t>
            </w:r>
            <w:r w:rsidR="00985204">
              <w:rPr>
                <w:rFonts w:ascii="Arial" w:hAnsi="Arial" w:cs="Arial"/>
                <w:sz w:val="20"/>
                <w:lang w:val="en-IE"/>
              </w:rPr>
              <w:t>.</w:t>
            </w:r>
          </w:p>
        </w:tc>
      </w:tr>
      <w:tr w:rsidR="00985204" w:rsidRPr="00A85786" w14:paraId="066F4856" w14:textId="77777777" w:rsidTr="0077421A">
        <w:tc>
          <w:tcPr>
            <w:tcW w:w="2376" w:type="dxa"/>
          </w:tcPr>
          <w:p w14:paraId="60C527E1" w14:textId="4DEC6C9E" w:rsidR="00985204" w:rsidRPr="00476495" w:rsidRDefault="00985204" w:rsidP="0077421A">
            <w:pPr>
              <w:widowControl w:val="0"/>
              <w:rPr>
                <w:rFonts w:ascii="Arial" w:hAnsi="Arial" w:cs="Arial"/>
                <w:b/>
                <w:bCs/>
                <w:sz w:val="20"/>
                <w:lang w:val="en-IE"/>
              </w:rPr>
            </w:pPr>
            <w:r w:rsidRPr="00E218D5">
              <w:rPr>
                <w:rFonts w:ascii="Arial" w:hAnsi="Arial" w:cs="Arial"/>
                <w:b/>
                <w:bCs/>
                <w:sz w:val="20"/>
                <w:lang w:val="en-IE"/>
              </w:rPr>
              <w:t>Associated person</w:t>
            </w:r>
          </w:p>
        </w:tc>
        <w:tc>
          <w:tcPr>
            <w:tcW w:w="6804" w:type="dxa"/>
          </w:tcPr>
          <w:p w14:paraId="0697BE61" w14:textId="0070E441" w:rsidR="00985204" w:rsidRDefault="00985204" w:rsidP="00985204">
            <w:pPr>
              <w:widowControl w:val="0"/>
              <w:ind w:left="34"/>
              <w:rPr>
                <w:rFonts w:ascii="Arial" w:hAnsi="Arial" w:cs="Arial"/>
                <w:sz w:val="20"/>
                <w:lang w:val="en-IE"/>
              </w:rPr>
            </w:pPr>
            <w:r w:rsidRPr="00985204">
              <w:rPr>
                <w:rFonts w:ascii="Arial" w:hAnsi="Arial" w:cs="Arial"/>
                <w:sz w:val="20"/>
                <w:lang w:val="en-IE"/>
              </w:rPr>
              <w:t xml:space="preserve">a person the </w:t>
            </w:r>
            <w:r>
              <w:rPr>
                <w:rFonts w:ascii="Arial" w:hAnsi="Arial" w:cs="Arial"/>
                <w:sz w:val="20"/>
                <w:lang w:val="en-IE"/>
              </w:rPr>
              <w:t xml:space="preserve">Applicant </w:t>
            </w:r>
            <w:r w:rsidRPr="00985204">
              <w:rPr>
                <w:rFonts w:ascii="Arial" w:hAnsi="Arial" w:cs="Arial"/>
                <w:sz w:val="20"/>
                <w:lang w:val="en-IE"/>
              </w:rPr>
              <w:t>is relying on in order to satisfy the conditions of participation</w:t>
            </w:r>
            <w:r w:rsidR="000C16F4">
              <w:rPr>
                <w:rFonts w:ascii="Arial" w:hAnsi="Arial" w:cs="Arial"/>
                <w:sz w:val="20"/>
                <w:lang w:val="en-IE"/>
              </w:rPr>
              <w:t>.</w:t>
            </w:r>
          </w:p>
        </w:tc>
      </w:tr>
      <w:tr w:rsidR="00985204" w:rsidRPr="00A85786" w14:paraId="0CC21146" w14:textId="77777777" w:rsidTr="0077421A">
        <w:tc>
          <w:tcPr>
            <w:tcW w:w="2376" w:type="dxa"/>
          </w:tcPr>
          <w:p w14:paraId="67A0EC6D" w14:textId="360B897C" w:rsidR="00985204" w:rsidRPr="00E218D5" w:rsidRDefault="00985204" w:rsidP="0077421A">
            <w:pPr>
              <w:widowControl w:val="0"/>
              <w:rPr>
                <w:rFonts w:ascii="Arial" w:hAnsi="Arial" w:cs="Arial"/>
                <w:b/>
                <w:bCs/>
                <w:sz w:val="20"/>
                <w:lang w:val="en-IE"/>
              </w:rPr>
            </w:pPr>
            <w:r w:rsidRPr="00E218D5">
              <w:rPr>
                <w:rFonts w:ascii="Arial" w:hAnsi="Arial" w:cs="Arial"/>
                <w:b/>
                <w:bCs/>
                <w:sz w:val="20"/>
                <w:lang w:val="en-IE"/>
              </w:rPr>
              <w:t>Central digital platform</w:t>
            </w:r>
            <w:r w:rsidRPr="00E218D5">
              <w:rPr>
                <w:rFonts w:ascii="Arial" w:hAnsi="Arial" w:cs="Arial"/>
                <w:b/>
                <w:bCs/>
                <w:sz w:val="20"/>
                <w:lang w:val="en-IE"/>
              </w:rPr>
              <w:tab/>
            </w:r>
          </w:p>
        </w:tc>
        <w:tc>
          <w:tcPr>
            <w:tcW w:w="6804" w:type="dxa"/>
          </w:tcPr>
          <w:p w14:paraId="31CAC852" w14:textId="1A6ACA0A" w:rsidR="00985204" w:rsidRDefault="00985204" w:rsidP="00985204">
            <w:pPr>
              <w:widowControl w:val="0"/>
              <w:ind w:left="34"/>
              <w:rPr>
                <w:rFonts w:ascii="Arial" w:hAnsi="Arial" w:cs="Arial"/>
                <w:sz w:val="20"/>
                <w:lang w:val="en-IE"/>
              </w:rPr>
            </w:pPr>
            <w:r w:rsidRPr="00985204">
              <w:rPr>
                <w:rFonts w:ascii="Arial" w:hAnsi="Arial" w:cs="Arial"/>
                <w:sz w:val="20"/>
                <w:lang w:val="en-IE"/>
              </w:rPr>
              <w:t xml:space="preserve">The online system referenced in the Procurement Act 2023 and defined in the Procurement Regulations 2024 as the central digital platform. It is available at </w:t>
            </w:r>
            <w:hyperlink r:id="rId15" w:history="1">
              <w:r w:rsidRPr="00AE755A">
                <w:rPr>
                  <w:rStyle w:val="Hyperlink"/>
                  <w:rFonts w:ascii="Arial" w:hAnsi="Arial" w:cs="Arial"/>
                  <w:sz w:val="20"/>
                  <w:lang w:val="en-IE"/>
                </w:rPr>
                <w:t>www.gov.uk/find-tender</w:t>
              </w:r>
            </w:hyperlink>
          </w:p>
          <w:p w14:paraId="666EF9BC" w14:textId="77777777" w:rsidR="00985204" w:rsidRPr="00985204" w:rsidRDefault="00985204" w:rsidP="00985204">
            <w:pPr>
              <w:widowControl w:val="0"/>
              <w:ind w:left="34"/>
              <w:rPr>
                <w:rFonts w:ascii="Arial" w:hAnsi="Arial" w:cs="Arial"/>
                <w:sz w:val="20"/>
                <w:lang w:val="en-IE"/>
              </w:rPr>
            </w:pPr>
          </w:p>
          <w:p w14:paraId="4B73BB4B" w14:textId="77777777" w:rsidR="00985204" w:rsidRPr="00985204" w:rsidRDefault="00985204" w:rsidP="00985204">
            <w:pPr>
              <w:widowControl w:val="0"/>
              <w:ind w:left="34"/>
              <w:rPr>
                <w:rFonts w:ascii="Arial" w:hAnsi="Arial" w:cs="Arial"/>
                <w:sz w:val="20"/>
                <w:lang w:val="en-IE"/>
              </w:rPr>
            </w:pPr>
            <w:r w:rsidRPr="00985204">
              <w:rPr>
                <w:rFonts w:ascii="Arial" w:hAnsi="Arial" w:cs="Arial"/>
                <w:sz w:val="20"/>
                <w:lang w:val="en-IE"/>
              </w:rPr>
              <w:t>The central digital platform will enable:</w:t>
            </w:r>
          </w:p>
          <w:p w14:paraId="31E50D5B" w14:textId="72358DC7" w:rsidR="00985204" w:rsidRPr="00E218D5" w:rsidRDefault="00985204" w:rsidP="00E218D5">
            <w:pPr>
              <w:pStyle w:val="ListParagraph"/>
              <w:widowControl w:val="0"/>
              <w:numPr>
                <w:ilvl w:val="0"/>
                <w:numId w:val="66"/>
              </w:numPr>
              <w:rPr>
                <w:rFonts w:ascii="Arial" w:hAnsi="Arial" w:cs="Arial"/>
                <w:sz w:val="20"/>
                <w:lang w:val="en-IE"/>
              </w:rPr>
            </w:pPr>
            <w:r w:rsidRPr="00E218D5">
              <w:rPr>
                <w:rFonts w:ascii="Arial" w:hAnsi="Arial" w:cs="Arial"/>
                <w:sz w:val="20"/>
                <w:lang w:val="en-IE"/>
              </w:rPr>
              <w:t>contracting authorities and suppliers to register and receive a unique identifier</w:t>
            </w:r>
          </w:p>
          <w:p w14:paraId="3B3E1F1F" w14:textId="18D74FCE" w:rsidR="00985204" w:rsidRPr="00E218D5" w:rsidRDefault="00985204" w:rsidP="00E218D5">
            <w:pPr>
              <w:pStyle w:val="ListParagraph"/>
              <w:widowControl w:val="0"/>
              <w:numPr>
                <w:ilvl w:val="0"/>
                <w:numId w:val="66"/>
              </w:numPr>
              <w:rPr>
                <w:rFonts w:ascii="Arial" w:hAnsi="Arial" w:cs="Arial"/>
                <w:sz w:val="20"/>
                <w:lang w:val="en-IE"/>
              </w:rPr>
            </w:pPr>
            <w:r w:rsidRPr="00E218D5">
              <w:rPr>
                <w:rFonts w:ascii="Arial" w:hAnsi="Arial" w:cs="Arial"/>
                <w:sz w:val="20"/>
                <w:lang w:val="en-IE"/>
              </w:rPr>
              <w:t>contracting authorities to publish notices and other information as required under the Act for covered and below-threshold procurements</w:t>
            </w:r>
          </w:p>
          <w:p w14:paraId="593CB18A" w14:textId="366241CD" w:rsidR="00985204" w:rsidRPr="00E218D5" w:rsidRDefault="00985204" w:rsidP="00E218D5">
            <w:pPr>
              <w:pStyle w:val="ListParagraph"/>
              <w:widowControl w:val="0"/>
              <w:numPr>
                <w:ilvl w:val="0"/>
                <w:numId w:val="66"/>
              </w:numPr>
              <w:rPr>
                <w:rFonts w:ascii="Arial" w:hAnsi="Arial" w:cs="Arial"/>
                <w:sz w:val="20"/>
                <w:lang w:val="en-IE"/>
              </w:rPr>
            </w:pPr>
            <w:r w:rsidRPr="00E218D5">
              <w:rPr>
                <w:rFonts w:ascii="Arial" w:hAnsi="Arial" w:cs="Arial"/>
                <w:sz w:val="20"/>
                <w:lang w:val="en-IE"/>
              </w:rPr>
              <w:t>suppliers to submit and store certain core organisational information as required by the regulations to participate in a covered procurement. This information will only be available to those contracting authorities that a supplier chooses to share it with; it cannot be freely accessed</w:t>
            </w:r>
          </w:p>
          <w:p w14:paraId="239B02AB" w14:textId="54DABA17" w:rsidR="00985204" w:rsidRPr="00E218D5" w:rsidRDefault="00985204" w:rsidP="00E218D5">
            <w:pPr>
              <w:pStyle w:val="ListParagraph"/>
              <w:widowControl w:val="0"/>
              <w:numPr>
                <w:ilvl w:val="0"/>
                <w:numId w:val="66"/>
              </w:numPr>
              <w:rPr>
                <w:rFonts w:ascii="Arial" w:hAnsi="Arial" w:cs="Arial"/>
                <w:sz w:val="20"/>
                <w:lang w:val="en-IE"/>
              </w:rPr>
            </w:pPr>
            <w:r w:rsidRPr="00E218D5">
              <w:rPr>
                <w:rFonts w:ascii="Arial" w:hAnsi="Arial" w:cs="Arial"/>
                <w:sz w:val="20"/>
                <w:lang w:val="en-IE"/>
              </w:rPr>
              <w:t>anyone to view the notices and access related public procurement data</w:t>
            </w:r>
          </w:p>
        </w:tc>
      </w:tr>
      <w:tr w:rsidR="001E7CFD" w:rsidRPr="00A85786" w14:paraId="24BB2ECF" w14:textId="77777777" w:rsidTr="0077421A">
        <w:tc>
          <w:tcPr>
            <w:tcW w:w="2376" w:type="dxa"/>
          </w:tcPr>
          <w:p w14:paraId="6D930C7A" w14:textId="1EAF0AE5" w:rsidR="001E7CFD" w:rsidRPr="00476495" w:rsidRDefault="001E7CFD" w:rsidP="0077421A">
            <w:pPr>
              <w:widowControl w:val="0"/>
              <w:rPr>
                <w:rFonts w:ascii="Arial" w:hAnsi="Arial" w:cs="Arial"/>
                <w:b/>
                <w:bCs/>
                <w:sz w:val="20"/>
                <w:lang w:val="en-IE"/>
              </w:rPr>
            </w:pPr>
            <w:r w:rsidRPr="00E218D5">
              <w:rPr>
                <w:rFonts w:ascii="Arial" w:hAnsi="Arial" w:cs="Arial"/>
                <w:b/>
                <w:bCs/>
                <w:sz w:val="20"/>
                <w:lang w:val="en-IE"/>
              </w:rPr>
              <w:t>Connected Persons</w:t>
            </w:r>
          </w:p>
        </w:tc>
        <w:tc>
          <w:tcPr>
            <w:tcW w:w="6804" w:type="dxa"/>
          </w:tcPr>
          <w:p w14:paraId="3D5298C2" w14:textId="5E37202B" w:rsidR="001E7CFD" w:rsidRDefault="001E7CFD" w:rsidP="0077421A">
            <w:pPr>
              <w:widowControl w:val="0"/>
              <w:ind w:left="34"/>
              <w:rPr>
                <w:rFonts w:ascii="Arial" w:hAnsi="Arial" w:cs="Arial"/>
                <w:sz w:val="20"/>
                <w:lang w:val="en-IE"/>
              </w:rPr>
            </w:pPr>
            <w:r w:rsidRPr="001E7CFD">
              <w:rPr>
                <w:rFonts w:ascii="Arial" w:hAnsi="Arial" w:cs="Arial"/>
                <w:sz w:val="20"/>
                <w:lang w:val="en-IE"/>
              </w:rPr>
              <w:t xml:space="preserve">persons who exercise (or have a right to exercise) significant influence or control over the </w:t>
            </w:r>
            <w:r>
              <w:rPr>
                <w:rFonts w:ascii="Arial" w:hAnsi="Arial" w:cs="Arial"/>
                <w:sz w:val="20"/>
                <w:lang w:val="en-IE"/>
              </w:rPr>
              <w:t>Applicant</w:t>
            </w:r>
            <w:r w:rsidRPr="001E7CFD">
              <w:rPr>
                <w:rFonts w:ascii="Arial" w:hAnsi="Arial" w:cs="Arial"/>
                <w:sz w:val="20"/>
                <w:lang w:val="en-IE"/>
              </w:rPr>
              <w:t xml:space="preserve"> and those over which the </w:t>
            </w:r>
            <w:r>
              <w:rPr>
                <w:rFonts w:ascii="Arial" w:hAnsi="Arial" w:cs="Arial"/>
                <w:sz w:val="20"/>
                <w:lang w:val="en-IE"/>
              </w:rPr>
              <w:t>Applicant</w:t>
            </w:r>
            <w:r w:rsidRPr="001E7CFD">
              <w:rPr>
                <w:rFonts w:ascii="Arial" w:hAnsi="Arial" w:cs="Arial"/>
                <w:sz w:val="20"/>
                <w:lang w:val="en-IE"/>
              </w:rPr>
              <w:t xml:space="preserve"> exercises (or has the right to exercise) significant influence or control. This includes majority shareholders, directors and shadow directors, parent and subsidiary companies and predecessor companies. </w:t>
            </w:r>
          </w:p>
        </w:tc>
      </w:tr>
      <w:tr w:rsidR="00182042" w:rsidRPr="00A85786" w14:paraId="36199961" w14:textId="77777777" w:rsidTr="0077421A">
        <w:tc>
          <w:tcPr>
            <w:tcW w:w="2376" w:type="dxa"/>
          </w:tcPr>
          <w:p w14:paraId="4E516D6D" w14:textId="634A340B" w:rsidR="00182042" w:rsidRPr="00F47431" w:rsidRDefault="00182042" w:rsidP="0077421A">
            <w:pPr>
              <w:widowControl w:val="0"/>
              <w:rPr>
                <w:rFonts w:ascii="Arial" w:hAnsi="Arial" w:cs="Arial"/>
                <w:b/>
                <w:sz w:val="20"/>
                <w:lang w:val="en-IE"/>
              </w:rPr>
            </w:pPr>
            <w:r>
              <w:rPr>
                <w:rFonts w:ascii="Arial" w:hAnsi="Arial" w:cs="Arial"/>
                <w:b/>
                <w:sz w:val="20"/>
                <w:lang w:val="en-IE"/>
              </w:rPr>
              <w:t>Contracting Entity</w:t>
            </w:r>
          </w:p>
        </w:tc>
        <w:tc>
          <w:tcPr>
            <w:tcW w:w="6804" w:type="dxa"/>
          </w:tcPr>
          <w:p w14:paraId="24DFBB1A" w14:textId="30BB6F4D" w:rsidR="00182042" w:rsidRPr="00F47431" w:rsidRDefault="00182042" w:rsidP="0077421A">
            <w:pPr>
              <w:widowControl w:val="0"/>
              <w:ind w:left="34"/>
              <w:rPr>
                <w:rFonts w:ascii="Arial" w:hAnsi="Arial" w:cs="Arial"/>
                <w:sz w:val="20"/>
                <w:lang w:val="en-IE"/>
              </w:rPr>
            </w:pPr>
            <w:r>
              <w:rPr>
                <w:rFonts w:ascii="Arial" w:hAnsi="Arial" w:cs="Arial"/>
                <w:sz w:val="20"/>
                <w:lang w:val="en-IE"/>
              </w:rPr>
              <w:t>the entity named in Item A1 of the Particulars.</w:t>
            </w:r>
          </w:p>
        </w:tc>
      </w:tr>
      <w:tr w:rsidR="00476495" w:rsidRPr="00A85786" w14:paraId="67E3B449" w14:textId="77777777" w:rsidTr="0077421A">
        <w:tc>
          <w:tcPr>
            <w:tcW w:w="2376" w:type="dxa"/>
          </w:tcPr>
          <w:p w14:paraId="3B8B3A7B" w14:textId="1BE2C2CD" w:rsidR="00476495" w:rsidRPr="00476495" w:rsidRDefault="00476495" w:rsidP="0077421A">
            <w:pPr>
              <w:widowControl w:val="0"/>
              <w:rPr>
                <w:rFonts w:ascii="Arial" w:hAnsi="Arial" w:cs="Arial"/>
                <w:b/>
                <w:bCs/>
                <w:sz w:val="20"/>
                <w:lang w:val="en-IE"/>
              </w:rPr>
            </w:pPr>
            <w:r w:rsidRPr="00E218D5">
              <w:rPr>
                <w:rFonts w:ascii="Arial" w:hAnsi="Arial" w:cs="Arial"/>
                <w:b/>
                <w:bCs/>
                <w:sz w:val="20"/>
                <w:lang w:val="en-IE"/>
              </w:rPr>
              <w:t>Core supplier information</w:t>
            </w:r>
            <w:r w:rsidRPr="00E218D5">
              <w:rPr>
                <w:rFonts w:ascii="Arial" w:hAnsi="Arial" w:cs="Arial"/>
                <w:b/>
                <w:bCs/>
                <w:sz w:val="20"/>
                <w:lang w:val="en-IE"/>
              </w:rPr>
              <w:tab/>
            </w:r>
          </w:p>
        </w:tc>
        <w:tc>
          <w:tcPr>
            <w:tcW w:w="6804" w:type="dxa"/>
          </w:tcPr>
          <w:p w14:paraId="63ABDEAC" w14:textId="7193942C" w:rsidR="00476495" w:rsidRPr="00476495" w:rsidRDefault="00476495" w:rsidP="00476495">
            <w:pPr>
              <w:widowControl w:val="0"/>
              <w:ind w:left="34"/>
              <w:rPr>
                <w:rFonts w:ascii="Arial" w:hAnsi="Arial" w:cs="Arial"/>
                <w:sz w:val="20"/>
                <w:lang w:val="en-IE"/>
              </w:rPr>
            </w:pPr>
            <w:r w:rsidRPr="00476495">
              <w:rPr>
                <w:rFonts w:ascii="Arial" w:hAnsi="Arial" w:cs="Arial"/>
                <w:sz w:val="20"/>
                <w:lang w:val="en-IE"/>
              </w:rPr>
              <w:t>The core supplier information defined in the regulation 6(9) of the Procurement Regulations 2024 is divided into four key categories of information and covers (in summary):</w:t>
            </w:r>
          </w:p>
          <w:p w14:paraId="538A4BB8" w14:textId="3623D1B2" w:rsidR="00476495" w:rsidRPr="00E218D5" w:rsidRDefault="00476495" w:rsidP="00E218D5">
            <w:pPr>
              <w:pStyle w:val="ListParagraph"/>
              <w:widowControl w:val="0"/>
              <w:numPr>
                <w:ilvl w:val="0"/>
                <w:numId w:val="70"/>
              </w:numPr>
              <w:rPr>
                <w:rFonts w:ascii="Arial" w:hAnsi="Arial" w:cs="Arial"/>
                <w:sz w:val="20"/>
                <w:lang w:val="en-IE"/>
              </w:rPr>
            </w:pPr>
            <w:r w:rsidRPr="00E218D5">
              <w:rPr>
                <w:rFonts w:ascii="Arial" w:hAnsi="Arial" w:cs="Arial"/>
                <w:sz w:val="20"/>
                <w:lang w:val="en-IE"/>
              </w:rP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7B87A682" w14:textId="065D160B" w:rsidR="00476495" w:rsidRPr="00E218D5" w:rsidRDefault="00476495" w:rsidP="00E218D5">
            <w:pPr>
              <w:pStyle w:val="ListParagraph"/>
              <w:widowControl w:val="0"/>
              <w:numPr>
                <w:ilvl w:val="0"/>
                <w:numId w:val="70"/>
              </w:numPr>
              <w:rPr>
                <w:rFonts w:ascii="Arial" w:hAnsi="Arial" w:cs="Arial"/>
                <w:sz w:val="20"/>
                <w:lang w:val="en-IE"/>
              </w:rPr>
            </w:pPr>
            <w:r w:rsidRPr="00E218D5">
              <w:rPr>
                <w:rFonts w:ascii="Arial" w:hAnsi="Arial" w:cs="Arial"/>
                <w:sz w:val="20"/>
                <w:lang w:val="en-IE"/>
              </w:rPr>
              <w:t>economic and financial standing information – as set out in the supplier’s most recent financial accounts</w:t>
            </w:r>
          </w:p>
          <w:p w14:paraId="1E0BD32C" w14:textId="002C3B95" w:rsidR="00476495" w:rsidRPr="00E218D5" w:rsidRDefault="00476495" w:rsidP="00E218D5">
            <w:pPr>
              <w:pStyle w:val="ListParagraph"/>
              <w:widowControl w:val="0"/>
              <w:numPr>
                <w:ilvl w:val="0"/>
                <w:numId w:val="70"/>
              </w:numPr>
              <w:rPr>
                <w:rFonts w:ascii="Arial" w:hAnsi="Arial" w:cs="Arial"/>
                <w:sz w:val="20"/>
                <w:lang w:val="en-IE"/>
              </w:rPr>
            </w:pPr>
            <w:r w:rsidRPr="00E218D5">
              <w:rPr>
                <w:rFonts w:ascii="Arial" w:hAnsi="Arial" w:cs="Arial"/>
                <w:sz w:val="20"/>
                <w:lang w:val="en-IE"/>
              </w:rPr>
              <w:t>connected person information – this includes (but is not limited to) information relating to relevant connected persons such as names, date of birth and nationality, service address and legal form</w:t>
            </w:r>
          </w:p>
          <w:p w14:paraId="46B101E5" w14:textId="27255D34" w:rsidR="00476495" w:rsidRPr="00E218D5" w:rsidRDefault="00476495" w:rsidP="00E218D5">
            <w:pPr>
              <w:pStyle w:val="ListParagraph"/>
              <w:widowControl w:val="0"/>
              <w:numPr>
                <w:ilvl w:val="0"/>
                <w:numId w:val="70"/>
              </w:numPr>
              <w:rPr>
                <w:rFonts w:ascii="Arial" w:hAnsi="Arial" w:cs="Arial"/>
                <w:sz w:val="20"/>
                <w:lang w:val="en-IE"/>
              </w:rPr>
            </w:pPr>
            <w:r w:rsidRPr="00E218D5">
              <w:rPr>
                <w:rFonts w:ascii="Arial" w:hAnsi="Arial" w:cs="Arial"/>
                <w:sz w:val="20"/>
                <w:lang w:val="en-IE"/>
              </w:rPr>
              <w:t>exclusion grounds information – this includes information relating to relevant convictions and events that form either a mandatory or discretionary exclusion ground under the Act</w:t>
            </w:r>
          </w:p>
          <w:p w14:paraId="0556ACAB" w14:textId="77777777" w:rsidR="00476495" w:rsidRDefault="00476495" w:rsidP="00476495">
            <w:pPr>
              <w:widowControl w:val="0"/>
              <w:ind w:left="34"/>
              <w:rPr>
                <w:rFonts w:ascii="Arial" w:hAnsi="Arial" w:cs="Arial"/>
                <w:sz w:val="20"/>
                <w:lang w:val="en-IE"/>
              </w:rPr>
            </w:pPr>
          </w:p>
          <w:p w14:paraId="674F4A56" w14:textId="68692C6C" w:rsidR="00476495" w:rsidRDefault="00476495" w:rsidP="00476495">
            <w:pPr>
              <w:widowControl w:val="0"/>
              <w:ind w:left="34"/>
              <w:rPr>
                <w:rFonts w:ascii="Arial" w:hAnsi="Arial" w:cs="Arial"/>
                <w:sz w:val="20"/>
                <w:lang w:val="en-IE"/>
              </w:rPr>
            </w:pPr>
          </w:p>
        </w:tc>
      </w:tr>
      <w:tr w:rsidR="00476495" w:rsidRPr="00A85786" w14:paraId="1BACB0E7" w14:textId="77777777" w:rsidTr="0077421A">
        <w:tc>
          <w:tcPr>
            <w:tcW w:w="2376" w:type="dxa"/>
          </w:tcPr>
          <w:p w14:paraId="11C157A5" w14:textId="65405118" w:rsidR="00476495" w:rsidRPr="00476495" w:rsidRDefault="00476495" w:rsidP="0077421A">
            <w:pPr>
              <w:widowControl w:val="0"/>
              <w:rPr>
                <w:rFonts w:ascii="Arial" w:hAnsi="Arial" w:cs="Arial"/>
                <w:b/>
                <w:bCs/>
                <w:sz w:val="20"/>
                <w:lang w:val="en-IE"/>
              </w:rPr>
            </w:pPr>
            <w:r w:rsidRPr="00E218D5">
              <w:rPr>
                <w:rFonts w:ascii="Arial" w:hAnsi="Arial" w:cs="Arial"/>
                <w:b/>
                <w:bCs/>
                <w:sz w:val="20"/>
                <w:lang w:val="en-IE"/>
              </w:rPr>
              <w:t>Debarment</w:t>
            </w:r>
            <w:r w:rsidRPr="00E218D5">
              <w:rPr>
                <w:rFonts w:ascii="Arial" w:hAnsi="Arial" w:cs="Arial"/>
                <w:b/>
                <w:bCs/>
                <w:sz w:val="20"/>
                <w:lang w:val="en-IE"/>
              </w:rPr>
              <w:tab/>
            </w:r>
          </w:p>
        </w:tc>
        <w:tc>
          <w:tcPr>
            <w:tcW w:w="6804" w:type="dxa"/>
          </w:tcPr>
          <w:p w14:paraId="229D3FF9" w14:textId="76EEE8CC" w:rsidR="00476495" w:rsidRPr="00476495" w:rsidRDefault="00476495" w:rsidP="00476495">
            <w:pPr>
              <w:widowControl w:val="0"/>
              <w:ind w:left="34"/>
              <w:rPr>
                <w:rFonts w:ascii="Arial" w:hAnsi="Arial" w:cs="Arial"/>
                <w:sz w:val="20"/>
                <w:lang w:val="en-IE"/>
              </w:rPr>
            </w:pPr>
            <w:r w:rsidRPr="00476495">
              <w:rPr>
                <w:rFonts w:ascii="Arial" w:hAnsi="Arial" w:cs="Arial"/>
                <w:sz w:val="20"/>
                <w:lang w:val="en-IE"/>
              </w:rPr>
              <w:t xml:space="preserve">Debarment is a mechanism under which a Minister of the Crown can put a supplier on the centrally-published debarment list. This must be following an investigation, whereby the minister is satisfied that a supplier </w:t>
            </w:r>
            <w:r w:rsidRPr="00476495">
              <w:rPr>
                <w:rFonts w:ascii="Arial" w:hAnsi="Arial" w:cs="Arial"/>
                <w:sz w:val="20"/>
                <w:lang w:val="en-IE"/>
              </w:rPr>
              <w:lastRenderedPageBreak/>
              <w:t xml:space="preserve">is an excluded supplier or an excludable supplier and should be added to the debarment list. </w:t>
            </w:r>
          </w:p>
          <w:p w14:paraId="05ABEC8E" w14:textId="77777777" w:rsidR="00476495" w:rsidRDefault="00476495" w:rsidP="00476495">
            <w:pPr>
              <w:widowControl w:val="0"/>
              <w:ind w:left="34"/>
              <w:rPr>
                <w:rFonts w:ascii="Arial" w:hAnsi="Arial" w:cs="Arial"/>
                <w:sz w:val="20"/>
                <w:lang w:val="en-IE"/>
              </w:rPr>
            </w:pPr>
            <w:r w:rsidRPr="00476495">
              <w:rPr>
                <w:rFonts w:ascii="Arial" w:hAnsi="Arial" w:cs="Arial"/>
                <w:sz w:val="20"/>
                <w:lang w:val="en-IE"/>
              </w:rPr>
              <w:t>Depending on why a supplier is on the debarment list, contracting authorities either must exclude them or may exclude them from procurements. The list will be managed by the Procurement Review Unit (PRU) and published on GOV.UK</w:t>
            </w:r>
          </w:p>
          <w:p w14:paraId="07384693" w14:textId="77777777" w:rsidR="00476495" w:rsidRPr="00476495" w:rsidRDefault="00476495" w:rsidP="00476495">
            <w:pPr>
              <w:widowControl w:val="0"/>
              <w:ind w:left="34"/>
              <w:rPr>
                <w:rFonts w:ascii="Arial" w:hAnsi="Arial" w:cs="Arial"/>
                <w:sz w:val="20"/>
                <w:lang w:val="en-IE"/>
              </w:rPr>
            </w:pPr>
          </w:p>
          <w:p w14:paraId="414C001A" w14:textId="285E142B" w:rsidR="00476495" w:rsidRPr="00476495" w:rsidRDefault="00476495" w:rsidP="00E218D5">
            <w:pPr>
              <w:widowControl w:val="0"/>
              <w:rPr>
                <w:rFonts w:ascii="Arial" w:hAnsi="Arial" w:cs="Arial"/>
                <w:sz w:val="20"/>
                <w:lang w:val="en-IE"/>
              </w:rPr>
            </w:pPr>
          </w:p>
        </w:tc>
      </w:tr>
      <w:tr w:rsidR="00476495" w:rsidRPr="00A85786" w14:paraId="0A07839F" w14:textId="77777777" w:rsidTr="0077421A">
        <w:tc>
          <w:tcPr>
            <w:tcW w:w="2376" w:type="dxa"/>
          </w:tcPr>
          <w:p w14:paraId="39921D2C" w14:textId="48D96A1E" w:rsidR="00476495" w:rsidRPr="00476495" w:rsidRDefault="00476495" w:rsidP="0077421A">
            <w:pPr>
              <w:widowControl w:val="0"/>
              <w:rPr>
                <w:rFonts w:ascii="Arial" w:hAnsi="Arial" w:cs="Arial"/>
                <w:b/>
                <w:bCs/>
                <w:sz w:val="20"/>
                <w:lang w:val="en-IE"/>
              </w:rPr>
            </w:pPr>
            <w:r w:rsidRPr="00E218D5">
              <w:rPr>
                <w:rFonts w:ascii="Arial" w:hAnsi="Arial" w:cs="Arial"/>
                <w:b/>
                <w:bCs/>
                <w:sz w:val="20"/>
                <w:lang w:val="en-IE"/>
              </w:rPr>
              <w:lastRenderedPageBreak/>
              <w:t>Excluded supplier</w:t>
            </w:r>
            <w:r w:rsidRPr="00E218D5">
              <w:rPr>
                <w:rFonts w:ascii="Arial" w:hAnsi="Arial" w:cs="Arial"/>
                <w:b/>
                <w:bCs/>
                <w:sz w:val="20"/>
                <w:lang w:val="en-IE"/>
              </w:rPr>
              <w:tab/>
            </w:r>
          </w:p>
        </w:tc>
        <w:tc>
          <w:tcPr>
            <w:tcW w:w="6804" w:type="dxa"/>
          </w:tcPr>
          <w:p w14:paraId="2565F864" w14:textId="31E0A93B" w:rsidR="00476495" w:rsidRPr="00476495" w:rsidRDefault="00476495" w:rsidP="00476495">
            <w:pPr>
              <w:widowControl w:val="0"/>
              <w:ind w:left="34"/>
              <w:rPr>
                <w:rFonts w:ascii="Arial" w:hAnsi="Arial" w:cs="Arial"/>
                <w:sz w:val="20"/>
                <w:lang w:val="en-IE"/>
              </w:rPr>
            </w:pPr>
            <w:r w:rsidRPr="00476495">
              <w:rPr>
                <w:rFonts w:ascii="Arial" w:hAnsi="Arial" w:cs="Arial"/>
                <w:sz w:val="20"/>
                <w:lang w:val="en-IE"/>
              </w:rPr>
              <w:t xml:space="preserve">A supplier is an ‘excluded supplier’ where the </w:t>
            </w:r>
            <w:r>
              <w:rPr>
                <w:rFonts w:ascii="Arial" w:hAnsi="Arial" w:cs="Arial"/>
                <w:sz w:val="20"/>
                <w:lang w:val="en-IE"/>
              </w:rPr>
              <w:t>C</w:t>
            </w:r>
            <w:r w:rsidRPr="00476495">
              <w:rPr>
                <w:rFonts w:ascii="Arial" w:hAnsi="Arial" w:cs="Arial"/>
                <w:sz w:val="20"/>
                <w:lang w:val="en-IE"/>
              </w:rPr>
              <w:t xml:space="preserve">ontracting </w:t>
            </w:r>
            <w:r>
              <w:rPr>
                <w:rFonts w:ascii="Arial" w:hAnsi="Arial" w:cs="Arial"/>
                <w:sz w:val="20"/>
                <w:lang w:val="en-IE"/>
              </w:rPr>
              <w:t xml:space="preserve">Entity </w:t>
            </w:r>
            <w:r w:rsidRPr="00476495">
              <w:rPr>
                <w:rFonts w:ascii="Arial" w:hAnsi="Arial" w:cs="Arial"/>
                <w:sz w:val="20"/>
                <w:lang w:val="en-IE"/>
              </w:rPr>
              <w:t>considers, firstly, that a mandatory exclusion ground applies to the supplier or an associated person and, secondly, that the circumstances giving rise to the exclusion ground are continuing or likely to occur again. A supplier will also be an excluded supplier where a Minister of the Crown has already determined this – i.e. where the supplier or an associated person is on the debarment list because of a mandatory exclusion ground.</w:t>
            </w:r>
          </w:p>
          <w:p w14:paraId="3575FA13" w14:textId="045EF710" w:rsidR="00476495" w:rsidRPr="00476495" w:rsidRDefault="00476495" w:rsidP="00476495">
            <w:pPr>
              <w:widowControl w:val="0"/>
              <w:ind w:left="34"/>
              <w:rPr>
                <w:rFonts w:ascii="Arial" w:hAnsi="Arial" w:cs="Arial"/>
                <w:sz w:val="20"/>
                <w:lang w:val="en-IE"/>
              </w:rPr>
            </w:pPr>
          </w:p>
        </w:tc>
      </w:tr>
      <w:tr w:rsidR="00476495" w:rsidRPr="00A85786" w14:paraId="2C6BDE01" w14:textId="77777777" w:rsidTr="0077421A">
        <w:tc>
          <w:tcPr>
            <w:tcW w:w="2376" w:type="dxa"/>
          </w:tcPr>
          <w:p w14:paraId="14F06B30" w14:textId="7CFAF47D" w:rsidR="00476495" w:rsidRPr="00476495" w:rsidRDefault="00476495" w:rsidP="0077421A">
            <w:pPr>
              <w:widowControl w:val="0"/>
              <w:rPr>
                <w:rFonts w:ascii="Arial" w:hAnsi="Arial" w:cs="Arial"/>
                <w:b/>
                <w:bCs/>
                <w:sz w:val="20"/>
                <w:lang w:val="en-IE"/>
              </w:rPr>
            </w:pPr>
            <w:r w:rsidRPr="00E218D5">
              <w:rPr>
                <w:rFonts w:ascii="Arial" w:hAnsi="Arial" w:cs="Arial"/>
                <w:b/>
                <w:bCs/>
                <w:sz w:val="20"/>
                <w:lang w:val="en-IE"/>
              </w:rPr>
              <w:t>Excludable supplier</w:t>
            </w:r>
            <w:r w:rsidRPr="00E218D5">
              <w:rPr>
                <w:rFonts w:ascii="Arial" w:hAnsi="Arial" w:cs="Arial"/>
                <w:b/>
                <w:bCs/>
                <w:sz w:val="20"/>
                <w:lang w:val="en-IE"/>
              </w:rPr>
              <w:tab/>
            </w:r>
          </w:p>
        </w:tc>
        <w:tc>
          <w:tcPr>
            <w:tcW w:w="6804" w:type="dxa"/>
          </w:tcPr>
          <w:p w14:paraId="47F9D6E5" w14:textId="677316D7" w:rsidR="00476495" w:rsidRPr="00476495" w:rsidRDefault="00476495" w:rsidP="00476495">
            <w:pPr>
              <w:widowControl w:val="0"/>
              <w:ind w:left="34"/>
              <w:rPr>
                <w:rFonts w:ascii="Arial" w:hAnsi="Arial" w:cs="Arial"/>
                <w:sz w:val="20"/>
                <w:lang w:val="en-IE"/>
              </w:rPr>
            </w:pPr>
            <w:r w:rsidRPr="00476495">
              <w:rPr>
                <w:rFonts w:ascii="Arial" w:hAnsi="Arial" w:cs="Arial"/>
                <w:sz w:val="20"/>
                <w:lang w:val="en-IE"/>
              </w:rPr>
              <w:t xml:space="preserve">A supplier is an ‘excludable supplier’ where the </w:t>
            </w:r>
            <w:r>
              <w:rPr>
                <w:rFonts w:ascii="Arial" w:hAnsi="Arial" w:cs="Arial"/>
                <w:sz w:val="20"/>
                <w:lang w:val="en-IE"/>
              </w:rPr>
              <w:t>C</w:t>
            </w:r>
            <w:r w:rsidRPr="00476495">
              <w:rPr>
                <w:rFonts w:ascii="Arial" w:hAnsi="Arial" w:cs="Arial"/>
                <w:sz w:val="20"/>
                <w:lang w:val="en-IE"/>
              </w:rPr>
              <w:t xml:space="preserve">ontracting </w:t>
            </w:r>
            <w:r>
              <w:rPr>
                <w:rFonts w:ascii="Arial" w:hAnsi="Arial" w:cs="Arial"/>
                <w:sz w:val="20"/>
                <w:lang w:val="en-IE"/>
              </w:rPr>
              <w:t xml:space="preserve">Entity </w:t>
            </w:r>
            <w:r w:rsidRPr="00476495">
              <w:rPr>
                <w:rFonts w:ascii="Arial" w:hAnsi="Arial" w:cs="Arial"/>
                <w:sz w:val="20"/>
                <w:lang w:val="en-IE"/>
              </w:rPr>
              <w:t>considers, firstly, that a discretionary exclusion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p w14:paraId="664CD3F2" w14:textId="1BF3E730" w:rsidR="00476495" w:rsidRPr="00476495" w:rsidRDefault="00476495" w:rsidP="00476495">
            <w:pPr>
              <w:widowControl w:val="0"/>
              <w:ind w:left="34"/>
              <w:rPr>
                <w:rFonts w:ascii="Arial" w:hAnsi="Arial" w:cs="Arial"/>
                <w:sz w:val="20"/>
                <w:lang w:val="en-IE"/>
              </w:rPr>
            </w:pPr>
          </w:p>
        </w:tc>
      </w:tr>
      <w:tr w:rsidR="00476495" w:rsidRPr="00A85786" w14:paraId="67B490B8" w14:textId="77777777" w:rsidTr="0077421A">
        <w:tc>
          <w:tcPr>
            <w:tcW w:w="2376" w:type="dxa"/>
          </w:tcPr>
          <w:p w14:paraId="13154677" w14:textId="22E5A5B8" w:rsidR="00476495" w:rsidRPr="00E218D5" w:rsidRDefault="00476495" w:rsidP="0077421A">
            <w:pPr>
              <w:widowControl w:val="0"/>
              <w:rPr>
                <w:rFonts w:ascii="Arial" w:hAnsi="Arial" w:cs="Arial"/>
                <w:b/>
                <w:bCs/>
                <w:sz w:val="20"/>
                <w:lang w:val="en-IE"/>
              </w:rPr>
            </w:pPr>
            <w:r w:rsidRPr="00E218D5">
              <w:rPr>
                <w:rFonts w:ascii="Arial" w:hAnsi="Arial" w:cs="Arial"/>
                <w:b/>
                <w:bCs/>
                <w:sz w:val="20"/>
                <w:lang w:val="en-IE"/>
              </w:rPr>
              <w:t>Exclusions</w:t>
            </w:r>
            <w:r w:rsidRPr="00E218D5">
              <w:rPr>
                <w:rFonts w:ascii="Arial" w:hAnsi="Arial" w:cs="Arial"/>
                <w:b/>
                <w:bCs/>
                <w:sz w:val="20"/>
                <w:lang w:val="en-IE"/>
              </w:rPr>
              <w:tab/>
            </w:r>
          </w:p>
        </w:tc>
        <w:tc>
          <w:tcPr>
            <w:tcW w:w="6804" w:type="dxa"/>
          </w:tcPr>
          <w:p w14:paraId="323CF5F5" w14:textId="4CF0BC68" w:rsidR="00476495" w:rsidRPr="00476495" w:rsidRDefault="00476495" w:rsidP="00476495">
            <w:pPr>
              <w:widowControl w:val="0"/>
              <w:ind w:left="34"/>
              <w:rPr>
                <w:rFonts w:ascii="Arial" w:hAnsi="Arial" w:cs="Arial"/>
                <w:sz w:val="20"/>
                <w:lang w:val="en-IE"/>
              </w:rPr>
            </w:pPr>
            <w:r w:rsidRPr="00476495">
              <w:rPr>
                <w:rFonts w:ascii="Arial" w:hAnsi="Arial" w:cs="Arial"/>
                <w:sz w:val="20"/>
                <w:lang w:val="en-IE"/>
              </w:rPr>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tc>
      </w:tr>
      <w:tr w:rsidR="004A0E21" w:rsidRPr="00A85786" w14:paraId="3F1B815E" w14:textId="77777777" w:rsidTr="0077421A">
        <w:tc>
          <w:tcPr>
            <w:tcW w:w="2376" w:type="dxa"/>
          </w:tcPr>
          <w:p w14:paraId="201C40F9" w14:textId="65124804" w:rsidR="004A0E21" w:rsidRPr="00F47431" w:rsidRDefault="004A0E21" w:rsidP="0077421A">
            <w:pPr>
              <w:widowControl w:val="0"/>
              <w:rPr>
                <w:rFonts w:ascii="Arial" w:hAnsi="Arial" w:cs="Arial"/>
                <w:b/>
                <w:sz w:val="20"/>
                <w:lang w:val="en-IE"/>
              </w:rPr>
            </w:pPr>
            <w:r w:rsidRPr="00F47431">
              <w:rPr>
                <w:rFonts w:ascii="Arial" w:hAnsi="Arial" w:cs="Arial"/>
                <w:b/>
                <w:sz w:val="20"/>
                <w:lang w:val="en-IE"/>
              </w:rPr>
              <w:t>Initial Competition</w:t>
            </w:r>
          </w:p>
        </w:tc>
        <w:tc>
          <w:tcPr>
            <w:tcW w:w="6804" w:type="dxa"/>
          </w:tcPr>
          <w:p w14:paraId="76F56473" w14:textId="0A790EE6" w:rsidR="004A0E21" w:rsidRPr="00F47431" w:rsidRDefault="004A0E21" w:rsidP="0077421A">
            <w:pPr>
              <w:widowControl w:val="0"/>
              <w:ind w:left="34"/>
              <w:rPr>
                <w:rFonts w:ascii="Arial" w:hAnsi="Arial" w:cs="Arial"/>
                <w:sz w:val="20"/>
                <w:lang w:val="en-IE"/>
              </w:rPr>
            </w:pPr>
            <w:r w:rsidRPr="00F47431">
              <w:rPr>
                <w:rFonts w:ascii="Arial" w:hAnsi="Arial" w:cs="Arial"/>
                <w:sz w:val="20"/>
                <w:lang w:val="en-IE"/>
              </w:rPr>
              <w:t>the first competition</w:t>
            </w:r>
            <w:r w:rsidR="00B2640E">
              <w:rPr>
                <w:rFonts w:ascii="Arial" w:hAnsi="Arial" w:cs="Arial"/>
                <w:sz w:val="20"/>
                <w:lang w:val="en-IE"/>
              </w:rPr>
              <w:t>, if any,</w:t>
            </w:r>
            <w:r w:rsidRPr="00F47431">
              <w:rPr>
                <w:rFonts w:ascii="Arial" w:hAnsi="Arial" w:cs="Arial"/>
                <w:sz w:val="20"/>
                <w:lang w:val="en-IE"/>
              </w:rPr>
              <w:t xml:space="preserve"> which the Contracting Entity may (at its absolute discretion) run pursuant to this </w:t>
            </w:r>
            <w:r w:rsidR="00472B49">
              <w:rPr>
                <w:rFonts w:ascii="Arial" w:hAnsi="Arial" w:cs="Arial"/>
                <w:sz w:val="20"/>
                <w:lang w:val="en-IE"/>
              </w:rPr>
              <w:t>Dynamic Market</w:t>
            </w:r>
            <w:r w:rsidRPr="00F47431">
              <w:rPr>
                <w:rFonts w:ascii="Arial" w:hAnsi="Arial" w:cs="Arial"/>
                <w:sz w:val="20"/>
                <w:lang w:val="en-IE"/>
              </w:rPr>
              <w:t>.</w:t>
            </w:r>
          </w:p>
        </w:tc>
      </w:tr>
      <w:tr w:rsidR="0077421A" w:rsidRPr="00A85786" w14:paraId="2C9FC5DD" w14:textId="77777777" w:rsidTr="0077421A">
        <w:tc>
          <w:tcPr>
            <w:tcW w:w="2376" w:type="dxa"/>
          </w:tcPr>
          <w:p w14:paraId="77753D57" w14:textId="71AA6ADF" w:rsidR="0077421A" w:rsidRPr="00F47431" w:rsidRDefault="0077421A" w:rsidP="0077421A">
            <w:pPr>
              <w:widowControl w:val="0"/>
              <w:rPr>
                <w:rFonts w:ascii="Arial" w:hAnsi="Arial" w:cs="Arial"/>
                <w:b/>
                <w:sz w:val="20"/>
                <w:lang w:val="en-IE"/>
              </w:rPr>
            </w:pPr>
            <w:r w:rsidRPr="00290E52">
              <w:rPr>
                <w:rFonts w:ascii="Arial" w:hAnsi="Arial" w:cs="Arial"/>
                <w:b/>
                <w:sz w:val="20"/>
                <w:lang w:val="en-IE"/>
              </w:rPr>
              <w:t>Minimum Requirements</w:t>
            </w:r>
          </w:p>
        </w:tc>
        <w:tc>
          <w:tcPr>
            <w:tcW w:w="6804" w:type="dxa"/>
          </w:tcPr>
          <w:p w14:paraId="67BF2FF5" w14:textId="56AB5B1A" w:rsidR="0077421A" w:rsidRPr="00F47431" w:rsidRDefault="0077421A" w:rsidP="0077421A">
            <w:pPr>
              <w:widowControl w:val="0"/>
              <w:ind w:left="34"/>
              <w:rPr>
                <w:rFonts w:ascii="Arial" w:hAnsi="Arial" w:cs="Arial"/>
                <w:sz w:val="20"/>
                <w:lang w:val="en-IE"/>
              </w:rPr>
            </w:pPr>
            <w:r w:rsidRPr="00290E52">
              <w:rPr>
                <w:rFonts w:ascii="Arial" w:hAnsi="Arial" w:cs="Arial"/>
                <w:sz w:val="20"/>
                <w:lang w:val="en-IE"/>
              </w:rPr>
              <w:t xml:space="preserve">means the minimum requirements identified in </w:t>
            </w:r>
            <w:r>
              <w:rPr>
                <w:rFonts w:ascii="Arial" w:hAnsi="Arial" w:cs="Arial"/>
                <w:sz w:val="20"/>
                <w:lang w:val="en-IE"/>
              </w:rPr>
              <w:t>S</w:t>
            </w:r>
            <w:r w:rsidRPr="00290E52">
              <w:rPr>
                <w:rFonts w:ascii="Arial" w:hAnsi="Arial" w:cs="Arial"/>
                <w:sz w:val="20"/>
                <w:lang w:val="en-IE"/>
              </w:rPr>
              <w:t>ection D of the Particulars.</w:t>
            </w:r>
          </w:p>
        </w:tc>
      </w:tr>
      <w:tr w:rsidR="00EB581F" w:rsidRPr="00A85786" w14:paraId="6803918C" w14:textId="77777777" w:rsidTr="0077421A">
        <w:tc>
          <w:tcPr>
            <w:tcW w:w="2376" w:type="dxa"/>
          </w:tcPr>
          <w:p w14:paraId="5F0C7514" w14:textId="4CEA7D54" w:rsidR="00EB581F" w:rsidRPr="00F47431" w:rsidRDefault="00EB581F" w:rsidP="0077421A">
            <w:pPr>
              <w:widowControl w:val="0"/>
              <w:rPr>
                <w:rFonts w:ascii="Arial" w:hAnsi="Arial" w:cs="Arial"/>
                <w:b/>
                <w:sz w:val="20"/>
                <w:lang w:val="en-IE"/>
              </w:rPr>
            </w:pPr>
            <w:r>
              <w:rPr>
                <w:rFonts w:ascii="Arial" w:hAnsi="Arial" w:cs="Arial"/>
                <w:b/>
                <w:sz w:val="20"/>
                <w:lang w:val="en-IE"/>
              </w:rPr>
              <w:t>Principal Applicant</w:t>
            </w:r>
          </w:p>
        </w:tc>
        <w:tc>
          <w:tcPr>
            <w:tcW w:w="6804" w:type="dxa"/>
          </w:tcPr>
          <w:p w14:paraId="7BF458E7" w14:textId="71B29226" w:rsidR="00EB581F" w:rsidRPr="00F47431" w:rsidRDefault="00EB581F" w:rsidP="0077421A">
            <w:pPr>
              <w:widowControl w:val="0"/>
              <w:ind w:left="34"/>
              <w:rPr>
                <w:rFonts w:ascii="Arial" w:hAnsi="Arial" w:cs="Arial"/>
                <w:sz w:val="20"/>
                <w:lang w:val="en-IE"/>
              </w:rPr>
            </w:pPr>
            <w:r>
              <w:rPr>
                <w:rFonts w:ascii="Arial" w:hAnsi="Arial" w:cs="Arial"/>
                <w:sz w:val="20"/>
                <w:lang w:val="en-IE"/>
              </w:rPr>
              <w:t>the party identified</w:t>
            </w:r>
            <w:r w:rsidR="00431446">
              <w:rPr>
                <w:rFonts w:ascii="Arial" w:hAnsi="Arial" w:cs="Arial"/>
                <w:sz w:val="20"/>
                <w:lang w:val="en-IE"/>
              </w:rPr>
              <w:t xml:space="preserve"> at question 1 of the Questionnaire.</w:t>
            </w:r>
          </w:p>
        </w:tc>
      </w:tr>
      <w:tr w:rsidR="0077421A" w:rsidRPr="00A85786" w14:paraId="719484D4" w14:textId="77777777" w:rsidTr="0077421A">
        <w:tc>
          <w:tcPr>
            <w:tcW w:w="2376" w:type="dxa"/>
          </w:tcPr>
          <w:p w14:paraId="4F42C6AB" w14:textId="6A9DA6CD" w:rsidR="0077421A" w:rsidRPr="00A469D5" w:rsidRDefault="00472B49" w:rsidP="0077421A">
            <w:pPr>
              <w:widowControl w:val="0"/>
              <w:rPr>
                <w:rFonts w:ascii="Arial" w:hAnsi="Arial" w:cs="Arial"/>
                <w:b/>
                <w:color w:val="000000"/>
                <w:sz w:val="20"/>
                <w:lang w:val="en-IE"/>
              </w:rPr>
            </w:pPr>
            <w:r>
              <w:rPr>
                <w:rFonts w:ascii="Arial" w:hAnsi="Arial" w:cs="Arial"/>
                <w:b/>
                <w:color w:val="000000"/>
                <w:sz w:val="20"/>
                <w:lang w:val="en-IE"/>
              </w:rPr>
              <w:t>Dynamic Market</w:t>
            </w:r>
          </w:p>
        </w:tc>
        <w:tc>
          <w:tcPr>
            <w:tcW w:w="6804" w:type="dxa"/>
          </w:tcPr>
          <w:p w14:paraId="4FCC743F" w14:textId="0E6CCE42" w:rsidR="0077421A" w:rsidRDefault="0077421A" w:rsidP="0077421A">
            <w:pPr>
              <w:widowControl w:val="0"/>
              <w:ind w:left="34"/>
              <w:jc w:val="both"/>
              <w:rPr>
                <w:rFonts w:ascii="Arial" w:hAnsi="Arial" w:cs="Arial"/>
                <w:sz w:val="20"/>
                <w:lang w:val="en-IE"/>
              </w:rPr>
            </w:pPr>
            <w:r w:rsidRPr="00362A50">
              <w:rPr>
                <w:rFonts w:ascii="Arial" w:hAnsi="Arial" w:cs="Arial"/>
                <w:sz w:val="20"/>
                <w:lang w:val="en-IE"/>
              </w:rPr>
              <w:t xml:space="preserve">the </w:t>
            </w:r>
            <w:r w:rsidR="00472B49">
              <w:rPr>
                <w:rFonts w:ascii="Arial" w:hAnsi="Arial" w:cs="Arial"/>
                <w:sz w:val="20"/>
                <w:lang w:val="en-IE"/>
              </w:rPr>
              <w:t>Dynamic Market</w:t>
            </w:r>
            <w:r>
              <w:rPr>
                <w:rFonts w:ascii="Arial" w:hAnsi="Arial" w:cs="Arial"/>
                <w:sz w:val="20"/>
                <w:lang w:val="en-IE"/>
              </w:rPr>
              <w:t xml:space="preserve"> to be formed pursuant to </w:t>
            </w:r>
            <w:r w:rsidR="00985204">
              <w:rPr>
                <w:rFonts w:ascii="Arial" w:hAnsi="Arial" w:cs="Arial"/>
                <w:sz w:val="20"/>
                <w:lang w:val="en-IE"/>
              </w:rPr>
              <w:t>these Particulars</w:t>
            </w:r>
            <w:r>
              <w:rPr>
                <w:rFonts w:ascii="Arial" w:hAnsi="Arial" w:cs="Arial"/>
                <w:sz w:val="20"/>
                <w:lang w:val="en-IE"/>
              </w:rPr>
              <w:t xml:space="preserve"> (if any is formed).</w:t>
            </w:r>
          </w:p>
        </w:tc>
      </w:tr>
      <w:tr w:rsidR="0077421A" w:rsidRPr="00A85786" w14:paraId="04BE32BE" w14:textId="77777777" w:rsidTr="0077421A">
        <w:tc>
          <w:tcPr>
            <w:tcW w:w="2376" w:type="dxa"/>
          </w:tcPr>
          <w:p w14:paraId="09E5A887" w14:textId="77777777" w:rsidR="0077421A" w:rsidRPr="00A469D5" w:rsidRDefault="0077421A" w:rsidP="0077421A">
            <w:pPr>
              <w:widowControl w:val="0"/>
              <w:rPr>
                <w:rFonts w:ascii="Arial" w:hAnsi="Arial" w:cs="Arial"/>
                <w:b/>
                <w:color w:val="000000"/>
                <w:sz w:val="20"/>
                <w:lang w:val="en-IE"/>
              </w:rPr>
            </w:pPr>
            <w:r w:rsidRPr="00F47431">
              <w:rPr>
                <w:rFonts w:ascii="Arial" w:hAnsi="Arial" w:cs="Arial"/>
                <w:b/>
                <w:sz w:val="20"/>
                <w:lang w:val="en-IE"/>
              </w:rPr>
              <w:t>Qualified Applicant</w:t>
            </w:r>
          </w:p>
        </w:tc>
        <w:tc>
          <w:tcPr>
            <w:tcW w:w="6804" w:type="dxa"/>
          </w:tcPr>
          <w:p w14:paraId="4A7EFD0A" w14:textId="7F3184E7" w:rsidR="0077421A" w:rsidRDefault="0077421A" w:rsidP="0077421A">
            <w:pPr>
              <w:widowControl w:val="0"/>
              <w:ind w:left="34"/>
              <w:rPr>
                <w:rFonts w:ascii="Arial" w:hAnsi="Arial" w:cs="Arial"/>
                <w:sz w:val="20"/>
                <w:lang w:val="en-IE"/>
              </w:rPr>
            </w:pPr>
            <w:r w:rsidRPr="00F47431">
              <w:rPr>
                <w:rFonts w:ascii="Arial" w:hAnsi="Arial" w:cs="Arial"/>
                <w:sz w:val="20"/>
                <w:lang w:val="en-IE"/>
              </w:rPr>
              <w:t xml:space="preserve">an Applicant who has been admitted to the </w:t>
            </w:r>
            <w:r w:rsidR="00472B49">
              <w:rPr>
                <w:rFonts w:ascii="Arial" w:hAnsi="Arial" w:cs="Arial"/>
                <w:sz w:val="20"/>
                <w:lang w:val="en-IE"/>
              </w:rPr>
              <w:t>Dynamic Market</w:t>
            </w:r>
            <w:r w:rsidRPr="00F47431">
              <w:rPr>
                <w:rFonts w:ascii="Arial" w:hAnsi="Arial" w:cs="Arial"/>
                <w:sz w:val="20"/>
                <w:lang w:val="en-IE"/>
              </w:rPr>
              <w:t>.</w:t>
            </w:r>
          </w:p>
        </w:tc>
      </w:tr>
      <w:tr w:rsidR="00476495" w:rsidRPr="00A85786" w:rsidDel="00985204" w14:paraId="092802F6" w14:textId="77777777" w:rsidTr="0077421A">
        <w:tc>
          <w:tcPr>
            <w:tcW w:w="2376" w:type="dxa"/>
          </w:tcPr>
          <w:p w14:paraId="258BA144" w14:textId="1F9B5F21" w:rsidR="00476495" w:rsidRPr="00476495" w:rsidDel="00985204" w:rsidRDefault="00476495" w:rsidP="0077421A">
            <w:pPr>
              <w:widowControl w:val="0"/>
              <w:rPr>
                <w:rFonts w:ascii="Arial" w:hAnsi="Arial" w:cs="Arial"/>
                <w:b/>
                <w:bCs/>
                <w:sz w:val="20"/>
                <w:lang w:val="en-IE"/>
              </w:rPr>
            </w:pPr>
            <w:r w:rsidRPr="00E218D5">
              <w:rPr>
                <w:rFonts w:ascii="Arial" w:hAnsi="Arial" w:cs="Arial"/>
                <w:b/>
                <w:bCs/>
                <w:sz w:val="20"/>
                <w:lang w:val="en-IE"/>
              </w:rPr>
              <w:t>Unique identifier</w:t>
            </w:r>
            <w:r w:rsidRPr="00E218D5">
              <w:rPr>
                <w:rFonts w:ascii="Arial" w:hAnsi="Arial" w:cs="Arial"/>
                <w:b/>
                <w:bCs/>
                <w:sz w:val="20"/>
                <w:lang w:val="en-IE"/>
              </w:rPr>
              <w:tab/>
            </w:r>
          </w:p>
        </w:tc>
        <w:tc>
          <w:tcPr>
            <w:tcW w:w="6804" w:type="dxa"/>
          </w:tcPr>
          <w:p w14:paraId="78B66AB1" w14:textId="545F90CF" w:rsidR="00476495" w:rsidDel="00985204" w:rsidRDefault="00476495" w:rsidP="0077421A">
            <w:pPr>
              <w:widowControl w:val="0"/>
              <w:ind w:left="34"/>
              <w:rPr>
                <w:rFonts w:ascii="Arial" w:hAnsi="Arial" w:cs="Arial"/>
                <w:sz w:val="20"/>
                <w:lang w:val="en-IE"/>
              </w:rPr>
            </w:pPr>
            <w:r w:rsidRPr="00476495">
              <w:rPr>
                <w:rFonts w:ascii="Arial" w:hAnsi="Arial" w:cs="Arial"/>
                <w:sz w:val="20"/>
                <w:lang w:val="en-IE"/>
              </w:rPr>
              <w:t>Unique identifiers are defined in regulation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tc>
      </w:tr>
    </w:tbl>
    <w:p w14:paraId="10D65774" w14:textId="77777777" w:rsidR="0077421A" w:rsidRDefault="0077421A" w:rsidP="0077421A">
      <w:pPr>
        <w:widowControl w:val="0"/>
        <w:rPr>
          <w:rFonts w:ascii="Arial" w:hAnsi="Arial" w:cs="Arial"/>
          <w:b/>
          <w:color w:val="000000"/>
          <w:sz w:val="20"/>
          <w:u w:val="single"/>
          <w:lang w:val="en-IE"/>
        </w:rPr>
      </w:pPr>
    </w:p>
    <w:p w14:paraId="44DE64FF" w14:textId="77777777" w:rsidR="00985204" w:rsidRDefault="00522ED8" w:rsidP="0077421A">
      <w:pPr>
        <w:widowControl w:val="0"/>
        <w:rPr>
          <w:rFonts w:ascii="Arial" w:hAnsi="Arial" w:cs="Arial"/>
          <w:b/>
          <w:color w:val="000000"/>
          <w:sz w:val="20"/>
          <w:u w:val="single"/>
          <w:lang w:val="en-IE"/>
        </w:rPr>
      </w:pPr>
      <w:r>
        <w:rPr>
          <w:rFonts w:ascii="Arial" w:hAnsi="Arial" w:cs="Arial"/>
          <w:b/>
          <w:color w:val="000000"/>
          <w:sz w:val="20"/>
          <w:u w:val="single"/>
          <w:lang w:val="en-IE"/>
        </w:rPr>
        <w:br w:type="page"/>
      </w:r>
    </w:p>
    <w:p w14:paraId="7382D177" w14:textId="0C200EA4" w:rsidR="00522ED8" w:rsidRDefault="00522ED8" w:rsidP="0077421A">
      <w:pPr>
        <w:widowControl w:val="0"/>
        <w:rPr>
          <w:rFonts w:ascii="Arial" w:hAnsi="Arial" w:cs="Arial"/>
          <w:b/>
          <w:color w:val="000000"/>
          <w:sz w:val="20"/>
          <w:u w:val="single"/>
          <w:lang w:val="en-IE"/>
        </w:rPr>
      </w:pPr>
    </w:p>
    <w:p w14:paraId="7739BD4F" w14:textId="572CFA15" w:rsidR="00877EB7" w:rsidRPr="00F47431" w:rsidRDefault="00877EB7" w:rsidP="00776765">
      <w:pPr>
        <w:widowControl w:val="0"/>
        <w:jc w:val="center"/>
        <w:rPr>
          <w:rFonts w:ascii="Arial" w:hAnsi="Arial" w:cs="Arial"/>
          <w:b/>
          <w:color w:val="000000"/>
          <w:sz w:val="20"/>
          <w:u w:val="single"/>
          <w:lang w:val="en-IE"/>
        </w:rPr>
      </w:pPr>
      <w:r w:rsidRPr="00F47431">
        <w:rPr>
          <w:rFonts w:ascii="Arial" w:hAnsi="Arial" w:cs="Arial"/>
          <w:b/>
          <w:color w:val="000000"/>
          <w:sz w:val="20"/>
          <w:u w:val="single"/>
          <w:lang w:val="en-IE"/>
        </w:rPr>
        <w:t>Important Notice</w:t>
      </w:r>
    </w:p>
    <w:p w14:paraId="7D206DFE" w14:textId="423E54DF" w:rsidR="00877EB7" w:rsidRDefault="00877EB7" w:rsidP="00776765">
      <w:pPr>
        <w:widowControl w:val="0"/>
        <w:jc w:val="both"/>
        <w:rPr>
          <w:rFonts w:ascii="Arial" w:hAnsi="Arial" w:cs="Arial"/>
          <w:color w:val="000000"/>
          <w:sz w:val="20"/>
          <w:lang w:val="en-IE"/>
        </w:rPr>
      </w:pPr>
    </w:p>
    <w:p w14:paraId="53AE0A41" w14:textId="662710FF" w:rsidR="001D4D0F" w:rsidRPr="00290E52" w:rsidRDefault="001D4D0F" w:rsidP="001D4D0F">
      <w:pPr>
        <w:tabs>
          <w:tab w:val="left" w:pos="5387"/>
        </w:tabs>
        <w:jc w:val="both"/>
        <w:rPr>
          <w:rFonts w:ascii="Arial" w:hAnsi="Arial" w:cs="Arial"/>
          <w:color w:val="000000"/>
          <w:sz w:val="20"/>
        </w:rPr>
      </w:pPr>
      <w:r w:rsidRPr="00290E52">
        <w:rPr>
          <w:rFonts w:ascii="Arial" w:hAnsi="Arial" w:cs="Arial"/>
          <w:color w:val="000000"/>
          <w:sz w:val="20"/>
        </w:rPr>
        <w:t>Th</w:t>
      </w:r>
      <w:r w:rsidR="005A0C35">
        <w:rPr>
          <w:rFonts w:ascii="Arial" w:hAnsi="Arial" w:cs="Arial"/>
          <w:color w:val="000000"/>
          <w:sz w:val="20"/>
        </w:rPr>
        <w:t>ese Particulars and Questionnaire are</w:t>
      </w:r>
      <w:r w:rsidRPr="00290E52">
        <w:rPr>
          <w:rFonts w:ascii="Arial" w:hAnsi="Arial" w:cs="Arial"/>
          <w:color w:val="000000"/>
          <w:sz w:val="20"/>
        </w:rPr>
        <w:t xml:space="preserve"> issued by the Contracting Entity for the purposes of </w:t>
      </w:r>
      <w:r w:rsidR="005A0C35">
        <w:rPr>
          <w:rFonts w:ascii="Arial" w:hAnsi="Arial" w:cs="Arial"/>
          <w:color w:val="000000"/>
          <w:sz w:val="20"/>
        </w:rPr>
        <w:t>establishing a utilities Dynamic Market</w:t>
      </w:r>
      <w:r w:rsidRPr="00290E52">
        <w:rPr>
          <w:rFonts w:ascii="Arial" w:hAnsi="Arial" w:cs="Arial"/>
          <w:sz w:val="20"/>
        </w:rPr>
        <w:t>.</w:t>
      </w:r>
      <w:r w:rsidRPr="00290E52">
        <w:rPr>
          <w:rFonts w:ascii="Arial" w:hAnsi="Arial" w:cs="Arial"/>
          <w:b/>
          <w:sz w:val="20"/>
        </w:rPr>
        <w:t xml:space="preserve">  </w:t>
      </w:r>
      <w:r w:rsidRPr="00290E52">
        <w:rPr>
          <w:rFonts w:ascii="Arial" w:hAnsi="Arial" w:cs="Arial"/>
          <w:color w:val="000000"/>
          <w:sz w:val="20"/>
        </w:rPr>
        <w:t xml:space="preserve"> </w:t>
      </w:r>
    </w:p>
    <w:p w14:paraId="56CC3867" w14:textId="77777777" w:rsidR="001D4D0F" w:rsidRPr="00290E52" w:rsidRDefault="001D4D0F" w:rsidP="001D4D0F">
      <w:pPr>
        <w:tabs>
          <w:tab w:val="left" w:pos="5387"/>
        </w:tabs>
        <w:jc w:val="both"/>
        <w:rPr>
          <w:rFonts w:ascii="Arial" w:hAnsi="Arial" w:cs="Arial"/>
          <w:color w:val="000000"/>
          <w:sz w:val="20"/>
        </w:rPr>
      </w:pPr>
    </w:p>
    <w:p w14:paraId="739CAA9F" w14:textId="775CBE76" w:rsidR="001D4D0F" w:rsidRPr="00290E52" w:rsidRDefault="005A0C35" w:rsidP="001D4D0F">
      <w:pPr>
        <w:autoSpaceDE w:val="0"/>
        <w:autoSpaceDN w:val="0"/>
        <w:adjustRightInd w:val="0"/>
        <w:jc w:val="both"/>
        <w:rPr>
          <w:rFonts w:ascii="Arial" w:hAnsi="Arial" w:cs="Arial"/>
          <w:color w:val="000000"/>
          <w:sz w:val="20"/>
        </w:rPr>
      </w:pPr>
      <w:r w:rsidRPr="00290E52">
        <w:rPr>
          <w:rFonts w:ascii="Arial" w:hAnsi="Arial" w:cs="Arial"/>
          <w:color w:val="000000"/>
          <w:sz w:val="20"/>
        </w:rPr>
        <w:t>Th</w:t>
      </w:r>
      <w:r>
        <w:rPr>
          <w:rFonts w:ascii="Arial" w:hAnsi="Arial" w:cs="Arial"/>
          <w:color w:val="000000"/>
          <w:sz w:val="20"/>
        </w:rPr>
        <w:t xml:space="preserve">ese Particulars and Questionnaire provide </w:t>
      </w:r>
      <w:r w:rsidR="001D4D0F" w:rsidRPr="00290E52">
        <w:rPr>
          <w:rFonts w:ascii="Arial" w:hAnsi="Arial" w:cs="Arial"/>
          <w:color w:val="000000"/>
          <w:sz w:val="20"/>
        </w:rPr>
        <w:t xml:space="preserve">a summary of available information and no reliance shall be placed on any information or statements contained herein, and no representation or warranty, express or implied, is or shall be made in relation to the completeness, accuracy or functioning of the information contained in </w:t>
      </w:r>
      <w:r w:rsidR="00431446">
        <w:rPr>
          <w:rFonts w:ascii="Arial" w:hAnsi="Arial" w:cs="Arial"/>
          <w:color w:val="000000"/>
          <w:sz w:val="20"/>
        </w:rPr>
        <w:t xml:space="preserve">these </w:t>
      </w:r>
      <w:r>
        <w:rPr>
          <w:rFonts w:ascii="Arial" w:hAnsi="Arial" w:cs="Arial"/>
          <w:color w:val="000000"/>
          <w:sz w:val="20"/>
        </w:rPr>
        <w:t>Particulars</w:t>
      </w:r>
      <w:r w:rsidR="001D4D0F" w:rsidRPr="00290E52">
        <w:rPr>
          <w:rFonts w:ascii="Arial" w:hAnsi="Arial" w:cs="Arial"/>
          <w:color w:val="000000"/>
          <w:sz w:val="20"/>
        </w:rPr>
        <w:t xml:space="preserve">, nor as to the reasonableness of any assumption made in preparing this information.  </w:t>
      </w:r>
    </w:p>
    <w:p w14:paraId="5C4A827B" w14:textId="77777777" w:rsidR="001D4D0F" w:rsidRPr="00290E52" w:rsidRDefault="001D4D0F" w:rsidP="001D4D0F">
      <w:pPr>
        <w:autoSpaceDE w:val="0"/>
        <w:autoSpaceDN w:val="0"/>
        <w:adjustRightInd w:val="0"/>
        <w:jc w:val="both"/>
        <w:rPr>
          <w:rFonts w:ascii="Arial" w:hAnsi="Arial" w:cs="Arial"/>
          <w:color w:val="000000"/>
          <w:sz w:val="20"/>
        </w:rPr>
      </w:pPr>
    </w:p>
    <w:p w14:paraId="317C981A" w14:textId="29E065A9" w:rsidR="001D4D0F" w:rsidRPr="00290E52" w:rsidRDefault="001D4D0F" w:rsidP="001D4D0F">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Neither the Contracting Entity nor any subsidiary or holding company of the Contracting Entity or a subsidiary of any such holding company, nor its advisers, consultants, contractors, servants and/or agents shall have any liability or responsibility in relation to the accuracy, adequacy or completeness of such information or any statements made. </w:t>
      </w:r>
      <w:r>
        <w:rPr>
          <w:rFonts w:ascii="Arial" w:hAnsi="Arial" w:cs="Arial"/>
          <w:color w:val="000000"/>
          <w:sz w:val="20"/>
        </w:rPr>
        <w:t xml:space="preserve"> </w:t>
      </w:r>
      <w:r w:rsidRPr="00290E52">
        <w:rPr>
          <w:rFonts w:ascii="Arial" w:hAnsi="Arial" w:cs="Arial"/>
          <w:color w:val="000000"/>
          <w:sz w:val="20"/>
        </w:rPr>
        <w:t>For the avoidance of doubt, Applicants should not assume that any such information or statements shall remain unchanged -</w:t>
      </w:r>
      <w:r w:rsidR="005A0C35">
        <w:rPr>
          <w:rFonts w:ascii="Arial" w:hAnsi="Arial" w:cs="Arial"/>
          <w:sz w:val="20"/>
        </w:rPr>
        <w:t xml:space="preserve"> </w:t>
      </w:r>
      <w:r w:rsidR="005A0C35" w:rsidRPr="005A0C35">
        <w:rPr>
          <w:rFonts w:ascii="Arial" w:hAnsi="Arial" w:cs="Arial"/>
          <w:sz w:val="20"/>
        </w:rPr>
        <w:t xml:space="preserve">from time to time over the term of the Dynamic Market, the Contracting Entity, at its sole discretion (but without altering the overall nature or modify the conditions for membership of the Dynamic Market), may modify the </w:t>
      </w:r>
      <w:r w:rsidR="005A0C35">
        <w:rPr>
          <w:rFonts w:ascii="Arial" w:hAnsi="Arial" w:cs="Arial"/>
          <w:sz w:val="20"/>
        </w:rPr>
        <w:t>Dynamic</w:t>
      </w:r>
      <w:r w:rsidR="005A0C35" w:rsidRPr="005A0C35">
        <w:rPr>
          <w:rFonts w:ascii="Arial" w:hAnsi="Arial" w:cs="Arial"/>
          <w:sz w:val="20"/>
        </w:rPr>
        <w:t xml:space="preserve"> Market to reflect changes in its requirements</w:t>
      </w:r>
      <w:r w:rsidRPr="00290E52">
        <w:rPr>
          <w:rFonts w:ascii="Arial" w:hAnsi="Arial" w:cs="Arial"/>
          <w:sz w:val="20"/>
        </w:rPr>
        <w:t>.</w:t>
      </w:r>
    </w:p>
    <w:p w14:paraId="13E3FB1C" w14:textId="77777777" w:rsidR="001D4D0F" w:rsidRDefault="001D4D0F" w:rsidP="001D4D0F">
      <w:pPr>
        <w:autoSpaceDE w:val="0"/>
        <w:autoSpaceDN w:val="0"/>
        <w:adjustRightInd w:val="0"/>
        <w:jc w:val="both"/>
        <w:rPr>
          <w:rFonts w:ascii="Arial" w:hAnsi="Arial" w:cs="Arial"/>
          <w:color w:val="000000"/>
          <w:sz w:val="20"/>
        </w:rPr>
      </w:pPr>
    </w:p>
    <w:p w14:paraId="2C251699" w14:textId="77777777" w:rsidR="001D4D0F" w:rsidRPr="005B12FD" w:rsidRDefault="001D4D0F" w:rsidP="001D4D0F">
      <w:pPr>
        <w:jc w:val="both"/>
        <w:rPr>
          <w:rFonts w:ascii="Arial" w:hAnsi="Arial" w:cs="Arial"/>
          <w:sz w:val="20"/>
        </w:rPr>
      </w:pPr>
      <w:r w:rsidRPr="00290E52">
        <w:rPr>
          <w:rFonts w:ascii="Arial" w:hAnsi="Arial" w:cs="Arial"/>
          <w:color w:val="000000"/>
          <w:sz w:val="20"/>
        </w:rPr>
        <w:t>Neither the Contracting Entity nor any subsidiary or holding company of the Contracting Entity or a subsidiary of any such holding company, nor its advisers, consultants, contractors, servants and/or agents shall have any liability or responsibility in relation to</w:t>
      </w:r>
      <w:r w:rsidRPr="005B12FD">
        <w:rPr>
          <w:rFonts w:ascii="Arial" w:hAnsi="Arial" w:cs="Arial"/>
          <w:sz w:val="20"/>
        </w:rPr>
        <w:t xml:space="preserve"> any system issues </w:t>
      </w:r>
      <w:r>
        <w:rPr>
          <w:rFonts w:ascii="Arial" w:hAnsi="Arial" w:cs="Arial"/>
          <w:sz w:val="20"/>
        </w:rPr>
        <w:t xml:space="preserve">with the e-tenders portal, either </w:t>
      </w:r>
      <w:r w:rsidRPr="005B12FD">
        <w:rPr>
          <w:rFonts w:ascii="Arial" w:hAnsi="Arial" w:cs="Arial"/>
          <w:sz w:val="20"/>
        </w:rPr>
        <w:t>due to network congestion or poor network speeds</w:t>
      </w:r>
      <w:r>
        <w:rPr>
          <w:rFonts w:ascii="Arial" w:hAnsi="Arial" w:cs="Arial"/>
          <w:sz w:val="20"/>
        </w:rPr>
        <w:t>, or otherwise</w:t>
      </w:r>
      <w:r w:rsidRPr="005B12FD">
        <w:rPr>
          <w:rFonts w:ascii="Arial" w:hAnsi="Arial" w:cs="Arial"/>
          <w:sz w:val="20"/>
        </w:rPr>
        <w:t>.</w:t>
      </w:r>
    </w:p>
    <w:p w14:paraId="25E0B29E" w14:textId="77777777" w:rsidR="001D4D0F" w:rsidRPr="00290E52" w:rsidRDefault="001D4D0F" w:rsidP="001D4D0F">
      <w:pPr>
        <w:autoSpaceDE w:val="0"/>
        <w:autoSpaceDN w:val="0"/>
        <w:adjustRightInd w:val="0"/>
        <w:jc w:val="both"/>
        <w:rPr>
          <w:rFonts w:ascii="Arial" w:hAnsi="Arial" w:cs="Arial"/>
          <w:color w:val="000000"/>
          <w:sz w:val="20"/>
        </w:rPr>
      </w:pPr>
    </w:p>
    <w:p w14:paraId="3831125E" w14:textId="40B10C52" w:rsidR="001D4D0F" w:rsidRPr="00290E52" w:rsidRDefault="001D4D0F" w:rsidP="001D4D0F">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The Contracting Entity is not bound by any anomalies, errors or omissions in </w:t>
      </w:r>
      <w:r w:rsidR="00431446">
        <w:rPr>
          <w:rFonts w:ascii="Arial" w:hAnsi="Arial" w:cs="Arial"/>
          <w:color w:val="000000"/>
          <w:sz w:val="20"/>
        </w:rPr>
        <w:t>these Particulars</w:t>
      </w:r>
      <w:r w:rsidRPr="00290E52">
        <w:rPr>
          <w:rFonts w:ascii="Arial" w:hAnsi="Arial" w:cs="Arial"/>
          <w:color w:val="000000"/>
          <w:sz w:val="20"/>
        </w:rPr>
        <w:t xml:space="preserve">.  Neither the issue of </w:t>
      </w:r>
      <w:r w:rsidR="00431446">
        <w:rPr>
          <w:rFonts w:ascii="Arial" w:hAnsi="Arial" w:cs="Arial"/>
          <w:color w:val="000000"/>
          <w:sz w:val="20"/>
        </w:rPr>
        <w:t>these Particulars</w:t>
      </w:r>
      <w:r w:rsidRPr="00290E52">
        <w:rPr>
          <w:rFonts w:ascii="Arial" w:hAnsi="Arial" w:cs="Arial"/>
          <w:color w:val="000000"/>
          <w:sz w:val="20"/>
        </w:rPr>
        <w:t xml:space="preserve"> nor any information or statement in </w:t>
      </w:r>
      <w:r w:rsidR="00431446">
        <w:rPr>
          <w:rFonts w:ascii="Arial" w:hAnsi="Arial" w:cs="Arial"/>
          <w:color w:val="000000"/>
          <w:sz w:val="20"/>
        </w:rPr>
        <w:t>these Particulars</w:t>
      </w:r>
      <w:r w:rsidRPr="00290E52">
        <w:rPr>
          <w:rFonts w:ascii="Arial" w:hAnsi="Arial" w:cs="Arial"/>
          <w:color w:val="000000"/>
          <w:sz w:val="20"/>
        </w:rPr>
        <w:t xml:space="preserve"> shall constitute or result in the basis of a contract or part of a contract between the Contracting Entity and any Applicant. The Contracting Entity shall not be obliged to enter into a contract with any Applicant. </w:t>
      </w:r>
      <w:r w:rsidR="005032C4">
        <w:rPr>
          <w:rFonts w:ascii="Arial" w:hAnsi="Arial" w:cs="Arial"/>
          <w:color w:val="000000"/>
          <w:sz w:val="20"/>
        </w:rPr>
        <w:t xml:space="preserve"> Save for any confidentiality obligations imposed on the Applicant, n</w:t>
      </w:r>
      <w:r w:rsidRPr="00290E52">
        <w:rPr>
          <w:rFonts w:ascii="Arial" w:hAnsi="Arial" w:cs="Arial"/>
          <w:color w:val="000000"/>
          <w:sz w:val="20"/>
        </w:rPr>
        <w:t>o legal relationship or other obligation shall arise between the Applicant and the Contracting Entity unless and until a Contract in relation to the subject of this competition has been formally executed in writing by the Contracting Entity and the successful Applicant in this competition and any conditions precedent to the effectiveness of such documents (if any) have been fulfilled.</w:t>
      </w:r>
      <w:r>
        <w:rPr>
          <w:rFonts w:ascii="Arial" w:hAnsi="Arial" w:cs="Arial"/>
          <w:color w:val="000000"/>
          <w:sz w:val="20"/>
        </w:rPr>
        <w:t xml:space="preserve">  </w:t>
      </w:r>
      <w:r w:rsidRPr="00F47431">
        <w:rPr>
          <w:rFonts w:ascii="Arial" w:hAnsi="Arial" w:cs="Arial"/>
          <w:color w:val="000000"/>
          <w:sz w:val="20"/>
          <w:lang w:val="en-IE"/>
        </w:rPr>
        <w:t>If the co</w:t>
      </w:r>
      <w:r>
        <w:rPr>
          <w:rFonts w:ascii="Arial" w:hAnsi="Arial" w:cs="Arial"/>
          <w:color w:val="000000"/>
          <w:sz w:val="20"/>
          <w:lang w:val="en-IE"/>
        </w:rPr>
        <w:t xml:space="preserve">mpetition is </w:t>
      </w:r>
      <w:r w:rsidRPr="00F47431">
        <w:rPr>
          <w:rFonts w:ascii="Arial" w:hAnsi="Arial" w:cs="Arial"/>
          <w:color w:val="000000"/>
          <w:sz w:val="20"/>
          <w:lang w:val="en-IE"/>
        </w:rPr>
        <w:t>divided into lots, each lot shall constitute a separate contract for the purposes of Regulation 8(2) of SI 131 of 2010</w:t>
      </w:r>
      <w:r>
        <w:rPr>
          <w:rFonts w:ascii="Arial" w:hAnsi="Arial" w:cs="Arial"/>
          <w:color w:val="000000"/>
          <w:sz w:val="20"/>
          <w:lang w:val="en-IE"/>
        </w:rPr>
        <w:t>, as amended by SI 193 of 2015.</w:t>
      </w:r>
    </w:p>
    <w:p w14:paraId="4D9A781D" w14:textId="77777777" w:rsidR="001D4D0F" w:rsidRPr="00290E52" w:rsidRDefault="001D4D0F" w:rsidP="001D4D0F">
      <w:pPr>
        <w:autoSpaceDE w:val="0"/>
        <w:autoSpaceDN w:val="0"/>
        <w:adjustRightInd w:val="0"/>
        <w:jc w:val="both"/>
        <w:rPr>
          <w:rFonts w:ascii="Arial" w:hAnsi="Arial" w:cs="Arial"/>
          <w:color w:val="000000"/>
          <w:sz w:val="20"/>
        </w:rPr>
      </w:pPr>
    </w:p>
    <w:p w14:paraId="39FED3D1" w14:textId="77777777" w:rsidR="001D4D0F" w:rsidRPr="00290E52" w:rsidRDefault="001D4D0F" w:rsidP="001D4D0F">
      <w:pPr>
        <w:autoSpaceDE w:val="0"/>
        <w:autoSpaceDN w:val="0"/>
        <w:adjustRightInd w:val="0"/>
        <w:jc w:val="both"/>
        <w:rPr>
          <w:rFonts w:ascii="Arial" w:hAnsi="Arial" w:cs="Arial"/>
          <w:color w:val="000000"/>
          <w:sz w:val="20"/>
        </w:rPr>
      </w:pPr>
      <w:r w:rsidRPr="00290E52">
        <w:rPr>
          <w:rFonts w:ascii="Arial" w:hAnsi="Arial" w:cs="Arial"/>
          <w:color w:val="000000"/>
          <w:sz w:val="20"/>
        </w:rPr>
        <w:t>The Contracting Entity reserves the right at any time to take such steps as it considers appropriate in respect of the competition, which may include (but are not limited to):</w:t>
      </w:r>
    </w:p>
    <w:p w14:paraId="0010C642" w14:textId="77777777" w:rsidR="001D4D0F" w:rsidRPr="00290E52" w:rsidRDefault="001D4D0F" w:rsidP="001D4D0F">
      <w:pPr>
        <w:autoSpaceDE w:val="0"/>
        <w:autoSpaceDN w:val="0"/>
        <w:adjustRightInd w:val="0"/>
        <w:jc w:val="both"/>
        <w:rPr>
          <w:rFonts w:ascii="Arial" w:hAnsi="Arial" w:cs="Arial"/>
          <w:color w:val="000000"/>
          <w:sz w:val="20"/>
        </w:rPr>
      </w:pPr>
    </w:p>
    <w:p w14:paraId="1E92707A" w14:textId="77777777" w:rsidR="001D4D0F" w:rsidRPr="00290E52" w:rsidRDefault="001D4D0F" w:rsidP="001D4D0F">
      <w:pPr>
        <w:autoSpaceDE w:val="0"/>
        <w:autoSpaceDN w:val="0"/>
        <w:adjustRightInd w:val="0"/>
        <w:ind w:left="720" w:hanging="72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change the basis of, or the procedures (including the timetable) relating to, the tender process;</w:t>
      </w:r>
    </w:p>
    <w:p w14:paraId="72F1A906" w14:textId="234E758D" w:rsidR="001D4D0F" w:rsidRPr="00290E52" w:rsidRDefault="001D4D0F" w:rsidP="001D4D0F">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 xml:space="preserve">to reject any, or all, of the </w:t>
      </w:r>
      <w:r w:rsidR="000E2A16">
        <w:rPr>
          <w:rFonts w:ascii="Arial" w:hAnsi="Arial" w:cs="Arial"/>
          <w:color w:val="000000"/>
          <w:sz w:val="20"/>
        </w:rPr>
        <w:t>completed Questionnaires</w:t>
      </w:r>
      <w:r w:rsidRPr="00290E52">
        <w:rPr>
          <w:rFonts w:ascii="Arial" w:hAnsi="Arial" w:cs="Arial"/>
          <w:color w:val="000000"/>
          <w:sz w:val="20"/>
        </w:rPr>
        <w:t>;</w:t>
      </w:r>
    </w:p>
    <w:p w14:paraId="3BEE3534" w14:textId="77777777" w:rsidR="001D4D0F" w:rsidRPr="00290E52" w:rsidRDefault="001D4D0F" w:rsidP="001D4D0F">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invite an Applicant to proceed further;</w:t>
      </w:r>
    </w:p>
    <w:p w14:paraId="3C7BE6A1" w14:textId="2A764308" w:rsidR="001D4D0F" w:rsidRPr="00290E52" w:rsidRDefault="001D4D0F" w:rsidP="001D4D0F">
      <w:pPr>
        <w:autoSpaceDE w:val="0"/>
        <w:autoSpaceDN w:val="0"/>
        <w:adjustRightInd w:val="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not to furnish an Applicant with additional information;</w:t>
      </w:r>
      <w:r w:rsidR="00776765">
        <w:rPr>
          <w:rFonts w:ascii="Arial" w:hAnsi="Arial" w:cs="Arial"/>
          <w:color w:val="000000"/>
          <w:sz w:val="20"/>
        </w:rPr>
        <w:t xml:space="preserve"> or</w:t>
      </w:r>
    </w:p>
    <w:p w14:paraId="0488F264" w14:textId="5E85ED9C" w:rsidR="001D4D0F" w:rsidRPr="00290E52" w:rsidRDefault="001D4D0F" w:rsidP="00776765">
      <w:pPr>
        <w:autoSpaceDE w:val="0"/>
        <w:autoSpaceDN w:val="0"/>
        <w:adjustRightInd w:val="0"/>
        <w:ind w:left="720" w:hanging="720"/>
        <w:jc w:val="both"/>
        <w:rPr>
          <w:rFonts w:ascii="Arial" w:hAnsi="Arial" w:cs="Arial"/>
          <w:color w:val="000000"/>
          <w:sz w:val="20"/>
        </w:rPr>
      </w:pPr>
      <w:r w:rsidRPr="00290E52">
        <w:rPr>
          <w:rFonts w:ascii="Arial" w:hAnsi="Arial" w:cs="Arial"/>
          <w:color w:val="000000"/>
          <w:sz w:val="20"/>
        </w:rPr>
        <w:t>•</w:t>
      </w:r>
      <w:r w:rsidRPr="00290E52">
        <w:rPr>
          <w:rFonts w:ascii="Arial" w:hAnsi="Arial" w:cs="Arial"/>
          <w:color w:val="000000"/>
          <w:sz w:val="20"/>
        </w:rPr>
        <w:tab/>
        <w:t>to abandon the competition</w:t>
      </w:r>
    </w:p>
    <w:p w14:paraId="14C792C3" w14:textId="77777777" w:rsidR="001D4D0F" w:rsidRPr="00290E52" w:rsidRDefault="001D4D0F" w:rsidP="001D4D0F">
      <w:pPr>
        <w:autoSpaceDE w:val="0"/>
        <w:autoSpaceDN w:val="0"/>
        <w:adjustRightInd w:val="0"/>
        <w:jc w:val="both"/>
        <w:rPr>
          <w:rFonts w:ascii="Arial" w:hAnsi="Arial" w:cs="Arial"/>
          <w:color w:val="000000"/>
          <w:sz w:val="20"/>
        </w:rPr>
      </w:pPr>
    </w:p>
    <w:p w14:paraId="475611AA" w14:textId="6DAD9122" w:rsidR="001D4D0F" w:rsidRPr="00290E52" w:rsidRDefault="001D4D0F" w:rsidP="001D4D0F">
      <w:pPr>
        <w:autoSpaceDE w:val="0"/>
        <w:autoSpaceDN w:val="0"/>
        <w:adjustRightInd w:val="0"/>
        <w:jc w:val="both"/>
        <w:rPr>
          <w:rFonts w:ascii="Arial" w:hAnsi="Arial" w:cs="Arial"/>
          <w:color w:val="000000"/>
          <w:sz w:val="20"/>
        </w:rPr>
      </w:pPr>
      <w:r w:rsidRPr="00290E52">
        <w:rPr>
          <w:rFonts w:ascii="Arial" w:hAnsi="Arial" w:cs="Arial"/>
          <w:sz w:val="20"/>
        </w:rPr>
        <w:t xml:space="preserve">and no expense incurred by any person in responding to </w:t>
      </w:r>
      <w:r w:rsidR="00431446">
        <w:rPr>
          <w:rFonts w:ascii="Arial" w:hAnsi="Arial" w:cs="Arial"/>
          <w:sz w:val="20"/>
        </w:rPr>
        <w:t>these Particulars</w:t>
      </w:r>
      <w:r w:rsidR="000E2A16">
        <w:rPr>
          <w:rFonts w:ascii="Arial" w:hAnsi="Arial" w:cs="Arial"/>
          <w:sz w:val="20"/>
        </w:rPr>
        <w:t xml:space="preserve">/completing the </w:t>
      </w:r>
      <w:r w:rsidR="00F75EA7">
        <w:rPr>
          <w:rFonts w:ascii="Arial" w:hAnsi="Arial" w:cs="Arial"/>
          <w:sz w:val="20"/>
        </w:rPr>
        <w:t>Questionnaire</w:t>
      </w:r>
      <w:r w:rsidRPr="00290E52">
        <w:rPr>
          <w:rFonts w:ascii="Arial" w:hAnsi="Arial" w:cs="Arial"/>
          <w:sz w:val="20"/>
        </w:rPr>
        <w:t xml:space="preserve"> will be reimbursed.</w:t>
      </w:r>
    </w:p>
    <w:p w14:paraId="4BF083E5" w14:textId="77777777" w:rsidR="001D4D0F" w:rsidRPr="00290E52" w:rsidRDefault="001D4D0F" w:rsidP="001D4D0F">
      <w:pPr>
        <w:autoSpaceDE w:val="0"/>
        <w:autoSpaceDN w:val="0"/>
        <w:adjustRightInd w:val="0"/>
        <w:jc w:val="both"/>
        <w:rPr>
          <w:rFonts w:ascii="Arial" w:hAnsi="Arial" w:cs="Arial"/>
          <w:color w:val="000000"/>
          <w:sz w:val="20"/>
        </w:rPr>
      </w:pPr>
    </w:p>
    <w:p w14:paraId="6500B990" w14:textId="10119057" w:rsidR="001D4D0F" w:rsidRPr="00290E52" w:rsidRDefault="001D4D0F" w:rsidP="001D4D0F">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The Contracting Entity reserves the right to amend this document, its requirements and any information contained herein at any time by notice, in writing, to the Applicants. Reference to </w:t>
      </w:r>
      <w:r w:rsidR="00431446">
        <w:rPr>
          <w:rFonts w:ascii="Arial" w:hAnsi="Arial" w:cs="Arial"/>
          <w:color w:val="000000"/>
          <w:sz w:val="20"/>
        </w:rPr>
        <w:t>these Particulars</w:t>
      </w:r>
      <w:r w:rsidRPr="00290E52">
        <w:rPr>
          <w:rFonts w:ascii="Arial" w:hAnsi="Arial" w:cs="Arial"/>
          <w:color w:val="000000"/>
          <w:sz w:val="20"/>
        </w:rPr>
        <w:t xml:space="preserve"> shall include all information contained in this document and any other information (whether written, oral or in machine-readable form) or opinions made available at any time during the competition by or on behalf of the Contracting Entity, any subsidiary or holding company of the Contracting Entity or a subsidiary of any such holding company, its advisers, consultants, contractors, servants and/or agents in connection with this competition.</w:t>
      </w:r>
    </w:p>
    <w:p w14:paraId="67DBAD31" w14:textId="77777777" w:rsidR="001D4D0F" w:rsidRDefault="001D4D0F" w:rsidP="001D4D0F">
      <w:pPr>
        <w:autoSpaceDE w:val="0"/>
        <w:autoSpaceDN w:val="0"/>
        <w:adjustRightInd w:val="0"/>
        <w:jc w:val="both"/>
        <w:rPr>
          <w:rFonts w:ascii="Arial" w:hAnsi="Arial" w:cs="Arial"/>
          <w:color w:val="000000"/>
          <w:sz w:val="20"/>
        </w:rPr>
      </w:pPr>
    </w:p>
    <w:p w14:paraId="71900F82" w14:textId="3D4BF828" w:rsidR="001D4D0F" w:rsidRDefault="001D4D0F" w:rsidP="001D4D0F">
      <w:pPr>
        <w:autoSpaceDE w:val="0"/>
        <w:autoSpaceDN w:val="0"/>
        <w:adjustRightInd w:val="0"/>
        <w:jc w:val="both"/>
        <w:rPr>
          <w:rFonts w:ascii="Arial" w:hAnsi="Arial" w:cs="Arial"/>
          <w:color w:val="000000"/>
          <w:sz w:val="20"/>
        </w:rPr>
      </w:pPr>
      <w:r>
        <w:rPr>
          <w:rFonts w:ascii="Arial" w:hAnsi="Arial" w:cs="Arial"/>
          <w:color w:val="000000"/>
          <w:sz w:val="20"/>
        </w:rPr>
        <w:t>The Contracting Entity does not make any guarantee in regard to any contract award and/or the volume or value of works, services or supplies to be procured</w:t>
      </w:r>
      <w:r w:rsidR="00F75EA7">
        <w:rPr>
          <w:rFonts w:ascii="Arial" w:hAnsi="Arial" w:cs="Arial"/>
          <w:color w:val="000000"/>
          <w:sz w:val="20"/>
        </w:rPr>
        <w:t xml:space="preserve"> by reference to the Dynamic Market</w:t>
      </w:r>
      <w:r>
        <w:rPr>
          <w:rFonts w:ascii="Arial" w:hAnsi="Arial" w:cs="Arial"/>
          <w:color w:val="000000"/>
          <w:sz w:val="20"/>
        </w:rPr>
        <w:t>.</w:t>
      </w:r>
    </w:p>
    <w:p w14:paraId="3EAFDED8" w14:textId="77777777" w:rsidR="001D4D0F" w:rsidRPr="00290E52" w:rsidRDefault="001D4D0F" w:rsidP="001D4D0F">
      <w:pPr>
        <w:autoSpaceDE w:val="0"/>
        <w:autoSpaceDN w:val="0"/>
        <w:adjustRightInd w:val="0"/>
        <w:jc w:val="both"/>
        <w:rPr>
          <w:rFonts w:ascii="Arial" w:hAnsi="Arial" w:cs="Arial"/>
          <w:color w:val="000000"/>
          <w:sz w:val="20"/>
        </w:rPr>
      </w:pPr>
    </w:p>
    <w:p w14:paraId="35AA6CD2" w14:textId="4AC84DD8" w:rsidR="00AE4BE5" w:rsidRDefault="000E2A16" w:rsidP="00776765">
      <w:pPr>
        <w:autoSpaceDE w:val="0"/>
        <w:autoSpaceDN w:val="0"/>
        <w:adjustRightInd w:val="0"/>
        <w:jc w:val="both"/>
        <w:rPr>
          <w:rFonts w:ascii="Arial" w:hAnsi="Arial" w:cs="Arial"/>
          <w:b/>
          <w:color w:val="000000"/>
          <w:sz w:val="20"/>
        </w:rPr>
      </w:pPr>
      <w:r>
        <w:rPr>
          <w:rFonts w:ascii="Arial" w:hAnsi="Arial" w:cs="Arial"/>
          <w:color w:val="000000"/>
          <w:sz w:val="20"/>
        </w:rPr>
        <w:lastRenderedPageBreak/>
        <w:t>The establishment of the Dynamic Market and the procedure for awarding contracts by reference to the Dynamic Market shall be governed by the Procurement Act 2023, as applicable to the Contracting Entity. Subject to the application of the Procurement Act 2023 to</w:t>
      </w:r>
      <w:r w:rsidR="00F75EA7">
        <w:rPr>
          <w:rFonts w:ascii="Arial" w:hAnsi="Arial" w:cs="Arial"/>
          <w:color w:val="000000"/>
          <w:sz w:val="20"/>
        </w:rPr>
        <w:t xml:space="preserve"> the ongoing management of any contract awarded by reference to the Dynamic Market, </w:t>
      </w:r>
      <w:r>
        <w:rPr>
          <w:rFonts w:ascii="Arial" w:hAnsi="Arial" w:cs="Arial"/>
          <w:color w:val="000000"/>
          <w:sz w:val="20"/>
        </w:rPr>
        <w:t xml:space="preserve"> </w:t>
      </w:r>
      <w:r w:rsidR="00F75EA7">
        <w:rPr>
          <w:rFonts w:ascii="Arial" w:hAnsi="Arial" w:cs="Arial"/>
          <w:color w:val="000000"/>
          <w:sz w:val="20"/>
        </w:rPr>
        <w:t xml:space="preserve">such contracts (and the general terms set out in these Particulars) </w:t>
      </w:r>
      <w:r>
        <w:rPr>
          <w:rFonts w:ascii="Arial" w:hAnsi="Arial" w:cs="Arial"/>
          <w:color w:val="000000"/>
          <w:sz w:val="20"/>
        </w:rPr>
        <w:t xml:space="preserve">shall </w:t>
      </w:r>
      <w:r w:rsidR="00F75EA7">
        <w:rPr>
          <w:rFonts w:ascii="Arial" w:hAnsi="Arial" w:cs="Arial"/>
          <w:color w:val="000000"/>
          <w:sz w:val="20"/>
        </w:rPr>
        <w:t xml:space="preserve">otherwise </w:t>
      </w:r>
      <w:r>
        <w:rPr>
          <w:rFonts w:ascii="Arial" w:hAnsi="Arial" w:cs="Arial"/>
          <w:color w:val="000000"/>
          <w:sz w:val="20"/>
        </w:rPr>
        <w:t xml:space="preserve">be governed by </w:t>
      </w:r>
      <w:r w:rsidR="001D4D0F" w:rsidRPr="00290E52">
        <w:rPr>
          <w:rFonts w:ascii="Arial" w:hAnsi="Arial" w:cs="Arial"/>
          <w:color w:val="000000"/>
          <w:sz w:val="20"/>
        </w:rPr>
        <w:t xml:space="preserve">Irish law </w:t>
      </w:r>
      <w:r>
        <w:rPr>
          <w:rFonts w:ascii="Arial" w:hAnsi="Arial" w:cs="Arial"/>
          <w:color w:val="000000"/>
          <w:sz w:val="20"/>
        </w:rPr>
        <w:t xml:space="preserve">and </w:t>
      </w:r>
      <w:r w:rsidR="00F75EA7">
        <w:rPr>
          <w:rFonts w:ascii="Arial" w:hAnsi="Arial" w:cs="Arial"/>
          <w:color w:val="000000"/>
          <w:sz w:val="20"/>
        </w:rPr>
        <w:t xml:space="preserve">(subject to any remedies sought in terms of the Procurement Act 2023) </w:t>
      </w:r>
      <w:r>
        <w:rPr>
          <w:rFonts w:ascii="Arial" w:hAnsi="Arial" w:cs="Arial"/>
          <w:color w:val="000000"/>
          <w:sz w:val="20"/>
        </w:rPr>
        <w:t xml:space="preserve">the </w:t>
      </w:r>
      <w:r w:rsidR="001D4D0F" w:rsidRPr="00290E52">
        <w:rPr>
          <w:rFonts w:ascii="Arial" w:hAnsi="Arial" w:cs="Arial"/>
          <w:color w:val="000000"/>
          <w:sz w:val="20"/>
        </w:rPr>
        <w:t xml:space="preserve">Irish courts shall have exclusive jurisdiction in relation to any disputes arising from </w:t>
      </w:r>
      <w:r w:rsidR="00F75EA7">
        <w:rPr>
          <w:rFonts w:ascii="Arial" w:hAnsi="Arial" w:cs="Arial"/>
          <w:color w:val="000000"/>
          <w:sz w:val="20"/>
        </w:rPr>
        <w:t xml:space="preserve">such </w:t>
      </w:r>
      <w:r>
        <w:rPr>
          <w:rFonts w:ascii="Arial" w:hAnsi="Arial" w:cs="Arial"/>
          <w:color w:val="000000"/>
          <w:sz w:val="20"/>
        </w:rPr>
        <w:t>contracts</w:t>
      </w:r>
      <w:r w:rsidR="001D4D0F" w:rsidRPr="00290E52">
        <w:rPr>
          <w:rFonts w:ascii="Arial" w:hAnsi="Arial" w:cs="Arial"/>
          <w:color w:val="000000"/>
          <w:sz w:val="20"/>
        </w:rPr>
        <w:t xml:space="preserve">. </w:t>
      </w:r>
      <w:r w:rsidR="00AE4BE5">
        <w:rPr>
          <w:rFonts w:ascii="Arial" w:hAnsi="Arial" w:cs="Arial"/>
          <w:b/>
          <w:color w:val="000000"/>
          <w:sz w:val="20"/>
        </w:rPr>
        <w:br w:type="page"/>
      </w:r>
    </w:p>
    <w:p w14:paraId="677ADF5E" w14:textId="4CAD7691" w:rsidR="00971801" w:rsidRPr="002F7F10" w:rsidRDefault="00971801" w:rsidP="00971801">
      <w:pPr>
        <w:autoSpaceDE w:val="0"/>
        <w:autoSpaceDN w:val="0"/>
        <w:adjustRightInd w:val="0"/>
        <w:spacing w:after="120"/>
        <w:jc w:val="both"/>
        <w:rPr>
          <w:rFonts w:ascii="Arial" w:hAnsi="Arial" w:cs="Arial"/>
          <w:b/>
          <w:color w:val="000000"/>
          <w:sz w:val="20"/>
        </w:rPr>
      </w:pPr>
      <w:r w:rsidRPr="002F7F10">
        <w:rPr>
          <w:rFonts w:ascii="Arial" w:hAnsi="Arial" w:cs="Arial"/>
          <w:b/>
          <w:color w:val="000000"/>
          <w:sz w:val="20"/>
        </w:rPr>
        <w:lastRenderedPageBreak/>
        <w:t>DATA PROTECTION NOTICE</w:t>
      </w:r>
    </w:p>
    <w:p w14:paraId="2C3ACBC2" w14:textId="14036E72" w:rsidR="005032C4" w:rsidRPr="00290E52" w:rsidRDefault="00F75EA7" w:rsidP="005032C4">
      <w:pPr>
        <w:autoSpaceDE w:val="0"/>
        <w:autoSpaceDN w:val="0"/>
        <w:adjustRightInd w:val="0"/>
        <w:spacing w:after="120"/>
        <w:jc w:val="both"/>
        <w:rPr>
          <w:rFonts w:ascii="Arial" w:hAnsi="Arial" w:cs="Arial"/>
          <w:color w:val="000000"/>
          <w:sz w:val="20"/>
        </w:rPr>
      </w:pPr>
      <w:r>
        <w:rPr>
          <w:rFonts w:ascii="Arial" w:hAnsi="Arial" w:cs="Arial"/>
          <w:color w:val="000000"/>
          <w:sz w:val="20"/>
        </w:rPr>
        <w:t>In completing and submitting the Questionnaire</w:t>
      </w:r>
      <w:r w:rsidR="005032C4" w:rsidRPr="00290E52">
        <w:rPr>
          <w:rFonts w:ascii="Arial" w:hAnsi="Arial" w:cs="Arial"/>
          <w:color w:val="000000"/>
          <w:sz w:val="20"/>
        </w:rPr>
        <w:t xml:space="preserve">, you may provide personal data relating to yourself, employees or other third parties. In </w:t>
      </w:r>
      <w:r w:rsidR="00431446">
        <w:rPr>
          <w:rFonts w:ascii="Arial" w:hAnsi="Arial" w:cs="Arial"/>
          <w:color w:val="000000"/>
          <w:sz w:val="20"/>
        </w:rPr>
        <w:t>these Particulars</w:t>
      </w:r>
      <w:r w:rsidR="005032C4" w:rsidRPr="00290E52">
        <w:rPr>
          <w:rFonts w:ascii="Arial" w:hAnsi="Arial" w:cs="Arial"/>
          <w:color w:val="000000"/>
          <w:sz w:val="20"/>
        </w:rPr>
        <w:t>, “Data Protection Law” means all applicable data protection law including the General Data Protection Regulation (Regulation (EU) 2016/679) and the Data Protection Act 2018; and the terms ‘personal data’, ‘process’, ‘controller’, ‘processor’ and ‘data subject’ shall have the meanings given to them under Data Protection Law.</w:t>
      </w:r>
    </w:p>
    <w:p w14:paraId="66A7ABD7" w14:textId="77777777" w:rsidR="005032C4" w:rsidRPr="00290E52" w:rsidRDefault="005032C4" w:rsidP="005032C4">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Where you provide personal data relating to third parties, you must ensure that such third parties are made aware of the contents of this Data Protection Notice in full. </w:t>
      </w:r>
    </w:p>
    <w:p w14:paraId="49783331" w14:textId="27794E3A" w:rsidR="005032C4" w:rsidRPr="00290E52" w:rsidRDefault="005032C4" w:rsidP="005032C4">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Where such personal data is provided, the relevant controller is</w:t>
      </w:r>
      <w:r>
        <w:rPr>
          <w:rFonts w:ascii="Arial" w:hAnsi="Arial" w:cs="Arial"/>
          <w:color w:val="000000"/>
          <w:sz w:val="20"/>
        </w:rPr>
        <w:t xml:space="preserve"> the Contracting Entity</w:t>
      </w:r>
      <w:r w:rsidRPr="00290E52">
        <w:rPr>
          <w:rFonts w:ascii="Arial" w:hAnsi="Arial" w:cs="Arial"/>
          <w:color w:val="000000"/>
          <w:sz w:val="20"/>
        </w:rPr>
        <w:t xml:space="preserve">. If you have any questions about our use of your personal data, please </w:t>
      </w:r>
      <w:r>
        <w:rPr>
          <w:rFonts w:ascii="Arial" w:hAnsi="Arial" w:cs="Arial"/>
          <w:color w:val="000000"/>
          <w:sz w:val="20"/>
        </w:rPr>
        <w:t xml:space="preserve">use the </w:t>
      </w:r>
      <w:r w:rsidR="00C04063">
        <w:rPr>
          <w:rFonts w:ascii="Arial" w:hAnsi="Arial" w:cs="Arial"/>
          <w:color w:val="000000"/>
          <w:sz w:val="20"/>
        </w:rPr>
        <w:t>Find a Tender UK</w:t>
      </w:r>
      <w:r>
        <w:rPr>
          <w:rFonts w:ascii="Arial" w:hAnsi="Arial" w:cs="Arial"/>
          <w:color w:val="000000"/>
          <w:sz w:val="20"/>
        </w:rPr>
        <w:t xml:space="preserve"> messaging system to raise these with the Contracting Entity.</w:t>
      </w:r>
    </w:p>
    <w:p w14:paraId="2350C1B5" w14:textId="30F0146C" w:rsidR="005032C4" w:rsidRPr="00290E52" w:rsidRDefault="005032C4" w:rsidP="005032C4">
      <w:pPr>
        <w:autoSpaceDE w:val="0"/>
        <w:autoSpaceDN w:val="0"/>
        <w:adjustRightInd w:val="0"/>
        <w:spacing w:after="120"/>
        <w:jc w:val="both"/>
        <w:rPr>
          <w:rFonts w:ascii="Arial" w:hAnsi="Arial" w:cs="Arial"/>
          <w:color w:val="000000"/>
          <w:sz w:val="20"/>
          <w:lang w:val="en-IE"/>
        </w:rPr>
      </w:pPr>
      <w:r w:rsidRPr="00290E52">
        <w:rPr>
          <w:rFonts w:ascii="Arial" w:hAnsi="Arial" w:cs="Arial"/>
          <w:color w:val="000000"/>
          <w:sz w:val="20"/>
          <w:lang w:val="en-IE"/>
        </w:rPr>
        <w:t>We generally process the following personal data:</w:t>
      </w:r>
    </w:p>
    <w:p w14:paraId="6C240D99" w14:textId="77777777" w:rsidR="005032C4" w:rsidRPr="00290E52" w:rsidRDefault="005032C4" w:rsidP="005032C4">
      <w:pPr>
        <w:numPr>
          <w:ilvl w:val="0"/>
          <w:numId w:val="44"/>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n</w:t>
      </w:r>
      <w:r w:rsidRPr="00290E52">
        <w:rPr>
          <w:rFonts w:ascii="Arial" w:hAnsi="Arial" w:cs="Arial"/>
          <w:color w:val="000000"/>
          <w:sz w:val="20"/>
          <w:lang w:val="en-IE"/>
        </w:rPr>
        <w:t>ame;</w:t>
      </w:r>
    </w:p>
    <w:p w14:paraId="3E2AA669" w14:textId="77777777" w:rsidR="005032C4" w:rsidRPr="00290E52" w:rsidRDefault="005032C4" w:rsidP="005032C4">
      <w:pPr>
        <w:numPr>
          <w:ilvl w:val="0"/>
          <w:numId w:val="44"/>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w:t>
      </w:r>
      <w:r w:rsidRPr="00290E52">
        <w:rPr>
          <w:rFonts w:ascii="Arial" w:hAnsi="Arial" w:cs="Arial"/>
          <w:color w:val="000000"/>
          <w:sz w:val="20"/>
          <w:lang w:val="en-IE"/>
        </w:rPr>
        <w:t>ontact details;</w:t>
      </w:r>
    </w:p>
    <w:p w14:paraId="053EDF7E" w14:textId="77777777" w:rsidR="005032C4" w:rsidRDefault="005032C4" w:rsidP="005032C4">
      <w:pPr>
        <w:numPr>
          <w:ilvl w:val="0"/>
          <w:numId w:val="44"/>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q</w:t>
      </w:r>
      <w:r w:rsidRPr="00290E52">
        <w:rPr>
          <w:rFonts w:ascii="Arial" w:hAnsi="Arial" w:cs="Arial"/>
          <w:color w:val="000000"/>
          <w:sz w:val="20"/>
          <w:lang w:val="en-IE"/>
        </w:rPr>
        <w:t>ualifications;</w:t>
      </w:r>
    </w:p>
    <w:p w14:paraId="581093FA" w14:textId="77777777" w:rsidR="005032C4" w:rsidRDefault="005032C4" w:rsidP="005032C4">
      <w:pPr>
        <w:numPr>
          <w:ilvl w:val="0"/>
          <w:numId w:val="44"/>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curriculum vitae;</w:t>
      </w:r>
    </w:p>
    <w:p w14:paraId="0F09C84C" w14:textId="68ECB959" w:rsidR="005032C4" w:rsidRDefault="005032C4" w:rsidP="005032C4">
      <w:pPr>
        <w:numPr>
          <w:ilvl w:val="0"/>
          <w:numId w:val="44"/>
        </w:numPr>
        <w:autoSpaceDE w:val="0"/>
        <w:autoSpaceDN w:val="0"/>
        <w:adjustRightInd w:val="0"/>
        <w:jc w:val="both"/>
        <w:rPr>
          <w:rFonts w:ascii="Arial" w:hAnsi="Arial" w:cs="Arial"/>
          <w:color w:val="000000"/>
          <w:sz w:val="20"/>
          <w:lang w:val="en-IE"/>
        </w:rPr>
      </w:pPr>
      <w:r>
        <w:rPr>
          <w:rFonts w:ascii="Arial" w:hAnsi="Arial" w:cs="Arial"/>
          <w:color w:val="000000"/>
          <w:sz w:val="20"/>
          <w:lang w:val="en-IE"/>
        </w:rPr>
        <w:t>company / project organ</w:t>
      </w:r>
      <w:r w:rsidR="00310F20">
        <w:rPr>
          <w:rFonts w:ascii="Arial" w:hAnsi="Arial" w:cs="Arial"/>
          <w:color w:val="000000"/>
          <w:sz w:val="20"/>
          <w:lang w:val="en-IE"/>
        </w:rPr>
        <w:t>i</w:t>
      </w:r>
      <w:r>
        <w:rPr>
          <w:rFonts w:ascii="Arial" w:hAnsi="Arial" w:cs="Arial"/>
          <w:color w:val="000000"/>
          <w:sz w:val="20"/>
          <w:lang w:val="en-IE"/>
        </w:rPr>
        <w:t>gram;</w:t>
      </w:r>
    </w:p>
    <w:p w14:paraId="0555C35C" w14:textId="77777777" w:rsidR="005032C4" w:rsidRPr="00290E52" w:rsidRDefault="005032C4" w:rsidP="005032C4">
      <w:pPr>
        <w:numPr>
          <w:ilvl w:val="0"/>
          <w:numId w:val="44"/>
        </w:numPr>
        <w:autoSpaceDE w:val="0"/>
        <w:autoSpaceDN w:val="0"/>
        <w:adjustRightInd w:val="0"/>
        <w:spacing w:after="120"/>
        <w:jc w:val="both"/>
        <w:rPr>
          <w:rFonts w:ascii="Arial" w:hAnsi="Arial" w:cs="Arial"/>
          <w:color w:val="000000"/>
          <w:sz w:val="20"/>
        </w:rPr>
      </w:pPr>
      <w:r>
        <w:rPr>
          <w:rFonts w:ascii="Arial" w:hAnsi="Arial" w:cs="Arial"/>
          <w:color w:val="000000"/>
          <w:sz w:val="20"/>
        </w:rPr>
        <w:t>a</w:t>
      </w:r>
      <w:r w:rsidRPr="00290E52">
        <w:rPr>
          <w:rFonts w:ascii="Arial" w:hAnsi="Arial" w:cs="Arial"/>
          <w:color w:val="000000"/>
          <w:sz w:val="20"/>
        </w:rPr>
        <w:t xml:space="preserve">ny other </w:t>
      </w:r>
      <w:r>
        <w:rPr>
          <w:rFonts w:ascii="Arial" w:hAnsi="Arial" w:cs="Arial"/>
          <w:color w:val="000000"/>
          <w:sz w:val="20"/>
        </w:rPr>
        <w:t xml:space="preserve">personal </w:t>
      </w:r>
      <w:r w:rsidRPr="00290E52">
        <w:rPr>
          <w:rFonts w:ascii="Arial" w:hAnsi="Arial" w:cs="Arial"/>
          <w:color w:val="000000"/>
          <w:sz w:val="20"/>
        </w:rPr>
        <w:t xml:space="preserve">data provided by you as part of your submission. </w:t>
      </w:r>
    </w:p>
    <w:p w14:paraId="4634594B" w14:textId="77777777" w:rsidR="005032C4" w:rsidRPr="00290E52" w:rsidRDefault="005032C4" w:rsidP="005032C4">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We collect personal data from you directly, and from the following sources:</w:t>
      </w:r>
    </w:p>
    <w:p w14:paraId="615266EA" w14:textId="77777777" w:rsidR="005032C4" w:rsidRPr="00290E52" w:rsidRDefault="005032C4" w:rsidP="005032C4">
      <w:pPr>
        <w:numPr>
          <w:ilvl w:val="0"/>
          <w:numId w:val="57"/>
        </w:numPr>
        <w:autoSpaceDE w:val="0"/>
        <w:autoSpaceDN w:val="0"/>
        <w:adjustRightInd w:val="0"/>
        <w:ind w:left="709"/>
        <w:jc w:val="both"/>
        <w:rPr>
          <w:rFonts w:ascii="Arial" w:hAnsi="Arial" w:cs="Arial"/>
          <w:color w:val="000000"/>
          <w:sz w:val="20"/>
          <w:lang w:val="en-IE"/>
        </w:rPr>
      </w:pPr>
      <w:r>
        <w:rPr>
          <w:rFonts w:ascii="Arial" w:hAnsi="Arial" w:cs="Arial"/>
          <w:color w:val="000000"/>
          <w:sz w:val="20"/>
          <w:lang w:val="en-IE"/>
        </w:rPr>
        <w:t>y</w:t>
      </w:r>
      <w:r w:rsidRPr="00290E52">
        <w:rPr>
          <w:rFonts w:ascii="Arial" w:hAnsi="Arial" w:cs="Arial"/>
          <w:color w:val="000000"/>
          <w:sz w:val="20"/>
          <w:lang w:val="en-IE"/>
        </w:rPr>
        <w:t>our employer</w:t>
      </w:r>
      <w:r>
        <w:rPr>
          <w:rFonts w:ascii="Arial" w:hAnsi="Arial" w:cs="Arial"/>
          <w:color w:val="000000"/>
          <w:sz w:val="20"/>
          <w:lang w:val="en-IE"/>
        </w:rPr>
        <w:t xml:space="preserve"> (where relevant)</w:t>
      </w:r>
      <w:r w:rsidRPr="00290E52">
        <w:rPr>
          <w:rFonts w:ascii="Arial" w:hAnsi="Arial" w:cs="Arial"/>
          <w:color w:val="000000"/>
          <w:sz w:val="20"/>
          <w:lang w:val="en-IE"/>
        </w:rPr>
        <w:t xml:space="preserve">;  </w:t>
      </w:r>
    </w:p>
    <w:p w14:paraId="31430297" w14:textId="77777777" w:rsidR="005032C4" w:rsidRDefault="005032C4" w:rsidP="005032C4">
      <w:pPr>
        <w:numPr>
          <w:ilvl w:val="0"/>
          <w:numId w:val="57"/>
        </w:numPr>
        <w:autoSpaceDE w:val="0"/>
        <w:autoSpaceDN w:val="0"/>
        <w:adjustRightInd w:val="0"/>
        <w:ind w:left="709"/>
        <w:jc w:val="both"/>
        <w:rPr>
          <w:rFonts w:ascii="Arial" w:hAnsi="Arial" w:cs="Arial"/>
          <w:color w:val="000000"/>
          <w:sz w:val="20"/>
          <w:lang w:val="en-IE"/>
        </w:rPr>
      </w:pPr>
      <w:r>
        <w:rPr>
          <w:rFonts w:ascii="Arial" w:hAnsi="Arial" w:cs="Arial"/>
          <w:color w:val="000000"/>
          <w:sz w:val="20"/>
          <w:lang w:val="en-IE"/>
        </w:rPr>
        <w:t>o</w:t>
      </w:r>
      <w:r w:rsidRPr="00290E52">
        <w:rPr>
          <w:rFonts w:ascii="Arial" w:hAnsi="Arial" w:cs="Arial"/>
          <w:color w:val="000000"/>
          <w:sz w:val="20"/>
          <w:lang w:val="en-IE"/>
        </w:rPr>
        <w:t>ther</w:t>
      </w:r>
      <w:r>
        <w:rPr>
          <w:rFonts w:ascii="Arial" w:hAnsi="Arial" w:cs="Arial"/>
          <w:color w:val="000000"/>
          <w:sz w:val="20"/>
          <w:lang w:val="en-IE"/>
        </w:rPr>
        <w:t xml:space="preserve"> members of your consortium;</w:t>
      </w:r>
    </w:p>
    <w:p w14:paraId="72C71DB0" w14:textId="56BD970B" w:rsidR="005032C4" w:rsidRPr="00290E52" w:rsidRDefault="005032C4" w:rsidP="005032C4">
      <w:pPr>
        <w:numPr>
          <w:ilvl w:val="0"/>
          <w:numId w:val="57"/>
        </w:numPr>
        <w:autoSpaceDE w:val="0"/>
        <w:autoSpaceDN w:val="0"/>
        <w:adjustRightInd w:val="0"/>
        <w:spacing w:after="120"/>
        <w:ind w:left="709" w:hanging="357"/>
        <w:jc w:val="both"/>
        <w:rPr>
          <w:rFonts w:ascii="Arial" w:hAnsi="Arial" w:cs="Arial"/>
          <w:color w:val="000000"/>
          <w:sz w:val="20"/>
          <w:lang w:val="en-IE"/>
        </w:rPr>
      </w:pPr>
      <w:r>
        <w:rPr>
          <w:rFonts w:ascii="Arial" w:hAnsi="Arial" w:cs="Arial"/>
          <w:color w:val="000000"/>
          <w:sz w:val="20"/>
          <w:lang w:val="en-IE"/>
        </w:rPr>
        <w:t xml:space="preserve">any other source of personal data referred to in </w:t>
      </w:r>
      <w:r w:rsidR="00431446">
        <w:rPr>
          <w:rFonts w:ascii="Arial" w:hAnsi="Arial" w:cs="Arial"/>
          <w:color w:val="000000"/>
          <w:sz w:val="20"/>
          <w:lang w:val="en-IE"/>
        </w:rPr>
        <w:t>these Particulars</w:t>
      </w:r>
      <w:r>
        <w:rPr>
          <w:rFonts w:ascii="Arial" w:hAnsi="Arial" w:cs="Arial"/>
          <w:color w:val="000000"/>
          <w:sz w:val="20"/>
          <w:lang w:val="en-IE"/>
        </w:rPr>
        <w:t>.</w:t>
      </w:r>
    </w:p>
    <w:p w14:paraId="5BCAEA0A" w14:textId="4C730B59" w:rsidR="005032C4" w:rsidRPr="00290E52" w:rsidRDefault="005032C4" w:rsidP="005032C4">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Any personal data provided will be processed for the purposes of </w:t>
      </w:r>
      <w:r w:rsidR="00046BE8">
        <w:rPr>
          <w:rFonts w:ascii="Arial" w:hAnsi="Arial" w:cs="Arial"/>
          <w:color w:val="000000"/>
          <w:sz w:val="20"/>
        </w:rPr>
        <w:t>the Dynamic Market</w:t>
      </w:r>
      <w:r w:rsidRPr="00290E52">
        <w:rPr>
          <w:rFonts w:ascii="Arial" w:hAnsi="Arial" w:cs="Arial"/>
          <w:color w:val="000000"/>
          <w:sz w:val="20"/>
        </w:rPr>
        <w:t xml:space="preserve">. Our </w:t>
      </w:r>
      <w:r w:rsidRPr="00290E52">
        <w:rPr>
          <w:rFonts w:ascii="Arial" w:hAnsi="Arial" w:cs="Arial"/>
          <w:color w:val="000000"/>
          <w:sz w:val="20"/>
          <w:lang w:val="en-IE"/>
        </w:rPr>
        <w:t>legal basis for processing such personal data in accordance with the provisions of this Data Protection Notice is that it is necessary for the exercise of official authority vested in us.</w:t>
      </w:r>
    </w:p>
    <w:p w14:paraId="12815A47" w14:textId="77777777" w:rsidR="005032C4" w:rsidRPr="00290E52" w:rsidRDefault="005032C4" w:rsidP="005032C4">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We may disclose your personal data to various recipients in connection with the tender process, including:</w:t>
      </w:r>
    </w:p>
    <w:p w14:paraId="077104B4" w14:textId="77777777" w:rsidR="005032C4" w:rsidRPr="00290E52" w:rsidRDefault="005032C4" w:rsidP="005032C4">
      <w:pPr>
        <w:numPr>
          <w:ilvl w:val="0"/>
          <w:numId w:val="58"/>
        </w:numPr>
        <w:autoSpaceDE w:val="0"/>
        <w:autoSpaceDN w:val="0"/>
        <w:adjustRightInd w:val="0"/>
        <w:jc w:val="both"/>
        <w:rPr>
          <w:rFonts w:ascii="Arial" w:hAnsi="Arial" w:cs="Arial"/>
          <w:color w:val="000000"/>
          <w:sz w:val="20"/>
          <w:lang w:val="en-IE"/>
        </w:rPr>
      </w:pPr>
      <w:r>
        <w:rPr>
          <w:rFonts w:ascii="Arial" w:hAnsi="Arial" w:cs="Arial"/>
          <w:color w:val="000000"/>
          <w:sz w:val="20"/>
        </w:rPr>
        <w:t>y</w:t>
      </w:r>
      <w:r w:rsidRPr="00290E52">
        <w:rPr>
          <w:rFonts w:ascii="Arial" w:hAnsi="Arial" w:cs="Arial"/>
          <w:color w:val="000000"/>
          <w:sz w:val="20"/>
        </w:rPr>
        <w:t xml:space="preserve">our </w:t>
      </w:r>
      <w:r w:rsidRPr="00290E52">
        <w:rPr>
          <w:rFonts w:ascii="Arial" w:hAnsi="Arial" w:cs="Arial"/>
          <w:color w:val="000000"/>
          <w:sz w:val="20"/>
          <w:lang w:val="en-IE"/>
        </w:rPr>
        <w:t>employer;</w:t>
      </w:r>
    </w:p>
    <w:p w14:paraId="15CE15A1" w14:textId="77777777" w:rsidR="005032C4" w:rsidRPr="00290E52" w:rsidRDefault="005032C4" w:rsidP="005032C4">
      <w:pPr>
        <w:numPr>
          <w:ilvl w:val="0"/>
          <w:numId w:val="58"/>
        </w:numPr>
        <w:autoSpaceDE w:val="0"/>
        <w:autoSpaceDN w:val="0"/>
        <w:adjustRightInd w:val="0"/>
        <w:jc w:val="both"/>
        <w:rPr>
          <w:rFonts w:ascii="Arial" w:hAnsi="Arial" w:cs="Arial"/>
          <w:color w:val="000000"/>
          <w:sz w:val="20"/>
        </w:rPr>
      </w:pPr>
      <w:r>
        <w:rPr>
          <w:rFonts w:ascii="Arial" w:hAnsi="Arial" w:cs="Arial"/>
          <w:color w:val="000000"/>
          <w:sz w:val="20"/>
          <w:lang w:val="en-IE"/>
        </w:rPr>
        <w:t>o</w:t>
      </w:r>
      <w:r w:rsidRPr="00290E52">
        <w:rPr>
          <w:rFonts w:ascii="Arial" w:hAnsi="Arial" w:cs="Arial"/>
          <w:color w:val="000000"/>
          <w:sz w:val="20"/>
          <w:lang w:val="en-IE"/>
        </w:rPr>
        <w:t xml:space="preserve">ther members of your consortium; </w:t>
      </w:r>
    </w:p>
    <w:p w14:paraId="1E2089B9" w14:textId="71AE43FC" w:rsidR="005032C4" w:rsidRDefault="00310F20" w:rsidP="005032C4">
      <w:pPr>
        <w:numPr>
          <w:ilvl w:val="0"/>
          <w:numId w:val="58"/>
        </w:numPr>
        <w:autoSpaceDE w:val="0"/>
        <w:autoSpaceDN w:val="0"/>
        <w:adjustRightInd w:val="0"/>
        <w:jc w:val="both"/>
        <w:rPr>
          <w:rFonts w:ascii="Arial" w:hAnsi="Arial" w:cs="Arial"/>
          <w:color w:val="000000"/>
          <w:sz w:val="20"/>
        </w:rPr>
      </w:pPr>
      <w:r>
        <w:rPr>
          <w:rFonts w:ascii="Arial" w:hAnsi="Arial" w:cs="Arial"/>
          <w:color w:val="000000"/>
          <w:sz w:val="20"/>
          <w:lang w:val="en-IE"/>
        </w:rPr>
        <w:t>third</w:t>
      </w:r>
      <w:r w:rsidR="005032C4" w:rsidRPr="00290E52">
        <w:rPr>
          <w:rFonts w:ascii="Arial" w:hAnsi="Arial" w:cs="Arial"/>
          <w:color w:val="000000"/>
          <w:sz w:val="20"/>
        </w:rPr>
        <w:t xml:space="preserve"> party service providers of </w:t>
      </w:r>
      <w:r w:rsidR="00F76204">
        <w:rPr>
          <w:rFonts w:ascii="Arial" w:hAnsi="Arial" w:cs="Arial"/>
          <w:color w:val="000000"/>
          <w:sz w:val="20"/>
        </w:rPr>
        <w:t>Gas Networks Ireland</w:t>
      </w:r>
      <w:r w:rsidR="005032C4" w:rsidRPr="00290E52">
        <w:rPr>
          <w:rFonts w:ascii="Arial" w:hAnsi="Arial" w:cs="Arial"/>
          <w:color w:val="000000"/>
          <w:sz w:val="20"/>
        </w:rPr>
        <w:t>, such as advisors and contractors; and</w:t>
      </w:r>
    </w:p>
    <w:p w14:paraId="61503594" w14:textId="038241A2" w:rsidR="005032C4" w:rsidRPr="00290E52" w:rsidRDefault="005032C4" w:rsidP="005032C4">
      <w:pPr>
        <w:numPr>
          <w:ilvl w:val="0"/>
          <w:numId w:val="58"/>
        </w:numPr>
        <w:autoSpaceDE w:val="0"/>
        <w:autoSpaceDN w:val="0"/>
        <w:adjustRightInd w:val="0"/>
        <w:spacing w:after="120"/>
        <w:ind w:left="714" w:hanging="357"/>
        <w:jc w:val="both"/>
        <w:rPr>
          <w:rFonts w:ascii="Arial" w:hAnsi="Arial" w:cs="Arial"/>
          <w:color w:val="000000"/>
          <w:sz w:val="20"/>
        </w:rPr>
      </w:pPr>
      <w:r>
        <w:rPr>
          <w:rFonts w:ascii="Arial" w:hAnsi="Arial" w:cs="Arial"/>
          <w:color w:val="000000"/>
          <w:sz w:val="20"/>
        </w:rPr>
        <w:t xml:space="preserve">other potential recipients identified in </w:t>
      </w:r>
      <w:r w:rsidR="00431446">
        <w:rPr>
          <w:rFonts w:ascii="Arial" w:hAnsi="Arial" w:cs="Arial"/>
          <w:color w:val="000000"/>
          <w:sz w:val="20"/>
        </w:rPr>
        <w:t>these Particulars</w:t>
      </w:r>
      <w:r>
        <w:rPr>
          <w:rFonts w:ascii="Arial" w:hAnsi="Arial" w:cs="Arial"/>
          <w:color w:val="000000"/>
          <w:sz w:val="20"/>
        </w:rPr>
        <w:t>.</w:t>
      </w:r>
    </w:p>
    <w:p w14:paraId="5D245185" w14:textId="77777777" w:rsidR="005032C4" w:rsidRPr="00290E52" w:rsidRDefault="005032C4" w:rsidP="005032C4">
      <w:pPr>
        <w:autoSpaceDE w:val="0"/>
        <w:autoSpaceDN w:val="0"/>
        <w:adjustRightInd w:val="0"/>
        <w:spacing w:after="120"/>
        <w:jc w:val="both"/>
        <w:rPr>
          <w:rFonts w:ascii="Arial" w:hAnsi="Arial" w:cs="Arial"/>
          <w:color w:val="000000"/>
          <w:sz w:val="20"/>
          <w:lang w:val="en-IE"/>
        </w:rPr>
      </w:pPr>
      <w:r w:rsidRPr="00290E52">
        <w:rPr>
          <w:rFonts w:ascii="Arial" w:hAnsi="Arial" w:cs="Arial"/>
          <w:color w:val="000000"/>
          <w:sz w:val="20"/>
          <w:lang w:val="en-IE"/>
        </w:rPr>
        <w:t>In connection with the above we may transfer your personal data outside the European Economic Area, including to a jurisdiction which is not recognised by the European Commission as providing for an equivalent level of protection for personal data as is provided for in the European Union (a “</w:t>
      </w:r>
      <w:r w:rsidRPr="00290E52">
        <w:rPr>
          <w:rFonts w:ascii="Arial" w:hAnsi="Arial" w:cs="Arial"/>
          <w:b/>
          <w:color w:val="000000"/>
          <w:sz w:val="20"/>
          <w:lang w:val="en-IE"/>
        </w:rPr>
        <w:t>Third Country</w:t>
      </w:r>
      <w:r w:rsidRPr="00290E52">
        <w:rPr>
          <w:rFonts w:ascii="Arial" w:hAnsi="Arial" w:cs="Arial"/>
          <w:color w:val="000000"/>
          <w:sz w:val="20"/>
          <w:lang w:val="en-IE"/>
        </w:rPr>
        <w:t>”).  If and to the extent that we do so, we will ensure that appropriate measures are in place to comply with our obligations under applicable law governing such transfers, which may include entering into a contract governing the transfer which contains the ‘standard contractual clauses’ approved for this purpose by the European Commission or, in respect of transfers to the United States of America, ensuring that the transfer is covered by the EU-US Privacy Shield framework (or any replacement framework).  Further details of the measures that we have taken in this regard are available on request fro</w:t>
      </w:r>
      <w:r>
        <w:rPr>
          <w:rFonts w:ascii="Arial" w:hAnsi="Arial" w:cs="Arial"/>
          <w:color w:val="000000"/>
          <w:sz w:val="20"/>
          <w:lang w:val="en-IE"/>
        </w:rPr>
        <w:t>m the Contracting Entity</w:t>
      </w:r>
      <w:r w:rsidRPr="00290E52">
        <w:rPr>
          <w:rFonts w:ascii="Arial" w:hAnsi="Arial" w:cs="Arial"/>
          <w:color w:val="000000"/>
          <w:sz w:val="20"/>
          <w:lang w:val="en-IE"/>
        </w:rPr>
        <w:t>.</w:t>
      </w:r>
    </w:p>
    <w:p w14:paraId="55584497" w14:textId="371C85A5" w:rsidR="005032C4" w:rsidRPr="00290E52" w:rsidRDefault="005032C4" w:rsidP="005032C4">
      <w:pPr>
        <w:autoSpaceDE w:val="0"/>
        <w:autoSpaceDN w:val="0"/>
        <w:adjustRightInd w:val="0"/>
        <w:spacing w:after="120"/>
        <w:jc w:val="both"/>
        <w:rPr>
          <w:rFonts w:ascii="Arial" w:hAnsi="Arial" w:cs="Arial"/>
          <w:color w:val="000000"/>
          <w:sz w:val="20"/>
        </w:rPr>
      </w:pPr>
      <w:r w:rsidRPr="00290E52">
        <w:rPr>
          <w:rFonts w:ascii="Arial" w:hAnsi="Arial" w:cs="Arial"/>
          <w:color w:val="000000"/>
          <w:sz w:val="20"/>
        </w:rPr>
        <w:t xml:space="preserve">If you are unsuccessful as part of the tender process, such personal data will be retained until three years after the conclusion of the tender process. If you are successful, and </w:t>
      </w:r>
      <w:r w:rsidR="00041BDD">
        <w:rPr>
          <w:rFonts w:ascii="Arial" w:hAnsi="Arial" w:cs="Arial"/>
          <w:color w:val="000000"/>
          <w:sz w:val="20"/>
        </w:rPr>
        <w:t xml:space="preserve">join the </w:t>
      </w:r>
      <w:r w:rsidR="00472B49">
        <w:rPr>
          <w:rFonts w:ascii="Arial" w:hAnsi="Arial" w:cs="Arial"/>
          <w:color w:val="000000"/>
          <w:sz w:val="20"/>
        </w:rPr>
        <w:t>Dynamic Market</w:t>
      </w:r>
      <w:r w:rsidRPr="00290E52">
        <w:rPr>
          <w:rFonts w:ascii="Arial" w:hAnsi="Arial" w:cs="Arial"/>
          <w:color w:val="000000"/>
          <w:sz w:val="20"/>
        </w:rPr>
        <w:t xml:space="preserve">, such personal data will be retained in accordance with </w:t>
      </w:r>
      <w:r w:rsidRPr="00290E52">
        <w:rPr>
          <w:rFonts w:ascii="Arial" w:hAnsi="Arial" w:cs="Arial"/>
          <w:sz w:val="20"/>
        </w:rPr>
        <w:t xml:space="preserve">PD/97, </w:t>
      </w:r>
      <w:r w:rsidR="00F76204">
        <w:rPr>
          <w:rFonts w:ascii="Arial" w:hAnsi="Arial" w:cs="Arial"/>
          <w:sz w:val="20"/>
        </w:rPr>
        <w:t xml:space="preserve">Gas Network Ireland’s </w:t>
      </w:r>
      <w:r w:rsidRPr="00290E52">
        <w:rPr>
          <w:rFonts w:ascii="Arial" w:hAnsi="Arial" w:cs="Arial"/>
          <w:sz w:val="20"/>
        </w:rPr>
        <w:t>data management policy</w:t>
      </w:r>
      <w:r w:rsidRPr="00290E52">
        <w:rPr>
          <w:rFonts w:ascii="Arial" w:hAnsi="Arial" w:cs="Arial"/>
          <w:color w:val="000000"/>
          <w:sz w:val="20"/>
        </w:rPr>
        <w:t>.</w:t>
      </w:r>
    </w:p>
    <w:p w14:paraId="364C3690" w14:textId="19C2C3A2" w:rsidR="005032C4" w:rsidRPr="00290E52" w:rsidRDefault="005032C4" w:rsidP="005032C4">
      <w:pPr>
        <w:autoSpaceDE w:val="0"/>
        <w:autoSpaceDN w:val="0"/>
        <w:adjustRightInd w:val="0"/>
        <w:jc w:val="both"/>
        <w:rPr>
          <w:rFonts w:ascii="Arial" w:hAnsi="Arial" w:cs="Arial"/>
          <w:color w:val="000000"/>
          <w:sz w:val="20"/>
        </w:rPr>
      </w:pPr>
      <w:r w:rsidRPr="00290E52">
        <w:rPr>
          <w:rFonts w:ascii="Arial" w:hAnsi="Arial" w:cs="Arial"/>
          <w:color w:val="000000"/>
          <w:sz w:val="20"/>
        </w:rPr>
        <w:t xml:space="preserve">Any data subjects in respect of which we hold or process personal data have rights in relation to their personal data, including the right to request access to their data and, in certain circumstances to request rectification, erasure or restriction of the processing of their personal data. All such data subjects have the right to lodge a complaint with the Irish supervisory authority, the Data Protection Commission. The provision of such personal data is not a contractual requirement, however, failure to provide sufficient information may affect the completeness of your </w:t>
      </w:r>
      <w:r w:rsidR="00046BE8">
        <w:rPr>
          <w:rFonts w:ascii="Arial" w:hAnsi="Arial" w:cs="Arial"/>
          <w:color w:val="000000"/>
          <w:sz w:val="20"/>
        </w:rPr>
        <w:t>Questionnaire</w:t>
      </w:r>
      <w:r w:rsidRPr="00290E52">
        <w:rPr>
          <w:rFonts w:ascii="Arial" w:hAnsi="Arial" w:cs="Arial"/>
          <w:color w:val="000000"/>
          <w:sz w:val="20"/>
        </w:rPr>
        <w:t>.</w:t>
      </w:r>
    </w:p>
    <w:p w14:paraId="100A133E" w14:textId="19281A5F" w:rsidR="00971801" w:rsidRDefault="00971801" w:rsidP="00971801">
      <w:pPr>
        <w:autoSpaceDE w:val="0"/>
        <w:autoSpaceDN w:val="0"/>
        <w:adjustRightInd w:val="0"/>
        <w:jc w:val="both"/>
        <w:rPr>
          <w:rFonts w:ascii="Arial" w:hAnsi="Arial" w:cs="Arial"/>
          <w:color w:val="000000"/>
          <w:sz w:val="20"/>
        </w:rPr>
      </w:pPr>
    </w:p>
    <w:p w14:paraId="566EC41B" w14:textId="0918FD40" w:rsidR="005D1C1E" w:rsidRDefault="00971801" w:rsidP="005032C4">
      <w:pPr>
        <w:jc w:val="both"/>
        <w:rPr>
          <w:rFonts w:ascii="Arial" w:hAnsi="Arial" w:cs="Arial"/>
          <w:color w:val="000000"/>
          <w:sz w:val="20"/>
          <w:lang w:val="en-IE"/>
        </w:rPr>
      </w:pPr>
      <w:r>
        <w:rPr>
          <w:rFonts w:ascii="Arial" w:hAnsi="Arial" w:cs="Arial"/>
          <w:caps/>
          <w:sz w:val="20"/>
          <w:u w:val="single"/>
        </w:rPr>
        <w:br w:type="page"/>
      </w:r>
    </w:p>
    <w:p w14:paraId="75C89FA1" w14:textId="4D02751C" w:rsidR="00D26628" w:rsidRDefault="00593CCC" w:rsidP="00593CCC">
      <w:pPr>
        <w:pStyle w:val="Heading1"/>
        <w:shd w:val="clear" w:color="auto" w:fill="C6D9F1"/>
        <w:rPr>
          <w:rFonts w:ascii="Arial" w:hAnsi="Arial" w:cs="Arial"/>
          <w:b w:val="0"/>
          <w:sz w:val="20"/>
        </w:rPr>
      </w:pPr>
      <w:bookmarkStart w:id="10" w:name="_Toc195708573"/>
      <w:bookmarkStart w:id="11" w:name="_Toc158140152"/>
      <w:bookmarkStart w:id="12" w:name="_Toc423944311"/>
      <w:bookmarkStart w:id="13" w:name="_Toc158140153"/>
      <w:r w:rsidRPr="00290E52">
        <w:rPr>
          <w:rFonts w:ascii="Arial" w:hAnsi="Arial" w:cs="Arial"/>
          <w:sz w:val="20"/>
          <w:szCs w:val="20"/>
          <w:u w:val="single"/>
        </w:rPr>
        <w:lastRenderedPageBreak/>
        <w:t xml:space="preserve">SECTION </w:t>
      </w:r>
      <w:r>
        <w:rPr>
          <w:rFonts w:ascii="Arial" w:hAnsi="Arial" w:cs="Arial"/>
          <w:sz w:val="20"/>
          <w:szCs w:val="20"/>
          <w:u w:val="single"/>
        </w:rPr>
        <w:t>1: CONTRACTING ENTITY ORGANISATION INFORMATION</w:t>
      </w:r>
      <w:bookmarkStart w:id="14" w:name="_DV_C4"/>
      <w:bookmarkEnd w:id="10"/>
      <w:r w:rsidR="00D26628">
        <w:rPr>
          <w:rFonts w:ascii="Arial" w:hAnsi="Arial" w:cs="Arial"/>
          <w:b w:val="0"/>
          <w:sz w:val="20"/>
        </w:rPr>
        <w:t xml:space="preserve"> </w:t>
      </w:r>
      <w:bookmarkEnd w:id="14"/>
    </w:p>
    <w:p w14:paraId="7563551A" w14:textId="77777777" w:rsidR="00EA70FF" w:rsidRDefault="00D26628" w:rsidP="00D26628">
      <w:pPr>
        <w:pStyle w:val="MFNumLev1"/>
        <w:numPr>
          <w:ilvl w:val="0"/>
          <w:numId w:val="0"/>
        </w:numPr>
        <w:rPr>
          <w:u w:val="single"/>
        </w:rPr>
      </w:pPr>
      <w:r w:rsidRPr="00F47431" w:rsidDel="00D26628">
        <w:rPr>
          <w:u w:val="single"/>
        </w:rPr>
        <w:t xml:space="preserve"> </w:t>
      </w:r>
    </w:p>
    <w:bookmarkEnd w:id="11"/>
    <w:bookmarkEnd w:id="12"/>
    <w:p w14:paraId="6B0D3837" w14:textId="0DE71B9C" w:rsidR="00725940" w:rsidRPr="007D5E3C" w:rsidRDefault="00725940" w:rsidP="00725940">
      <w:pPr>
        <w:widowControl w:val="0"/>
        <w:spacing w:after="120"/>
        <w:jc w:val="both"/>
        <w:rPr>
          <w:rFonts w:ascii="Arial" w:hAnsi="Arial" w:cs="Arial"/>
          <w:sz w:val="20"/>
        </w:rPr>
      </w:pPr>
      <w:r w:rsidRPr="007D5E3C">
        <w:rPr>
          <w:rFonts w:ascii="Arial" w:hAnsi="Arial" w:cs="Arial"/>
          <w:b/>
          <w:sz w:val="20"/>
        </w:rPr>
        <w:t>Gas Networks Ireland</w:t>
      </w:r>
      <w:r>
        <w:rPr>
          <w:rFonts w:ascii="Arial" w:hAnsi="Arial" w:cs="Arial"/>
          <w:b/>
          <w:sz w:val="20"/>
        </w:rPr>
        <w:t xml:space="preserve">:  </w:t>
      </w:r>
      <w:r w:rsidRPr="007D5E3C">
        <w:rPr>
          <w:rFonts w:ascii="Arial" w:hAnsi="Arial" w:cs="Arial"/>
          <w:sz w:val="20"/>
        </w:rPr>
        <w:t xml:space="preserve">established pursuant to section 5 of the Gas Regulation Act 2013. It carries out activities with respect, inter alia, to the construction, operation and maintenance of and the provision of services with respect to Gas Networks Ireland’s transmission and distribution networks used to transport natural gas to and in Ireland and includes all businesses carried out or to be carried out by the networks business from time to time and any subsidiaries of Gas Networks Ireland from time to time (other than GNI (UK)). </w:t>
      </w:r>
    </w:p>
    <w:p w14:paraId="37214123" w14:textId="761ADB94" w:rsidR="00D26628" w:rsidRDefault="00D26628" w:rsidP="00D26628">
      <w:pPr>
        <w:widowControl w:val="0"/>
        <w:spacing w:after="120"/>
        <w:jc w:val="both"/>
        <w:rPr>
          <w:rFonts w:cs="Arial"/>
          <w:iCs/>
        </w:rPr>
      </w:pPr>
      <w:r>
        <w:rPr>
          <w:rFonts w:ascii="Arial" w:hAnsi="Arial" w:cs="Arial"/>
          <w:iCs/>
          <w:sz w:val="20"/>
        </w:rPr>
        <w:t>Gas Networks Ireland is certified to both the Environmental Management system, ISO14001 and the Energy Management System, ISO50001.  Tenderers should note that the evaluation of Tenders may include elements that relate to environmental and energy performance of services, materials, methodology and equipment proposed by the Tenderers.</w:t>
      </w:r>
    </w:p>
    <w:p w14:paraId="3136D522" w14:textId="45FA5DCD" w:rsidR="00725940" w:rsidRPr="007D5E3C" w:rsidRDefault="00D26628" w:rsidP="00725940">
      <w:pPr>
        <w:widowControl w:val="0"/>
        <w:spacing w:after="120"/>
        <w:jc w:val="both"/>
        <w:rPr>
          <w:rFonts w:ascii="Arial" w:hAnsi="Arial" w:cs="Arial"/>
          <w:sz w:val="20"/>
        </w:rPr>
      </w:pPr>
      <w:r w:rsidRPr="00725940" w:rsidDel="00D26628">
        <w:rPr>
          <w:rFonts w:ascii="Arial" w:hAnsi="Arial" w:cs="Arial"/>
          <w:iCs/>
          <w:sz w:val="20"/>
        </w:rPr>
        <w:t xml:space="preserve"> </w:t>
      </w:r>
      <w:r w:rsidR="00725940" w:rsidRPr="007D5E3C">
        <w:rPr>
          <w:rFonts w:ascii="Arial" w:hAnsi="Arial" w:cs="Arial"/>
          <w:sz w:val="20"/>
        </w:rPr>
        <w:t>For more information, please see Gas Network</w:t>
      </w:r>
      <w:r w:rsidR="00CC557E">
        <w:rPr>
          <w:rFonts w:ascii="Arial" w:hAnsi="Arial" w:cs="Arial"/>
          <w:sz w:val="20"/>
        </w:rPr>
        <w:t>s</w:t>
      </w:r>
      <w:r w:rsidR="00725940" w:rsidRPr="007D5E3C">
        <w:rPr>
          <w:rFonts w:ascii="Arial" w:hAnsi="Arial" w:cs="Arial"/>
          <w:sz w:val="20"/>
        </w:rPr>
        <w:t xml:space="preserve"> Ireland’s website, which can be found at </w:t>
      </w:r>
      <w:hyperlink r:id="rId16" w:history="1">
        <w:r w:rsidR="00725940" w:rsidRPr="007D5E3C">
          <w:rPr>
            <w:rFonts w:ascii="Arial" w:hAnsi="Arial" w:cs="Arial"/>
            <w:sz w:val="20"/>
          </w:rPr>
          <w:t>www.gasnetworks.ie</w:t>
        </w:r>
      </w:hyperlink>
      <w:r w:rsidR="00725940">
        <w:rPr>
          <w:rFonts w:ascii="Arial" w:hAnsi="Arial" w:cs="Arial"/>
          <w:sz w:val="20"/>
        </w:rPr>
        <w:t>.</w:t>
      </w:r>
    </w:p>
    <w:p w14:paraId="1F9B3DEA" w14:textId="21DA9AFF" w:rsidR="00725940" w:rsidRPr="007D5E3C" w:rsidRDefault="00725940" w:rsidP="00725940">
      <w:pPr>
        <w:widowControl w:val="0"/>
        <w:spacing w:after="120"/>
        <w:jc w:val="both"/>
        <w:rPr>
          <w:rFonts w:ascii="Arial" w:hAnsi="Arial" w:cs="Arial"/>
          <w:sz w:val="20"/>
        </w:rPr>
      </w:pPr>
      <w:r w:rsidRPr="007D5E3C">
        <w:rPr>
          <w:rFonts w:ascii="Arial" w:hAnsi="Arial" w:cs="Arial"/>
          <w:b/>
          <w:sz w:val="20"/>
        </w:rPr>
        <w:t>GNI (UK) Limited</w:t>
      </w:r>
      <w:r>
        <w:rPr>
          <w:rFonts w:ascii="Arial" w:hAnsi="Arial" w:cs="Arial"/>
          <w:b/>
          <w:sz w:val="20"/>
        </w:rPr>
        <w:t xml:space="preserve">:  </w:t>
      </w:r>
      <w:r w:rsidRPr="007D5E3C">
        <w:rPr>
          <w:rFonts w:ascii="Arial" w:hAnsi="Arial" w:cs="Arial"/>
          <w:sz w:val="20"/>
        </w:rPr>
        <w:t>a wholly</w:t>
      </w:r>
      <w:r w:rsidR="00F10591">
        <w:rPr>
          <w:rFonts w:ascii="Arial" w:hAnsi="Arial" w:cs="Arial"/>
          <w:sz w:val="20"/>
        </w:rPr>
        <w:t xml:space="preserve"> </w:t>
      </w:r>
      <w:r w:rsidRPr="007D5E3C">
        <w:rPr>
          <w:rFonts w:ascii="Arial" w:hAnsi="Arial" w:cs="Arial"/>
          <w:sz w:val="20"/>
        </w:rPr>
        <w:t xml:space="preserve">owned subsidiary of Gas Networks Ireland, registered in England and Wales. The principal activity of the company is the transportation of natural gas (1) together with GNI, through two pipelines from Moffat in Scotland to Ballough in Ireland; and (2) from Belfast to Derry (through the North-West Pipeline) in Northern Ireland, and from </w:t>
      </w:r>
      <w:proofErr w:type="spellStart"/>
      <w:r w:rsidRPr="007D5E3C">
        <w:rPr>
          <w:rFonts w:ascii="Arial" w:hAnsi="Arial" w:cs="Arial"/>
          <w:sz w:val="20"/>
        </w:rPr>
        <w:t>Gormanston</w:t>
      </w:r>
      <w:proofErr w:type="spellEnd"/>
      <w:r w:rsidRPr="007D5E3C">
        <w:rPr>
          <w:rFonts w:ascii="Arial" w:hAnsi="Arial" w:cs="Arial"/>
          <w:sz w:val="20"/>
        </w:rPr>
        <w:t xml:space="preserve">, Ireland to Belfast (through the South-North Pipeline). </w:t>
      </w:r>
    </w:p>
    <w:p w14:paraId="36405C37" w14:textId="77777777" w:rsidR="00F76204" w:rsidRDefault="00D26628" w:rsidP="00725940">
      <w:pPr>
        <w:spacing w:after="120"/>
        <w:jc w:val="both"/>
        <w:rPr>
          <w:rFonts w:ascii="Arial" w:hAnsi="Arial" w:cs="Arial"/>
          <w:iCs/>
          <w:sz w:val="20"/>
        </w:rPr>
      </w:pPr>
      <w:r>
        <w:rPr>
          <w:rFonts w:ascii="Arial" w:hAnsi="Arial" w:cs="Arial"/>
          <w:iCs/>
          <w:sz w:val="20"/>
        </w:rPr>
        <w:t>GNI (UK) Limited is certified to both the Environmental Management system, ISO14001 and the Energy Management System, ISO50001. Tenderers should note that the evaluation of Tenders may include elements that relate to environmental and energy performance of services, materials, methodology and equipment proposed by the Tenderers.</w:t>
      </w:r>
      <w:r w:rsidRPr="00725940" w:rsidDel="00D26628">
        <w:rPr>
          <w:rFonts w:ascii="Arial" w:hAnsi="Arial" w:cs="Arial"/>
          <w:iCs/>
          <w:sz w:val="20"/>
        </w:rPr>
        <w:t xml:space="preserve"> </w:t>
      </w:r>
    </w:p>
    <w:p w14:paraId="03A59267" w14:textId="5E1E7BBA" w:rsidR="00725940" w:rsidRPr="00705A9B" w:rsidRDefault="00725940" w:rsidP="00725940">
      <w:pPr>
        <w:spacing w:after="120"/>
        <w:jc w:val="both"/>
        <w:rPr>
          <w:rFonts w:ascii="Arial" w:hAnsi="Arial" w:cs="Arial"/>
          <w:sz w:val="20"/>
          <w:lang w:eastAsia="en-US"/>
        </w:rPr>
      </w:pPr>
      <w:r w:rsidRPr="009144DE">
        <w:rPr>
          <w:rFonts w:ascii="Arial" w:hAnsi="Arial" w:cs="Arial"/>
          <w:b/>
          <w:color w:val="000000"/>
          <w:sz w:val="20"/>
        </w:rPr>
        <w:t>Au</w:t>
      </w:r>
      <w:r>
        <w:rPr>
          <w:rFonts w:ascii="Arial" w:hAnsi="Arial" w:cs="Arial"/>
          <w:b/>
          <w:color w:val="000000"/>
          <w:sz w:val="20"/>
        </w:rPr>
        <w:t>r</w:t>
      </w:r>
      <w:r w:rsidRPr="009144DE">
        <w:rPr>
          <w:rFonts w:ascii="Arial" w:hAnsi="Arial" w:cs="Arial"/>
          <w:b/>
          <w:color w:val="000000"/>
          <w:sz w:val="20"/>
        </w:rPr>
        <w:t xml:space="preserve">ora:  </w:t>
      </w:r>
      <w:bookmarkStart w:id="15" w:name="OLE_LINK2"/>
      <w:bookmarkStart w:id="16" w:name="OLE_LINK1"/>
      <w:bookmarkEnd w:id="15"/>
      <w:bookmarkEnd w:id="16"/>
      <w:r w:rsidRPr="00705A9B">
        <w:rPr>
          <w:rFonts w:ascii="Arial" w:hAnsi="Arial" w:cs="Arial"/>
          <w:sz w:val="20"/>
          <w:lang w:eastAsia="en-US"/>
        </w:rPr>
        <w:t xml:space="preserve">a carrier-neutral operator specialising in Fibre Optic network services for customers seeking a future proof high bandwidth solution. Aurora is focused on the design and build of bespoke dedicated fibre network solutions. Since its establishment by Bord </w:t>
      </w:r>
      <w:proofErr w:type="spellStart"/>
      <w:r w:rsidRPr="00705A9B">
        <w:rPr>
          <w:rFonts w:ascii="Arial" w:hAnsi="Arial" w:cs="Arial"/>
          <w:sz w:val="20"/>
          <w:lang w:eastAsia="en-US"/>
        </w:rPr>
        <w:t>Gáis</w:t>
      </w:r>
      <w:proofErr w:type="spellEnd"/>
      <w:r w:rsidRPr="00705A9B">
        <w:rPr>
          <w:rFonts w:ascii="Arial" w:hAnsi="Arial" w:cs="Arial"/>
          <w:sz w:val="20"/>
          <w:lang w:eastAsia="en-US"/>
        </w:rPr>
        <w:t xml:space="preserve"> in 2000, Aurora has been increasingly recognised as the leading provider of fibre networks to carriers and service providers. Aurora also provides private fibre solutions to large corporate, public sector and financial services organisations. As a division of Gas Networks Ireland, Aurora combines telecommunications expertise with that of advanced network design, construction and project management to offer a best-in-class fibre network.</w:t>
      </w:r>
    </w:p>
    <w:p w14:paraId="01EE29FA" w14:textId="77777777" w:rsidR="00725940" w:rsidRPr="00705A9B" w:rsidRDefault="00725940" w:rsidP="00725940">
      <w:pPr>
        <w:spacing w:after="120"/>
        <w:jc w:val="both"/>
        <w:rPr>
          <w:rFonts w:ascii="Arial" w:hAnsi="Arial" w:cs="Arial"/>
          <w:sz w:val="20"/>
        </w:rPr>
      </w:pPr>
      <w:r w:rsidRPr="00705A9B">
        <w:rPr>
          <w:rFonts w:ascii="Arial" w:hAnsi="Arial" w:cs="Arial"/>
          <w:sz w:val="20"/>
          <w:lang w:eastAsia="en-US"/>
        </w:rPr>
        <w:t xml:space="preserve">For more information, please see Aurora’s website, which can be found at </w:t>
      </w:r>
      <w:hyperlink r:id="rId17" w:history="1">
        <w:r w:rsidRPr="00705A9B">
          <w:rPr>
            <w:rStyle w:val="Hyperlink"/>
            <w:rFonts w:ascii="Arial" w:hAnsi="Arial" w:cs="Arial"/>
            <w:b/>
            <w:bCs/>
            <w:sz w:val="20"/>
            <w:lang w:eastAsia="en-US"/>
          </w:rPr>
          <w:t>www.auroratelecom.ie</w:t>
        </w:r>
      </w:hyperlink>
    </w:p>
    <w:p w14:paraId="148B4E9C" w14:textId="20362CD4" w:rsidR="00C22791" w:rsidRDefault="00C22791" w:rsidP="00C22791">
      <w:pPr>
        <w:spacing w:after="120"/>
        <w:ind w:right="175"/>
        <w:jc w:val="both"/>
        <w:rPr>
          <w:rStyle w:val="Hyperlink"/>
          <w:rFonts w:ascii="Arial" w:hAnsi="Arial" w:cs="Arial"/>
          <w:b/>
          <w:bCs/>
          <w:color w:val="auto"/>
          <w:sz w:val="20"/>
          <w:lang w:val="en-US"/>
        </w:rPr>
      </w:pPr>
      <w:r>
        <w:rPr>
          <w:rStyle w:val="Hyperlink"/>
          <w:rFonts w:ascii="Arial" w:hAnsi="Arial" w:cs="Arial"/>
          <w:b/>
          <w:bCs/>
          <w:color w:val="auto"/>
          <w:sz w:val="20"/>
          <w:lang w:val="en-US"/>
        </w:rPr>
        <w:br w:type="page"/>
      </w:r>
    </w:p>
    <w:p w14:paraId="52BB3EAD" w14:textId="41D1C0AD" w:rsidR="00D26628" w:rsidRPr="00593CCC" w:rsidRDefault="00593CCC" w:rsidP="00593CCC">
      <w:pPr>
        <w:pStyle w:val="Heading1"/>
        <w:shd w:val="clear" w:color="auto" w:fill="C6D9F1"/>
        <w:rPr>
          <w:rFonts w:ascii="Arial" w:hAnsi="Arial" w:cs="Arial"/>
          <w:sz w:val="20"/>
        </w:rPr>
      </w:pPr>
      <w:bookmarkStart w:id="17" w:name="_Toc195708574"/>
      <w:r w:rsidRPr="00593CCC">
        <w:rPr>
          <w:rFonts w:ascii="Arial" w:hAnsi="Arial" w:cs="Arial"/>
          <w:sz w:val="20"/>
          <w:szCs w:val="20"/>
          <w:u w:val="single"/>
        </w:rPr>
        <w:lastRenderedPageBreak/>
        <w:t xml:space="preserve">SECTION 2: </w:t>
      </w:r>
      <w:r w:rsidR="00D26628" w:rsidRPr="00593CCC">
        <w:rPr>
          <w:rFonts w:ascii="Arial" w:hAnsi="Arial" w:cs="Arial"/>
          <w:sz w:val="20"/>
        </w:rPr>
        <w:t xml:space="preserve"> INSTRUCTIONS TO APPLICANTS</w:t>
      </w:r>
      <w:bookmarkEnd w:id="17"/>
    </w:p>
    <w:bookmarkEnd w:id="13"/>
    <w:p w14:paraId="18689016" w14:textId="77777777" w:rsidR="00877EB7" w:rsidRPr="00F47431" w:rsidRDefault="00877EB7" w:rsidP="00BA02EB">
      <w:pPr>
        <w:rPr>
          <w:rFonts w:ascii="Arial" w:hAnsi="Arial" w:cs="Arial"/>
          <w:sz w:val="20"/>
          <w:lang w:val="en-IE"/>
        </w:rPr>
      </w:pPr>
    </w:p>
    <w:p w14:paraId="79014C60" w14:textId="52C80FD9" w:rsidR="00877EB7" w:rsidRPr="003A7C7E" w:rsidRDefault="00877EB7" w:rsidP="00BD0FA2">
      <w:pPr>
        <w:shd w:val="clear" w:color="auto" w:fill="C6D9F1"/>
        <w:tabs>
          <w:tab w:val="left" w:pos="720"/>
        </w:tabs>
        <w:autoSpaceDE w:val="0"/>
        <w:autoSpaceDN w:val="0"/>
        <w:adjustRightInd w:val="0"/>
        <w:jc w:val="both"/>
        <w:rPr>
          <w:rFonts w:ascii="Arial" w:hAnsi="Arial" w:cs="Arial"/>
          <w:b/>
          <w:color w:val="000000"/>
          <w:sz w:val="20"/>
        </w:rPr>
      </w:pPr>
      <w:r w:rsidRPr="00F47431">
        <w:rPr>
          <w:rFonts w:ascii="Arial" w:hAnsi="Arial" w:cs="Arial"/>
          <w:b/>
          <w:color w:val="000000"/>
          <w:w w:val="0"/>
          <w:sz w:val="20"/>
          <w:lang w:val="en-IE"/>
        </w:rPr>
        <w:t xml:space="preserve">Conditions of Submission of </w:t>
      </w:r>
      <w:r w:rsidR="00046BE8">
        <w:rPr>
          <w:rFonts w:ascii="Arial" w:hAnsi="Arial" w:cs="Arial"/>
          <w:b/>
          <w:color w:val="000000"/>
          <w:w w:val="0"/>
          <w:sz w:val="20"/>
          <w:lang w:val="en-IE"/>
        </w:rPr>
        <w:t>Questionnaire</w:t>
      </w:r>
    </w:p>
    <w:p w14:paraId="41DBF8EF" w14:textId="77777777" w:rsidR="00877EB7" w:rsidRPr="003A7C7E" w:rsidRDefault="00877EB7" w:rsidP="00BA4075">
      <w:pPr>
        <w:tabs>
          <w:tab w:val="left" w:pos="720"/>
        </w:tabs>
        <w:autoSpaceDE w:val="0"/>
        <w:autoSpaceDN w:val="0"/>
        <w:adjustRightInd w:val="0"/>
        <w:jc w:val="both"/>
        <w:rPr>
          <w:rFonts w:ascii="Arial" w:hAnsi="Arial" w:cs="Arial"/>
          <w:color w:val="000000"/>
          <w:sz w:val="20"/>
          <w:lang w:val="en-IE"/>
        </w:rPr>
      </w:pPr>
    </w:p>
    <w:p w14:paraId="2EE9BE9E" w14:textId="3C8238E7" w:rsidR="00877EB7" w:rsidRPr="00F47431" w:rsidRDefault="00877EB7" w:rsidP="0007776D">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color w:val="000000"/>
          <w:w w:val="0"/>
          <w:sz w:val="20"/>
          <w:lang w:val="en-IE"/>
        </w:rPr>
        <w:t xml:space="preserve">By submitting a </w:t>
      </w:r>
      <w:r w:rsidR="00046BE8">
        <w:rPr>
          <w:rFonts w:ascii="Arial" w:hAnsi="Arial" w:cs="Arial"/>
          <w:color w:val="000000"/>
          <w:sz w:val="20"/>
          <w:lang w:val="en-IE"/>
        </w:rPr>
        <w:t>completed Questionnaire</w:t>
      </w:r>
      <w:r w:rsidRPr="00F47431">
        <w:rPr>
          <w:rFonts w:ascii="Arial" w:hAnsi="Arial" w:cs="Arial"/>
          <w:color w:val="000000"/>
          <w:w w:val="0"/>
          <w:sz w:val="20"/>
          <w:lang w:val="en-IE"/>
        </w:rPr>
        <w:t xml:space="preserve"> an Applicant agrees and confirms:</w:t>
      </w:r>
    </w:p>
    <w:p w14:paraId="58428C69" w14:textId="77777777" w:rsidR="00877EB7" w:rsidRPr="00F47431" w:rsidRDefault="00877EB7" w:rsidP="001B54F7">
      <w:pPr>
        <w:tabs>
          <w:tab w:val="left" w:pos="720"/>
        </w:tabs>
        <w:autoSpaceDE w:val="0"/>
        <w:autoSpaceDN w:val="0"/>
        <w:adjustRightInd w:val="0"/>
        <w:jc w:val="both"/>
        <w:rPr>
          <w:rFonts w:ascii="Arial" w:hAnsi="Arial" w:cs="Arial"/>
          <w:color w:val="000000"/>
          <w:w w:val="0"/>
          <w:sz w:val="20"/>
          <w:lang w:val="en-IE"/>
        </w:rPr>
      </w:pPr>
    </w:p>
    <w:p w14:paraId="0C119042" w14:textId="6E2276B5" w:rsidR="00877EB7" w:rsidRPr="00F47431" w:rsidRDefault="00877EB7" w:rsidP="001B54F7">
      <w:pPr>
        <w:tabs>
          <w:tab w:val="left" w:pos="720"/>
        </w:tabs>
        <w:autoSpaceDE w:val="0"/>
        <w:autoSpaceDN w:val="0"/>
        <w:adjustRightInd w:val="0"/>
        <w:ind w:left="720"/>
        <w:jc w:val="both"/>
        <w:rPr>
          <w:rFonts w:ascii="Arial" w:hAnsi="Arial" w:cs="Arial"/>
          <w:color w:val="000000"/>
          <w:w w:val="0"/>
          <w:sz w:val="20"/>
          <w:lang w:val="en-IE"/>
        </w:rPr>
      </w:pPr>
      <w:r w:rsidRPr="00F47431">
        <w:rPr>
          <w:rFonts w:ascii="Arial" w:hAnsi="Arial" w:cs="Arial"/>
          <w:color w:val="000000"/>
          <w:w w:val="0"/>
          <w:sz w:val="20"/>
          <w:lang w:val="en-IE"/>
        </w:rPr>
        <w:t>(a)</w:t>
      </w:r>
      <w:r w:rsidRPr="00F47431">
        <w:rPr>
          <w:rFonts w:ascii="Arial" w:hAnsi="Arial" w:cs="Arial"/>
          <w:color w:val="000000"/>
          <w:w w:val="0"/>
          <w:sz w:val="20"/>
          <w:lang w:val="en-IE"/>
        </w:rPr>
        <w:tab/>
        <w:t xml:space="preserve">that it has examined and understood </w:t>
      </w:r>
      <w:r w:rsidR="00431446">
        <w:rPr>
          <w:rFonts w:ascii="Arial" w:hAnsi="Arial" w:cs="Arial"/>
          <w:color w:val="000000"/>
          <w:w w:val="0"/>
          <w:sz w:val="20"/>
          <w:lang w:val="en-IE"/>
        </w:rPr>
        <w:t>these Particulars</w:t>
      </w:r>
      <w:r w:rsidRPr="00F47431">
        <w:rPr>
          <w:rFonts w:ascii="Arial" w:hAnsi="Arial" w:cs="Arial"/>
          <w:color w:val="000000"/>
          <w:w w:val="0"/>
          <w:sz w:val="20"/>
          <w:lang w:val="en-IE"/>
        </w:rPr>
        <w:t xml:space="preserve">;  </w:t>
      </w:r>
    </w:p>
    <w:p w14:paraId="18D7EDF9" w14:textId="5CC8A895" w:rsidR="00877EB7" w:rsidRPr="00F47431" w:rsidRDefault="00877EB7" w:rsidP="004601FF">
      <w:pPr>
        <w:tabs>
          <w:tab w:val="left" w:pos="720"/>
        </w:tabs>
        <w:autoSpaceDE w:val="0"/>
        <w:autoSpaceDN w:val="0"/>
        <w:adjustRightInd w:val="0"/>
        <w:ind w:left="1440" w:hanging="731"/>
        <w:jc w:val="both"/>
        <w:rPr>
          <w:rFonts w:ascii="Arial" w:hAnsi="Arial" w:cs="Arial"/>
          <w:color w:val="000000"/>
          <w:w w:val="0"/>
          <w:sz w:val="20"/>
          <w:lang w:val="en-IE"/>
        </w:rPr>
      </w:pPr>
      <w:r w:rsidRPr="00F47431">
        <w:rPr>
          <w:rFonts w:ascii="Arial" w:hAnsi="Arial" w:cs="Arial"/>
          <w:color w:val="000000"/>
          <w:w w:val="0"/>
          <w:sz w:val="20"/>
          <w:lang w:val="en-IE"/>
        </w:rPr>
        <w:t>(b)</w:t>
      </w:r>
      <w:r w:rsidRPr="00F47431">
        <w:rPr>
          <w:rFonts w:ascii="Arial" w:hAnsi="Arial" w:cs="Arial"/>
          <w:color w:val="000000"/>
          <w:w w:val="0"/>
          <w:sz w:val="20"/>
          <w:lang w:val="en-IE"/>
        </w:rPr>
        <w:tab/>
        <w:t xml:space="preserve">that it may not, </w:t>
      </w:r>
      <w:r w:rsidR="000C2E99" w:rsidRPr="00F47431">
        <w:rPr>
          <w:rFonts w:ascii="Arial" w:hAnsi="Arial" w:cs="Arial"/>
          <w:color w:val="000000"/>
          <w:w w:val="0"/>
          <w:sz w:val="20"/>
          <w:lang w:val="en-IE"/>
        </w:rPr>
        <w:t xml:space="preserve">subsequent to </w:t>
      </w:r>
      <w:r w:rsidR="00046BE8">
        <w:rPr>
          <w:rFonts w:ascii="Arial" w:hAnsi="Arial" w:cs="Arial"/>
          <w:color w:val="000000"/>
          <w:w w:val="0"/>
          <w:sz w:val="20"/>
          <w:lang w:val="en-IE"/>
        </w:rPr>
        <w:t xml:space="preserve">submitting </w:t>
      </w:r>
      <w:r w:rsidRPr="00F47431">
        <w:rPr>
          <w:rFonts w:ascii="Arial" w:hAnsi="Arial" w:cs="Arial"/>
          <w:color w:val="000000"/>
          <w:w w:val="0"/>
          <w:sz w:val="20"/>
          <w:lang w:val="en-IE"/>
        </w:rPr>
        <w:t xml:space="preserve">its </w:t>
      </w:r>
      <w:r w:rsidR="00046BE8">
        <w:rPr>
          <w:rFonts w:ascii="Arial" w:hAnsi="Arial" w:cs="Arial"/>
          <w:color w:val="000000"/>
          <w:sz w:val="20"/>
          <w:lang w:val="en-IE"/>
        </w:rPr>
        <w:t>completed Questionnaire</w:t>
      </w:r>
      <w:r w:rsidRPr="00F47431">
        <w:rPr>
          <w:rFonts w:ascii="Arial" w:hAnsi="Arial" w:cs="Arial"/>
          <w:color w:val="000000"/>
          <w:w w:val="0"/>
          <w:sz w:val="20"/>
          <w:lang w:val="en-IE"/>
        </w:rPr>
        <w:t xml:space="preserve">, make any changes to the information provided to the </w:t>
      </w:r>
      <w:r w:rsidR="00046BE8">
        <w:rPr>
          <w:rFonts w:ascii="Arial" w:hAnsi="Arial" w:cs="Arial"/>
          <w:color w:val="000000"/>
          <w:w w:val="0"/>
          <w:sz w:val="20"/>
          <w:lang w:val="en-IE"/>
        </w:rPr>
        <w:t xml:space="preserve">Contracting Entity </w:t>
      </w:r>
      <w:r w:rsidRPr="00F47431">
        <w:rPr>
          <w:rFonts w:ascii="Arial" w:hAnsi="Arial" w:cs="Arial"/>
          <w:color w:val="000000"/>
          <w:w w:val="0"/>
          <w:sz w:val="20"/>
          <w:lang w:val="en-IE"/>
        </w:rPr>
        <w:t xml:space="preserve">without written consent of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and that any such consent must be sought from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in writing and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may decide, at its absolute discretion, whether to accept or reject the change;</w:t>
      </w:r>
    </w:p>
    <w:p w14:paraId="2ED13390" w14:textId="18F85178" w:rsidR="00877EB7" w:rsidRPr="00F47431" w:rsidRDefault="00877EB7" w:rsidP="004601FF">
      <w:pPr>
        <w:tabs>
          <w:tab w:val="left" w:pos="720"/>
        </w:tabs>
        <w:autoSpaceDE w:val="0"/>
        <w:autoSpaceDN w:val="0"/>
        <w:adjustRightInd w:val="0"/>
        <w:ind w:left="1440" w:hanging="731"/>
        <w:jc w:val="both"/>
        <w:rPr>
          <w:rFonts w:ascii="Arial" w:hAnsi="Arial" w:cs="Arial"/>
          <w:color w:val="000000"/>
          <w:w w:val="0"/>
          <w:sz w:val="20"/>
          <w:lang w:val="en-IE"/>
        </w:rPr>
      </w:pPr>
      <w:r w:rsidRPr="00F47431">
        <w:rPr>
          <w:rFonts w:ascii="Arial" w:hAnsi="Arial" w:cs="Arial"/>
          <w:color w:val="000000"/>
          <w:w w:val="0"/>
          <w:sz w:val="20"/>
          <w:lang w:val="en-IE"/>
        </w:rPr>
        <w:t>(c)</w:t>
      </w:r>
      <w:r w:rsidRPr="00F47431">
        <w:rPr>
          <w:rFonts w:ascii="Arial" w:hAnsi="Arial" w:cs="Arial"/>
          <w:color w:val="000000"/>
          <w:w w:val="0"/>
          <w:sz w:val="20"/>
          <w:lang w:val="en-IE"/>
        </w:rPr>
        <w:tab/>
        <w:t xml:space="preserve">the Applicant may be requested by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to provide further information to support its </w:t>
      </w:r>
      <w:r w:rsidR="00046BE8">
        <w:rPr>
          <w:rFonts w:ascii="Arial" w:hAnsi="Arial" w:cs="Arial"/>
          <w:color w:val="000000"/>
          <w:sz w:val="20"/>
          <w:lang w:val="en-IE"/>
        </w:rPr>
        <w:t>completed Questionnaire</w:t>
      </w:r>
      <w:r w:rsidRPr="00F47431">
        <w:rPr>
          <w:rFonts w:ascii="Arial" w:hAnsi="Arial" w:cs="Arial"/>
          <w:color w:val="000000"/>
          <w:w w:val="0"/>
          <w:sz w:val="20"/>
          <w:lang w:val="en-IE"/>
        </w:rPr>
        <w:t>;</w:t>
      </w:r>
    </w:p>
    <w:p w14:paraId="2AB3E771" w14:textId="6388D277" w:rsidR="00877EB7" w:rsidRPr="00F47431" w:rsidRDefault="00877EB7" w:rsidP="004601FF">
      <w:pPr>
        <w:tabs>
          <w:tab w:val="left" w:pos="720"/>
        </w:tabs>
        <w:autoSpaceDE w:val="0"/>
        <w:autoSpaceDN w:val="0"/>
        <w:adjustRightInd w:val="0"/>
        <w:ind w:left="1440" w:hanging="731"/>
        <w:jc w:val="both"/>
        <w:rPr>
          <w:rFonts w:ascii="Arial" w:hAnsi="Arial" w:cs="Arial"/>
          <w:color w:val="000000"/>
          <w:w w:val="0"/>
          <w:sz w:val="20"/>
          <w:lang w:val="en-IE"/>
        </w:rPr>
      </w:pPr>
      <w:r w:rsidRPr="00F47431">
        <w:rPr>
          <w:rFonts w:ascii="Arial" w:hAnsi="Arial" w:cs="Arial"/>
          <w:color w:val="000000"/>
          <w:w w:val="0"/>
          <w:sz w:val="20"/>
          <w:lang w:val="en-IE"/>
        </w:rPr>
        <w:t>(d)</w:t>
      </w:r>
      <w:r w:rsidRPr="00F47431">
        <w:rPr>
          <w:rFonts w:ascii="Arial" w:hAnsi="Arial" w:cs="Arial"/>
          <w:color w:val="000000"/>
          <w:w w:val="0"/>
          <w:sz w:val="20"/>
          <w:lang w:val="en-IE"/>
        </w:rPr>
        <w:tab/>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is not bound to accept any application by way of a </w:t>
      </w:r>
      <w:r w:rsidR="00046BE8">
        <w:rPr>
          <w:rFonts w:ascii="Arial" w:hAnsi="Arial" w:cs="Arial"/>
          <w:color w:val="000000"/>
          <w:sz w:val="20"/>
          <w:lang w:val="en-IE"/>
        </w:rPr>
        <w:t xml:space="preserve">completed Questionnaire </w:t>
      </w:r>
      <w:r w:rsidRPr="00F47431">
        <w:rPr>
          <w:rFonts w:ascii="Arial" w:hAnsi="Arial" w:cs="Arial"/>
          <w:color w:val="000000"/>
          <w:w w:val="0"/>
          <w:sz w:val="20"/>
          <w:lang w:val="en-IE"/>
        </w:rPr>
        <w:t>which it may receive;</w:t>
      </w:r>
    </w:p>
    <w:p w14:paraId="52C2A281" w14:textId="12FF03DD" w:rsidR="00877EB7" w:rsidRPr="00F47431" w:rsidRDefault="00877EB7" w:rsidP="004601FF">
      <w:pPr>
        <w:tabs>
          <w:tab w:val="left" w:pos="720"/>
        </w:tabs>
        <w:autoSpaceDE w:val="0"/>
        <w:autoSpaceDN w:val="0"/>
        <w:adjustRightInd w:val="0"/>
        <w:ind w:left="1440" w:hanging="1440"/>
        <w:jc w:val="both"/>
        <w:rPr>
          <w:rFonts w:ascii="Arial" w:hAnsi="Arial" w:cs="Arial"/>
          <w:color w:val="000000"/>
          <w:w w:val="0"/>
          <w:sz w:val="20"/>
          <w:lang w:val="en-IE"/>
        </w:rPr>
      </w:pPr>
      <w:r w:rsidRPr="00F47431">
        <w:rPr>
          <w:rFonts w:ascii="Arial" w:hAnsi="Arial" w:cs="Arial"/>
          <w:color w:val="000000"/>
          <w:w w:val="0"/>
          <w:sz w:val="20"/>
          <w:lang w:val="en-IE"/>
        </w:rPr>
        <w:tab/>
        <w:t>(e)</w:t>
      </w:r>
      <w:r w:rsidRPr="00F47431">
        <w:rPr>
          <w:rFonts w:ascii="Arial" w:hAnsi="Arial" w:cs="Arial"/>
          <w:color w:val="000000"/>
          <w:w w:val="0"/>
          <w:sz w:val="20"/>
          <w:lang w:val="en-IE"/>
        </w:rPr>
        <w:tab/>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shall not be liable in any way for any costs incurred in the preparation or in the submission of the Applicant’s </w:t>
      </w:r>
      <w:r w:rsidR="00046BE8">
        <w:rPr>
          <w:rFonts w:ascii="Arial" w:hAnsi="Arial" w:cs="Arial"/>
          <w:color w:val="000000"/>
          <w:sz w:val="20"/>
          <w:lang w:val="en-IE"/>
        </w:rPr>
        <w:t>completed Questionnaire</w:t>
      </w:r>
      <w:r w:rsidRPr="00F47431">
        <w:rPr>
          <w:rFonts w:ascii="Arial" w:hAnsi="Arial" w:cs="Arial"/>
          <w:color w:val="000000"/>
          <w:w w:val="0"/>
          <w:sz w:val="20"/>
          <w:lang w:val="en-IE"/>
        </w:rPr>
        <w:t>;</w:t>
      </w:r>
    </w:p>
    <w:p w14:paraId="0FE12182" w14:textId="33F1F643" w:rsidR="00877EB7" w:rsidRPr="00F47431" w:rsidRDefault="00877EB7" w:rsidP="0007776D">
      <w:pPr>
        <w:numPr>
          <w:ilvl w:val="0"/>
          <w:numId w:val="6"/>
        </w:numPr>
        <w:tabs>
          <w:tab w:val="clear" w:pos="1800"/>
          <w:tab w:val="left" w:pos="720"/>
          <w:tab w:val="num" w:pos="1418"/>
        </w:tabs>
        <w:autoSpaceDE w:val="0"/>
        <w:autoSpaceDN w:val="0"/>
        <w:adjustRightInd w:val="0"/>
        <w:ind w:left="1418" w:hanging="709"/>
        <w:jc w:val="both"/>
        <w:rPr>
          <w:rFonts w:ascii="Arial" w:hAnsi="Arial" w:cs="Arial"/>
          <w:color w:val="000000"/>
          <w:w w:val="0"/>
          <w:sz w:val="20"/>
          <w:lang w:val="en-IE"/>
        </w:rPr>
      </w:pPr>
      <w:r w:rsidRPr="00F47431">
        <w:rPr>
          <w:rFonts w:ascii="Arial" w:hAnsi="Arial" w:cs="Arial"/>
          <w:color w:val="000000"/>
          <w:w w:val="0"/>
          <w:sz w:val="20"/>
          <w:lang w:val="en-IE"/>
        </w:rPr>
        <w:t xml:space="preserve">none of the information provided to the Applicant or received from the Applicant shall constitute a contract or part of a contract between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w:t>
      </w:r>
      <w:r w:rsidR="000C2E99" w:rsidRPr="00F47431">
        <w:rPr>
          <w:rFonts w:ascii="Arial" w:hAnsi="Arial" w:cs="Arial"/>
          <w:color w:val="000000"/>
          <w:w w:val="0"/>
          <w:sz w:val="20"/>
          <w:lang w:val="en-IE"/>
        </w:rPr>
        <w:t xml:space="preserve">and any Applicant </w:t>
      </w:r>
      <w:r w:rsidR="00E15754" w:rsidRPr="00F47431">
        <w:rPr>
          <w:rFonts w:ascii="Arial" w:hAnsi="Arial" w:cs="Arial"/>
          <w:color w:val="000000"/>
          <w:w w:val="0"/>
          <w:sz w:val="20"/>
          <w:lang w:val="en-IE"/>
        </w:rPr>
        <w:t xml:space="preserve">(save for any confidentiality obligations imposed on the Applicant) </w:t>
      </w:r>
      <w:r w:rsidRPr="00F47431">
        <w:rPr>
          <w:rFonts w:ascii="Arial" w:hAnsi="Arial" w:cs="Arial"/>
          <w:color w:val="000000"/>
          <w:w w:val="0"/>
          <w:sz w:val="20"/>
          <w:lang w:val="en-IE"/>
        </w:rPr>
        <w:t xml:space="preserve">and that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reserves the right not to follow up </w:t>
      </w:r>
      <w:r w:rsidR="00431446">
        <w:rPr>
          <w:rFonts w:ascii="Arial" w:hAnsi="Arial" w:cs="Arial"/>
          <w:color w:val="000000"/>
          <w:w w:val="0"/>
          <w:sz w:val="20"/>
          <w:lang w:val="en-IE"/>
        </w:rPr>
        <w:t>these Particulars</w:t>
      </w:r>
      <w:r w:rsidR="00FD2F7F" w:rsidRPr="00F47431">
        <w:rPr>
          <w:rFonts w:ascii="Arial" w:hAnsi="Arial" w:cs="Arial"/>
          <w:color w:val="000000"/>
          <w:w w:val="0"/>
          <w:sz w:val="20"/>
          <w:lang w:val="en-IE"/>
        </w:rPr>
        <w:t xml:space="preserve"> </w:t>
      </w:r>
      <w:r w:rsidRPr="00F47431">
        <w:rPr>
          <w:rFonts w:ascii="Arial" w:hAnsi="Arial" w:cs="Arial"/>
          <w:color w:val="000000"/>
          <w:w w:val="0"/>
          <w:sz w:val="20"/>
          <w:lang w:val="en-IE"/>
        </w:rPr>
        <w:t>in any way and/or to change the tender procedure and/or terminate discussions at any time;</w:t>
      </w:r>
    </w:p>
    <w:p w14:paraId="4ACF2841" w14:textId="77777777" w:rsidR="00877EB7" w:rsidRDefault="00877EB7" w:rsidP="0007776D">
      <w:pPr>
        <w:numPr>
          <w:ilvl w:val="0"/>
          <w:numId w:val="6"/>
        </w:numPr>
        <w:tabs>
          <w:tab w:val="clear" w:pos="1800"/>
          <w:tab w:val="left" w:pos="720"/>
          <w:tab w:val="num" w:pos="1418"/>
        </w:tabs>
        <w:autoSpaceDE w:val="0"/>
        <w:autoSpaceDN w:val="0"/>
        <w:adjustRightInd w:val="0"/>
        <w:ind w:left="1418" w:hanging="709"/>
        <w:jc w:val="both"/>
        <w:rPr>
          <w:rFonts w:ascii="Arial" w:hAnsi="Arial" w:cs="Arial"/>
          <w:color w:val="000000"/>
          <w:w w:val="0"/>
          <w:sz w:val="20"/>
          <w:lang w:val="en-IE"/>
        </w:rPr>
      </w:pPr>
      <w:r w:rsidRPr="00F47431">
        <w:rPr>
          <w:rFonts w:ascii="Arial" w:hAnsi="Arial" w:cs="Arial"/>
          <w:color w:val="000000"/>
          <w:w w:val="0"/>
          <w:sz w:val="20"/>
          <w:lang w:val="en-IE"/>
        </w:rPr>
        <w:t xml:space="preserve">no legal relationship or other obligation shall arise between any Applicant and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unless and until a contract has been formally executed in writing by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and </w:t>
      </w:r>
      <w:r w:rsidR="00542331" w:rsidRPr="00F47431">
        <w:rPr>
          <w:rFonts w:ascii="Arial" w:hAnsi="Arial" w:cs="Arial"/>
          <w:color w:val="000000"/>
          <w:w w:val="0"/>
          <w:sz w:val="20"/>
          <w:lang w:val="en-IE"/>
        </w:rPr>
        <w:t xml:space="preserve">a </w:t>
      </w:r>
      <w:r w:rsidRPr="00F47431">
        <w:rPr>
          <w:rFonts w:ascii="Arial" w:hAnsi="Arial" w:cs="Arial"/>
          <w:color w:val="000000"/>
          <w:w w:val="0"/>
          <w:sz w:val="20"/>
          <w:lang w:val="en-IE"/>
        </w:rPr>
        <w:t xml:space="preserve">successful </w:t>
      </w:r>
      <w:r w:rsidR="00542331" w:rsidRPr="00F47431">
        <w:rPr>
          <w:rFonts w:ascii="Arial" w:hAnsi="Arial" w:cs="Arial"/>
          <w:color w:val="000000"/>
          <w:w w:val="0"/>
          <w:sz w:val="20"/>
          <w:lang w:val="en-IE"/>
        </w:rPr>
        <w:t xml:space="preserve">Applicant </w:t>
      </w:r>
      <w:r w:rsidRPr="00F47431">
        <w:rPr>
          <w:rFonts w:ascii="Arial" w:hAnsi="Arial" w:cs="Arial"/>
          <w:color w:val="000000"/>
          <w:w w:val="0"/>
          <w:sz w:val="20"/>
          <w:lang w:val="en-IE"/>
        </w:rPr>
        <w:t>and any conditions precedent to the effectiveness of such documents have been fulfilled.</w:t>
      </w:r>
    </w:p>
    <w:p w14:paraId="088717F3" w14:textId="77777777" w:rsidR="00EA70FF" w:rsidRPr="00F47431" w:rsidRDefault="00EA70FF" w:rsidP="003459A7">
      <w:pPr>
        <w:tabs>
          <w:tab w:val="left" w:pos="720"/>
        </w:tabs>
        <w:autoSpaceDE w:val="0"/>
        <w:autoSpaceDN w:val="0"/>
        <w:adjustRightInd w:val="0"/>
        <w:ind w:left="1418"/>
        <w:jc w:val="both"/>
        <w:rPr>
          <w:rFonts w:ascii="Arial" w:hAnsi="Arial" w:cs="Arial"/>
          <w:color w:val="000000"/>
          <w:w w:val="0"/>
          <w:sz w:val="20"/>
          <w:lang w:val="en-IE"/>
        </w:rPr>
      </w:pPr>
    </w:p>
    <w:p w14:paraId="4269BF08" w14:textId="1908E72E" w:rsidR="00877EB7" w:rsidRPr="00F47431" w:rsidRDefault="00AF229A" w:rsidP="0007776D">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color w:val="000000"/>
          <w:w w:val="0"/>
          <w:sz w:val="20"/>
          <w:lang w:val="en-IE"/>
        </w:rPr>
        <w:t>The Contracting Entity</w:t>
      </w:r>
      <w:r w:rsidR="00877EB7" w:rsidRPr="00F47431">
        <w:rPr>
          <w:rFonts w:ascii="Arial" w:hAnsi="Arial" w:cs="Arial"/>
          <w:color w:val="000000"/>
          <w:w w:val="0"/>
          <w:sz w:val="20"/>
          <w:lang w:val="en-IE"/>
        </w:rPr>
        <w:t xml:space="preserve"> reserves the right, but shall not be obliged, to reject any </w:t>
      </w:r>
      <w:r w:rsidR="00046BE8">
        <w:rPr>
          <w:rFonts w:ascii="Arial" w:hAnsi="Arial" w:cs="Arial"/>
          <w:color w:val="000000"/>
          <w:sz w:val="20"/>
          <w:lang w:val="en-IE"/>
        </w:rPr>
        <w:t xml:space="preserve">completed Questionnaire </w:t>
      </w:r>
      <w:r w:rsidR="00877EB7" w:rsidRPr="00F47431">
        <w:rPr>
          <w:rFonts w:ascii="Arial" w:hAnsi="Arial" w:cs="Arial"/>
          <w:color w:val="000000"/>
          <w:w w:val="0"/>
          <w:sz w:val="20"/>
          <w:lang w:val="en-IE"/>
        </w:rPr>
        <w:t xml:space="preserve">which does not fully comply with the requirements set out in this document. If a </w:t>
      </w:r>
      <w:r w:rsidR="00046BE8">
        <w:rPr>
          <w:rFonts w:ascii="Arial" w:hAnsi="Arial" w:cs="Arial"/>
          <w:color w:val="000000"/>
          <w:sz w:val="20"/>
          <w:lang w:val="en-IE"/>
        </w:rPr>
        <w:t xml:space="preserve">completed Questionnaire </w:t>
      </w:r>
      <w:r w:rsidR="00877EB7" w:rsidRPr="00F47431">
        <w:rPr>
          <w:rFonts w:ascii="Arial" w:hAnsi="Arial" w:cs="Arial"/>
          <w:color w:val="000000"/>
          <w:w w:val="0"/>
          <w:sz w:val="20"/>
          <w:lang w:val="en-IE"/>
        </w:rPr>
        <w:t xml:space="preserve">fails to so comply, </w:t>
      </w:r>
      <w:r w:rsidRPr="00F47431">
        <w:rPr>
          <w:rFonts w:ascii="Arial" w:hAnsi="Arial" w:cs="Arial"/>
          <w:color w:val="000000"/>
          <w:w w:val="0"/>
          <w:sz w:val="20"/>
          <w:lang w:val="en-IE"/>
        </w:rPr>
        <w:t>the Contracting Entity</w:t>
      </w:r>
      <w:r w:rsidR="00877EB7" w:rsidRPr="00F47431">
        <w:rPr>
          <w:rFonts w:ascii="Arial" w:hAnsi="Arial" w:cs="Arial"/>
          <w:color w:val="000000"/>
          <w:w w:val="0"/>
          <w:sz w:val="20"/>
          <w:lang w:val="en-IE"/>
        </w:rPr>
        <w:t xml:space="preserve"> shall be entitled (but shall not be obliged) to take such steps as it considers appropriate, at its sole discretion, including (but not limited to):</w:t>
      </w:r>
    </w:p>
    <w:p w14:paraId="6DD27B22" w14:textId="77777777" w:rsidR="00877EB7" w:rsidRPr="00F47431" w:rsidRDefault="00877EB7" w:rsidP="00CA0014">
      <w:pPr>
        <w:tabs>
          <w:tab w:val="left" w:pos="720"/>
        </w:tabs>
        <w:autoSpaceDE w:val="0"/>
        <w:autoSpaceDN w:val="0"/>
        <w:adjustRightInd w:val="0"/>
        <w:jc w:val="both"/>
        <w:rPr>
          <w:rFonts w:ascii="Arial" w:hAnsi="Arial" w:cs="Arial"/>
          <w:color w:val="000000"/>
          <w:w w:val="0"/>
          <w:sz w:val="20"/>
          <w:lang w:val="en-IE"/>
        </w:rPr>
      </w:pPr>
    </w:p>
    <w:p w14:paraId="3ECAB067" w14:textId="7D06D543" w:rsidR="00877EB7" w:rsidRPr="00F47431" w:rsidRDefault="00877EB7" w:rsidP="00E218D5">
      <w:pPr>
        <w:ind w:left="1440" w:hanging="720"/>
        <w:jc w:val="both"/>
        <w:rPr>
          <w:rStyle w:val="DeltaViewInsertion"/>
          <w:rFonts w:ascii="Arial" w:hAnsi="Arial" w:cs="Arial"/>
          <w:color w:val="000000"/>
          <w:sz w:val="20"/>
          <w:u w:val="none"/>
          <w:lang w:val="en-IE"/>
        </w:rPr>
      </w:pPr>
      <w:r w:rsidRPr="00F47431">
        <w:rPr>
          <w:rStyle w:val="DeltaViewInsertion"/>
          <w:rFonts w:ascii="Arial" w:hAnsi="Arial" w:cs="Arial"/>
          <w:color w:val="000000"/>
          <w:sz w:val="20"/>
          <w:u w:val="none"/>
          <w:lang w:val="en-IE"/>
        </w:rPr>
        <w:t>(a)</w:t>
      </w:r>
      <w:r w:rsidRPr="00F47431">
        <w:rPr>
          <w:rStyle w:val="DeltaViewInsertion"/>
          <w:rFonts w:ascii="Arial" w:hAnsi="Arial" w:cs="Arial"/>
          <w:color w:val="000000"/>
          <w:sz w:val="20"/>
          <w:u w:val="none"/>
          <w:lang w:val="en-IE"/>
        </w:rPr>
        <w:tab/>
        <w:t xml:space="preserve">to reject the </w:t>
      </w:r>
      <w:r w:rsidR="00046BE8">
        <w:rPr>
          <w:rFonts w:ascii="Arial" w:hAnsi="Arial" w:cs="Arial"/>
          <w:color w:val="000000"/>
          <w:sz w:val="20"/>
          <w:lang w:val="en-IE"/>
        </w:rPr>
        <w:t xml:space="preserve">completed Questionnaire </w:t>
      </w:r>
      <w:r w:rsidRPr="00F47431">
        <w:rPr>
          <w:rStyle w:val="DeltaViewInsertion"/>
          <w:rFonts w:ascii="Arial" w:hAnsi="Arial" w:cs="Arial"/>
          <w:color w:val="000000"/>
          <w:sz w:val="20"/>
          <w:u w:val="none"/>
          <w:lang w:val="en-IE"/>
        </w:rPr>
        <w:t>as non-compliant</w:t>
      </w:r>
      <w:r w:rsidR="00046BE8">
        <w:rPr>
          <w:rStyle w:val="DeltaViewInsertion"/>
          <w:rFonts w:ascii="Arial" w:hAnsi="Arial" w:cs="Arial"/>
          <w:color w:val="000000"/>
          <w:sz w:val="20"/>
          <w:u w:val="none"/>
          <w:lang w:val="en-IE"/>
        </w:rPr>
        <w:t xml:space="preserve"> / failing to have satisfied the conditions for membership</w:t>
      </w:r>
      <w:r w:rsidRPr="00F47431">
        <w:rPr>
          <w:rStyle w:val="DeltaViewInsertion"/>
          <w:rFonts w:ascii="Arial" w:hAnsi="Arial" w:cs="Arial"/>
          <w:color w:val="000000"/>
          <w:sz w:val="20"/>
          <w:u w:val="none"/>
          <w:lang w:val="en-IE"/>
        </w:rPr>
        <w:t>;</w:t>
      </w:r>
    </w:p>
    <w:p w14:paraId="00DE2C60" w14:textId="0A3070A4" w:rsidR="00877EB7" w:rsidRPr="00F47431" w:rsidRDefault="00877EB7" w:rsidP="003459A7">
      <w:pPr>
        <w:ind w:left="1440" w:hanging="720"/>
        <w:jc w:val="both"/>
        <w:rPr>
          <w:rStyle w:val="DeltaViewInsertion"/>
          <w:rFonts w:ascii="Arial" w:hAnsi="Arial" w:cs="Arial"/>
          <w:color w:val="000000"/>
          <w:sz w:val="20"/>
          <w:u w:val="none"/>
          <w:lang w:val="en-IE"/>
        </w:rPr>
      </w:pPr>
      <w:r w:rsidRPr="00F47431">
        <w:rPr>
          <w:rStyle w:val="DeltaViewInsertion"/>
          <w:rFonts w:ascii="Arial" w:hAnsi="Arial" w:cs="Arial"/>
          <w:color w:val="000000"/>
          <w:sz w:val="20"/>
          <w:u w:val="none"/>
          <w:lang w:val="en-IE"/>
        </w:rPr>
        <w:t>(b)</w:t>
      </w:r>
      <w:r w:rsidRPr="00F47431">
        <w:rPr>
          <w:rStyle w:val="DeltaViewInsertion"/>
          <w:rFonts w:ascii="Arial" w:hAnsi="Arial" w:cs="Arial"/>
          <w:color w:val="000000"/>
          <w:sz w:val="20"/>
          <w:u w:val="none"/>
          <w:lang w:val="en-IE"/>
        </w:rPr>
        <w:tab/>
        <w:t xml:space="preserve">without prejudice to </w:t>
      </w:r>
      <w:r w:rsidR="00AF229A" w:rsidRPr="00F47431">
        <w:rPr>
          <w:rStyle w:val="DeltaViewInsertion"/>
          <w:rFonts w:ascii="Arial" w:hAnsi="Arial" w:cs="Arial"/>
          <w:color w:val="000000"/>
          <w:sz w:val="20"/>
          <w:u w:val="none"/>
          <w:lang w:val="en-IE"/>
        </w:rPr>
        <w:t>the Contracting Entity</w:t>
      </w:r>
      <w:r w:rsidRPr="00F47431">
        <w:rPr>
          <w:rStyle w:val="DeltaViewInsertion"/>
          <w:rFonts w:ascii="Arial" w:hAnsi="Arial" w:cs="Arial"/>
          <w:color w:val="000000"/>
          <w:sz w:val="20"/>
          <w:u w:val="none"/>
          <w:lang w:val="en-IE"/>
        </w:rPr>
        <w:t>’</w:t>
      </w:r>
      <w:r w:rsidR="00041BDD">
        <w:rPr>
          <w:rStyle w:val="DeltaViewInsertion"/>
          <w:rFonts w:ascii="Arial" w:hAnsi="Arial" w:cs="Arial"/>
          <w:color w:val="000000"/>
          <w:sz w:val="20"/>
          <w:u w:val="none"/>
          <w:lang w:val="en-IE"/>
        </w:rPr>
        <w:t>s</w:t>
      </w:r>
      <w:r w:rsidRPr="00F47431">
        <w:rPr>
          <w:rStyle w:val="DeltaViewInsertion"/>
          <w:rFonts w:ascii="Arial" w:hAnsi="Arial" w:cs="Arial"/>
          <w:color w:val="000000"/>
          <w:sz w:val="20"/>
          <w:u w:val="none"/>
          <w:lang w:val="en-IE"/>
        </w:rPr>
        <w:t xml:space="preserve"> right to reject the </w:t>
      </w:r>
      <w:r w:rsidR="00046BE8">
        <w:rPr>
          <w:rFonts w:ascii="Arial" w:hAnsi="Arial" w:cs="Arial"/>
          <w:color w:val="000000"/>
          <w:sz w:val="20"/>
          <w:lang w:val="en-IE"/>
        </w:rPr>
        <w:t>completed Questionnaire</w:t>
      </w:r>
      <w:r w:rsidRPr="00F47431">
        <w:rPr>
          <w:rStyle w:val="DeltaViewInsertion"/>
          <w:rFonts w:ascii="Arial" w:hAnsi="Arial" w:cs="Arial"/>
          <w:color w:val="000000"/>
          <w:sz w:val="20"/>
          <w:u w:val="none"/>
          <w:lang w:val="en-IE"/>
        </w:rPr>
        <w:t>:</w:t>
      </w:r>
    </w:p>
    <w:p w14:paraId="665900E4" w14:textId="7F5DFC72" w:rsidR="00877EB7" w:rsidRPr="00F47431" w:rsidRDefault="00877EB7" w:rsidP="003459A7">
      <w:pPr>
        <w:ind w:left="2160" w:hanging="720"/>
        <w:jc w:val="both"/>
        <w:rPr>
          <w:rStyle w:val="DeltaViewInsertion"/>
          <w:rFonts w:ascii="Arial" w:hAnsi="Arial" w:cs="Arial"/>
          <w:color w:val="000000"/>
          <w:sz w:val="20"/>
          <w:u w:val="none"/>
          <w:lang w:val="en-IE"/>
        </w:rPr>
      </w:pPr>
      <w:r w:rsidRPr="00F47431">
        <w:rPr>
          <w:rStyle w:val="DeltaViewInsertion"/>
          <w:rFonts w:ascii="Arial" w:hAnsi="Arial" w:cs="Arial"/>
          <w:color w:val="000000"/>
          <w:sz w:val="20"/>
          <w:u w:val="none"/>
          <w:lang w:val="en-IE"/>
        </w:rPr>
        <w:t>(</w:t>
      </w:r>
      <w:proofErr w:type="spellStart"/>
      <w:r w:rsidRPr="00F47431">
        <w:rPr>
          <w:rStyle w:val="DeltaViewInsertion"/>
          <w:rFonts w:ascii="Arial" w:hAnsi="Arial" w:cs="Arial"/>
          <w:color w:val="000000"/>
          <w:sz w:val="20"/>
          <w:u w:val="none"/>
          <w:lang w:val="en-IE"/>
        </w:rPr>
        <w:t>i</w:t>
      </w:r>
      <w:proofErr w:type="spellEnd"/>
      <w:r w:rsidRPr="00F47431">
        <w:rPr>
          <w:rStyle w:val="DeltaViewInsertion"/>
          <w:rFonts w:ascii="Arial" w:hAnsi="Arial" w:cs="Arial"/>
          <w:color w:val="000000"/>
          <w:sz w:val="20"/>
          <w:u w:val="none"/>
          <w:lang w:val="en-IE"/>
        </w:rPr>
        <w:t>)</w:t>
      </w:r>
      <w:r w:rsidRPr="00F47431">
        <w:rPr>
          <w:rStyle w:val="DeltaViewInsertion"/>
          <w:rFonts w:ascii="Arial" w:hAnsi="Arial" w:cs="Arial"/>
          <w:color w:val="000000"/>
          <w:sz w:val="20"/>
          <w:u w:val="none"/>
          <w:lang w:val="en-IE"/>
        </w:rPr>
        <w:tab/>
        <w:t xml:space="preserve">to meet with, raise issues and/or seek clarification from the Applicant in respect of its </w:t>
      </w:r>
      <w:r w:rsidR="00046BE8">
        <w:rPr>
          <w:rFonts w:ascii="Arial" w:hAnsi="Arial" w:cs="Arial"/>
          <w:color w:val="000000"/>
          <w:sz w:val="20"/>
          <w:lang w:val="en-IE"/>
        </w:rPr>
        <w:t>completed Questionnaire</w:t>
      </w:r>
      <w:r w:rsidRPr="00F47431">
        <w:rPr>
          <w:rStyle w:val="DeltaViewInsertion"/>
          <w:rFonts w:ascii="Arial" w:hAnsi="Arial" w:cs="Arial"/>
          <w:color w:val="000000"/>
          <w:sz w:val="20"/>
          <w:u w:val="none"/>
          <w:lang w:val="en-IE"/>
        </w:rPr>
        <w:t>;</w:t>
      </w:r>
    </w:p>
    <w:p w14:paraId="7F84167F" w14:textId="55AE7DEA" w:rsidR="00877EB7" w:rsidRPr="00F47431" w:rsidRDefault="00620A3A" w:rsidP="003459A7">
      <w:pPr>
        <w:ind w:left="2160" w:hanging="720"/>
        <w:jc w:val="both"/>
        <w:rPr>
          <w:rStyle w:val="DeltaViewInsertion"/>
          <w:rFonts w:ascii="Arial" w:hAnsi="Arial" w:cs="Arial"/>
          <w:color w:val="000000"/>
          <w:sz w:val="20"/>
          <w:u w:val="none"/>
          <w:lang w:val="en-IE"/>
        </w:rPr>
      </w:pPr>
      <w:r>
        <w:rPr>
          <w:rStyle w:val="DeltaViewInsertion"/>
          <w:rFonts w:ascii="Arial" w:hAnsi="Arial" w:cs="Arial"/>
          <w:color w:val="000000"/>
          <w:sz w:val="20"/>
          <w:u w:val="none"/>
          <w:lang w:val="en-IE"/>
        </w:rPr>
        <w:t>(ii)</w:t>
      </w:r>
      <w:r>
        <w:rPr>
          <w:rStyle w:val="DeltaViewInsertion"/>
          <w:rFonts w:ascii="Arial" w:hAnsi="Arial" w:cs="Arial"/>
          <w:color w:val="000000"/>
          <w:sz w:val="20"/>
          <w:u w:val="none"/>
          <w:lang w:val="en-IE"/>
        </w:rPr>
        <w:tab/>
        <w:t xml:space="preserve">to </w:t>
      </w:r>
      <w:r w:rsidR="00877EB7" w:rsidRPr="00F47431">
        <w:rPr>
          <w:rStyle w:val="DeltaViewInsertion"/>
          <w:rFonts w:ascii="Arial" w:hAnsi="Arial" w:cs="Arial"/>
          <w:color w:val="000000"/>
          <w:sz w:val="20"/>
          <w:u w:val="none"/>
          <w:lang w:val="en-IE"/>
        </w:rPr>
        <w:t xml:space="preserve">request the Applicant to provide </w:t>
      </w:r>
      <w:r w:rsidR="00AF229A" w:rsidRPr="00F47431">
        <w:rPr>
          <w:rStyle w:val="DeltaViewInsertion"/>
          <w:rFonts w:ascii="Arial" w:hAnsi="Arial" w:cs="Arial"/>
          <w:color w:val="000000"/>
          <w:sz w:val="20"/>
          <w:u w:val="none"/>
          <w:lang w:val="en-IE"/>
        </w:rPr>
        <w:t>the Contracting Entity</w:t>
      </w:r>
      <w:r w:rsidR="00877EB7" w:rsidRPr="00F47431">
        <w:rPr>
          <w:rStyle w:val="DeltaViewInsertion"/>
          <w:rFonts w:ascii="Arial" w:hAnsi="Arial" w:cs="Arial"/>
          <w:color w:val="000000"/>
          <w:sz w:val="20"/>
          <w:u w:val="none"/>
          <w:lang w:val="en-IE"/>
        </w:rPr>
        <w:t xml:space="preserve"> with information or items which have not been provided or have been provided in an incorrect form; and/or</w:t>
      </w:r>
    </w:p>
    <w:p w14:paraId="0960127B" w14:textId="77777777" w:rsidR="00877EB7" w:rsidRDefault="00877EB7" w:rsidP="003459A7">
      <w:pPr>
        <w:numPr>
          <w:ilvl w:val="0"/>
          <w:numId w:val="2"/>
        </w:numPr>
        <w:tabs>
          <w:tab w:val="clear" w:pos="2880"/>
          <w:tab w:val="num" w:pos="2160"/>
        </w:tabs>
        <w:autoSpaceDE w:val="0"/>
        <w:autoSpaceDN w:val="0"/>
        <w:adjustRightInd w:val="0"/>
        <w:ind w:left="2160"/>
        <w:jc w:val="both"/>
        <w:rPr>
          <w:rStyle w:val="DeltaViewInsertion"/>
          <w:rFonts w:ascii="Arial" w:hAnsi="Arial" w:cs="Arial"/>
          <w:color w:val="000000"/>
          <w:sz w:val="20"/>
          <w:u w:val="none"/>
          <w:lang w:val="en-IE"/>
        </w:rPr>
      </w:pPr>
      <w:r w:rsidRPr="00F47431">
        <w:rPr>
          <w:rStyle w:val="DeltaViewInsertion"/>
          <w:rFonts w:ascii="Arial" w:hAnsi="Arial" w:cs="Arial"/>
          <w:color w:val="000000"/>
          <w:sz w:val="20"/>
          <w:u w:val="none"/>
          <w:lang w:val="en-IE"/>
        </w:rPr>
        <w:t xml:space="preserve">to waive a requirement which, in the opinion of </w:t>
      </w:r>
      <w:r w:rsidR="00AF229A" w:rsidRPr="00F47431">
        <w:rPr>
          <w:rStyle w:val="DeltaViewInsertion"/>
          <w:rFonts w:ascii="Arial" w:hAnsi="Arial" w:cs="Arial"/>
          <w:color w:val="000000"/>
          <w:sz w:val="20"/>
          <w:u w:val="none"/>
          <w:lang w:val="en-IE"/>
        </w:rPr>
        <w:t>the Contracting Entity</w:t>
      </w:r>
      <w:r w:rsidRPr="00F47431">
        <w:rPr>
          <w:rStyle w:val="DeltaViewInsertion"/>
          <w:rFonts w:ascii="Arial" w:hAnsi="Arial" w:cs="Arial"/>
          <w:color w:val="000000"/>
          <w:sz w:val="20"/>
          <w:u w:val="none"/>
          <w:lang w:val="en-IE"/>
        </w:rPr>
        <w:t>, is minor or procedural.</w:t>
      </w:r>
    </w:p>
    <w:p w14:paraId="3B7A7859" w14:textId="77777777" w:rsidR="00BD0FA2" w:rsidRPr="00F47431" w:rsidRDefault="00BD0FA2" w:rsidP="00B16129">
      <w:pPr>
        <w:autoSpaceDE w:val="0"/>
        <w:autoSpaceDN w:val="0"/>
        <w:adjustRightInd w:val="0"/>
        <w:ind w:left="2160"/>
        <w:jc w:val="both"/>
        <w:rPr>
          <w:rStyle w:val="DeltaViewInsertion"/>
          <w:rFonts w:ascii="Arial" w:hAnsi="Arial" w:cs="Arial"/>
          <w:color w:val="000000"/>
          <w:sz w:val="20"/>
          <w:u w:val="none"/>
          <w:lang w:val="en-IE"/>
        </w:rPr>
      </w:pPr>
    </w:p>
    <w:p w14:paraId="45B1B467" w14:textId="77777777" w:rsidR="00877EB7" w:rsidRPr="003A7C7E" w:rsidRDefault="00877EB7" w:rsidP="003A7C7E">
      <w:pPr>
        <w:autoSpaceDE w:val="0"/>
        <w:autoSpaceDN w:val="0"/>
        <w:adjustRightInd w:val="0"/>
        <w:ind w:left="720"/>
        <w:jc w:val="both"/>
        <w:rPr>
          <w:rStyle w:val="DeltaViewInsertion"/>
          <w:rFonts w:ascii="Arial" w:hAnsi="Arial" w:cs="Arial"/>
          <w:color w:val="000000"/>
          <w:sz w:val="20"/>
          <w:u w:val="none"/>
          <w:lang w:val="en-IE"/>
        </w:rPr>
      </w:pPr>
    </w:p>
    <w:p w14:paraId="4D62A457" w14:textId="3A0B662F" w:rsidR="00877EB7" w:rsidRPr="00F47431" w:rsidRDefault="00877EB7" w:rsidP="003A7C7E">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color w:val="000000"/>
          <w:w w:val="0"/>
          <w:sz w:val="20"/>
          <w:lang w:val="en-IE"/>
        </w:rPr>
        <w:t xml:space="preserve">The Applicant should ensure that the Applicant’s </w:t>
      </w:r>
      <w:r w:rsidR="00046BE8">
        <w:rPr>
          <w:rFonts w:ascii="Arial" w:hAnsi="Arial" w:cs="Arial"/>
          <w:color w:val="000000"/>
          <w:sz w:val="20"/>
          <w:lang w:val="en-IE"/>
        </w:rPr>
        <w:t xml:space="preserve">completed Questionnaire </w:t>
      </w:r>
      <w:r w:rsidRPr="00F47431">
        <w:rPr>
          <w:rFonts w:ascii="Arial" w:hAnsi="Arial" w:cs="Arial"/>
          <w:color w:val="000000"/>
          <w:w w:val="0"/>
          <w:sz w:val="20"/>
          <w:lang w:val="en-IE"/>
        </w:rPr>
        <w:t xml:space="preserve">is comprehensive and clear, as </w:t>
      </w:r>
      <w:r w:rsidR="00046BE8">
        <w:rPr>
          <w:rFonts w:ascii="Arial" w:hAnsi="Arial" w:cs="Arial"/>
          <w:color w:val="000000"/>
          <w:w w:val="0"/>
          <w:sz w:val="20"/>
          <w:lang w:val="en-IE"/>
        </w:rPr>
        <w:t>membership of the Dynamic Market</w:t>
      </w:r>
      <w:r w:rsidR="00046BE8" w:rsidRPr="00F47431">
        <w:rPr>
          <w:rFonts w:ascii="Arial" w:hAnsi="Arial" w:cs="Arial"/>
          <w:color w:val="000000"/>
          <w:w w:val="0"/>
          <w:sz w:val="20"/>
          <w:lang w:val="en-IE"/>
        </w:rPr>
        <w:t xml:space="preserve"> </w:t>
      </w:r>
      <w:r w:rsidRPr="00F47431">
        <w:rPr>
          <w:rFonts w:ascii="Arial" w:hAnsi="Arial" w:cs="Arial"/>
          <w:color w:val="000000"/>
          <w:w w:val="0"/>
          <w:sz w:val="20"/>
          <w:lang w:val="en-IE"/>
        </w:rPr>
        <w:t xml:space="preserve">may be based solely on this without any </w:t>
      </w:r>
      <w:r w:rsidR="00B0637C">
        <w:rPr>
          <w:rFonts w:ascii="Arial" w:hAnsi="Arial" w:cs="Arial"/>
          <w:color w:val="000000"/>
          <w:w w:val="0"/>
          <w:sz w:val="20"/>
          <w:lang w:val="en-IE"/>
        </w:rPr>
        <w:t>further clarification</w:t>
      </w:r>
      <w:r w:rsidRPr="00F47431">
        <w:rPr>
          <w:rFonts w:ascii="Arial" w:hAnsi="Arial" w:cs="Arial"/>
          <w:color w:val="000000"/>
          <w:w w:val="0"/>
          <w:sz w:val="20"/>
          <w:lang w:val="en-IE"/>
        </w:rPr>
        <w:t xml:space="preserve">. However,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retains the right, at its discretion:</w:t>
      </w:r>
    </w:p>
    <w:p w14:paraId="5C477E09" w14:textId="77777777" w:rsidR="00877EB7" w:rsidRPr="00F47431" w:rsidRDefault="00877EB7" w:rsidP="003A7C7E">
      <w:pPr>
        <w:tabs>
          <w:tab w:val="left" w:pos="720"/>
        </w:tabs>
        <w:autoSpaceDE w:val="0"/>
        <w:autoSpaceDN w:val="0"/>
        <w:adjustRightInd w:val="0"/>
        <w:jc w:val="both"/>
        <w:rPr>
          <w:rFonts w:ascii="Arial" w:hAnsi="Arial" w:cs="Arial"/>
          <w:color w:val="000000"/>
          <w:w w:val="0"/>
          <w:sz w:val="20"/>
          <w:lang w:val="en-IE"/>
        </w:rPr>
      </w:pPr>
    </w:p>
    <w:p w14:paraId="3DBB16B5" w14:textId="7D910085" w:rsidR="00877EB7" w:rsidRPr="00F47431" w:rsidRDefault="00877EB7" w:rsidP="003A7C7E">
      <w:pPr>
        <w:numPr>
          <w:ilvl w:val="0"/>
          <w:numId w:val="46"/>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color w:val="000000"/>
          <w:w w:val="0"/>
          <w:sz w:val="20"/>
          <w:lang w:val="en-IE"/>
        </w:rPr>
        <w:t>to call all, some only or none of the Applicants to</w:t>
      </w:r>
      <w:r w:rsidRPr="00F47431">
        <w:rPr>
          <w:rStyle w:val="DeltaViewInsertion"/>
          <w:rFonts w:ascii="Arial" w:hAnsi="Arial" w:cs="Arial"/>
          <w:color w:val="000000"/>
          <w:sz w:val="20"/>
          <w:u w:val="none"/>
          <w:lang w:val="en-IE"/>
        </w:rPr>
        <w:t xml:space="preserve"> make a presentation to </w:t>
      </w:r>
      <w:r w:rsidR="00AF229A" w:rsidRPr="00F47431">
        <w:rPr>
          <w:rStyle w:val="DeltaViewInsertion"/>
          <w:rFonts w:ascii="Arial" w:hAnsi="Arial" w:cs="Arial"/>
          <w:color w:val="000000"/>
          <w:sz w:val="20"/>
          <w:u w:val="none"/>
          <w:lang w:val="en-IE"/>
        </w:rPr>
        <w:t>the Contracting Entity</w:t>
      </w:r>
      <w:r w:rsidRPr="00F47431">
        <w:rPr>
          <w:rStyle w:val="DeltaViewInsertion"/>
          <w:rFonts w:ascii="Arial" w:hAnsi="Arial" w:cs="Arial"/>
          <w:color w:val="000000"/>
          <w:sz w:val="20"/>
          <w:u w:val="none"/>
          <w:lang w:val="en-IE"/>
        </w:rPr>
        <w:t xml:space="preserve"> for the</w:t>
      </w:r>
      <w:r w:rsidRPr="00F47431">
        <w:rPr>
          <w:rFonts w:ascii="Arial" w:hAnsi="Arial" w:cs="Arial"/>
          <w:color w:val="000000"/>
          <w:w w:val="0"/>
          <w:sz w:val="20"/>
          <w:lang w:val="en-IE"/>
        </w:rPr>
        <w:t xml:space="preserve"> purpose of clarifying their respective </w:t>
      </w:r>
      <w:r w:rsidR="00B0637C">
        <w:rPr>
          <w:rFonts w:ascii="Arial" w:hAnsi="Arial" w:cs="Arial"/>
          <w:color w:val="000000"/>
          <w:sz w:val="20"/>
          <w:lang w:val="en-IE"/>
        </w:rPr>
        <w:t>completed Questionnaires</w:t>
      </w:r>
      <w:r w:rsidRPr="00F47431">
        <w:rPr>
          <w:rFonts w:ascii="Arial" w:hAnsi="Arial" w:cs="Arial"/>
          <w:color w:val="000000"/>
          <w:w w:val="0"/>
          <w:sz w:val="20"/>
          <w:lang w:val="en-IE"/>
        </w:rPr>
        <w:t>; and/or</w:t>
      </w:r>
    </w:p>
    <w:p w14:paraId="128DA2A6" w14:textId="7CA33D4D" w:rsidR="00BD0FA2" w:rsidRPr="00B16129" w:rsidRDefault="00877EB7" w:rsidP="003A7C7E">
      <w:pPr>
        <w:numPr>
          <w:ilvl w:val="0"/>
          <w:numId w:val="46"/>
        </w:numPr>
        <w:tabs>
          <w:tab w:val="left" w:pos="720"/>
        </w:tabs>
        <w:autoSpaceDE w:val="0"/>
        <w:autoSpaceDN w:val="0"/>
        <w:adjustRightInd w:val="0"/>
        <w:jc w:val="both"/>
        <w:rPr>
          <w:rFonts w:ascii="Arial" w:hAnsi="Arial" w:cs="Arial"/>
          <w:color w:val="000000"/>
          <w:u w:val="double"/>
        </w:rPr>
      </w:pPr>
      <w:r w:rsidRPr="00B52FD0">
        <w:rPr>
          <w:rFonts w:ascii="Arial" w:hAnsi="Arial" w:cs="Arial"/>
          <w:color w:val="000000"/>
          <w:w w:val="0"/>
          <w:sz w:val="20"/>
          <w:lang w:val="en-IE"/>
        </w:rPr>
        <w:t xml:space="preserve">to require, all, some only or none of the Applicants to facilitate a site visit and / or system audit to provide further clarification in support of their respective </w:t>
      </w:r>
      <w:r w:rsidR="00B0637C">
        <w:rPr>
          <w:rFonts w:ascii="Arial" w:hAnsi="Arial" w:cs="Arial"/>
          <w:color w:val="000000"/>
          <w:sz w:val="20"/>
          <w:lang w:val="en-IE"/>
        </w:rPr>
        <w:t>completed Questionnaire</w:t>
      </w:r>
      <w:r w:rsidR="00B0637C">
        <w:rPr>
          <w:rFonts w:ascii="Arial" w:hAnsi="Arial" w:cs="Arial"/>
          <w:color w:val="000000"/>
          <w:w w:val="0"/>
          <w:sz w:val="20"/>
          <w:lang w:val="en-IE"/>
        </w:rPr>
        <w:t>; and/or</w:t>
      </w:r>
    </w:p>
    <w:p w14:paraId="0F0C063C" w14:textId="77777777" w:rsidR="00BD0FA2" w:rsidRPr="003A7C7E" w:rsidRDefault="00BD0FA2" w:rsidP="003A7C7E">
      <w:pPr>
        <w:numPr>
          <w:ilvl w:val="0"/>
          <w:numId w:val="46"/>
        </w:numPr>
        <w:tabs>
          <w:tab w:val="left" w:pos="720"/>
        </w:tabs>
        <w:autoSpaceDE w:val="0"/>
        <w:autoSpaceDN w:val="0"/>
        <w:adjustRightInd w:val="0"/>
        <w:jc w:val="both"/>
        <w:rPr>
          <w:rStyle w:val="DeltaViewInsertion"/>
          <w:rFonts w:ascii="Arial" w:hAnsi="Arial" w:cs="Arial"/>
          <w:color w:val="000000"/>
          <w:u w:val="none"/>
        </w:rPr>
      </w:pPr>
      <w:r w:rsidRPr="003A7C7E">
        <w:rPr>
          <w:rStyle w:val="DeltaViewInsertion"/>
          <w:rFonts w:ascii="Arial" w:hAnsi="Arial" w:cs="Arial"/>
          <w:color w:val="000000"/>
          <w:sz w:val="20"/>
          <w:u w:val="none"/>
        </w:rPr>
        <w:t>to request the Applicant to provide the Contracting Entity with information or items which have not been provided or have been provided in an incorrect form; and/or</w:t>
      </w:r>
    </w:p>
    <w:p w14:paraId="3E3A86AF" w14:textId="5B57F2D4" w:rsidR="00BD0FA2" w:rsidRPr="003A7C7E" w:rsidRDefault="00BD0FA2" w:rsidP="003A7C7E">
      <w:pPr>
        <w:numPr>
          <w:ilvl w:val="0"/>
          <w:numId w:val="46"/>
        </w:numPr>
        <w:tabs>
          <w:tab w:val="left" w:pos="720"/>
        </w:tabs>
        <w:autoSpaceDE w:val="0"/>
        <w:autoSpaceDN w:val="0"/>
        <w:adjustRightInd w:val="0"/>
        <w:jc w:val="both"/>
        <w:rPr>
          <w:rStyle w:val="DeltaViewInsertion"/>
          <w:rFonts w:ascii="Arial" w:hAnsi="Arial" w:cs="Arial"/>
          <w:color w:val="000000"/>
          <w:u w:val="none"/>
        </w:rPr>
      </w:pPr>
      <w:r w:rsidRPr="003A7C7E">
        <w:rPr>
          <w:rStyle w:val="DeltaViewInsertion"/>
          <w:rFonts w:ascii="Arial" w:hAnsi="Arial" w:cs="Arial"/>
          <w:color w:val="000000"/>
          <w:sz w:val="20"/>
          <w:u w:val="none"/>
        </w:rPr>
        <w:t>to waive a requirement which, in the opinion of the Contracting Entity, is minor or procedural.</w:t>
      </w:r>
    </w:p>
    <w:p w14:paraId="5645B93D" w14:textId="7BBEAAE1" w:rsidR="00877EB7" w:rsidRPr="00F47431" w:rsidRDefault="00877EB7" w:rsidP="0007776D">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color w:val="000000"/>
          <w:w w:val="0"/>
          <w:sz w:val="20"/>
          <w:lang w:val="en-IE"/>
        </w:rPr>
        <w:lastRenderedPageBreak/>
        <w:t xml:space="preserve">Neither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nor any of their respective servants,</w:t>
      </w:r>
      <w:r w:rsidRPr="00F47431">
        <w:rPr>
          <w:rStyle w:val="DeltaViewInsertion"/>
          <w:rFonts w:ascii="Arial" w:hAnsi="Arial" w:cs="Arial"/>
          <w:color w:val="000000"/>
          <w:w w:val="0"/>
          <w:sz w:val="20"/>
          <w:u w:val="none"/>
          <w:lang w:val="en-IE"/>
        </w:rPr>
        <w:t xml:space="preserve"> consultants, agents or advisers</w:t>
      </w:r>
      <w:r w:rsidRPr="00F47431">
        <w:rPr>
          <w:rFonts w:ascii="Arial" w:hAnsi="Arial" w:cs="Arial"/>
          <w:color w:val="000000"/>
          <w:w w:val="0"/>
          <w:sz w:val="20"/>
          <w:lang w:val="en-IE"/>
        </w:rPr>
        <w:t xml:space="preserve"> will be responsible for any expense incurred in the preparation and delivery of the </w:t>
      </w:r>
      <w:r w:rsidR="00B0637C">
        <w:rPr>
          <w:rFonts w:ascii="Arial" w:hAnsi="Arial" w:cs="Arial"/>
          <w:color w:val="000000"/>
          <w:sz w:val="20"/>
          <w:lang w:val="en-IE"/>
        </w:rPr>
        <w:t xml:space="preserve">completed Questionnaire </w:t>
      </w:r>
      <w:r w:rsidRPr="00F47431">
        <w:rPr>
          <w:rFonts w:ascii="Arial" w:hAnsi="Arial" w:cs="Arial"/>
          <w:color w:val="000000"/>
          <w:w w:val="0"/>
          <w:sz w:val="20"/>
          <w:lang w:val="en-IE"/>
        </w:rPr>
        <w:t>or in attendance at interview (if required).</w:t>
      </w:r>
    </w:p>
    <w:p w14:paraId="4BE0414F" w14:textId="77777777" w:rsidR="00877EB7" w:rsidRPr="00F47431" w:rsidRDefault="00877EB7" w:rsidP="00803B9F">
      <w:pPr>
        <w:tabs>
          <w:tab w:val="left" w:pos="720"/>
        </w:tabs>
        <w:ind w:left="725" w:hanging="765"/>
        <w:jc w:val="both"/>
        <w:rPr>
          <w:rFonts w:ascii="Arial" w:hAnsi="Arial" w:cs="Arial"/>
          <w:color w:val="000000"/>
          <w:w w:val="0"/>
          <w:sz w:val="20"/>
          <w:lang w:val="en-IE"/>
        </w:rPr>
      </w:pPr>
    </w:p>
    <w:p w14:paraId="75365FF8" w14:textId="77777777" w:rsidR="00877EB7" w:rsidRPr="00F47431" w:rsidRDefault="00877EB7" w:rsidP="0007776D">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color w:val="000000"/>
          <w:w w:val="0"/>
          <w:sz w:val="20"/>
          <w:lang w:val="en-IE"/>
        </w:rPr>
        <w:t>All information requested must be provided in the English or the Irish language (accompanied by an English translation).</w:t>
      </w:r>
    </w:p>
    <w:p w14:paraId="420C98FE" w14:textId="77777777" w:rsidR="00877EB7" w:rsidRPr="00F47431" w:rsidRDefault="00877EB7" w:rsidP="00803B9F">
      <w:pPr>
        <w:tabs>
          <w:tab w:val="left" w:pos="720"/>
        </w:tabs>
        <w:ind w:left="-40"/>
        <w:jc w:val="both"/>
        <w:rPr>
          <w:rFonts w:ascii="Arial" w:hAnsi="Arial" w:cs="Arial"/>
          <w:color w:val="000000"/>
          <w:w w:val="0"/>
          <w:sz w:val="20"/>
          <w:lang w:val="en-IE"/>
        </w:rPr>
      </w:pPr>
    </w:p>
    <w:p w14:paraId="78561153" w14:textId="5CAE7F8F" w:rsidR="00877EB7" w:rsidRDefault="00877EB7" w:rsidP="0007776D">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color w:val="000000"/>
          <w:w w:val="0"/>
          <w:sz w:val="20"/>
          <w:lang w:val="en-IE"/>
        </w:rPr>
        <w:t xml:space="preserve">Answers must be provided to all questions in the </w:t>
      </w:r>
      <w:r w:rsidR="00B0637C">
        <w:rPr>
          <w:rFonts w:ascii="Arial" w:hAnsi="Arial" w:cs="Arial"/>
          <w:color w:val="000000"/>
          <w:sz w:val="20"/>
          <w:lang w:val="en-IE"/>
        </w:rPr>
        <w:t>Questionnaire</w:t>
      </w:r>
      <w:r w:rsidRPr="00F47431">
        <w:rPr>
          <w:rFonts w:ascii="Arial" w:hAnsi="Arial" w:cs="Arial"/>
          <w:color w:val="000000"/>
          <w:w w:val="0"/>
          <w:sz w:val="20"/>
          <w:lang w:val="en-IE"/>
        </w:rPr>
        <w:t>. If a question is not relevant to an Applicant “Not Applicable” or “n/a” should be inserted.</w:t>
      </w:r>
    </w:p>
    <w:p w14:paraId="6FAB1748" w14:textId="77777777" w:rsidR="009535BD" w:rsidRPr="00F47431" w:rsidRDefault="009535BD" w:rsidP="00A53355">
      <w:pPr>
        <w:tabs>
          <w:tab w:val="left" w:pos="720"/>
        </w:tabs>
        <w:autoSpaceDE w:val="0"/>
        <w:autoSpaceDN w:val="0"/>
        <w:adjustRightInd w:val="0"/>
        <w:jc w:val="both"/>
        <w:rPr>
          <w:rFonts w:ascii="Arial" w:hAnsi="Arial" w:cs="Arial"/>
          <w:color w:val="000000"/>
          <w:w w:val="0"/>
          <w:sz w:val="20"/>
          <w:lang w:val="en-IE"/>
        </w:rPr>
      </w:pPr>
    </w:p>
    <w:p w14:paraId="11A9207E" w14:textId="60BC1ACB" w:rsidR="00877EB7" w:rsidRDefault="00877EB7" w:rsidP="0007776D">
      <w:pPr>
        <w:numPr>
          <w:ilvl w:val="1"/>
          <w:numId w:val="4"/>
        </w:numPr>
        <w:tabs>
          <w:tab w:val="left" w:pos="720"/>
        </w:tabs>
        <w:autoSpaceDE w:val="0"/>
        <w:autoSpaceDN w:val="0"/>
        <w:adjustRightInd w:val="0"/>
        <w:jc w:val="both"/>
        <w:rPr>
          <w:rFonts w:ascii="Arial" w:hAnsi="Arial" w:cs="Arial"/>
          <w:color w:val="000000"/>
          <w:w w:val="0"/>
          <w:sz w:val="20"/>
          <w:lang w:val="en-IE"/>
        </w:rPr>
      </w:pPr>
      <w:r w:rsidRPr="00921FAE">
        <w:rPr>
          <w:rFonts w:ascii="Arial" w:hAnsi="Arial" w:cs="Arial"/>
          <w:color w:val="000000"/>
          <w:w w:val="0"/>
          <w:sz w:val="20"/>
          <w:lang w:val="en-IE"/>
        </w:rPr>
        <w:t xml:space="preserve">All financial data is to be given in </w:t>
      </w:r>
      <w:r w:rsidR="00E119C1" w:rsidRPr="00921FAE">
        <w:rPr>
          <w:rFonts w:ascii="Arial" w:hAnsi="Arial" w:cs="Arial"/>
          <w:color w:val="000000"/>
          <w:w w:val="0"/>
          <w:sz w:val="20"/>
          <w:lang w:val="en-IE"/>
        </w:rPr>
        <w:t>Euro (€)</w:t>
      </w:r>
      <w:r w:rsidR="00C6754C">
        <w:rPr>
          <w:rFonts w:ascii="Arial" w:hAnsi="Arial" w:cs="Arial"/>
          <w:color w:val="000000"/>
          <w:w w:val="0"/>
          <w:sz w:val="20"/>
          <w:lang w:val="en-IE"/>
        </w:rPr>
        <w:t xml:space="preserve"> or Sterling </w:t>
      </w:r>
      <w:r w:rsidR="00C00FD7">
        <w:rPr>
          <w:rFonts w:ascii="Arial" w:hAnsi="Arial" w:cs="Arial"/>
          <w:color w:val="000000"/>
          <w:w w:val="0"/>
          <w:sz w:val="20"/>
          <w:lang w:val="en-IE"/>
        </w:rPr>
        <w:t>(UK)</w:t>
      </w:r>
      <w:r w:rsidR="00C6754C">
        <w:rPr>
          <w:rFonts w:ascii="Arial" w:hAnsi="Arial" w:cs="Arial"/>
          <w:color w:val="000000"/>
          <w:w w:val="0"/>
          <w:sz w:val="20"/>
          <w:lang w:val="en-IE"/>
        </w:rPr>
        <w:t xml:space="preserve">. Where the data is not given in Euro (€) or Sterling (UK), then the </w:t>
      </w:r>
      <w:r w:rsidR="00C6754C">
        <w:rPr>
          <w:rFonts w:ascii="Arial" w:hAnsi="Arial" w:cs="Arial"/>
          <w:sz w:val="20"/>
        </w:rPr>
        <w:t>average European Central Bank foreign exchange rate for the financial period will be used when translating all income statement values and the rate as at the period end will be used when translating balance sheet values</w:t>
      </w:r>
      <w:r w:rsidR="00B0637C">
        <w:rPr>
          <w:rFonts w:ascii="Arial" w:hAnsi="Arial" w:cs="Arial"/>
          <w:sz w:val="20"/>
        </w:rPr>
        <w:t>.</w:t>
      </w:r>
    </w:p>
    <w:p w14:paraId="205034A7" w14:textId="77777777" w:rsidR="009535BD" w:rsidRDefault="009535BD" w:rsidP="00667E42">
      <w:pPr>
        <w:tabs>
          <w:tab w:val="left" w:pos="720"/>
        </w:tabs>
        <w:autoSpaceDE w:val="0"/>
        <w:autoSpaceDN w:val="0"/>
        <w:adjustRightInd w:val="0"/>
        <w:ind w:left="720"/>
        <w:jc w:val="both"/>
        <w:rPr>
          <w:rFonts w:ascii="Arial" w:hAnsi="Arial" w:cs="Arial"/>
          <w:color w:val="000000"/>
          <w:w w:val="0"/>
          <w:sz w:val="20"/>
          <w:lang w:val="en-IE"/>
        </w:rPr>
      </w:pPr>
    </w:p>
    <w:p w14:paraId="74AB4CFF" w14:textId="694EFDA3" w:rsidR="001F3424" w:rsidRDefault="009535BD" w:rsidP="0007776D">
      <w:pPr>
        <w:numPr>
          <w:ilvl w:val="1"/>
          <w:numId w:val="4"/>
        </w:numPr>
        <w:tabs>
          <w:tab w:val="left" w:pos="720"/>
        </w:tabs>
        <w:autoSpaceDE w:val="0"/>
        <w:autoSpaceDN w:val="0"/>
        <w:adjustRightInd w:val="0"/>
        <w:jc w:val="both"/>
        <w:rPr>
          <w:rFonts w:ascii="Arial" w:hAnsi="Arial" w:cs="Arial"/>
          <w:sz w:val="20"/>
          <w:lang w:val="en-IE"/>
        </w:rPr>
      </w:pPr>
      <w:r w:rsidRPr="00F47431">
        <w:rPr>
          <w:rFonts w:ascii="Arial" w:hAnsi="Arial" w:cs="Arial"/>
          <w:sz w:val="20"/>
          <w:lang w:val="en-IE"/>
        </w:rPr>
        <w:t xml:space="preserve">An Applicant may not make any changes to the information in its </w:t>
      </w:r>
      <w:r w:rsidR="00B0637C">
        <w:rPr>
          <w:rFonts w:ascii="Arial" w:hAnsi="Arial" w:cs="Arial"/>
          <w:color w:val="000000"/>
          <w:sz w:val="20"/>
          <w:lang w:val="en-IE"/>
        </w:rPr>
        <w:t xml:space="preserve">completed Questionnaire </w:t>
      </w:r>
      <w:r w:rsidRPr="00F47431">
        <w:rPr>
          <w:rStyle w:val="DeltaViewInsertion"/>
          <w:rFonts w:ascii="Arial" w:hAnsi="Arial" w:cs="Arial"/>
          <w:color w:val="000000"/>
          <w:w w:val="0"/>
          <w:sz w:val="20"/>
          <w:u w:val="none"/>
          <w:lang w:val="en-IE"/>
        </w:rPr>
        <w:t>without</w:t>
      </w:r>
      <w:r w:rsidRPr="00F47431">
        <w:rPr>
          <w:rFonts w:ascii="Arial" w:hAnsi="Arial" w:cs="Arial"/>
          <w:sz w:val="20"/>
          <w:lang w:val="en-IE"/>
        </w:rPr>
        <w:t xml:space="preserve"> the prior written consent of </w:t>
      </w:r>
      <w:r w:rsidRPr="00F47431">
        <w:rPr>
          <w:rFonts w:ascii="Arial" w:hAnsi="Arial" w:cs="Arial"/>
          <w:color w:val="000000"/>
          <w:w w:val="0"/>
          <w:sz w:val="20"/>
          <w:lang w:val="en-IE"/>
        </w:rPr>
        <w:t>the Contracting Entity</w:t>
      </w:r>
      <w:r w:rsidRPr="00F47431">
        <w:rPr>
          <w:rFonts w:ascii="Arial" w:hAnsi="Arial" w:cs="Arial"/>
          <w:sz w:val="20"/>
          <w:lang w:val="en-IE"/>
        </w:rPr>
        <w:t xml:space="preserve">. Such consent must be sought from </w:t>
      </w:r>
      <w:r w:rsidRPr="00F47431">
        <w:rPr>
          <w:rFonts w:ascii="Arial" w:hAnsi="Arial" w:cs="Arial"/>
          <w:color w:val="000000"/>
          <w:w w:val="0"/>
          <w:sz w:val="20"/>
          <w:lang w:val="en-IE"/>
        </w:rPr>
        <w:t xml:space="preserve">the Contracting </w:t>
      </w:r>
      <w:r w:rsidRPr="00667E42">
        <w:rPr>
          <w:rFonts w:ascii="Arial" w:hAnsi="Arial" w:cs="Arial"/>
          <w:color w:val="000000"/>
          <w:w w:val="0"/>
          <w:sz w:val="20"/>
          <w:lang w:val="en-IE"/>
        </w:rPr>
        <w:t xml:space="preserve">Entity </w:t>
      </w:r>
      <w:r w:rsidRPr="00667E42">
        <w:rPr>
          <w:rFonts w:ascii="Arial" w:hAnsi="Arial" w:cs="Arial"/>
          <w:sz w:val="20"/>
          <w:lang w:val="en-IE"/>
        </w:rPr>
        <w:t>in writing</w:t>
      </w:r>
      <w:r w:rsidRPr="00F47431">
        <w:rPr>
          <w:rFonts w:ascii="Arial" w:hAnsi="Arial" w:cs="Arial"/>
          <w:sz w:val="20"/>
          <w:lang w:val="en-IE"/>
        </w:rPr>
        <w:t xml:space="preserve"> and </w:t>
      </w:r>
      <w:r w:rsidRPr="00F47431">
        <w:rPr>
          <w:rFonts w:ascii="Arial" w:hAnsi="Arial" w:cs="Arial"/>
          <w:color w:val="000000"/>
          <w:w w:val="0"/>
          <w:sz w:val="20"/>
          <w:lang w:val="en-IE"/>
        </w:rPr>
        <w:t xml:space="preserve">the Contracting Entity </w:t>
      </w:r>
      <w:r w:rsidRPr="00F47431">
        <w:rPr>
          <w:rFonts w:ascii="Arial" w:hAnsi="Arial" w:cs="Arial"/>
          <w:sz w:val="20"/>
          <w:lang w:val="en-IE"/>
        </w:rPr>
        <w:t>may decide, at its absolute discretion, whether to accept or reject the change.</w:t>
      </w:r>
    </w:p>
    <w:p w14:paraId="6AB5C43A" w14:textId="77777777" w:rsidR="009535BD" w:rsidRPr="00A53355" w:rsidRDefault="009535BD" w:rsidP="00C00FD7">
      <w:pPr>
        <w:pStyle w:val="ListParagraph"/>
        <w:spacing w:after="0" w:line="240" w:lineRule="auto"/>
        <w:rPr>
          <w:rFonts w:ascii="Arial" w:hAnsi="Arial" w:cs="Arial"/>
          <w:sz w:val="20"/>
          <w:lang w:val="en-IE"/>
        </w:rPr>
      </w:pPr>
    </w:p>
    <w:p w14:paraId="5A35CCFF" w14:textId="442D8C88" w:rsidR="009535BD" w:rsidRDefault="00C6754C" w:rsidP="00C00FD7">
      <w:pPr>
        <w:widowControl w:val="0"/>
        <w:numPr>
          <w:ilvl w:val="1"/>
          <w:numId w:val="4"/>
        </w:numPr>
        <w:jc w:val="both"/>
        <w:rPr>
          <w:rFonts w:ascii="Arial" w:hAnsi="Arial" w:cs="Arial"/>
          <w:sz w:val="20"/>
        </w:rPr>
      </w:pPr>
      <w:r>
        <w:rPr>
          <w:rFonts w:ascii="Arial" w:hAnsi="Arial" w:cs="Arial"/>
          <w:sz w:val="20"/>
        </w:rPr>
        <w:t>To</w:t>
      </w:r>
      <w:r w:rsidR="009535BD" w:rsidRPr="007B6F55">
        <w:rPr>
          <w:rFonts w:ascii="Arial" w:hAnsi="Arial" w:cs="Arial"/>
          <w:sz w:val="20"/>
        </w:rPr>
        <w:t xml:space="preserve"> ensure equality of treatment in the assessment of </w:t>
      </w:r>
      <w:r w:rsidR="009535BD">
        <w:rPr>
          <w:rFonts w:ascii="Arial" w:hAnsi="Arial" w:cs="Arial"/>
          <w:sz w:val="20"/>
        </w:rPr>
        <w:t xml:space="preserve">the </w:t>
      </w:r>
      <w:r w:rsidR="00B0637C">
        <w:rPr>
          <w:rFonts w:ascii="Arial" w:hAnsi="Arial" w:cs="Arial"/>
          <w:color w:val="000000"/>
          <w:sz w:val="20"/>
          <w:lang w:val="en-IE"/>
        </w:rPr>
        <w:t>completed Questionnaires</w:t>
      </w:r>
      <w:r w:rsidR="009535BD" w:rsidRPr="007B6F55">
        <w:rPr>
          <w:rFonts w:ascii="Arial" w:hAnsi="Arial" w:cs="Arial"/>
          <w:sz w:val="20"/>
        </w:rPr>
        <w:t xml:space="preserve">, limits are placed on the size, format, and the amount of information Applicants may submit in respect of the </w:t>
      </w:r>
      <w:r w:rsidR="00F3324B">
        <w:rPr>
          <w:rFonts w:ascii="Arial" w:hAnsi="Arial" w:cs="Arial"/>
          <w:sz w:val="20"/>
        </w:rPr>
        <w:t>pass/fail</w:t>
      </w:r>
      <w:r w:rsidR="009535BD" w:rsidRPr="007B6F55">
        <w:rPr>
          <w:rFonts w:ascii="Arial" w:hAnsi="Arial" w:cs="Arial"/>
          <w:sz w:val="20"/>
        </w:rPr>
        <w:t xml:space="preserve"> criteria.  Additional information submitted by the Applicant in excess of any stated limit shall not be considered by the Contracting Entity nor shall it be included in the quotation evaluation/ assessment process, i.e. where a maximum of 10 pages are specified the Contracting Entity shall only consider the information presented </w:t>
      </w:r>
      <w:r>
        <w:rPr>
          <w:rFonts w:ascii="Arial" w:hAnsi="Arial" w:cs="Arial"/>
          <w:sz w:val="20"/>
        </w:rPr>
        <w:t>in the first 10 pages of that response section</w:t>
      </w:r>
      <w:r w:rsidR="009535BD" w:rsidRPr="007B6F55">
        <w:rPr>
          <w:rFonts w:ascii="Arial" w:hAnsi="Arial" w:cs="Arial"/>
          <w:sz w:val="20"/>
        </w:rPr>
        <w:t xml:space="preserve"> and additional pages shall not be read or assessed.  Similarly, where three examples of projects are requested only the first three projects listed/provided shall be considered as part of the assessment.</w:t>
      </w:r>
    </w:p>
    <w:p w14:paraId="5D062A00" w14:textId="77777777" w:rsidR="009535BD" w:rsidRPr="00A53355" w:rsidRDefault="009535BD" w:rsidP="00A53355">
      <w:pPr>
        <w:rPr>
          <w:rFonts w:ascii="Arial" w:hAnsi="Arial" w:cs="Arial"/>
          <w:sz w:val="20"/>
        </w:rPr>
      </w:pPr>
    </w:p>
    <w:p w14:paraId="4875E445" w14:textId="3CFB29CC" w:rsidR="009535BD" w:rsidRPr="00AF3550" w:rsidRDefault="009535BD" w:rsidP="00A53355">
      <w:pPr>
        <w:widowControl w:val="0"/>
        <w:numPr>
          <w:ilvl w:val="1"/>
          <w:numId w:val="4"/>
        </w:numPr>
        <w:jc w:val="both"/>
        <w:rPr>
          <w:rFonts w:ascii="Arial" w:hAnsi="Arial" w:cs="Arial"/>
          <w:color w:val="000000"/>
          <w:w w:val="0"/>
          <w:sz w:val="20"/>
          <w:lang w:val="en-IE"/>
        </w:rPr>
      </w:pPr>
      <w:r>
        <w:rPr>
          <w:rFonts w:ascii="Arial" w:hAnsi="Arial" w:cs="Arial"/>
          <w:sz w:val="20"/>
        </w:rPr>
        <w:t>A minimum font size of 10</w:t>
      </w:r>
      <w:r w:rsidR="00AF3550">
        <w:rPr>
          <w:rFonts w:ascii="Arial" w:hAnsi="Arial" w:cs="Arial"/>
          <w:sz w:val="20"/>
        </w:rPr>
        <w:t>-</w:t>
      </w:r>
      <w:r>
        <w:rPr>
          <w:rFonts w:ascii="Arial" w:hAnsi="Arial" w:cs="Arial"/>
          <w:sz w:val="20"/>
        </w:rPr>
        <w:t>point Arial or equivalent shall be used in submission text.  References to an A4 page are to one side of an A4 page (i.e. a double-sided page counts as 2 A4 Pages).  For readability purposes, spreadsheets, drawings and diagrams only, (e.g. programmes, flow-charts), may be presented on A3 pages.  Each A3 page shall count as 2 A4 pages, however the previous restriction on font size shall not apply to A3 pages.</w:t>
      </w:r>
    </w:p>
    <w:p w14:paraId="51C446C6" w14:textId="77777777" w:rsidR="00AF3550" w:rsidRDefault="00AF3550" w:rsidP="00AF3550">
      <w:pPr>
        <w:pStyle w:val="ListParagraph"/>
        <w:spacing w:after="0" w:line="240" w:lineRule="auto"/>
        <w:rPr>
          <w:rFonts w:ascii="Arial" w:hAnsi="Arial" w:cs="Arial"/>
          <w:color w:val="000000"/>
          <w:w w:val="0"/>
          <w:sz w:val="20"/>
          <w:lang w:val="en-IE"/>
        </w:rPr>
      </w:pPr>
    </w:p>
    <w:p w14:paraId="08A23ADC" w14:textId="41BE219C" w:rsidR="00877EB7" w:rsidRPr="00F47431" w:rsidRDefault="00C6754C" w:rsidP="00AF3550">
      <w:pPr>
        <w:shd w:val="clear" w:color="auto" w:fill="C6D9F1"/>
        <w:tabs>
          <w:tab w:val="left" w:pos="720"/>
        </w:tabs>
        <w:autoSpaceDE w:val="0"/>
        <w:autoSpaceDN w:val="0"/>
        <w:adjustRightInd w:val="0"/>
        <w:jc w:val="both"/>
        <w:rPr>
          <w:rFonts w:ascii="Arial" w:hAnsi="Arial" w:cs="Arial"/>
          <w:b/>
          <w:color w:val="000000"/>
          <w:w w:val="0"/>
          <w:sz w:val="20"/>
          <w:lang w:val="en-IE"/>
        </w:rPr>
      </w:pPr>
      <w:r>
        <w:rPr>
          <w:rFonts w:ascii="Arial" w:hAnsi="Arial" w:cs="Arial"/>
          <w:b/>
          <w:color w:val="000000"/>
          <w:w w:val="0"/>
          <w:sz w:val="20"/>
          <w:lang w:val="en-IE"/>
        </w:rPr>
        <w:t>Amendments, Clarifications and Queries</w:t>
      </w:r>
    </w:p>
    <w:p w14:paraId="52B8B6BA" w14:textId="77777777" w:rsidR="00877EB7" w:rsidRPr="00F47431" w:rsidRDefault="00877EB7" w:rsidP="00A25A26">
      <w:pPr>
        <w:ind w:left="720" w:hanging="720"/>
        <w:jc w:val="both"/>
        <w:rPr>
          <w:rFonts w:ascii="Arial" w:hAnsi="Arial" w:cs="Arial"/>
          <w:b/>
          <w:color w:val="000000"/>
          <w:w w:val="0"/>
          <w:sz w:val="20"/>
          <w:lang w:val="en-IE"/>
        </w:rPr>
      </w:pPr>
    </w:p>
    <w:p w14:paraId="1346EF3D" w14:textId="0206922F" w:rsidR="00877EB7" w:rsidRPr="00F47431" w:rsidRDefault="00877EB7" w:rsidP="0007776D">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color w:val="000000"/>
          <w:w w:val="0"/>
          <w:sz w:val="20"/>
          <w:lang w:val="en-IE"/>
        </w:rPr>
        <w:t xml:space="preserve">If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is of the opinion that a clarification and/or amendment is required to be made to this document, and/or additional information is required to be issued, then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shall be entitled to make any such clarification and/or amendment and/or issue such additional information, at any time</w:t>
      </w:r>
      <w:r w:rsidR="000C2E99" w:rsidRPr="00F47431">
        <w:rPr>
          <w:rFonts w:ascii="Arial" w:hAnsi="Arial" w:cs="Arial"/>
          <w:color w:val="000000"/>
          <w:w w:val="0"/>
          <w:sz w:val="20"/>
          <w:lang w:val="en-IE"/>
        </w:rPr>
        <w:t>,</w:t>
      </w:r>
      <w:r w:rsidR="00393F8C" w:rsidRPr="00F47431">
        <w:rPr>
          <w:rFonts w:ascii="Arial" w:hAnsi="Arial" w:cs="Arial"/>
          <w:color w:val="000000"/>
          <w:w w:val="0"/>
          <w:sz w:val="20"/>
          <w:lang w:val="en-IE"/>
        </w:rPr>
        <w:t xml:space="preserve"> provided that, in respect of the Initial Competition only, this shall be</w:t>
      </w:r>
      <w:r w:rsidRPr="00F47431">
        <w:rPr>
          <w:rFonts w:ascii="Arial" w:hAnsi="Arial" w:cs="Arial"/>
          <w:color w:val="000000"/>
          <w:w w:val="0"/>
          <w:sz w:val="20"/>
          <w:lang w:val="en-IE"/>
        </w:rPr>
        <w:t xml:space="preserve"> prior to the date for submission of the </w:t>
      </w:r>
      <w:r w:rsidR="00B0637C">
        <w:rPr>
          <w:rFonts w:ascii="Arial" w:hAnsi="Arial" w:cs="Arial"/>
          <w:color w:val="000000"/>
          <w:sz w:val="20"/>
          <w:lang w:val="en-IE"/>
        </w:rPr>
        <w:t xml:space="preserve">completed Questionnaire </w:t>
      </w:r>
      <w:r w:rsidRPr="00F47431">
        <w:rPr>
          <w:rFonts w:ascii="Arial" w:hAnsi="Arial" w:cs="Arial"/>
          <w:color w:val="000000"/>
          <w:w w:val="0"/>
          <w:sz w:val="20"/>
          <w:lang w:val="en-IE"/>
        </w:rPr>
        <w:t>as noted at Item B1 of the Particulars.</w:t>
      </w:r>
    </w:p>
    <w:p w14:paraId="2354BFB1" w14:textId="77777777" w:rsidR="00877EB7" w:rsidRPr="00F47431" w:rsidRDefault="00877EB7" w:rsidP="000756C9">
      <w:pPr>
        <w:tabs>
          <w:tab w:val="left" w:pos="720"/>
        </w:tabs>
        <w:autoSpaceDE w:val="0"/>
        <w:autoSpaceDN w:val="0"/>
        <w:adjustRightInd w:val="0"/>
        <w:jc w:val="both"/>
        <w:rPr>
          <w:rFonts w:ascii="Arial" w:hAnsi="Arial" w:cs="Arial"/>
          <w:color w:val="000000"/>
          <w:w w:val="0"/>
          <w:sz w:val="20"/>
          <w:lang w:val="en-IE"/>
        </w:rPr>
      </w:pPr>
    </w:p>
    <w:p w14:paraId="054ABC8D" w14:textId="3BC879AD" w:rsidR="00877EB7" w:rsidRPr="00F47431" w:rsidRDefault="00877EB7" w:rsidP="0007776D">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color w:val="000000"/>
          <w:w w:val="0"/>
          <w:sz w:val="20"/>
          <w:lang w:val="en-IE"/>
        </w:rPr>
        <w:t xml:space="preserve">Subject to any applicable legal requirements,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will not enter into any correspondence with an Applicant </w:t>
      </w:r>
      <w:r w:rsidR="000C2E99" w:rsidRPr="00F47431">
        <w:rPr>
          <w:rFonts w:ascii="Arial" w:hAnsi="Arial" w:cs="Arial"/>
          <w:color w:val="000000"/>
          <w:w w:val="0"/>
          <w:sz w:val="20"/>
          <w:lang w:val="en-IE"/>
        </w:rPr>
        <w:t xml:space="preserve">in relation to its </w:t>
      </w:r>
      <w:r w:rsidR="00B0637C">
        <w:rPr>
          <w:rFonts w:ascii="Arial" w:hAnsi="Arial" w:cs="Arial"/>
          <w:color w:val="000000"/>
          <w:sz w:val="20"/>
          <w:lang w:val="en-IE"/>
        </w:rPr>
        <w:t>completed Questionnaire</w:t>
      </w:r>
      <w:r w:rsidR="000C2E99" w:rsidRPr="00F47431">
        <w:rPr>
          <w:rFonts w:ascii="Arial" w:hAnsi="Arial" w:cs="Arial"/>
          <w:color w:val="000000"/>
          <w:w w:val="0"/>
          <w:sz w:val="20"/>
          <w:lang w:val="en-IE"/>
        </w:rPr>
        <w:t xml:space="preserve"> </w:t>
      </w:r>
      <w:r w:rsidRPr="00F47431">
        <w:rPr>
          <w:rFonts w:ascii="Arial" w:hAnsi="Arial" w:cs="Arial"/>
          <w:color w:val="000000"/>
          <w:w w:val="0"/>
          <w:sz w:val="20"/>
          <w:lang w:val="en-IE"/>
        </w:rPr>
        <w:t xml:space="preserve">except to seek clarification of the Applicant’s </w:t>
      </w:r>
      <w:r w:rsidR="00B0637C">
        <w:rPr>
          <w:rFonts w:ascii="Arial" w:hAnsi="Arial" w:cs="Arial"/>
          <w:color w:val="000000"/>
          <w:sz w:val="20"/>
          <w:lang w:val="en-IE"/>
        </w:rPr>
        <w:t>completed Questionnaire</w:t>
      </w:r>
      <w:r w:rsidRPr="00F47431">
        <w:rPr>
          <w:rFonts w:ascii="Arial" w:hAnsi="Arial" w:cs="Arial"/>
          <w:color w:val="000000"/>
          <w:w w:val="0"/>
          <w:sz w:val="20"/>
          <w:lang w:val="en-IE"/>
        </w:rPr>
        <w:t>, or in response to an Applicant’s request to make a change, enquiry or request for clarification as referred to below.</w:t>
      </w:r>
    </w:p>
    <w:p w14:paraId="1F301922" w14:textId="77777777" w:rsidR="00877EB7" w:rsidRPr="00F47431" w:rsidRDefault="00877EB7" w:rsidP="00ED20C7">
      <w:pPr>
        <w:tabs>
          <w:tab w:val="left" w:pos="720"/>
        </w:tabs>
        <w:autoSpaceDE w:val="0"/>
        <w:autoSpaceDN w:val="0"/>
        <w:adjustRightInd w:val="0"/>
        <w:jc w:val="both"/>
        <w:rPr>
          <w:rFonts w:ascii="Arial" w:hAnsi="Arial" w:cs="Arial"/>
          <w:color w:val="000000"/>
          <w:w w:val="0"/>
          <w:sz w:val="20"/>
          <w:lang w:val="en-IE"/>
        </w:rPr>
      </w:pPr>
    </w:p>
    <w:p w14:paraId="15126E78" w14:textId="73403664" w:rsidR="00B52FD0" w:rsidRPr="00B52FD0" w:rsidRDefault="00B52FD0" w:rsidP="007E7CBC">
      <w:pPr>
        <w:pStyle w:val="ListParagraph"/>
        <w:numPr>
          <w:ilvl w:val="1"/>
          <w:numId w:val="4"/>
        </w:numPr>
        <w:jc w:val="both"/>
        <w:rPr>
          <w:rFonts w:ascii="Arial" w:hAnsi="Arial" w:cs="Arial"/>
          <w:color w:val="000000"/>
          <w:w w:val="0"/>
          <w:sz w:val="20"/>
          <w:szCs w:val="20"/>
          <w:lang w:val="en-IE" w:eastAsia="en-GB"/>
        </w:rPr>
      </w:pPr>
      <w:r w:rsidRPr="00B52FD0">
        <w:rPr>
          <w:rFonts w:ascii="Arial" w:hAnsi="Arial" w:cs="Arial"/>
          <w:color w:val="000000"/>
          <w:w w:val="0"/>
          <w:sz w:val="20"/>
          <w:szCs w:val="20"/>
          <w:lang w:val="en-IE" w:eastAsia="en-GB"/>
        </w:rPr>
        <w:t xml:space="preserve">No communication may be entered into with any employee of the Contracting Entity, or any subsidiary of </w:t>
      </w:r>
      <w:r w:rsidR="00F76204">
        <w:rPr>
          <w:rFonts w:ascii="Arial" w:hAnsi="Arial" w:cs="Arial"/>
          <w:color w:val="000000"/>
          <w:w w:val="0"/>
          <w:sz w:val="20"/>
          <w:szCs w:val="20"/>
          <w:lang w:val="en-IE" w:eastAsia="en-GB"/>
        </w:rPr>
        <w:t>the Contracting Entity</w:t>
      </w:r>
      <w:r w:rsidRPr="00B52FD0">
        <w:rPr>
          <w:rFonts w:ascii="Arial" w:hAnsi="Arial" w:cs="Arial"/>
          <w:color w:val="000000"/>
          <w:w w:val="0"/>
          <w:sz w:val="20"/>
          <w:szCs w:val="20"/>
          <w:lang w:val="en-IE" w:eastAsia="en-GB"/>
        </w:rPr>
        <w:t xml:space="preserve"> in relation to </w:t>
      </w:r>
      <w:r w:rsidR="00431446">
        <w:rPr>
          <w:rFonts w:ascii="Arial" w:hAnsi="Arial" w:cs="Arial"/>
          <w:color w:val="000000"/>
          <w:w w:val="0"/>
          <w:sz w:val="20"/>
          <w:szCs w:val="20"/>
          <w:lang w:val="en-IE" w:eastAsia="en-GB"/>
        </w:rPr>
        <w:t>these Particulars</w:t>
      </w:r>
      <w:r w:rsidRPr="00B52FD0">
        <w:rPr>
          <w:rFonts w:ascii="Arial" w:hAnsi="Arial" w:cs="Arial"/>
          <w:color w:val="000000"/>
          <w:w w:val="0"/>
          <w:sz w:val="20"/>
          <w:szCs w:val="20"/>
          <w:lang w:val="en-IE" w:eastAsia="en-GB"/>
        </w:rPr>
        <w:t>.</w:t>
      </w:r>
    </w:p>
    <w:p w14:paraId="1617129F" w14:textId="5E218963" w:rsidR="00877EB7" w:rsidRPr="00F47431" w:rsidRDefault="00877EB7" w:rsidP="6BB2A513">
      <w:pPr>
        <w:numPr>
          <w:ilvl w:val="1"/>
          <w:numId w:val="4"/>
        </w:numPr>
        <w:tabs>
          <w:tab w:val="left" w:pos="720"/>
        </w:tabs>
        <w:autoSpaceDE w:val="0"/>
        <w:autoSpaceDN w:val="0"/>
        <w:adjustRightInd w:val="0"/>
        <w:jc w:val="both"/>
        <w:rPr>
          <w:rFonts w:ascii="Arial" w:hAnsi="Arial" w:cs="Arial"/>
          <w:color w:val="000000"/>
          <w:w w:val="0"/>
          <w:sz w:val="20"/>
        </w:rPr>
      </w:pPr>
      <w:r w:rsidRPr="6BB2A513">
        <w:rPr>
          <w:rFonts w:ascii="Arial" w:hAnsi="Arial" w:cs="Arial"/>
          <w:color w:val="000000"/>
          <w:w w:val="0"/>
          <w:sz w:val="20"/>
        </w:rPr>
        <w:t xml:space="preserve">Verbal queries or requests for clarification will not be considered by </w:t>
      </w:r>
      <w:r w:rsidR="00AF229A" w:rsidRPr="6BB2A513">
        <w:rPr>
          <w:rFonts w:ascii="Arial" w:hAnsi="Arial" w:cs="Arial"/>
          <w:color w:val="000000"/>
          <w:w w:val="0"/>
          <w:sz w:val="20"/>
        </w:rPr>
        <w:t>the Contracting Entity</w:t>
      </w:r>
      <w:r w:rsidRPr="6BB2A513">
        <w:rPr>
          <w:rFonts w:ascii="Arial" w:hAnsi="Arial" w:cs="Arial"/>
          <w:color w:val="000000"/>
          <w:w w:val="0"/>
          <w:sz w:val="20"/>
        </w:rPr>
        <w:t xml:space="preserve">.  </w:t>
      </w:r>
    </w:p>
    <w:p w14:paraId="0E320D92" w14:textId="77777777" w:rsidR="00877EB7" w:rsidRPr="00F47431" w:rsidRDefault="00877EB7" w:rsidP="00803B9F">
      <w:pPr>
        <w:tabs>
          <w:tab w:val="left" w:pos="720"/>
        </w:tabs>
        <w:ind w:left="725"/>
        <w:jc w:val="both"/>
        <w:rPr>
          <w:rFonts w:ascii="Arial" w:hAnsi="Arial" w:cs="Arial"/>
          <w:color w:val="000000"/>
          <w:w w:val="0"/>
          <w:sz w:val="20"/>
          <w:lang w:val="en-IE"/>
        </w:rPr>
      </w:pPr>
    </w:p>
    <w:p w14:paraId="313F492C" w14:textId="47A0728E" w:rsidR="00877EB7" w:rsidRPr="00F47431" w:rsidRDefault="00877EB7" w:rsidP="0007776D">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color w:val="000000"/>
          <w:w w:val="0"/>
          <w:sz w:val="20"/>
          <w:lang w:val="en-IE"/>
        </w:rPr>
        <w:t xml:space="preserve">All such queries received, together with replies and clarifications on the points raised, may be circulated to all Applicants. </w:t>
      </w:r>
      <w:bookmarkStart w:id="18" w:name="_Toc248392"/>
      <w:bookmarkStart w:id="19" w:name="_Toc258324"/>
      <w:bookmarkStart w:id="20" w:name="_Toc260802"/>
      <w:bookmarkStart w:id="21" w:name="_Toc763982"/>
      <w:bookmarkStart w:id="22" w:name="_Toc838401"/>
      <w:bookmarkStart w:id="23" w:name="_Toc3192115"/>
      <w:bookmarkStart w:id="24" w:name="_Toc4832365"/>
      <w:bookmarkStart w:id="25" w:name="_Toc67383237"/>
      <w:bookmarkStart w:id="26" w:name="_Toc67384430"/>
      <w:bookmarkStart w:id="27" w:name="_Toc68958899"/>
      <w:bookmarkStart w:id="28" w:name="_Toc79383779"/>
      <w:bookmarkStart w:id="29" w:name="_Toc79385031"/>
      <w:bookmarkStart w:id="30" w:name="_Toc79386497"/>
      <w:r w:rsidRPr="00F47431">
        <w:rPr>
          <w:rStyle w:val="DeltaViewInsertion"/>
          <w:rFonts w:ascii="Arial" w:hAnsi="Arial" w:cs="Arial"/>
          <w:color w:val="000000"/>
          <w:w w:val="0"/>
          <w:sz w:val="20"/>
          <w:u w:val="none"/>
          <w:lang w:val="en-IE"/>
        </w:rPr>
        <w:t xml:space="preserve">If an Applicant believes a query/request and/or its response relates to a confidential or commercially sensitive aspect of its </w:t>
      </w:r>
      <w:r w:rsidR="00B0637C">
        <w:rPr>
          <w:rFonts w:ascii="Arial" w:hAnsi="Arial" w:cs="Arial"/>
          <w:color w:val="000000"/>
          <w:sz w:val="20"/>
          <w:lang w:val="en-IE"/>
        </w:rPr>
        <w:t>completed Questionnaire</w:t>
      </w:r>
      <w:r w:rsidRPr="00F47431">
        <w:rPr>
          <w:rStyle w:val="DeltaViewInsertion"/>
          <w:rFonts w:ascii="Arial" w:hAnsi="Arial" w:cs="Arial"/>
          <w:color w:val="000000"/>
          <w:w w:val="0"/>
          <w:sz w:val="20"/>
          <w:u w:val="none"/>
          <w:lang w:val="en-IE"/>
        </w:rPr>
        <w:t xml:space="preserve"> </w:t>
      </w:r>
      <w:r w:rsidR="00830B6E" w:rsidRPr="00F47431">
        <w:rPr>
          <w:rFonts w:ascii="Arial" w:hAnsi="Arial" w:cs="Arial"/>
          <w:sz w:val="20"/>
          <w:lang w:val="en-IE"/>
        </w:rPr>
        <w:t xml:space="preserve">that Applicant </w:t>
      </w:r>
      <w:r w:rsidRPr="00F47431">
        <w:rPr>
          <w:rStyle w:val="DeltaViewInsertion"/>
          <w:rFonts w:ascii="Arial" w:hAnsi="Arial" w:cs="Arial"/>
          <w:color w:val="000000"/>
          <w:w w:val="0"/>
          <w:sz w:val="20"/>
          <w:u w:val="none"/>
          <w:lang w:val="en-IE"/>
        </w:rPr>
        <w:t>must mark the query/request as “confidential” or “commercially sensitive”.</w:t>
      </w:r>
      <w:bookmarkStart w:id="31" w:name="_Toc248393"/>
      <w:bookmarkStart w:id="32" w:name="_Toc258325"/>
      <w:bookmarkStart w:id="33" w:name="_Toc260803"/>
      <w:bookmarkStart w:id="34" w:name="_Toc763983"/>
      <w:bookmarkStart w:id="35" w:name="_Toc838402"/>
      <w:bookmarkStart w:id="36" w:name="_Toc3192116"/>
      <w:bookmarkStart w:id="37" w:name="_Toc4832366"/>
      <w:bookmarkStart w:id="38" w:name="_Toc67383238"/>
      <w:bookmarkStart w:id="39" w:name="_Toc67384431"/>
      <w:bookmarkStart w:id="40" w:name="_Toc68958900"/>
      <w:bookmarkStart w:id="41" w:name="_Toc79383780"/>
      <w:bookmarkStart w:id="42" w:name="_Toc79385032"/>
      <w:bookmarkStart w:id="43" w:name="_Toc79386498"/>
      <w:bookmarkEnd w:id="18"/>
      <w:bookmarkEnd w:id="19"/>
      <w:bookmarkEnd w:id="20"/>
      <w:bookmarkEnd w:id="21"/>
      <w:bookmarkEnd w:id="22"/>
      <w:bookmarkEnd w:id="23"/>
      <w:bookmarkEnd w:id="24"/>
      <w:bookmarkEnd w:id="25"/>
      <w:bookmarkEnd w:id="26"/>
      <w:bookmarkEnd w:id="27"/>
      <w:bookmarkEnd w:id="28"/>
      <w:bookmarkEnd w:id="29"/>
      <w:bookmarkEnd w:id="30"/>
      <w:r w:rsidRPr="00F47431">
        <w:rPr>
          <w:rStyle w:val="DeltaViewInsertion"/>
          <w:rFonts w:ascii="Arial" w:hAnsi="Arial" w:cs="Arial"/>
          <w:color w:val="000000"/>
          <w:w w:val="0"/>
          <w:sz w:val="20"/>
          <w:u w:val="none"/>
          <w:lang w:val="en-IE"/>
        </w:rPr>
        <w:t xml:space="preserve"> If </w:t>
      </w:r>
      <w:r w:rsidR="00AF229A" w:rsidRPr="00F47431">
        <w:rPr>
          <w:rFonts w:ascii="Arial" w:hAnsi="Arial" w:cs="Arial"/>
          <w:color w:val="000000"/>
          <w:w w:val="0"/>
          <w:sz w:val="20"/>
          <w:lang w:val="en-IE"/>
        </w:rPr>
        <w:t>the Contracting Entity</w:t>
      </w:r>
      <w:r w:rsidRPr="00F47431">
        <w:rPr>
          <w:rStyle w:val="DeltaViewInsertion"/>
          <w:rFonts w:ascii="Arial" w:hAnsi="Arial" w:cs="Arial"/>
          <w:color w:val="000000"/>
          <w:w w:val="0"/>
          <w:sz w:val="20"/>
          <w:u w:val="none"/>
          <w:lang w:val="en-IE"/>
        </w:rPr>
        <w:t xml:space="preserve">, at its discretion, is satisfied that the query/request and/or its response should be properly </w:t>
      </w:r>
      <w:r w:rsidRPr="00F47431">
        <w:rPr>
          <w:rStyle w:val="DeltaViewInsertion"/>
          <w:rFonts w:ascii="Arial" w:hAnsi="Arial" w:cs="Arial"/>
          <w:color w:val="000000"/>
          <w:w w:val="0"/>
          <w:sz w:val="20"/>
          <w:u w:val="none"/>
          <w:lang w:val="en-IE"/>
        </w:rPr>
        <w:lastRenderedPageBreak/>
        <w:t xml:space="preserve">regarded as confidential or commercially sensitive, the nature of the query/request and its response shall be kept confidential (subject to </w:t>
      </w:r>
      <w:bookmarkEnd w:id="31"/>
      <w:bookmarkEnd w:id="32"/>
      <w:bookmarkEnd w:id="33"/>
      <w:bookmarkEnd w:id="34"/>
      <w:bookmarkEnd w:id="35"/>
      <w:bookmarkEnd w:id="36"/>
      <w:bookmarkEnd w:id="37"/>
      <w:bookmarkEnd w:id="38"/>
      <w:bookmarkEnd w:id="39"/>
      <w:bookmarkEnd w:id="40"/>
      <w:bookmarkEnd w:id="41"/>
      <w:bookmarkEnd w:id="42"/>
      <w:bookmarkEnd w:id="43"/>
      <w:r w:rsidRPr="00F47431">
        <w:rPr>
          <w:rStyle w:val="DeltaViewInsertion"/>
          <w:rFonts w:ascii="Arial" w:hAnsi="Arial" w:cs="Arial"/>
          <w:color w:val="000000"/>
          <w:w w:val="0"/>
          <w:sz w:val="20"/>
          <w:u w:val="none"/>
          <w:lang w:val="en-IE"/>
        </w:rPr>
        <w:t xml:space="preserve">any applicable legal requirements). </w:t>
      </w:r>
    </w:p>
    <w:p w14:paraId="63E6DA20" w14:textId="77777777" w:rsidR="00877EB7" w:rsidRPr="00F47431" w:rsidRDefault="00877EB7" w:rsidP="00803B9F">
      <w:pPr>
        <w:ind w:left="576"/>
        <w:jc w:val="both"/>
        <w:rPr>
          <w:rFonts w:ascii="Arial" w:hAnsi="Arial" w:cs="Arial"/>
          <w:color w:val="000000"/>
          <w:w w:val="0"/>
          <w:sz w:val="20"/>
          <w:lang w:val="en-IE"/>
        </w:rPr>
      </w:pPr>
      <w:bookmarkStart w:id="44" w:name="_Toc248394"/>
      <w:bookmarkStart w:id="45" w:name="_Toc258326"/>
      <w:bookmarkStart w:id="46" w:name="_Toc260804"/>
      <w:bookmarkStart w:id="47" w:name="_Toc763984"/>
      <w:bookmarkStart w:id="48" w:name="_Toc838403"/>
      <w:bookmarkStart w:id="49" w:name="_Toc3192117"/>
      <w:bookmarkStart w:id="50" w:name="_Toc4832367"/>
      <w:bookmarkStart w:id="51" w:name="_Toc67383239"/>
      <w:bookmarkStart w:id="52" w:name="_Toc67384432"/>
      <w:bookmarkStart w:id="53" w:name="_Toc68958901"/>
      <w:bookmarkStart w:id="54" w:name="_Toc79383781"/>
      <w:bookmarkStart w:id="55" w:name="_Toc79385033"/>
      <w:bookmarkStart w:id="56" w:name="_Toc79386499"/>
    </w:p>
    <w:p w14:paraId="2A4ADFDC" w14:textId="77777777" w:rsidR="00877EB7" w:rsidRPr="00F47431" w:rsidRDefault="00877EB7" w:rsidP="0007776D">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Style w:val="DeltaViewInsertion"/>
          <w:rFonts w:ascii="Arial" w:hAnsi="Arial" w:cs="Arial"/>
          <w:color w:val="000000"/>
          <w:w w:val="0"/>
          <w:sz w:val="20"/>
          <w:u w:val="none"/>
          <w:lang w:val="en-IE"/>
        </w:rPr>
        <w:t xml:space="preserve">If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w:t>
      </w:r>
      <w:r w:rsidRPr="00F47431">
        <w:rPr>
          <w:rStyle w:val="DeltaViewInsertion"/>
          <w:rFonts w:ascii="Arial" w:hAnsi="Arial" w:cs="Arial"/>
          <w:color w:val="000000"/>
          <w:w w:val="0"/>
          <w:sz w:val="20"/>
          <w:u w:val="none"/>
          <w:lang w:val="en-IE"/>
        </w:rPr>
        <w:t xml:space="preserve">is of the opinion that it would be inappropriate to answer the query/request on a confidential basis, it will notify the Applicant and require the Applicant to either withdraw the query or to raise any objection within 3 working days </w:t>
      </w:r>
      <w:r w:rsidR="00830B6E" w:rsidRPr="00F47431">
        <w:rPr>
          <w:rFonts w:ascii="Arial" w:hAnsi="Arial" w:cs="Arial"/>
          <w:sz w:val="20"/>
          <w:lang w:val="en-IE"/>
        </w:rPr>
        <w:t xml:space="preserve">(being a day on which banks are normally open for business in Dublin) </w:t>
      </w:r>
      <w:r w:rsidRPr="00F47431">
        <w:rPr>
          <w:rStyle w:val="DeltaViewInsertion"/>
          <w:rFonts w:ascii="Arial" w:hAnsi="Arial" w:cs="Arial"/>
          <w:color w:val="000000"/>
          <w:w w:val="0"/>
          <w:sz w:val="20"/>
          <w:u w:val="none"/>
          <w:lang w:val="en-IE"/>
        </w:rPr>
        <w:t>of such notification and state the grounds for its objection.</w:t>
      </w:r>
      <w:bookmarkStart w:id="57" w:name="_Toc248395"/>
      <w:bookmarkStart w:id="58" w:name="_Toc258327"/>
      <w:bookmarkStart w:id="59" w:name="_Toc260805"/>
      <w:bookmarkStart w:id="60" w:name="_Toc763985"/>
      <w:bookmarkStart w:id="61" w:name="_Toc838404"/>
      <w:bookmarkStart w:id="62" w:name="_Toc3192118"/>
      <w:bookmarkStart w:id="63" w:name="_Toc4832368"/>
      <w:bookmarkStart w:id="64" w:name="_Toc67383240"/>
      <w:bookmarkStart w:id="65" w:name="_Toc67384433"/>
      <w:bookmarkStart w:id="66" w:name="_Toc68958902"/>
      <w:bookmarkStart w:id="67" w:name="_Toc79383782"/>
      <w:bookmarkStart w:id="68" w:name="_Toc79385034"/>
      <w:bookmarkStart w:id="69" w:name="_Toc79386500"/>
      <w:bookmarkEnd w:id="44"/>
      <w:bookmarkEnd w:id="45"/>
      <w:bookmarkEnd w:id="46"/>
      <w:bookmarkEnd w:id="47"/>
      <w:bookmarkEnd w:id="48"/>
      <w:bookmarkEnd w:id="49"/>
      <w:bookmarkEnd w:id="50"/>
      <w:bookmarkEnd w:id="51"/>
      <w:bookmarkEnd w:id="52"/>
      <w:bookmarkEnd w:id="53"/>
      <w:bookmarkEnd w:id="54"/>
      <w:bookmarkEnd w:id="55"/>
      <w:bookmarkEnd w:id="56"/>
      <w:r w:rsidRPr="00F47431">
        <w:rPr>
          <w:rStyle w:val="DeltaViewInsertion"/>
          <w:rFonts w:ascii="Arial" w:hAnsi="Arial" w:cs="Arial"/>
          <w:color w:val="000000"/>
          <w:w w:val="0"/>
          <w:sz w:val="20"/>
          <w:u w:val="none"/>
          <w:lang w:val="en-IE"/>
        </w:rPr>
        <w:t xml:space="preserve"> If the Applicant does not withdraw the query/request or raise any objection within the specified period, or </w:t>
      </w:r>
      <w:r w:rsidR="00AF229A" w:rsidRPr="00F47431">
        <w:rPr>
          <w:rFonts w:ascii="Arial" w:hAnsi="Arial" w:cs="Arial"/>
          <w:color w:val="000000"/>
          <w:w w:val="0"/>
          <w:sz w:val="20"/>
          <w:lang w:val="en-IE"/>
        </w:rPr>
        <w:t>the Contracting Entity</w:t>
      </w:r>
      <w:r w:rsidRPr="00F47431">
        <w:rPr>
          <w:rFonts w:ascii="Arial" w:hAnsi="Arial" w:cs="Arial"/>
          <w:color w:val="000000"/>
          <w:w w:val="0"/>
          <w:sz w:val="20"/>
          <w:lang w:val="en-IE"/>
        </w:rPr>
        <w:t xml:space="preserve"> </w:t>
      </w:r>
      <w:r w:rsidRPr="00F47431">
        <w:rPr>
          <w:rStyle w:val="DeltaViewInsertion"/>
          <w:rFonts w:ascii="Arial" w:hAnsi="Arial" w:cs="Arial"/>
          <w:color w:val="000000"/>
          <w:w w:val="0"/>
          <w:sz w:val="20"/>
          <w:u w:val="none"/>
          <w:lang w:val="en-IE"/>
        </w:rPr>
        <w:t xml:space="preserve">is of the opinion that, notwithstanding the objection of the Applicant, the query/request is not confidential or commercially sensitive, </w:t>
      </w:r>
      <w:r w:rsidR="00AF229A" w:rsidRPr="00F47431">
        <w:rPr>
          <w:rStyle w:val="DeltaViewInsertion"/>
          <w:rFonts w:ascii="Arial" w:hAnsi="Arial" w:cs="Arial"/>
          <w:color w:val="000000"/>
          <w:w w:val="0"/>
          <w:sz w:val="20"/>
          <w:u w:val="none"/>
          <w:lang w:val="en-IE"/>
        </w:rPr>
        <w:t>the Contracting Entity</w:t>
      </w:r>
      <w:r w:rsidRPr="00F47431">
        <w:rPr>
          <w:rStyle w:val="DeltaViewInsertion"/>
          <w:rFonts w:ascii="Arial" w:hAnsi="Arial" w:cs="Arial"/>
          <w:color w:val="000000"/>
          <w:w w:val="0"/>
          <w:sz w:val="20"/>
          <w:u w:val="none"/>
          <w:lang w:val="en-IE"/>
        </w:rPr>
        <w:t xml:space="preserve"> may issue the query/request and its response to all of the Applicants.</w:t>
      </w:r>
      <w:bookmarkEnd w:id="57"/>
      <w:bookmarkEnd w:id="58"/>
      <w:bookmarkEnd w:id="59"/>
      <w:bookmarkEnd w:id="60"/>
      <w:bookmarkEnd w:id="61"/>
      <w:bookmarkEnd w:id="62"/>
      <w:bookmarkEnd w:id="63"/>
      <w:bookmarkEnd w:id="64"/>
      <w:bookmarkEnd w:id="65"/>
      <w:bookmarkEnd w:id="66"/>
      <w:bookmarkEnd w:id="67"/>
      <w:bookmarkEnd w:id="68"/>
      <w:bookmarkEnd w:id="69"/>
    </w:p>
    <w:p w14:paraId="157AB36C" w14:textId="77777777" w:rsidR="00877EB7" w:rsidRPr="00F47431" w:rsidRDefault="00877EB7" w:rsidP="00803B9F">
      <w:pPr>
        <w:ind w:left="720"/>
        <w:jc w:val="both"/>
        <w:rPr>
          <w:rFonts w:ascii="Arial" w:hAnsi="Arial" w:cs="Arial"/>
          <w:b/>
          <w:color w:val="000000"/>
          <w:w w:val="0"/>
          <w:sz w:val="20"/>
          <w:lang w:val="en-IE"/>
        </w:rPr>
      </w:pPr>
    </w:p>
    <w:p w14:paraId="448FFDA8" w14:textId="54689D29" w:rsidR="00B52FD0" w:rsidRPr="00F47431" w:rsidRDefault="00B52FD0" w:rsidP="00B52FD0">
      <w:pPr>
        <w:shd w:val="clear" w:color="auto" w:fill="C6D9F1"/>
        <w:tabs>
          <w:tab w:val="left" w:pos="720"/>
        </w:tabs>
        <w:autoSpaceDE w:val="0"/>
        <w:autoSpaceDN w:val="0"/>
        <w:adjustRightInd w:val="0"/>
        <w:jc w:val="both"/>
        <w:rPr>
          <w:rFonts w:ascii="Arial" w:hAnsi="Arial" w:cs="Arial"/>
          <w:b/>
          <w:color w:val="000000"/>
          <w:w w:val="0"/>
          <w:sz w:val="20"/>
          <w:lang w:val="en-IE"/>
        </w:rPr>
      </w:pPr>
      <w:r>
        <w:rPr>
          <w:rFonts w:ascii="Arial" w:hAnsi="Arial" w:cs="Arial"/>
          <w:b/>
          <w:color w:val="000000"/>
          <w:w w:val="0"/>
          <w:sz w:val="20"/>
          <w:lang w:val="en-IE"/>
        </w:rPr>
        <w:t>Ambiguities</w:t>
      </w:r>
    </w:p>
    <w:p w14:paraId="742B84BB" w14:textId="77777777" w:rsidR="00B52FD0" w:rsidRDefault="00B52FD0" w:rsidP="00E952D2">
      <w:pPr>
        <w:jc w:val="both"/>
        <w:rPr>
          <w:rFonts w:ascii="Arial" w:hAnsi="Arial" w:cs="Arial"/>
          <w:b/>
          <w:color w:val="000000"/>
          <w:w w:val="0"/>
          <w:sz w:val="20"/>
          <w:lang w:val="en-IE"/>
        </w:rPr>
      </w:pPr>
    </w:p>
    <w:p w14:paraId="7CDD512D" w14:textId="26FDF26A" w:rsidR="00877EB7" w:rsidRPr="00F47431" w:rsidRDefault="00877EB7" w:rsidP="216E515E">
      <w:pPr>
        <w:numPr>
          <w:ilvl w:val="1"/>
          <w:numId w:val="4"/>
        </w:numPr>
        <w:tabs>
          <w:tab w:val="left" w:pos="720"/>
        </w:tabs>
        <w:autoSpaceDE w:val="0"/>
        <w:autoSpaceDN w:val="0"/>
        <w:adjustRightInd w:val="0"/>
        <w:jc w:val="both"/>
        <w:rPr>
          <w:rStyle w:val="DeltaViewInsertion"/>
          <w:rFonts w:ascii="Arial" w:hAnsi="Arial" w:cs="Arial"/>
          <w:color w:val="000000"/>
          <w:w w:val="0"/>
          <w:sz w:val="20"/>
          <w:u w:val="none"/>
          <w:lang w:val="en-IE"/>
        </w:rPr>
      </w:pPr>
      <w:r w:rsidRPr="216E515E">
        <w:rPr>
          <w:rFonts w:ascii="Arial" w:hAnsi="Arial" w:cs="Arial"/>
          <w:color w:val="000000"/>
          <w:w w:val="0"/>
          <w:sz w:val="20"/>
          <w:lang w:val="en-IE"/>
        </w:rPr>
        <w:t xml:space="preserve">Applicants shall immediately notify </w:t>
      </w:r>
      <w:r w:rsidR="00AF229A" w:rsidRPr="216E515E">
        <w:rPr>
          <w:rFonts w:ascii="Arial" w:hAnsi="Arial" w:cs="Arial"/>
          <w:color w:val="000000"/>
          <w:w w:val="0"/>
          <w:sz w:val="20"/>
          <w:lang w:val="en-IE"/>
        </w:rPr>
        <w:t>the Contracting Entity</w:t>
      </w:r>
      <w:r w:rsidRPr="216E515E">
        <w:rPr>
          <w:rFonts w:ascii="Arial" w:hAnsi="Arial" w:cs="Arial"/>
          <w:color w:val="000000"/>
          <w:w w:val="0"/>
          <w:sz w:val="20"/>
          <w:lang w:val="en-IE"/>
        </w:rPr>
        <w:t xml:space="preserve"> should</w:t>
      </w:r>
      <w:r w:rsidRPr="216E515E">
        <w:rPr>
          <w:rFonts w:ascii="Arial" w:hAnsi="Arial" w:cs="Arial"/>
          <w:sz w:val="20"/>
          <w:lang w:val="en-IE"/>
        </w:rPr>
        <w:t xml:space="preserve"> they</w:t>
      </w:r>
      <w:r w:rsidRPr="216E515E">
        <w:rPr>
          <w:rStyle w:val="DeltaViewInsertion"/>
          <w:rFonts w:ascii="Arial" w:hAnsi="Arial" w:cs="Arial"/>
          <w:color w:val="000000"/>
          <w:w w:val="0"/>
          <w:sz w:val="20"/>
          <w:u w:val="none"/>
          <w:lang w:val="en-IE"/>
        </w:rPr>
        <w:t xml:space="preserve"> become aware of any ambiguity, discrepancy, error or omission in </w:t>
      </w:r>
      <w:r w:rsidR="00431446">
        <w:rPr>
          <w:rStyle w:val="DeltaViewInsertion"/>
          <w:rFonts w:ascii="Arial" w:hAnsi="Arial" w:cs="Arial"/>
          <w:color w:val="000000"/>
          <w:w w:val="0"/>
          <w:sz w:val="20"/>
          <w:u w:val="none"/>
          <w:lang w:val="en-IE"/>
        </w:rPr>
        <w:t>these Particulars</w:t>
      </w:r>
      <w:r w:rsidRPr="216E515E">
        <w:rPr>
          <w:rStyle w:val="DeltaViewInsertion"/>
          <w:rFonts w:ascii="Arial" w:hAnsi="Arial" w:cs="Arial"/>
          <w:color w:val="000000"/>
          <w:w w:val="0"/>
          <w:sz w:val="20"/>
          <w:u w:val="none"/>
          <w:lang w:val="en-IE"/>
        </w:rPr>
        <w:t xml:space="preserve">.  </w:t>
      </w:r>
      <w:r w:rsidR="00AF229A" w:rsidRPr="216E515E">
        <w:rPr>
          <w:rStyle w:val="DeltaViewInsertion"/>
          <w:rFonts w:ascii="Arial" w:hAnsi="Arial" w:cs="Arial"/>
          <w:color w:val="000000"/>
          <w:w w:val="0"/>
          <w:sz w:val="20"/>
          <w:u w:val="none"/>
          <w:lang w:val="en-IE"/>
        </w:rPr>
        <w:t>T</w:t>
      </w:r>
      <w:r w:rsidR="00AF229A" w:rsidRPr="216E515E">
        <w:rPr>
          <w:rFonts w:ascii="Arial" w:hAnsi="Arial" w:cs="Arial"/>
          <w:color w:val="000000"/>
          <w:w w:val="0"/>
          <w:sz w:val="20"/>
          <w:lang w:val="en-IE"/>
        </w:rPr>
        <w:t>he Contracting Entity</w:t>
      </w:r>
      <w:r w:rsidRPr="216E515E">
        <w:rPr>
          <w:rFonts w:ascii="Arial" w:hAnsi="Arial" w:cs="Arial"/>
          <w:color w:val="000000"/>
          <w:w w:val="0"/>
          <w:sz w:val="20"/>
          <w:lang w:val="en-IE"/>
        </w:rPr>
        <w:t xml:space="preserve"> </w:t>
      </w:r>
      <w:r w:rsidRPr="216E515E">
        <w:rPr>
          <w:rStyle w:val="DeltaViewInsertion"/>
          <w:rFonts w:ascii="Arial" w:hAnsi="Arial" w:cs="Arial"/>
          <w:color w:val="000000"/>
          <w:w w:val="0"/>
          <w:sz w:val="20"/>
          <w:u w:val="none"/>
          <w:lang w:val="en-IE"/>
        </w:rPr>
        <w:t>shall, upon receipt of such notification, notify all Applicants of its ruling in respect of any such ambiguity, discrepancy, error or omission. Such ruling shall be issued in writing</w:t>
      </w:r>
      <w:r w:rsidR="00326EE7" w:rsidRPr="216E515E">
        <w:rPr>
          <w:rStyle w:val="DeltaViewInsertion"/>
          <w:rFonts w:ascii="Arial" w:hAnsi="Arial" w:cs="Arial"/>
          <w:color w:val="000000"/>
          <w:w w:val="0"/>
          <w:sz w:val="20"/>
          <w:u w:val="none"/>
          <w:lang w:val="en-IE"/>
        </w:rPr>
        <w:t xml:space="preserve">, </w:t>
      </w:r>
      <w:r w:rsidRPr="216E515E">
        <w:rPr>
          <w:rStyle w:val="DeltaViewInsertion"/>
          <w:rFonts w:ascii="Arial" w:hAnsi="Arial" w:cs="Arial"/>
          <w:color w:val="000000"/>
          <w:w w:val="0"/>
          <w:sz w:val="20"/>
          <w:u w:val="none"/>
          <w:lang w:val="en-IE"/>
        </w:rPr>
        <w:t>shall form part of the competition documents</w:t>
      </w:r>
      <w:r w:rsidR="00326EE7" w:rsidRPr="216E515E">
        <w:rPr>
          <w:rFonts w:ascii="Arial" w:hAnsi="Arial" w:cs="Arial"/>
          <w:color w:val="000000"/>
          <w:sz w:val="20"/>
          <w:lang w:val="en-IE"/>
        </w:rPr>
        <w:t>.</w:t>
      </w:r>
    </w:p>
    <w:p w14:paraId="518017B1" w14:textId="77777777" w:rsidR="00877EB7" w:rsidRPr="00F47431" w:rsidRDefault="00877EB7" w:rsidP="000756C9">
      <w:pPr>
        <w:tabs>
          <w:tab w:val="left" w:pos="720"/>
        </w:tabs>
        <w:autoSpaceDE w:val="0"/>
        <w:autoSpaceDN w:val="0"/>
        <w:adjustRightInd w:val="0"/>
        <w:jc w:val="both"/>
        <w:rPr>
          <w:rStyle w:val="DeltaViewInsertion"/>
          <w:rFonts w:ascii="Arial" w:hAnsi="Arial" w:cs="Arial"/>
          <w:color w:val="000000"/>
          <w:w w:val="0"/>
          <w:sz w:val="20"/>
          <w:u w:val="none"/>
          <w:lang w:val="en-IE"/>
        </w:rPr>
      </w:pPr>
    </w:p>
    <w:p w14:paraId="01264A40" w14:textId="357824CF" w:rsidR="000C51A2" w:rsidRPr="00F47431" w:rsidRDefault="000C51A2" w:rsidP="000C51A2">
      <w:pPr>
        <w:shd w:val="clear" w:color="auto" w:fill="C6D9F1"/>
        <w:tabs>
          <w:tab w:val="left" w:pos="720"/>
        </w:tabs>
        <w:autoSpaceDE w:val="0"/>
        <w:autoSpaceDN w:val="0"/>
        <w:adjustRightInd w:val="0"/>
        <w:jc w:val="both"/>
        <w:rPr>
          <w:rFonts w:ascii="Arial" w:hAnsi="Arial" w:cs="Arial"/>
          <w:b/>
          <w:color w:val="000000"/>
          <w:w w:val="0"/>
          <w:sz w:val="20"/>
          <w:lang w:val="en-IE"/>
        </w:rPr>
      </w:pPr>
      <w:r>
        <w:rPr>
          <w:rFonts w:ascii="Arial" w:hAnsi="Arial" w:cs="Arial"/>
          <w:b/>
          <w:color w:val="000000"/>
          <w:w w:val="0"/>
          <w:sz w:val="20"/>
          <w:lang w:val="en-IE"/>
        </w:rPr>
        <w:t xml:space="preserve">Conflict of Interest </w:t>
      </w:r>
    </w:p>
    <w:p w14:paraId="0BF2FA4D" w14:textId="77777777" w:rsidR="00877EB7" w:rsidRPr="00F47431" w:rsidRDefault="00877EB7" w:rsidP="00D759A6">
      <w:pPr>
        <w:keepNext/>
        <w:keepLines/>
        <w:tabs>
          <w:tab w:val="left" w:pos="720"/>
        </w:tabs>
        <w:autoSpaceDE w:val="0"/>
        <w:autoSpaceDN w:val="0"/>
        <w:adjustRightInd w:val="0"/>
        <w:jc w:val="both"/>
        <w:rPr>
          <w:rStyle w:val="DeltaViewInsertion"/>
          <w:rFonts w:ascii="Arial" w:hAnsi="Arial" w:cs="Arial"/>
          <w:color w:val="000000"/>
          <w:w w:val="0"/>
          <w:sz w:val="20"/>
          <w:u w:val="none"/>
          <w:lang w:val="en-IE"/>
        </w:rPr>
      </w:pPr>
    </w:p>
    <w:p w14:paraId="03790B68" w14:textId="1A443BCF" w:rsidR="00CF1D60" w:rsidRPr="00F47431" w:rsidRDefault="00877EB7" w:rsidP="6BB2A513">
      <w:pPr>
        <w:keepNext/>
        <w:keepLines/>
        <w:numPr>
          <w:ilvl w:val="1"/>
          <w:numId w:val="4"/>
        </w:numPr>
        <w:autoSpaceDE w:val="0"/>
        <w:autoSpaceDN w:val="0"/>
        <w:adjustRightInd w:val="0"/>
        <w:jc w:val="both"/>
        <w:rPr>
          <w:rFonts w:ascii="Arial" w:hAnsi="Arial" w:cs="Arial"/>
          <w:color w:val="000000"/>
          <w:w w:val="0"/>
          <w:sz w:val="20"/>
        </w:rPr>
      </w:pPr>
      <w:r w:rsidRPr="6BB2A513">
        <w:rPr>
          <w:rFonts w:ascii="Arial" w:hAnsi="Arial" w:cs="Arial"/>
          <w:color w:val="000000"/>
          <w:w w:val="0"/>
          <w:sz w:val="20"/>
        </w:rPr>
        <w:t xml:space="preserve">Any conflict of interest or potential conflict of interest </w:t>
      </w:r>
      <w:r w:rsidR="00CF1D60" w:rsidRPr="6BB2A513">
        <w:rPr>
          <w:rFonts w:ascii="Arial" w:hAnsi="Arial" w:cs="Arial"/>
          <w:color w:val="000000"/>
          <w:w w:val="0"/>
          <w:sz w:val="20"/>
        </w:rPr>
        <w:t xml:space="preserve">involving an Applicant (including any parent, subsidiary or associated company of the Applicant or any director, partner or person in an equivalent position in the Applicant) </w:t>
      </w:r>
      <w:r w:rsidRPr="6BB2A513">
        <w:rPr>
          <w:rFonts w:ascii="Arial" w:hAnsi="Arial" w:cs="Arial"/>
          <w:color w:val="000000"/>
          <w:w w:val="0"/>
          <w:sz w:val="20"/>
        </w:rPr>
        <w:t xml:space="preserve">must be fully disclosed to </w:t>
      </w:r>
      <w:r w:rsidR="00AF229A" w:rsidRPr="6BB2A513">
        <w:rPr>
          <w:rFonts w:ascii="Arial" w:hAnsi="Arial" w:cs="Arial"/>
          <w:color w:val="000000"/>
          <w:w w:val="0"/>
          <w:sz w:val="20"/>
        </w:rPr>
        <w:t>the Contracting Entity</w:t>
      </w:r>
      <w:r w:rsidRPr="6BB2A513">
        <w:rPr>
          <w:rFonts w:ascii="Arial" w:hAnsi="Arial" w:cs="Arial"/>
          <w:color w:val="000000"/>
          <w:w w:val="0"/>
          <w:sz w:val="20"/>
        </w:rPr>
        <w:t xml:space="preserve"> </w:t>
      </w:r>
      <w:r w:rsidR="00CF1D60" w:rsidRPr="6BB2A513">
        <w:rPr>
          <w:rFonts w:ascii="Arial" w:hAnsi="Arial" w:cs="Arial"/>
          <w:color w:val="000000"/>
          <w:w w:val="0"/>
          <w:sz w:val="20"/>
        </w:rPr>
        <w:t xml:space="preserve">on submission of the Applicant's </w:t>
      </w:r>
      <w:r w:rsidR="00B0637C">
        <w:rPr>
          <w:rFonts w:ascii="Arial" w:hAnsi="Arial" w:cs="Arial"/>
          <w:color w:val="000000"/>
          <w:sz w:val="20"/>
          <w:lang w:val="en-IE"/>
        </w:rPr>
        <w:t>completed Questionnaire</w:t>
      </w:r>
      <w:r w:rsidR="00CF1D60" w:rsidRPr="6BB2A513">
        <w:rPr>
          <w:rFonts w:ascii="Arial" w:hAnsi="Arial" w:cs="Arial"/>
          <w:color w:val="000000"/>
          <w:w w:val="0"/>
          <w:sz w:val="20"/>
        </w:rPr>
        <w:t>.</w:t>
      </w:r>
      <w:r w:rsidRPr="6BB2A513">
        <w:rPr>
          <w:rFonts w:ascii="Arial" w:hAnsi="Arial" w:cs="Arial"/>
          <w:color w:val="000000"/>
          <w:w w:val="0"/>
          <w:sz w:val="20"/>
        </w:rPr>
        <w:t xml:space="preserve">  In the event of any conflict or potential conflict of interest, </w:t>
      </w:r>
      <w:r w:rsidR="00AF229A" w:rsidRPr="6BB2A513">
        <w:rPr>
          <w:rFonts w:ascii="Arial" w:hAnsi="Arial" w:cs="Arial"/>
          <w:color w:val="000000"/>
          <w:w w:val="0"/>
          <w:sz w:val="20"/>
        </w:rPr>
        <w:t>the Contracting Entity</w:t>
      </w:r>
      <w:r w:rsidRPr="6BB2A513">
        <w:rPr>
          <w:rFonts w:ascii="Arial" w:hAnsi="Arial" w:cs="Arial"/>
          <w:color w:val="000000"/>
          <w:w w:val="0"/>
          <w:sz w:val="20"/>
        </w:rPr>
        <w:t xml:space="preserve"> shall, in its absolute discretion, decide on the appropriate course of action, which may</w:t>
      </w:r>
      <w:r w:rsidR="000C2E99" w:rsidRPr="6BB2A513">
        <w:rPr>
          <w:rFonts w:ascii="Arial" w:hAnsi="Arial" w:cs="Arial"/>
          <w:color w:val="000000"/>
          <w:w w:val="0"/>
          <w:sz w:val="20"/>
        </w:rPr>
        <w:t>,</w:t>
      </w:r>
      <w:r w:rsidRPr="6BB2A513">
        <w:rPr>
          <w:rFonts w:ascii="Arial" w:hAnsi="Arial" w:cs="Arial"/>
          <w:color w:val="000000"/>
          <w:w w:val="0"/>
          <w:sz w:val="20"/>
        </w:rPr>
        <w:t xml:space="preserve"> without limitation, include </w:t>
      </w:r>
      <w:r w:rsidR="00B0637C">
        <w:rPr>
          <w:rFonts w:ascii="Arial" w:hAnsi="Arial" w:cs="Arial"/>
          <w:color w:val="000000"/>
          <w:w w:val="0"/>
          <w:sz w:val="20"/>
        </w:rPr>
        <w:t xml:space="preserve">requiring the Applicant to take </w:t>
      </w:r>
      <w:r w:rsidR="009E61AF">
        <w:rPr>
          <w:rFonts w:ascii="Arial" w:hAnsi="Arial" w:cs="Arial"/>
          <w:color w:val="000000"/>
          <w:w w:val="0"/>
          <w:sz w:val="20"/>
        </w:rPr>
        <w:t>reasonable</w:t>
      </w:r>
      <w:r w:rsidR="00B0637C">
        <w:rPr>
          <w:rFonts w:ascii="Arial" w:hAnsi="Arial" w:cs="Arial"/>
          <w:color w:val="000000"/>
          <w:w w:val="0"/>
          <w:sz w:val="20"/>
        </w:rPr>
        <w:t xml:space="preserve"> steps to ensure that it is not put at an unfair advantage or disadvantage</w:t>
      </w:r>
      <w:r w:rsidR="009E61AF">
        <w:rPr>
          <w:rFonts w:ascii="Arial" w:hAnsi="Arial" w:cs="Arial"/>
          <w:color w:val="000000"/>
          <w:w w:val="0"/>
          <w:sz w:val="20"/>
        </w:rPr>
        <w:t xml:space="preserve"> and/or the </w:t>
      </w:r>
      <w:r w:rsidRPr="6BB2A513">
        <w:rPr>
          <w:rFonts w:ascii="Arial" w:hAnsi="Arial" w:cs="Arial"/>
          <w:color w:val="000000"/>
          <w:w w:val="0"/>
          <w:sz w:val="20"/>
        </w:rPr>
        <w:t>exclusion of the Applicant from the competition.</w:t>
      </w:r>
      <w:r w:rsidR="00CF1D60" w:rsidRPr="6BB2A513">
        <w:rPr>
          <w:rFonts w:ascii="Arial" w:hAnsi="Arial" w:cs="Arial"/>
          <w:color w:val="000000"/>
          <w:w w:val="0"/>
          <w:sz w:val="20"/>
        </w:rPr>
        <w:t xml:space="preserve">.  </w:t>
      </w:r>
    </w:p>
    <w:p w14:paraId="55B7476F" w14:textId="77777777" w:rsidR="00877EB7" w:rsidRPr="00F47431" w:rsidRDefault="00877EB7" w:rsidP="00D759A6">
      <w:pPr>
        <w:keepNext/>
        <w:keepLines/>
        <w:ind w:left="-40"/>
        <w:jc w:val="both"/>
        <w:rPr>
          <w:rFonts w:ascii="Arial" w:hAnsi="Arial" w:cs="Arial"/>
          <w:b/>
          <w:color w:val="000000"/>
          <w:w w:val="0"/>
          <w:sz w:val="20"/>
          <w:lang w:val="en-IE"/>
        </w:rPr>
      </w:pPr>
    </w:p>
    <w:p w14:paraId="4C053EB3" w14:textId="7DA1194B" w:rsidR="000C51A2" w:rsidRPr="00F47431" w:rsidRDefault="000C51A2" w:rsidP="000C51A2">
      <w:pPr>
        <w:shd w:val="clear" w:color="auto" w:fill="C6D9F1"/>
        <w:tabs>
          <w:tab w:val="left" w:pos="720"/>
        </w:tabs>
        <w:autoSpaceDE w:val="0"/>
        <w:autoSpaceDN w:val="0"/>
        <w:adjustRightInd w:val="0"/>
        <w:jc w:val="both"/>
        <w:rPr>
          <w:rFonts w:ascii="Arial" w:hAnsi="Arial" w:cs="Arial"/>
          <w:b/>
          <w:color w:val="000000"/>
          <w:w w:val="0"/>
          <w:sz w:val="20"/>
          <w:lang w:val="en-IE"/>
        </w:rPr>
      </w:pPr>
      <w:r>
        <w:rPr>
          <w:rFonts w:ascii="Arial" w:hAnsi="Arial" w:cs="Arial"/>
          <w:b/>
          <w:color w:val="000000"/>
          <w:w w:val="0"/>
          <w:sz w:val="20"/>
          <w:lang w:val="en-IE"/>
        </w:rPr>
        <w:t>Co</w:t>
      </w:r>
      <w:r w:rsidR="007400E4">
        <w:rPr>
          <w:rFonts w:ascii="Arial" w:hAnsi="Arial" w:cs="Arial"/>
          <w:b/>
          <w:color w:val="000000"/>
          <w:w w:val="0"/>
          <w:sz w:val="20"/>
          <w:lang w:val="en-IE"/>
        </w:rPr>
        <w:t>de of Business Conduct</w:t>
      </w:r>
    </w:p>
    <w:p w14:paraId="694C75E5" w14:textId="7CB8822E" w:rsidR="00877EB7" w:rsidRPr="00F47431" w:rsidRDefault="00877EB7" w:rsidP="00803B9F">
      <w:pPr>
        <w:ind w:left="-40"/>
        <w:jc w:val="both"/>
        <w:rPr>
          <w:rFonts w:ascii="Arial" w:hAnsi="Arial" w:cs="Arial"/>
          <w:color w:val="000000"/>
          <w:w w:val="0"/>
          <w:sz w:val="20"/>
          <w:lang w:val="en-IE"/>
        </w:rPr>
      </w:pPr>
    </w:p>
    <w:p w14:paraId="238270F2" w14:textId="46B72919" w:rsidR="007400E4" w:rsidRDefault="007400E4" w:rsidP="00931284">
      <w:pPr>
        <w:pStyle w:val="ListParagraph"/>
        <w:numPr>
          <w:ilvl w:val="1"/>
          <w:numId w:val="4"/>
        </w:numPr>
        <w:jc w:val="both"/>
        <w:rPr>
          <w:rStyle w:val="DeltaViewInsertion"/>
          <w:rFonts w:ascii="Arial" w:hAnsi="Arial" w:cs="Arial"/>
          <w:color w:val="000000"/>
          <w:w w:val="0"/>
          <w:sz w:val="20"/>
          <w:szCs w:val="20"/>
          <w:u w:val="none"/>
          <w:lang w:val="en-IE" w:eastAsia="en-GB"/>
        </w:rPr>
      </w:pPr>
      <w:r w:rsidRPr="007400E4">
        <w:rPr>
          <w:rStyle w:val="DeltaViewInsertion"/>
          <w:rFonts w:ascii="Arial" w:hAnsi="Arial" w:cs="Arial"/>
          <w:color w:val="000000"/>
          <w:w w:val="0"/>
          <w:sz w:val="20"/>
          <w:szCs w:val="20"/>
          <w:u w:val="none"/>
          <w:lang w:val="en-IE" w:eastAsia="en-GB"/>
        </w:rPr>
        <w:t xml:space="preserve">The Contracting Entity’s purchasing activities of goods and services are carried out in accordance with best business practice. </w:t>
      </w:r>
      <w:r w:rsidR="009E61AF">
        <w:rPr>
          <w:rStyle w:val="DeltaViewInsertion"/>
          <w:rFonts w:ascii="Arial" w:hAnsi="Arial" w:cs="Arial"/>
          <w:color w:val="000000"/>
          <w:w w:val="0"/>
          <w:sz w:val="20"/>
          <w:szCs w:val="20"/>
          <w:u w:val="none"/>
          <w:lang w:val="en-IE" w:eastAsia="en-GB"/>
        </w:rPr>
        <w:t>As a subsidiary of Gas Networks Ireland, t</w:t>
      </w:r>
      <w:r w:rsidRPr="007400E4">
        <w:rPr>
          <w:rStyle w:val="DeltaViewInsertion"/>
          <w:rFonts w:ascii="Arial" w:hAnsi="Arial" w:cs="Arial"/>
          <w:color w:val="000000"/>
          <w:w w:val="0"/>
          <w:sz w:val="20"/>
          <w:szCs w:val="20"/>
          <w:u w:val="none"/>
          <w:lang w:val="en-IE" w:eastAsia="en-GB"/>
        </w:rPr>
        <w:t>he Contracting Entity complies with the Code of Practice for the Governance of State Bodies issued by the Department of Finance (the ‘Code of Practice’) and with the Charter on Ethics in Public Procurement issued by the Forum on Public Procurement in Ireland. The Contracting Entity complies with applicable tendering and purchasing procedures and is committed to fairness, transparency and integrity in all business dealings. The Contracting Entity does not engage in any practice which distorts or is likely to distort fair and open competition in the procurement /tender process or which involves any improper or unethical business practices.</w:t>
      </w:r>
    </w:p>
    <w:p w14:paraId="13F4A412" w14:textId="77777777" w:rsidR="00931284" w:rsidRPr="00290E52" w:rsidRDefault="00931284" w:rsidP="00931284">
      <w:pPr>
        <w:widowControl w:val="0"/>
        <w:numPr>
          <w:ilvl w:val="1"/>
          <w:numId w:val="4"/>
        </w:numPr>
        <w:autoSpaceDE w:val="0"/>
        <w:autoSpaceDN w:val="0"/>
        <w:adjustRightInd w:val="0"/>
        <w:jc w:val="both"/>
        <w:rPr>
          <w:color w:val="000000"/>
          <w:w w:val="0"/>
          <w:sz w:val="20"/>
        </w:rPr>
      </w:pPr>
      <w:r w:rsidRPr="00290E52">
        <w:rPr>
          <w:rFonts w:ascii="Arial" w:hAnsi="Arial" w:cs="Arial"/>
          <w:sz w:val="20"/>
          <w:lang w:val="en-US"/>
        </w:rPr>
        <w:t xml:space="preserve">It is a requirement of the Contracting Entity that all third party suppliers who engage with the company at any stage in the “procure to pay” process (tendering, contracting, ordering, certification, invoicing, payments) do so in compliance with best practice and with honesty and integrity.  </w:t>
      </w:r>
      <w:r w:rsidRPr="00290E52">
        <w:rPr>
          <w:rFonts w:ascii="Arial" w:hAnsi="Arial" w:cs="Arial"/>
          <w:sz w:val="20"/>
        </w:rPr>
        <w:t>If the Applicant is dissatisfied in relation to the Contracting Entity’s tendering and purchasing procedures it shall immediately bring this to the Contracting Entity’s attention</w:t>
      </w:r>
      <w:r w:rsidRPr="00290E52">
        <w:rPr>
          <w:rFonts w:ascii="Arial" w:hAnsi="Arial" w:cs="Arial"/>
          <w:sz w:val="20"/>
          <w:lang w:val="en-US"/>
        </w:rPr>
        <w:t>.</w:t>
      </w:r>
    </w:p>
    <w:p w14:paraId="4F3FB323" w14:textId="77777777" w:rsidR="00CF1D60" w:rsidRDefault="00CF1D60" w:rsidP="00E952D2">
      <w:pPr>
        <w:tabs>
          <w:tab w:val="left" w:pos="720"/>
        </w:tabs>
        <w:autoSpaceDE w:val="0"/>
        <w:autoSpaceDN w:val="0"/>
        <w:adjustRightInd w:val="0"/>
        <w:jc w:val="both"/>
        <w:rPr>
          <w:rFonts w:ascii="Arial" w:hAnsi="Arial" w:cs="Arial"/>
          <w:b/>
          <w:color w:val="000000"/>
          <w:w w:val="0"/>
          <w:sz w:val="20"/>
          <w:lang w:val="en-IE"/>
        </w:rPr>
      </w:pPr>
    </w:p>
    <w:p w14:paraId="3124921D" w14:textId="53B2F19C" w:rsidR="007400E4" w:rsidRPr="00F47431" w:rsidRDefault="007400E4" w:rsidP="007400E4">
      <w:pPr>
        <w:shd w:val="clear" w:color="auto" w:fill="C6D9F1"/>
        <w:tabs>
          <w:tab w:val="left" w:pos="720"/>
        </w:tabs>
        <w:autoSpaceDE w:val="0"/>
        <w:autoSpaceDN w:val="0"/>
        <w:adjustRightInd w:val="0"/>
        <w:jc w:val="both"/>
        <w:rPr>
          <w:rFonts w:ascii="Arial" w:hAnsi="Arial" w:cs="Arial"/>
          <w:b/>
          <w:color w:val="000000"/>
          <w:w w:val="0"/>
          <w:sz w:val="20"/>
          <w:lang w:val="en-IE"/>
        </w:rPr>
      </w:pPr>
      <w:r>
        <w:rPr>
          <w:rFonts w:ascii="Arial" w:hAnsi="Arial" w:cs="Arial"/>
          <w:b/>
          <w:color w:val="000000"/>
          <w:w w:val="0"/>
          <w:sz w:val="20"/>
          <w:lang w:val="en-IE"/>
        </w:rPr>
        <w:t>Confidentiality</w:t>
      </w:r>
    </w:p>
    <w:p w14:paraId="63061E07" w14:textId="77777777" w:rsidR="007400E4" w:rsidRPr="00F47431" w:rsidRDefault="007400E4" w:rsidP="007400E4">
      <w:pPr>
        <w:ind w:left="-40"/>
        <w:jc w:val="both"/>
        <w:rPr>
          <w:rFonts w:ascii="Arial" w:hAnsi="Arial" w:cs="Arial"/>
          <w:color w:val="000000"/>
          <w:w w:val="0"/>
          <w:sz w:val="20"/>
          <w:lang w:val="en-IE"/>
        </w:rPr>
      </w:pPr>
    </w:p>
    <w:p w14:paraId="7CBAD4EC" w14:textId="7BB0870F" w:rsidR="007400E4" w:rsidRPr="00F47431" w:rsidRDefault="007400E4" w:rsidP="007400E4">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sz w:val="20"/>
          <w:lang w:val="en-IE"/>
        </w:rPr>
        <w:t>All documents issued and information given to the</w:t>
      </w:r>
      <w:r w:rsidRPr="00F47431">
        <w:rPr>
          <w:rStyle w:val="DeltaViewInsertion"/>
          <w:rFonts w:ascii="Arial" w:hAnsi="Arial" w:cs="Arial"/>
          <w:color w:val="000000"/>
          <w:w w:val="0"/>
          <w:sz w:val="20"/>
          <w:u w:val="none"/>
          <w:lang w:val="en-IE"/>
        </w:rPr>
        <w:t xml:space="preserve"> Applicants shall be treated by the Applicants as confidential. Applicants shall not release details of the documents other than on a confidential basis to those who have a legitimate need to know or whom they need to consult, for the purpose of preparing their </w:t>
      </w:r>
      <w:r w:rsidR="009E61AF">
        <w:rPr>
          <w:rFonts w:ascii="Arial" w:hAnsi="Arial" w:cs="Arial"/>
          <w:color w:val="000000"/>
          <w:sz w:val="20"/>
          <w:lang w:val="en-IE"/>
        </w:rPr>
        <w:t>Questionnaire</w:t>
      </w:r>
      <w:r w:rsidRPr="00F47431">
        <w:rPr>
          <w:rStyle w:val="DeltaViewInsertion"/>
          <w:rFonts w:ascii="Arial" w:hAnsi="Arial" w:cs="Arial"/>
          <w:color w:val="000000"/>
          <w:w w:val="0"/>
          <w:sz w:val="20"/>
          <w:u w:val="none"/>
          <w:lang w:val="en-IE"/>
        </w:rPr>
        <w:t>.</w:t>
      </w:r>
    </w:p>
    <w:p w14:paraId="26874E88" w14:textId="77777777" w:rsidR="007400E4" w:rsidRPr="00F47431" w:rsidRDefault="007400E4" w:rsidP="007400E4">
      <w:pPr>
        <w:ind w:left="576" w:hanging="720"/>
        <w:jc w:val="both"/>
        <w:rPr>
          <w:rFonts w:ascii="Arial" w:hAnsi="Arial" w:cs="Arial"/>
          <w:color w:val="000000"/>
          <w:w w:val="0"/>
          <w:sz w:val="20"/>
          <w:lang w:val="en-IE"/>
        </w:rPr>
      </w:pPr>
    </w:p>
    <w:p w14:paraId="2FDC875B" w14:textId="77777777" w:rsidR="007400E4" w:rsidRPr="00F47431" w:rsidRDefault="007400E4" w:rsidP="007400E4">
      <w:pPr>
        <w:numPr>
          <w:ilvl w:val="1"/>
          <w:numId w:val="4"/>
        </w:numPr>
        <w:tabs>
          <w:tab w:val="left" w:pos="720"/>
        </w:tabs>
        <w:autoSpaceDE w:val="0"/>
        <w:autoSpaceDN w:val="0"/>
        <w:adjustRightInd w:val="0"/>
        <w:jc w:val="both"/>
        <w:rPr>
          <w:rFonts w:ascii="Arial" w:hAnsi="Arial" w:cs="Arial"/>
          <w:color w:val="000000"/>
          <w:w w:val="0"/>
          <w:sz w:val="20"/>
          <w:lang w:val="en-IE"/>
        </w:rPr>
      </w:pPr>
      <w:r w:rsidRPr="00F47431">
        <w:rPr>
          <w:rFonts w:ascii="Arial" w:hAnsi="Arial" w:cs="Arial"/>
          <w:sz w:val="20"/>
          <w:lang w:val="en-IE"/>
        </w:rPr>
        <w:t>Applicants shall not at any time release information</w:t>
      </w:r>
      <w:r w:rsidRPr="00F47431">
        <w:rPr>
          <w:rStyle w:val="DeltaViewInsertion"/>
          <w:rFonts w:ascii="Arial" w:hAnsi="Arial" w:cs="Arial"/>
          <w:color w:val="000000"/>
          <w:w w:val="0"/>
          <w:sz w:val="20"/>
          <w:u w:val="none"/>
          <w:lang w:val="en-IE"/>
        </w:rPr>
        <w:t xml:space="preserve"> concerning this competition for publication in the press or on radio, television, screen or any other medium.</w:t>
      </w:r>
    </w:p>
    <w:p w14:paraId="3A4180A1" w14:textId="77777777" w:rsidR="007400E4" w:rsidRPr="00F47431" w:rsidRDefault="007400E4" w:rsidP="007400E4">
      <w:pPr>
        <w:ind w:left="720" w:hanging="720"/>
        <w:jc w:val="both"/>
        <w:rPr>
          <w:rFonts w:ascii="Arial" w:hAnsi="Arial" w:cs="Arial"/>
          <w:color w:val="000000"/>
          <w:w w:val="0"/>
          <w:sz w:val="20"/>
          <w:lang w:val="en-IE"/>
        </w:rPr>
      </w:pPr>
    </w:p>
    <w:p w14:paraId="7DF080C5" w14:textId="3E3A48A1" w:rsidR="007400E4" w:rsidRPr="001B6717" w:rsidRDefault="009E61AF" w:rsidP="007400E4">
      <w:pPr>
        <w:numPr>
          <w:ilvl w:val="1"/>
          <w:numId w:val="4"/>
        </w:numPr>
        <w:tabs>
          <w:tab w:val="left" w:pos="720"/>
        </w:tabs>
        <w:autoSpaceDE w:val="0"/>
        <w:autoSpaceDN w:val="0"/>
        <w:adjustRightInd w:val="0"/>
        <w:jc w:val="both"/>
        <w:rPr>
          <w:rFonts w:ascii="Arial" w:hAnsi="Arial" w:cs="Arial"/>
          <w:color w:val="000000"/>
          <w:w w:val="0"/>
          <w:sz w:val="20"/>
        </w:rPr>
      </w:pPr>
      <w:r>
        <w:rPr>
          <w:rFonts w:ascii="Arial" w:hAnsi="Arial" w:cs="Arial"/>
          <w:color w:val="000000"/>
          <w:w w:val="0"/>
          <w:sz w:val="20"/>
        </w:rPr>
        <w:lastRenderedPageBreak/>
        <w:t>As a subsidiary of Gas Networks Ireland, t</w:t>
      </w:r>
      <w:r w:rsidR="007400E4" w:rsidRPr="001B6717">
        <w:rPr>
          <w:rFonts w:ascii="Arial" w:hAnsi="Arial" w:cs="Arial"/>
          <w:color w:val="000000"/>
          <w:w w:val="0"/>
          <w:sz w:val="20"/>
        </w:rPr>
        <w:t>he Contracting Entity is subject to the Freedom of Information Act 2014 together with other legislation governing access to information. The provisions of any such legislation will supersede the stated position of the parties. Subject to the following, all documents submitted by an Applicant will be treated as confidential by the Contracting Entity:</w:t>
      </w:r>
    </w:p>
    <w:p w14:paraId="0E88EF12" w14:textId="77777777" w:rsidR="007400E4" w:rsidRPr="001B6717" w:rsidRDefault="007400E4" w:rsidP="007400E4">
      <w:pPr>
        <w:tabs>
          <w:tab w:val="left" w:pos="720"/>
        </w:tabs>
        <w:autoSpaceDE w:val="0"/>
        <w:autoSpaceDN w:val="0"/>
        <w:adjustRightInd w:val="0"/>
        <w:ind w:left="720"/>
        <w:jc w:val="both"/>
        <w:rPr>
          <w:rFonts w:ascii="Arial" w:hAnsi="Arial" w:cs="Arial"/>
          <w:color w:val="000000"/>
          <w:w w:val="0"/>
          <w:sz w:val="20"/>
        </w:rPr>
      </w:pPr>
    </w:p>
    <w:p w14:paraId="36482F6D" w14:textId="77777777" w:rsidR="007400E4" w:rsidRPr="001B6717" w:rsidRDefault="007400E4" w:rsidP="007400E4">
      <w:pPr>
        <w:numPr>
          <w:ilvl w:val="4"/>
          <w:numId w:val="2"/>
        </w:numPr>
        <w:tabs>
          <w:tab w:val="clear" w:pos="5400"/>
          <w:tab w:val="left" w:pos="720"/>
        </w:tabs>
        <w:autoSpaceDE w:val="0"/>
        <w:autoSpaceDN w:val="0"/>
        <w:adjustRightInd w:val="0"/>
        <w:ind w:left="1134"/>
        <w:jc w:val="both"/>
        <w:rPr>
          <w:rFonts w:ascii="Arial" w:hAnsi="Arial" w:cs="Arial"/>
          <w:color w:val="000000"/>
          <w:w w:val="0"/>
          <w:sz w:val="20"/>
        </w:rPr>
      </w:pPr>
      <w:r w:rsidRPr="001B6717">
        <w:rPr>
          <w:rFonts w:ascii="Arial" w:hAnsi="Arial" w:cs="Arial"/>
          <w:color w:val="000000"/>
          <w:w w:val="0"/>
          <w:sz w:val="20"/>
        </w:rPr>
        <w:t>the requirement on the Contracting Entity to disclose information under any applicable legal requirements, including obligations under Freedom of Information legislation;</w:t>
      </w:r>
    </w:p>
    <w:p w14:paraId="0A5030AF" w14:textId="5D011DD5" w:rsidR="007400E4" w:rsidRPr="001B6717" w:rsidRDefault="007400E4" w:rsidP="007400E4">
      <w:pPr>
        <w:numPr>
          <w:ilvl w:val="4"/>
          <w:numId w:val="2"/>
        </w:numPr>
        <w:tabs>
          <w:tab w:val="clear" w:pos="5400"/>
          <w:tab w:val="left" w:pos="720"/>
        </w:tabs>
        <w:autoSpaceDE w:val="0"/>
        <w:autoSpaceDN w:val="0"/>
        <w:adjustRightInd w:val="0"/>
        <w:ind w:left="1134"/>
        <w:jc w:val="both"/>
        <w:rPr>
          <w:rStyle w:val="DeltaViewInsertion"/>
          <w:rFonts w:ascii="Arial" w:hAnsi="Arial" w:cs="Arial"/>
          <w:color w:val="000000"/>
          <w:w w:val="0"/>
          <w:sz w:val="20"/>
          <w:u w:val="none"/>
        </w:rPr>
      </w:pPr>
      <w:r w:rsidRPr="001B6717">
        <w:rPr>
          <w:rFonts w:ascii="Arial" w:hAnsi="Arial" w:cs="Arial"/>
          <w:sz w:val="20"/>
        </w:rPr>
        <w:t>the right of the Contracting Entity, at any time, to publicise, or otherwise disclose, to any third party,</w:t>
      </w:r>
      <w:r w:rsidRPr="001B6717">
        <w:rPr>
          <w:rStyle w:val="DeltaViewInsertion"/>
          <w:rFonts w:ascii="Arial" w:hAnsi="Arial" w:cs="Arial"/>
          <w:color w:val="000000"/>
          <w:w w:val="0"/>
          <w:sz w:val="20"/>
          <w:u w:val="none"/>
        </w:rPr>
        <w:t xml:space="preserve"> information regarding the competition, the identity of Applicants (including details of their respective members, representatives, advisers, consultants, contractors, servants and/or agents), shortlisted or preferred Applicants, the tender process or the award of </w:t>
      </w:r>
      <w:r w:rsidR="00041BDD">
        <w:rPr>
          <w:rStyle w:val="DeltaViewInsertion"/>
          <w:rFonts w:ascii="Arial" w:hAnsi="Arial" w:cs="Arial"/>
          <w:color w:val="000000"/>
          <w:w w:val="0"/>
          <w:sz w:val="20"/>
          <w:u w:val="none"/>
        </w:rPr>
        <w:t xml:space="preserve">places on the </w:t>
      </w:r>
      <w:r w:rsidR="00472B49">
        <w:rPr>
          <w:rStyle w:val="DeltaViewInsertion"/>
          <w:rFonts w:ascii="Arial" w:hAnsi="Arial" w:cs="Arial"/>
          <w:color w:val="000000"/>
          <w:w w:val="0"/>
          <w:sz w:val="20"/>
          <w:u w:val="none"/>
        </w:rPr>
        <w:t>Dynamic Market</w:t>
      </w:r>
      <w:r w:rsidRPr="001B6717">
        <w:rPr>
          <w:rStyle w:val="DeltaViewInsertion"/>
          <w:rFonts w:ascii="Arial" w:hAnsi="Arial" w:cs="Arial"/>
          <w:color w:val="000000"/>
          <w:w w:val="0"/>
          <w:sz w:val="20"/>
          <w:u w:val="none"/>
        </w:rPr>
        <w:t>;</w:t>
      </w:r>
    </w:p>
    <w:p w14:paraId="41685303" w14:textId="77777777" w:rsidR="007400E4" w:rsidRPr="001B6717" w:rsidRDefault="007400E4" w:rsidP="007400E4">
      <w:pPr>
        <w:numPr>
          <w:ilvl w:val="4"/>
          <w:numId w:val="2"/>
        </w:numPr>
        <w:tabs>
          <w:tab w:val="clear" w:pos="5400"/>
          <w:tab w:val="left" w:pos="720"/>
        </w:tabs>
        <w:autoSpaceDE w:val="0"/>
        <w:autoSpaceDN w:val="0"/>
        <w:adjustRightInd w:val="0"/>
        <w:ind w:left="1134"/>
        <w:jc w:val="both"/>
        <w:rPr>
          <w:rStyle w:val="DeltaViewInsertion"/>
          <w:rFonts w:ascii="Arial" w:hAnsi="Arial" w:cs="Arial"/>
          <w:color w:val="000000"/>
          <w:w w:val="0"/>
          <w:sz w:val="20"/>
          <w:u w:val="none"/>
        </w:rPr>
      </w:pPr>
      <w:r w:rsidRPr="001B6717">
        <w:rPr>
          <w:rStyle w:val="DeltaViewInsertion"/>
          <w:rFonts w:ascii="Arial" w:hAnsi="Arial" w:cs="Arial"/>
          <w:color w:val="000000"/>
          <w:w w:val="0"/>
          <w:sz w:val="20"/>
          <w:u w:val="none"/>
        </w:rPr>
        <w:t>notwithstanding the generality of the foregoing, the right to disclose information to:</w:t>
      </w:r>
    </w:p>
    <w:p w14:paraId="5A455EB9" w14:textId="77777777" w:rsidR="007400E4" w:rsidRPr="001B6717" w:rsidRDefault="007400E4" w:rsidP="007400E4">
      <w:pPr>
        <w:numPr>
          <w:ilvl w:val="4"/>
          <w:numId w:val="2"/>
        </w:numPr>
        <w:tabs>
          <w:tab w:val="clear" w:pos="5400"/>
          <w:tab w:val="left" w:pos="1560"/>
        </w:tabs>
        <w:autoSpaceDE w:val="0"/>
        <w:autoSpaceDN w:val="0"/>
        <w:adjustRightInd w:val="0"/>
        <w:ind w:left="1560"/>
        <w:jc w:val="both"/>
        <w:rPr>
          <w:rStyle w:val="DeltaViewInsertion"/>
          <w:rFonts w:ascii="Arial" w:hAnsi="Arial" w:cs="Arial"/>
          <w:color w:val="000000"/>
          <w:w w:val="0"/>
          <w:sz w:val="20"/>
          <w:u w:val="none"/>
        </w:rPr>
      </w:pPr>
      <w:r w:rsidRPr="001B6717">
        <w:rPr>
          <w:rStyle w:val="DeltaViewInsertion"/>
          <w:rFonts w:ascii="Arial" w:hAnsi="Arial" w:cs="Arial"/>
          <w:color w:val="000000"/>
          <w:w w:val="0"/>
          <w:sz w:val="20"/>
          <w:u w:val="none"/>
        </w:rPr>
        <w:t xml:space="preserve">referees as part of the reference verification process; and </w:t>
      </w:r>
    </w:p>
    <w:p w14:paraId="324FC7BC" w14:textId="0CA42573" w:rsidR="007400E4" w:rsidRPr="001B6717" w:rsidRDefault="007400E4" w:rsidP="007400E4">
      <w:pPr>
        <w:numPr>
          <w:ilvl w:val="4"/>
          <w:numId w:val="2"/>
        </w:numPr>
        <w:tabs>
          <w:tab w:val="clear" w:pos="5400"/>
          <w:tab w:val="left" w:pos="1560"/>
        </w:tabs>
        <w:autoSpaceDE w:val="0"/>
        <w:autoSpaceDN w:val="0"/>
        <w:adjustRightInd w:val="0"/>
        <w:ind w:left="1560"/>
        <w:jc w:val="both"/>
        <w:rPr>
          <w:rStyle w:val="DeltaViewInsertion"/>
          <w:rFonts w:ascii="Arial" w:hAnsi="Arial" w:cs="Arial"/>
          <w:color w:val="000000"/>
          <w:w w:val="0"/>
          <w:sz w:val="20"/>
          <w:u w:val="none"/>
        </w:rPr>
      </w:pPr>
      <w:r w:rsidRPr="001B6717">
        <w:rPr>
          <w:rStyle w:val="DeltaViewInsertion"/>
          <w:rFonts w:ascii="Arial" w:hAnsi="Arial" w:cs="Arial"/>
          <w:color w:val="000000"/>
          <w:w w:val="0"/>
          <w:sz w:val="20"/>
          <w:u w:val="none"/>
        </w:rPr>
        <w:t xml:space="preserve">other state/semi-state entities (including other </w:t>
      </w:r>
      <w:r w:rsidR="00F76204">
        <w:rPr>
          <w:rStyle w:val="DeltaViewInsertion"/>
          <w:rFonts w:ascii="Arial" w:hAnsi="Arial" w:cs="Arial"/>
          <w:color w:val="000000"/>
          <w:w w:val="0"/>
          <w:sz w:val="20"/>
          <w:u w:val="none"/>
        </w:rPr>
        <w:t>Gas Networks Ireland</w:t>
      </w:r>
      <w:r w:rsidRPr="001B6717">
        <w:rPr>
          <w:rStyle w:val="DeltaViewInsertion"/>
          <w:rFonts w:ascii="Arial" w:hAnsi="Arial" w:cs="Arial"/>
          <w:color w:val="000000"/>
          <w:w w:val="0"/>
          <w:sz w:val="20"/>
          <w:u w:val="none"/>
        </w:rPr>
        <w:t xml:space="preserve"> group entities) for the purpose of disclosing details of the contract performance of the successful </w:t>
      </w:r>
      <w:r>
        <w:rPr>
          <w:rStyle w:val="DeltaViewInsertion"/>
          <w:rFonts w:ascii="Arial" w:hAnsi="Arial" w:cs="Arial"/>
          <w:color w:val="000000"/>
          <w:w w:val="0"/>
          <w:sz w:val="20"/>
          <w:u w:val="none"/>
        </w:rPr>
        <w:t>applicant</w:t>
      </w:r>
      <w:r w:rsidRPr="001B6717">
        <w:rPr>
          <w:rStyle w:val="DeltaViewInsertion"/>
          <w:rFonts w:ascii="Arial" w:hAnsi="Arial" w:cs="Arial"/>
          <w:color w:val="000000"/>
          <w:w w:val="0"/>
          <w:sz w:val="20"/>
          <w:u w:val="none"/>
        </w:rPr>
        <w:t xml:space="preserve">.  </w:t>
      </w:r>
    </w:p>
    <w:p w14:paraId="39AE39AF" w14:textId="77777777" w:rsidR="007400E4" w:rsidRPr="001B6717" w:rsidRDefault="007400E4" w:rsidP="007400E4">
      <w:pPr>
        <w:tabs>
          <w:tab w:val="left" w:pos="720"/>
        </w:tabs>
        <w:autoSpaceDE w:val="0"/>
        <w:autoSpaceDN w:val="0"/>
        <w:adjustRightInd w:val="0"/>
        <w:ind w:left="774"/>
        <w:jc w:val="both"/>
        <w:rPr>
          <w:rFonts w:ascii="Arial" w:hAnsi="Arial" w:cs="Arial"/>
          <w:color w:val="000000"/>
          <w:w w:val="0"/>
          <w:sz w:val="20"/>
        </w:rPr>
      </w:pPr>
    </w:p>
    <w:p w14:paraId="6BE7C5DD" w14:textId="77777777" w:rsidR="007400E4" w:rsidRPr="00F47431" w:rsidRDefault="007400E4" w:rsidP="007400E4">
      <w:pPr>
        <w:tabs>
          <w:tab w:val="left" w:pos="720"/>
        </w:tabs>
        <w:autoSpaceDE w:val="0"/>
        <w:autoSpaceDN w:val="0"/>
        <w:adjustRightInd w:val="0"/>
        <w:ind w:left="720"/>
        <w:jc w:val="both"/>
        <w:rPr>
          <w:rStyle w:val="DeltaViewInsertion"/>
          <w:rFonts w:ascii="Arial" w:hAnsi="Arial" w:cs="Arial"/>
          <w:color w:val="000000"/>
          <w:w w:val="0"/>
          <w:sz w:val="20"/>
          <w:u w:val="none"/>
          <w:lang w:val="en-IE"/>
        </w:rPr>
      </w:pPr>
      <w:r w:rsidRPr="001B6717">
        <w:rPr>
          <w:rFonts w:ascii="Arial" w:hAnsi="Arial" w:cs="Arial"/>
          <w:color w:val="000000"/>
          <w:w w:val="0"/>
          <w:sz w:val="20"/>
        </w:rPr>
        <w:t>Documents will not be returned to the Applicant.</w:t>
      </w:r>
    </w:p>
    <w:p w14:paraId="6C769F6E" w14:textId="77777777" w:rsidR="007400E4" w:rsidRPr="00F47431" w:rsidRDefault="007400E4" w:rsidP="00E952D2">
      <w:pPr>
        <w:tabs>
          <w:tab w:val="left" w:pos="720"/>
        </w:tabs>
        <w:autoSpaceDE w:val="0"/>
        <w:autoSpaceDN w:val="0"/>
        <w:adjustRightInd w:val="0"/>
        <w:jc w:val="both"/>
        <w:rPr>
          <w:rFonts w:ascii="Arial" w:hAnsi="Arial" w:cs="Arial"/>
          <w:b/>
          <w:color w:val="000000"/>
          <w:w w:val="0"/>
          <w:sz w:val="20"/>
          <w:lang w:val="en-IE"/>
        </w:rPr>
      </w:pPr>
    </w:p>
    <w:p w14:paraId="5E7ADCE2" w14:textId="25A78E0D" w:rsidR="007400E4" w:rsidRPr="00F47431" w:rsidRDefault="007400E4" w:rsidP="007400E4">
      <w:pPr>
        <w:shd w:val="clear" w:color="auto" w:fill="C6D9F1"/>
        <w:tabs>
          <w:tab w:val="left" w:pos="720"/>
        </w:tabs>
        <w:autoSpaceDE w:val="0"/>
        <w:autoSpaceDN w:val="0"/>
        <w:adjustRightInd w:val="0"/>
        <w:jc w:val="both"/>
        <w:rPr>
          <w:rFonts w:ascii="Arial" w:hAnsi="Arial" w:cs="Arial"/>
          <w:b/>
          <w:color w:val="000000"/>
          <w:w w:val="0"/>
          <w:sz w:val="20"/>
          <w:lang w:val="en-IE"/>
        </w:rPr>
      </w:pPr>
      <w:r>
        <w:rPr>
          <w:rFonts w:ascii="Arial" w:hAnsi="Arial" w:cs="Arial"/>
          <w:b/>
          <w:color w:val="000000"/>
          <w:w w:val="0"/>
          <w:sz w:val="20"/>
          <w:lang w:val="en-IE"/>
        </w:rPr>
        <w:t>Tax Clearance Certificate and Insurance Requirement</w:t>
      </w:r>
    </w:p>
    <w:p w14:paraId="6C6F87C4" w14:textId="77777777" w:rsidR="00877EB7" w:rsidRPr="00F47431" w:rsidRDefault="00877EB7" w:rsidP="007400E4">
      <w:pPr>
        <w:tabs>
          <w:tab w:val="left" w:pos="720"/>
        </w:tabs>
        <w:autoSpaceDE w:val="0"/>
        <w:autoSpaceDN w:val="0"/>
        <w:adjustRightInd w:val="0"/>
        <w:jc w:val="both"/>
        <w:rPr>
          <w:rFonts w:ascii="Arial" w:hAnsi="Arial" w:cs="Arial"/>
          <w:color w:val="000000"/>
          <w:w w:val="0"/>
          <w:sz w:val="20"/>
          <w:lang w:val="en-IE"/>
        </w:rPr>
      </w:pPr>
    </w:p>
    <w:p w14:paraId="0DB8591A" w14:textId="0EE249F3" w:rsidR="0025622D" w:rsidRPr="00F47431" w:rsidRDefault="00877EB7" w:rsidP="0007776D">
      <w:pPr>
        <w:numPr>
          <w:ilvl w:val="1"/>
          <w:numId w:val="4"/>
        </w:numPr>
        <w:autoSpaceDE w:val="0"/>
        <w:autoSpaceDN w:val="0"/>
        <w:adjustRightInd w:val="0"/>
        <w:jc w:val="both"/>
        <w:rPr>
          <w:rStyle w:val="DeltaViewInsertion"/>
          <w:rFonts w:ascii="Arial" w:hAnsi="Arial" w:cs="Arial"/>
          <w:color w:val="000000"/>
          <w:w w:val="0"/>
          <w:sz w:val="20"/>
          <w:u w:val="none"/>
          <w:lang w:val="en-IE"/>
        </w:rPr>
      </w:pPr>
      <w:r w:rsidRPr="00F47431">
        <w:rPr>
          <w:rStyle w:val="DeltaViewInsertion"/>
          <w:rFonts w:ascii="Arial" w:hAnsi="Arial" w:cs="Arial"/>
          <w:color w:val="000000"/>
          <w:w w:val="0"/>
          <w:sz w:val="20"/>
          <w:u w:val="none"/>
          <w:lang w:val="en-IE"/>
        </w:rPr>
        <w:t xml:space="preserve">It shall be a condition of the award of </w:t>
      </w:r>
      <w:r w:rsidR="00393F8C" w:rsidRPr="00F47431">
        <w:rPr>
          <w:rStyle w:val="DeltaViewInsertion"/>
          <w:rFonts w:ascii="Arial" w:hAnsi="Arial" w:cs="Arial"/>
          <w:color w:val="000000"/>
          <w:w w:val="0"/>
          <w:sz w:val="20"/>
          <w:u w:val="none"/>
          <w:lang w:val="en-IE"/>
        </w:rPr>
        <w:t xml:space="preserve">any </w:t>
      </w:r>
      <w:r w:rsidR="000C2E99" w:rsidRPr="00F47431">
        <w:rPr>
          <w:rStyle w:val="DeltaViewInsertion"/>
          <w:rFonts w:ascii="Arial" w:hAnsi="Arial" w:cs="Arial"/>
          <w:color w:val="000000"/>
          <w:w w:val="0"/>
          <w:sz w:val="20"/>
          <w:u w:val="none"/>
          <w:lang w:val="en-IE"/>
        </w:rPr>
        <w:t xml:space="preserve">contract </w:t>
      </w:r>
      <w:r w:rsidR="007902C9" w:rsidRPr="00F47431">
        <w:rPr>
          <w:rStyle w:val="DeltaViewInsertion"/>
          <w:rFonts w:ascii="Arial" w:hAnsi="Arial" w:cs="Arial"/>
          <w:color w:val="000000"/>
          <w:w w:val="0"/>
          <w:sz w:val="20"/>
          <w:u w:val="none"/>
          <w:lang w:val="en-IE"/>
        </w:rPr>
        <w:t xml:space="preserve">that may be awarded </w:t>
      </w:r>
      <w:r w:rsidR="00393F8C" w:rsidRPr="00F47431">
        <w:rPr>
          <w:rStyle w:val="DeltaViewInsertion"/>
          <w:rFonts w:ascii="Arial" w:hAnsi="Arial" w:cs="Arial"/>
          <w:color w:val="000000"/>
          <w:w w:val="0"/>
          <w:sz w:val="20"/>
          <w:u w:val="none"/>
          <w:lang w:val="en-IE"/>
        </w:rPr>
        <w:t>by the Contracting Entity</w:t>
      </w:r>
      <w:r w:rsidR="00E15754" w:rsidRPr="00F47431">
        <w:rPr>
          <w:rStyle w:val="DeltaViewInsertion"/>
          <w:rFonts w:ascii="Arial" w:hAnsi="Arial" w:cs="Arial"/>
          <w:color w:val="000000"/>
          <w:w w:val="0"/>
          <w:sz w:val="20"/>
          <w:u w:val="none"/>
          <w:lang w:val="en-IE"/>
        </w:rPr>
        <w:t xml:space="preserve"> pursuant to the </w:t>
      </w:r>
      <w:r w:rsidR="00472B49">
        <w:rPr>
          <w:rStyle w:val="DeltaViewInsertion"/>
          <w:rFonts w:ascii="Arial" w:hAnsi="Arial" w:cs="Arial"/>
          <w:color w:val="000000"/>
          <w:w w:val="0"/>
          <w:sz w:val="20"/>
          <w:u w:val="none"/>
          <w:lang w:val="en-IE"/>
        </w:rPr>
        <w:t>Dynamic Market</w:t>
      </w:r>
      <w:r w:rsidR="00393F8C" w:rsidRPr="00F47431">
        <w:rPr>
          <w:rStyle w:val="DeltaViewInsertion"/>
          <w:rFonts w:ascii="Arial" w:hAnsi="Arial" w:cs="Arial"/>
          <w:color w:val="000000"/>
          <w:w w:val="0"/>
          <w:sz w:val="20"/>
          <w:u w:val="none"/>
          <w:lang w:val="en-IE"/>
        </w:rPr>
        <w:t xml:space="preserve"> that </w:t>
      </w:r>
      <w:r w:rsidRPr="00F47431">
        <w:rPr>
          <w:rStyle w:val="DeltaViewInsertion"/>
          <w:rFonts w:ascii="Arial" w:hAnsi="Arial" w:cs="Arial"/>
          <w:color w:val="000000"/>
          <w:w w:val="0"/>
          <w:sz w:val="20"/>
          <w:u w:val="none"/>
          <w:lang w:val="en-IE"/>
        </w:rPr>
        <w:t xml:space="preserve">that the successful tenderer (if the successful tenderer is a group, each member of the group), produces promptly a Tax Clearance Certificate, or in the case of a non-resident, a statement from the Revenue Commissioners in Ireland confirming suitability on tax grounds. </w:t>
      </w:r>
      <w:r w:rsidR="00CF1D60" w:rsidRPr="00F47431">
        <w:rPr>
          <w:rStyle w:val="DeltaViewInsertion"/>
          <w:rFonts w:ascii="Arial" w:hAnsi="Arial" w:cs="Arial"/>
          <w:color w:val="000000"/>
          <w:w w:val="0"/>
          <w:sz w:val="20"/>
          <w:u w:val="none"/>
          <w:lang w:val="en-IE"/>
        </w:rPr>
        <w:t xml:space="preserve"> </w:t>
      </w:r>
    </w:p>
    <w:p w14:paraId="743EE753" w14:textId="77777777" w:rsidR="0025622D" w:rsidRPr="00F47431" w:rsidRDefault="0025622D" w:rsidP="0025622D">
      <w:pPr>
        <w:autoSpaceDE w:val="0"/>
        <w:autoSpaceDN w:val="0"/>
        <w:adjustRightInd w:val="0"/>
        <w:ind w:left="720"/>
        <w:jc w:val="both"/>
        <w:rPr>
          <w:rStyle w:val="DeltaViewInsertion"/>
          <w:rFonts w:ascii="Arial" w:hAnsi="Arial" w:cs="Arial"/>
          <w:color w:val="000000"/>
          <w:w w:val="0"/>
          <w:sz w:val="20"/>
          <w:u w:val="none"/>
          <w:lang w:val="en-IE"/>
        </w:rPr>
      </w:pPr>
    </w:p>
    <w:p w14:paraId="47C430F1" w14:textId="77777777" w:rsidR="00877EB7" w:rsidRPr="00F47431" w:rsidRDefault="00877EB7" w:rsidP="00B63492">
      <w:pPr>
        <w:tabs>
          <w:tab w:val="left" w:pos="720"/>
        </w:tabs>
        <w:autoSpaceDE w:val="0"/>
        <w:autoSpaceDN w:val="0"/>
        <w:adjustRightInd w:val="0"/>
        <w:jc w:val="both"/>
        <w:rPr>
          <w:rFonts w:ascii="Arial" w:hAnsi="Arial" w:cs="Arial"/>
          <w:color w:val="000000"/>
          <w:w w:val="0"/>
          <w:sz w:val="20"/>
          <w:lang w:val="en-IE"/>
        </w:rPr>
      </w:pPr>
    </w:p>
    <w:p w14:paraId="57407012" w14:textId="27BB128D" w:rsidR="005D3A8F" w:rsidRPr="00041BDD" w:rsidRDefault="00877EB7" w:rsidP="00AB4704">
      <w:pPr>
        <w:numPr>
          <w:ilvl w:val="1"/>
          <w:numId w:val="4"/>
        </w:numPr>
        <w:tabs>
          <w:tab w:val="left" w:pos="720"/>
        </w:tabs>
        <w:autoSpaceDE w:val="0"/>
        <w:autoSpaceDN w:val="0"/>
        <w:adjustRightInd w:val="0"/>
        <w:ind w:left="709"/>
        <w:jc w:val="both"/>
        <w:rPr>
          <w:rFonts w:ascii="Arial" w:hAnsi="Arial" w:cs="Arial"/>
          <w:color w:val="000000"/>
          <w:w w:val="0"/>
          <w:sz w:val="20"/>
          <w:lang w:val="en-IE"/>
        </w:rPr>
      </w:pPr>
      <w:r w:rsidRPr="00041BDD">
        <w:rPr>
          <w:rFonts w:ascii="Arial" w:hAnsi="Arial" w:cs="Arial"/>
          <w:color w:val="000000"/>
          <w:w w:val="0"/>
          <w:sz w:val="20"/>
          <w:lang w:val="en-IE"/>
        </w:rPr>
        <w:t xml:space="preserve">An Applicant who successfully qualifies to participate in </w:t>
      </w:r>
      <w:r w:rsidR="001B2ED2" w:rsidRPr="00041BDD">
        <w:rPr>
          <w:rFonts w:ascii="Arial" w:hAnsi="Arial" w:cs="Arial"/>
          <w:color w:val="000000"/>
          <w:w w:val="0"/>
          <w:sz w:val="20"/>
          <w:lang w:val="en-IE"/>
        </w:rPr>
        <w:t xml:space="preserve">any competition to be run </w:t>
      </w:r>
      <w:r w:rsidR="00864836" w:rsidRPr="00041BDD">
        <w:rPr>
          <w:rFonts w:ascii="Arial" w:hAnsi="Arial" w:cs="Arial"/>
          <w:color w:val="000000"/>
          <w:w w:val="0"/>
          <w:sz w:val="20"/>
          <w:lang w:val="en-IE"/>
        </w:rPr>
        <w:t xml:space="preserve">under the </w:t>
      </w:r>
      <w:r w:rsidR="00472B49">
        <w:rPr>
          <w:rFonts w:ascii="Arial" w:hAnsi="Arial" w:cs="Arial"/>
          <w:color w:val="000000"/>
          <w:w w:val="0"/>
          <w:sz w:val="20"/>
          <w:lang w:val="en-IE"/>
        </w:rPr>
        <w:t>Dynamic Market</w:t>
      </w:r>
      <w:r w:rsidR="001B2ED2" w:rsidRPr="00041BDD">
        <w:rPr>
          <w:rFonts w:ascii="Arial" w:hAnsi="Arial" w:cs="Arial"/>
          <w:color w:val="000000"/>
          <w:w w:val="0"/>
          <w:sz w:val="20"/>
          <w:lang w:val="en-IE"/>
        </w:rPr>
        <w:t xml:space="preserve"> </w:t>
      </w:r>
      <w:r w:rsidRPr="00041BDD">
        <w:rPr>
          <w:rFonts w:ascii="Arial" w:hAnsi="Arial" w:cs="Arial"/>
          <w:color w:val="000000"/>
          <w:w w:val="0"/>
          <w:sz w:val="20"/>
          <w:lang w:val="en-IE"/>
        </w:rPr>
        <w:t xml:space="preserve">may be required to provide evidence to demonstrate that it can comply with the conditions </w:t>
      </w:r>
      <w:r w:rsidR="009E61AF">
        <w:rPr>
          <w:rFonts w:ascii="Arial" w:hAnsi="Arial" w:cs="Arial"/>
          <w:color w:val="000000"/>
          <w:w w:val="0"/>
          <w:sz w:val="20"/>
          <w:lang w:val="en-IE"/>
        </w:rPr>
        <w:t xml:space="preserve">for membership </w:t>
      </w:r>
      <w:r w:rsidRPr="00041BDD">
        <w:rPr>
          <w:rFonts w:ascii="Arial" w:hAnsi="Arial" w:cs="Arial"/>
          <w:color w:val="000000"/>
          <w:w w:val="0"/>
          <w:sz w:val="20"/>
          <w:lang w:val="en-IE"/>
        </w:rPr>
        <w:t xml:space="preserve">when submitting its tender in this competition.  Further details will be included in the tender documents which will issue </w:t>
      </w:r>
      <w:r w:rsidR="000C2E99" w:rsidRPr="00041BDD">
        <w:rPr>
          <w:rFonts w:ascii="Arial" w:hAnsi="Arial" w:cs="Arial"/>
          <w:color w:val="000000"/>
          <w:w w:val="0"/>
          <w:sz w:val="20"/>
          <w:lang w:val="en-IE"/>
        </w:rPr>
        <w:t>to Qualified Applicants invited to participate in any such competition</w:t>
      </w:r>
      <w:r w:rsidRPr="00041BDD">
        <w:rPr>
          <w:rFonts w:ascii="Arial" w:hAnsi="Arial" w:cs="Arial"/>
          <w:color w:val="000000"/>
          <w:w w:val="0"/>
          <w:sz w:val="20"/>
          <w:lang w:val="en-IE"/>
        </w:rPr>
        <w:t>.</w:t>
      </w:r>
      <w:r w:rsidRPr="00041BDD">
        <w:rPr>
          <w:rFonts w:ascii="Arial" w:hAnsi="Arial" w:cs="Arial"/>
          <w:color w:val="000000"/>
          <w:w w:val="0"/>
          <w:sz w:val="20"/>
          <w:lang w:val="en-IE"/>
        </w:rPr>
        <w:br w:type="page"/>
      </w:r>
    </w:p>
    <w:p w14:paraId="5DCDB505" w14:textId="0989CF64" w:rsidR="005D3A8F" w:rsidRDefault="000C16F4" w:rsidP="005D3A8F">
      <w:pPr>
        <w:shd w:val="clear" w:color="auto" w:fill="C6D9F1"/>
        <w:tabs>
          <w:tab w:val="left" w:pos="720"/>
        </w:tabs>
        <w:autoSpaceDE w:val="0"/>
        <w:autoSpaceDN w:val="0"/>
        <w:adjustRightInd w:val="0"/>
        <w:jc w:val="both"/>
        <w:rPr>
          <w:rFonts w:ascii="Arial" w:hAnsi="Arial" w:cs="Arial"/>
          <w:b/>
          <w:sz w:val="20"/>
          <w:lang w:val="en-IE"/>
        </w:rPr>
      </w:pPr>
      <w:r>
        <w:rPr>
          <w:rFonts w:ascii="Arial" w:hAnsi="Arial" w:cs="Arial"/>
          <w:b/>
          <w:color w:val="000000"/>
          <w:w w:val="0"/>
          <w:sz w:val="20"/>
          <w:lang w:val="en-IE"/>
        </w:rPr>
        <w:lastRenderedPageBreak/>
        <w:t>Group Applicants and Guarantors</w:t>
      </w:r>
    </w:p>
    <w:p w14:paraId="7C943BF9" w14:textId="77777777" w:rsidR="005D3A8F" w:rsidRPr="00AF524E" w:rsidRDefault="005D3A8F" w:rsidP="005F551E">
      <w:pPr>
        <w:rPr>
          <w:rFonts w:ascii="Arial" w:hAnsi="Arial" w:cs="Arial"/>
          <w:b/>
          <w:sz w:val="20"/>
          <w:lang w:val="en-IE"/>
        </w:rPr>
      </w:pPr>
    </w:p>
    <w:p w14:paraId="1AC79CBF" w14:textId="5314EDED" w:rsidR="005F551E" w:rsidRPr="00AB4704" w:rsidRDefault="000C16F4" w:rsidP="00E218D5">
      <w:pPr>
        <w:numPr>
          <w:ilvl w:val="1"/>
          <w:numId w:val="4"/>
        </w:numPr>
        <w:tabs>
          <w:tab w:val="left" w:pos="720"/>
        </w:tabs>
        <w:autoSpaceDE w:val="0"/>
        <w:autoSpaceDN w:val="0"/>
        <w:adjustRightInd w:val="0"/>
        <w:ind w:left="709"/>
        <w:jc w:val="both"/>
        <w:rPr>
          <w:rFonts w:ascii="Arial" w:hAnsi="Arial" w:cs="Arial"/>
          <w:color w:val="000000"/>
          <w:w w:val="0"/>
          <w:sz w:val="20"/>
        </w:rPr>
      </w:pPr>
      <w:r>
        <w:rPr>
          <w:rFonts w:ascii="Arial" w:hAnsi="Arial" w:cs="Arial"/>
          <w:color w:val="000000"/>
          <w:sz w:val="20"/>
          <w:lang w:val="en-IE"/>
        </w:rPr>
        <w:t xml:space="preserve">Completed Questionnaires </w:t>
      </w:r>
      <w:r w:rsidR="005F551E" w:rsidRPr="00AB4704">
        <w:rPr>
          <w:rFonts w:ascii="Arial" w:hAnsi="Arial" w:cs="Arial"/>
          <w:color w:val="000000"/>
          <w:w w:val="0"/>
          <w:sz w:val="20"/>
        </w:rPr>
        <w:t xml:space="preserve">may be submitted by </w:t>
      </w:r>
      <w:bookmarkStart w:id="70" w:name="_DV_C119"/>
      <w:r w:rsidR="005F551E" w:rsidRPr="00AB4704">
        <w:rPr>
          <w:rStyle w:val="DeltaViewInsertion"/>
          <w:rFonts w:ascii="Arial" w:hAnsi="Arial" w:cs="Arial"/>
          <w:color w:val="000000"/>
          <w:w w:val="0"/>
          <w:sz w:val="20"/>
          <w:u w:val="none"/>
        </w:rPr>
        <w:t>single entities, b</w:t>
      </w:r>
      <w:bookmarkStart w:id="71" w:name="_DV_M75"/>
      <w:bookmarkEnd w:id="70"/>
      <w:bookmarkEnd w:id="71"/>
      <w:r w:rsidR="005F551E" w:rsidRPr="00AB4704">
        <w:rPr>
          <w:rStyle w:val="DeltaViewInsertion"/>
          <w:rFonts w:ascii="Arial" w:hAnsi="Arial" w:cs="Arial"/>
          <w:color w:val="000000"/>
          <w:w w:val="0"/>
          <w:sz w:val="20"/>
          <w:u w:val="none"/>
        </w:rPr>
        <w:t xml:space="preserve">y </w:t>
      </w:r>
      <w:r w:rsidR="005F551E" w:rsidRPr="00AB4704">
        <w:rPr>
          <w:rFonts w:ascii="Arial" w:hAnsi="Arial" w:cs="Arial"/>
          <w:color w:val="000000"/>
          <w:w w:val="0"/>
          <w:sz w:val="20"/>
        </w:rPr>
        <w:t>groups of service providers or an entity relying on subcontractors</w:t>
      </w:r>
      <w:r w:rsidR="00225F14">
        <w:rPr>
          <w:rFonts w:ascii="Arial" w:hAnsi="Arial" w:cs="Arial"/>
          <w:color w:val="000000"/>
          <w:w w:val="0"/>
          <w:sz w:val="20"/>
        </w:rPr>
        <w:t xml:space="preserve"> or a </w:t>
      </w:r>
      <w:r w:rsidR="00225F14" w:rsidRPr="00225F14">
        <w:rPr>
          <w:rFonts w:ascii="Arial" w:hAnsi="Arial" w:cs="Arial"/>
          <w:color w:val="000000"/>
          <w:w w:val="0"/>
          <w:sz w:val="20"/>
        </w:rPr>
        <w:t>supplier</w:t>
      </w:r>
      <w:r w:rsidR="00225F14">
        <w:rPr>
          <w:rFonts w:ascii="Arial" w:hAnsi="Arial" w:cs="Arial"/>
          <w:color w:val="000000"/>
          <w:w w:val="0"/>
          <w:sz w:val="20"/>
        </w:rPr>
        <w:t xml:space="preserve"> which</w:t>
      </w:r>
      <w:r w:rsidR="00225F14" w:rsidRPr="00225F14">
        <w:rPr>
          <w:rFonts w:ascii="Arial" w:hAnsi="Arial" w:cs="Arial"/>
          <w:color w:val="000000"/>
          <w:w w:val="0"/>
          <w:sz w:val="20"/>
        </w:rPr>
        <w:t xml:space="preserve"> guarantee</w:t>
      </w:r>
      <w:r w:rsidR="00225F14">
        <w:rPr>
          <w:rFonts w:ascii="Arial" w:hAnsi="Arial" w:cs="Arial"/>
          <w:color w:val="000000"/>
          <w:w w:val="0"/>
          <w:sz w:val="20"/>
        </w:rPr>
        <w:t>s</w:t>
      </w:r>
      <w:r w:rsidR="00225F14" w:rsidRPr="00225F14">
        <w:rPr>
          <w:rFonts w:ascii="Arial" w:hAnsi="Arial" w:cs="Arial"/>
          <w:color w:val="000000"/>
          <w:w w:val="0"/>
          <w:sz w:val="20"/>
        </w:rPr>
        <w:t xml:space="preserve"> the performance of all or part of the contract</w:t>
      </w:r>
      <w:r w:rsidR="005F551E" w:rsidRPr="00AB4704">
        <w:rPr>
          <w:rFonts w:ascii="Arial" w:hAnsi="Arial" w:cs="Arial"/>
          <w:color w:val="000000"/>
          <w:w w:val="0"/>
          <w:sz w:val="20"/>
        </w:rPr>
        <w:t xml:space="preserve">. Where the </w:t>
      </w:r>
      <w:r>
        <w:rPr>
          <w:rFonts w:ascii="Arial" w:hAnsi="Arial" w:cs="Arial"/>
          <w:color w:val="000000"/>
          <w:sz w:val="20"/>
          <w:lang w:val="en-IE"/>
        </w:rPr>
        <w:t xml:space="preserve">completed Questionnaire </w:t>
      </w:r>
      <w:r w:rsidR="005F551E" w:rsidRPr="00AB4704">
        <w:rPr>
          <w:rFonts w:ascii="Arial" w:hAnsi="Arial" w:cs="Arial"/>
          <w:color w:val="000000"/>
          <w:w w:val="0"/>
          <w:sz w:val="20"/>
        </w:rPr>
        <w:t xml:space="preserve">is from a Joint Venture Applicant, the Principal Applicant nominated in the Applicant’s submission is responsible for ensuring that all parties to the consortium comply with </w:t>
      </w:r>
      <w:r w:rsidR="00431446">
        <w:rPr>
          <w:rFonts w:ascii="Arial" w:hAnsi="Arial" w:cs="Arial"/>
          <w:color w:val="000000"/>
          <w:w w:val="0"/>
          <w:sz w:val="20"/>
        </w:rPr>
        <w:t>these Particulars</w:t>
      </w:r>
      <w:r w:rsidR="00864836" w:rsidRPr="00AB4704">
        <w:rPr>
          <w:rFonts w:ascii="Arial" w:hAnsi="Arial" w:cs="Arial"/>
          <w:color w:val="000000"/>
          <w:w w:val="0"/>
          <w:sz w:val="20"/>
        </w:rPr>
        <w:t xml:space="preserve"> and the </w:t>
      </w:r>
      <w:r w:rsidR="00472B49">
        <w:rPr>
          <w:rFonts w:ascii="Arial" w:hAnsi="Arial" w:cs="Arial"/>
          <w:color w:val="000000"/>
          <w:w w:val="0"/>
          <w:sz w:val="20"/>
        </w:rPr>
        <w:t>Dynamic Market</w:t>
      </w:r>
      <w:r w:rsidR="00864836" w:rsidRPr="00AB4704">
        <w:rPr>
          <w:rFonts w:ascii="Arial" w:hAnsi="Arial" w:cs="Arial"/>
          <w:color w:val="000000"/>
          <w:w w:val="0"/>
          <w:sz w:val="20"/>
        </w:rPr>
        <w:t xml:space="preserve"> itself, if relevant</w:t>
      </w:r>
      <w:r w:rsidR="005F551E" w:rsidRPr="00AB4704">
        <w:rPr>
          <w:rFonts w:ascii="Arial" w:hAnsi="Arial" w:cs="Arial"/>
          <w:color w:val="000000"/>
          <w:w w:val="0"/>
          <w:sz w:val="20"/>
        </w:rPr>
        <w:t xml:space="preserve">. The Contracting Entity will not act as an arbitrator between members of a consortium/joint venture. A group will not be required to convert into a specific legal form in order to submit a </w:t>
      </w:r>
      <w:r>
        <w:rPr>
          <w:rFonts w:ascii="Arial" w:hAnsi="Arial" w:cs="Arial"/>
          <w:color w:val="000000"/>
          <w:sz w:val="20"/>
          <w:lang w:val="en-IE"/>
        </w:rPr>
        <w:t>completed Questionnaire</w:t>
      </w:r>
      <w:r w:rsidR="005F551E" w:rsidRPr="00AB4704">
        <w:rPr>
          <w:rFonts w:ascii="Arial" w:hAnsi="Arial" w:cs="Arial"/>
          <w:color w:val="000000"/>
          <w:w w:val="0"/>
          <w:sz w:val="20"/>
        </w:rPr>
        <w:t>, but may be required to do so prior to award of</w:t>
      </w:r>
      <w:r w:rsidR="00041BDD" w:rsidRPr="00AB4704">
        <w:rPr>
          <w:rFonts w:ascii="Arial" w:hAnsi="Arial" w:cs="Arial"/>
          <w:color w:val="000000"/>
          <w:w w:val="0"/>
          <w:sz w:val="20"/>
        </w:rPr>
        <w:t xml:space="preserve"> a c</w:t>
      </w:r>
      <w:r w:rsidR="005F551E" w:rsidRPr="00AB4704">
        <w:rPr>
          <w:rFonts w:ascii="Arial" w:hAnsi="Arial" w:cs="Arial"/>
          <w:color w:val="000000"/>
          <w:w w:val="0"/>
          <w:sz w:val="20"/>
        </w:rPr>
        <w:t xml:space="preserve">ontract.  </w:t>
      </w:r>
      <w:r>
        <w:rPr>
          <w:rFonts w:ascii="Arial" w:hAnsi="Arial" w:cs="Arial"/>
          <w:color w:val="000000"/>
          <w:w w:val="0"/>
          <w:sz w:val="20"/>
        </w:rPr>
        <w:t>T</w:t>
      </w:r>
      <w:r w:rsidR="005F551E" w:rsidRPr="00AB4704">
        <w:rPr>
          <w:rFonts w:ascii="Arial" w:hAnsi="Arial" w:cs="Arial"/>
          <w:color w:val="000000"/>
          <w:w w:val="0"/>
          <w:sz w:val="20"/>
        </w:rPr>
        <w:t xml:space="preserve">he Contracting Entity reserves the right, amongst other solutions, to require that </w:t>
      </w:r>
      <w:r w:rsidR="00041BDD" w:rsidRPr="00AB4704">
        <w:rPr>
          <w:rFonts w:ascii="Arial" w:hAnsi="Arial" w:cs="Arial"/>
          <w:color w:val="000000"/>
          <w:w w:val="0"/>
          <w:sz w:val="20"/>
        </w:rPr>
        <w:t>a c</w:t>
      </w:r>
      <w:r w:rsidR="005F551E" w:rsidRPr="00AB4704">
        <w:rPr>
          <w:rFonts w:ascii="Arial" w:hAnsi="Arial" w:cs="Arial"/>
          <w:color w:val="000000"/>
          <w:w w:val="0"/>
          <w:sz w:val="20"/>
        </w:rPr>
        <w:t xml:space="preserve">ontract be entered into with each member of the group on the basis of joint and several liability, to contract with one member of the group as prime contractor to whom the other members will be sub-contractors or to require joint liability from supporting entities in the case of critical tasks. Once qualified, the composition of the group may only be changed with the consent of the Contracting Entity. </w:t>
      </w:r>
    </w:p>
    <w:p w14:paraId="672AB476" w14:textId="3FC06EC3" w:rsidR="005F551E" w:rsidRPr="005B4E30" w:rsidRDefault="005F551E" w:rsidP="00E218D5">
      <w:pPr>
        <w:numPr>
          <w:ilvl w:val="1"/>
          <w:numId w:val="4"/>
        </w:numPr>
        <w:tabs>
          <w:tab w:val="left" w:pos="720"/>
        </w:tabs>
        <w:autoSpaceDE w:val="0"/>
        <w:autoSpaceDN w:val="0"/>
        <w:adjustRightInd w:val="0"/>
        <w:ind w:left="709"/>
        <w:jc w:val="both"/>
        <w:rPr>
          <w:w w:val="0"/>
          <w:sz w:val="20"/>
        </w:rPr>
      </w:pPr>
      <w:r w:rsidRPr="00E218D5">
        <w:rPr>
          <w:rFonts w:ascii="Arial" w:hAnsi="Arial" w:cs="Arial"/>
          <w:color w:val="000000"/>
          <w:w w:val="0"/>
          <w:sz w:val="20"/>
        </w:rPr>
        <w:t xml:space="preserve">Save where expressly stated to the contrary in </w:t>
      </w:r>
      <w:r w:rsidR="00431446" w:rsidRPr="00E218D5">
        <w:rPr>
          <w:rFonts w:ascii="Arial" w:hAnsi="Arial" w:cs="Arial"/>
          <w:color w:val="000000"/>
          <w:w w:val="0"/>
          <w:sz w:val="20"/>
        </w:rPr>
        <w:t>these Particulars</w:t>
      </w:r>
      <w:r w:rsidRPr="00E218D5">
        <w:rPr>
          <w:rFonts w:ascii="Arial" w:hAnsi="Arial" w:cs="Arial"/>
          <w:color w:val="000000"/>
          <w:w w:val="0"/>
          <w:sz w:val="20"/>
        </w:rPr>
        <w:t xml:space="preserve">, in order to demonstrate the Applicant’s economic and financial standing, resources and/or technical and/or professional experience and abilities, the Applicant or any member of a Joint Venture Applicant) </w:t>
      </w:r>
      <w:r w:rsidR="00225F14">
        <w:rPr>
          <w:rFonts w:ascii="Arial" w:hAnsi="Arial" w:cs="Arial"/>
          <w:color w:val="000000"/>
          <w:w w:val="0"/>
          <w:sz w:val="20"/>
        </w:rPr>
        <w:t>will be treated as satisfying the conditions for membership for the Dynamic Market where  an Associated person satisfies the conditions for membership</w:t>
      </w:r>
      <w:r w:rsidRPr="00E218D5">
        <w:rPr>
          <w:rFonts w:ascii="Arial" w:hAnsi="Arial" w:cs="Arial"/>
          <w:color w:val="000000"/>
          <w:w w:val="0"/>
          <w:sz w:val="20"/>
        </w:rPr>
        <w:t>, whatever the legal nature of the link between the Applicant and those other entities (including, for example, but not limited to, reliance on a parent company’s resources/capacities).  Please note that previous experience gained by:</w:t>
      </w:r>
    </w:p>
    <w:p w14:paraId="7BE39A95" w14:textId="77777777" w:rsidR="005F551E" w:rsidRPr="00F0771E" w:rsidRDefault="005F551E" w:rsidP="005F551E">
      <w:pPr>
        <w:pStyle w:val="Default"/>
        <w:ind w:left="709" w:hanging="709"/>
        <w:jc w:val="both"/>
        <w:rPr>
          <w:sz w:val="20"/>
          <w:szCs w:val="20"/>
          <w:lang w:eastAsia="en-IE"/>
        </w:rPr>
      </w:pPr>
    </w:p>
    <w:p w14:paraId="420839CC" w14:textId="77777777" w:rsidR="005D3A8F" w:rsidRDefault="005D3A8F" w:rsidP="00A324A7">
      <w:pPr>
        <w:pStyle w:val="ListBullet"/>
        <w:numPr>
          <w:ilvl w:val="0"/>
          <w:numId w:val="21"/>
        </w:numPr>
        <w:rPr>
          <w:rFonts w:ascii="Arial" w:hAnsi="Arial" w:cs="Arial"/>
          <w:sz w:val="20"/>
          <w:lang w:eastAsia="en-IE"/>
        </w:rPr>
      </w:pPr>
      <w:r w:rsidRPr="00290E52">
        <w:rPr>
          <w:rFonts w:ascii="Arial" w:hAnsi="Arial" w:cs="Arial"/>
          <w:sz w:val="20"/>
          <w:lang w:eastAsia="en-IE"/>
        </w:rPr>
        <w:t>an individual while working for a third party entity;</w:t>
      </w:r>
    </w:p>
    <w:p w14:paraId="509E1C27" w14:textId="77777777" w:rsidR="005D3A8F" w:rsidRPr="00290E52" w:rsidRDefault="005D3A8F" w:rsidP="00A324A7">
      <w:pPr>
        <w:pStyle w:val="ListBullet"/>
        <w:numPr>
          <w:ilvl w:val="0"/>
          <w:numId w:val="0"/>
        </w:numPr>
        <w:ind w:left="1069"/>
        <w:rPr>
          <w:rFonts w:ascii="Arial" w:hAnsi="Arial" w:cs="Arial"/>
          <w:sz w:val="20"/>
          <w:lang w:eastAsia="en-IE"/>
        </w:rPr>
      </w:pPr>
    </w:p>
    <w:p w14:paraId="65AE3492" w14:textId="77777777" w:rsidR="005F551E" w:rsidRPr="00F0771E" w:rsidRDefault="005F551E" w:rsidP="0EA711E0">
      <w:pPr>
        <w:pStyle w:val="Default"/>
        <w:numPr>
          <w:ilvl w:val="0"/>
          <w:numId w:val="21"/>
        </w:numPr>
        <w:jc w:val="both"/>
        <w:rPr>
          <w:sz w:val="20"/>
          <w:szCs w:val="20"/>
          <w:lang w:val="en-GB" w:eastAsia="en-IE"/>
        </w:rPr>
      </w:pPr>
      <w:r w:rsidRPr="0EA711E0">
        <w:rPr>
          <w:sz w:val="20"/>
          <w:szCs w:val="20"/>
          <w:lang w:val="en-GB" w:eastAsia="en-IE"/>
        </w:rPr>
        <w:t>a third party joint venture partner, where the Applicant did not supervise or carry out the work/services in question; and</w:t>
      </w:r>
    </w:p>
    <w:p w14:paraId="6723BB59" w14:textId="77777777" w:rsidR="005F551E" w:rsidRPr="00F0771E" w:rsidRDefault="005F551E" w:rsidP="005F551E">
      <w:pPr>
        <w:pStyle w:val="Default"/>
        <w:ind w:left="709" w:hanging="709"/>
        <w:jc w:val="both"/>
        <w:rPr>
          <w:sz w:val="20"/>
          <w:szCs w:val="20"/>
          <w:lang w:eastAsia="en-IE"/>
        </w:rPr>
      </w:pPr>
    </w:p>
    <w:p w14:paraId="60D73E44" w14:textId="77777777" w:rsidR="005F551E" w:rsidRPr="00F0771E" w:rsidRDefault="005F551E" w:rsidP="0EA711E0">
      <w:pPr>
        <w:pStyle w:val="Default"/>
        <w:numPr>
          <w:ilvl w:val="0"/>
          <w:numId w:val="21"/>
        </w:numPr>
        <w:jc w:val="both"/>
        <w:rPr>
          <w:sz w:val="20"/>
          <w:szCs w:val="20"/>
          <w:lang w:val="en-GB" w:eastAsia="en-IE"/>
        </w:rPr>
      </w:pPr>
      <w:r w:rsidRPr="0EA711E0">
        <w:rPr>
          <w:sz w:val="20"/>
          <w:szCs w:val="20"/>
          <w:lang w:val="en-GB" w:eastAsia="en-IE"/>
        </w:rPr>
        <w:t>a third party designer where the Applicant was the design build contractor but not the designer that did the design</w:t>
      </w:r>
    </w:p>
    <w:p w14:paraId="3C7C96FD" w14:textId="77777777" w:rsidR="005F551E" w:rsidRDefault="005F551E" w:rsidP="005F551E">
      <w:pPr>
        <w:pStyle w:val="Default"/>
        <w:ind w:left="709" w:hanging="709"/>
        <w:jc w:val="both"/>
        <w:rPr>
          <w:sz w:val="20"/>
          <w:szCs w:val="20"/>
          <w:lang w:eastAsia="en-IE"/>
        </w:rPr>
      </w:pPr>
    </w:p>
    <w:p w14:paraId="12B92B0D" w14:textId="546601A2" w:rsidR="005F551E" w:rsidRDefault="005F551E" w:rsidP="0EA711E0">
      <w:pPr>
        <w:pStyle w:val="Default"/>
        <w:ind w:left="709"/>
        <w:jc w:val="both"/>
        <w:rPr>
          <w:sz w:val="20"/>
          <w:szCs w:val="20"/>
          <w:lang w:val="en-GB" w:eastAsia="en-IE"/>
        </w:rPr>
      </w:pPr>
      <w:r w:rsidRPr="0EA711E0">
        <w:rPr>
          <w:sz w:val="20"/>
          <w:szCs w:val="20"/>
          <w:lang w:val="en-GB" w:eastAsia="en-IE"/>
        </w:rPr>
        <w:t xml:space="preserve">cannot be relied upon unless the third party entity itself is </w:t>
      </w:r>
      <w:r w:rsidR="00225F14">
        <w:rPr>
          <w:sz w:val="20"/>
          <w:szCs w:val="20"/>
          <w:lang w:val="en-GB" w:eastAsia="en-IE"/>
        </w:rPr>
        <w:t>a supplier associated with the Applicant</w:t>
      </w:r>
      <w:r w:rsidRPr="0EA711E0">
        <w:rPr>
          <w:sz w:val="20"/>
          <w:szCs w:val="20"/>
          <w:lang w:val="en-GB" w:eastAsia="en-IE"/>
        </w:rPr>
        <w:t>.</w:t>
      </w:r>
    </w:p>
    <w:p w14:paraId="64B53B9B" w14:textId="77777777" w:rsidR="005F551E" w:rsidRPr="00F0771E" w:rsidRDefault="005F551E" w:rsidP="005F551E">
      <w:pPr>
        <w:pStyle w:val="Default"/>
        <w:ind w:left="709" w:hanging="709"/>
        <w:jc w:val="both"/>
        <w:rPr>
          <w:sz w:val="20"/>
          <w:szCs w:val="20"/>
          <w:lang w:eastAsia="en-IE"/>
        </w:rPr>
      </w:pPr>
    </w:p>
    <w:p w14:paraId="49D8E12D" w14:textId="19C17994" w:rsidR="005F551E" w:rsidRPr="00E218D5" w:rsidRDefault="005F551E" w:rsidP="00E218D5">
      <w:pPr>
        <w:numPr>
          <w:ilvl w:val="1"/>
          <w:numId w:val="4"/>
        </w:numPr>
        <w:tabs>
          <w:tab w:val="left" w:pos="720"/>
        </w:tabs>
        <w:autoSpaceDE w:val="0"/>
        <w:autoSpaceDN w:val="0"/>
        <w:adjustRightInd w:val="0"/>
        <w:ind w:left="709"/>
        <w:jc w:val="both"/>
        <w:rPr>
          <w:rFonts w:ascii="Arial" w:hAnsi="Arial" w:cs="Arial"/>
          <w:color w:val="000000"/>
          <w:w w:val="0"/>
          <w:sz w:val="20"/>
        </w:rPr>
      </w:pPr>
      <w:r w:rsidRPr="00E218D5">
        <w:rPr>
          <w:rFonts w:ascii="Arial" w:hAnsi="Arial" w:cs="Arial"/>
          <w:color w:val="000000"/>
          <w:w w:val="0"/>
          <w:sz w:val="20"/>
        </w:rPr>
        <w:t>Where more than one response is provided for any one section/question, each response will be marked and allocated an equal weighting in order to allocate the marks (e.g. if three responses are received for a particular section which has a maximum mark of 120 Marks, each response will be scored out of 40 marks with the results added together to give the overall result for that section).  Accordingly, Applicants should not submit responses that they do not intend to be included in the assessment.</w:t>
      </w:r>
    </w:p>
    <w:p w14:paraId="20434AA0" w14:textId="77777777" w:rsidR="005F551E" w:rsidRPr="00E218D5" w:rsidRDefault="005F551E" w:rsidP="00E218D5">
      <w:pPr>
        <w:tabs>
          <w:tab w:val="left" w:pos="720"/>
        </w:tabs>
        <w:autoSpaceDE w:val="0"/>
        <w:autoSpaceDN w:val="0"/>
        <w:adjustRightInd w:val="0"/>
        <w:ind w:left="709"/>
        <w:jc w:val="both"/>
        <w:rPr>
          <w:rFonts w:ascii="Arial" w:hAnsi="Arial" w:cs="Arial"/>
          <w:color w:val="000000"/>
          <w:w w:val="0"/>
          <w:sz w:val="20"/>
        </w:rPr>
      </w:pPr>
    </w:p>
    <w:p w14:paraId="50929658" w14:textId="488485FD" w:rsidR="005F551E" w:rsidRDefault="005F551E" w:rsidP="00E218D5">
      <w:pPr>
        <w:numPr>
          <w:ilvl w:val="1"/>
          <w:numId w:val="4"/>
        </w:numPr>
        <w:tabs>
          <w:tab w:val="left" w:pos="720"/>
        </w:tabs>
        <w:autoSpaceDE w:val="0"/>
        <w:autoSpaceDN w:val="0"/>
        <w:adjustRightInd w:val="0"/>
        <w:ind w:left="709"/>
        <w:jc w:val="both"/>
        <w:rPr>
          <w:rFonts w:ascii="Arial" w:hAnsi="Arial" w:cs="Arial"/>
          <w:sz w:val="20"/>
          <w:lang w:val="en-IE"/>
        </w:rPr>
      </w:pPr>
      <w:r w:rsidRPr="00E218D5">
        <w:rPr>
          <w:rFonts w:ascii="Arial" w:hAnsi="Arial" w:cs="Arial"/>
          <w:color w:val="000000"/>
          <w:w w:val="0"/>
          <w:sz w:val="20"/>
        </w:rPr>
        <w:t>If sufficient evidence to allow full assessment of the given criteria is not provided the Applicant or a member of an Applicant will be assessed based on its own financial and economic standing</w:t>
      </w:r>
      <w:r w:rsidRPr="00AF524E">
        <w:rPr>
          <w:rFonts w:ascii="Arial" w:hAnsi="Arial" w:cs="Arial"/>
          <w:sz w:val="20"/>
          <w:lang w:val="en-IE"/>
        </w:rPr>
        <w:t xml:space="preserve"> and/or </w:t>
      </w:r>
      <w:r w:rsidRPr="00AF524E">
        <w:rPr>
          <w:rFonts w:ascii="Arial" w:hAnsi="Arial" w:cs="Arial"/>
          <w:color w:val="000000"/>
          <w:w w:val="0"/>
          <w:sz w:val="20"/>
          <w:lang w:val="en-IE"/>
        </w:rPr>
        <w:t>resources and/or technical and/or professional experience and abilities.</w:t>
      </w:r>
      <w:r w:rsidRPr="00AF524E">
        <w:rPr>
          <w:rFonts w:ascii="Arial" w:hAnsi="Arial" w:cs="Arial"/>
          <w:sz w:val="20"/>
          <w:lang w:val="en-IE"/>
        </w:rPr>
        <w:t xml:space="preserve">  A contractual commitment in the form of a guarantee or in such other form as the Contracting Entity may specify may be required at contract stage in favour of the Contracting Entity from any such supporting entity.</w:t>
      </w:r>
    </w:p>
    <w:p w14:paraId="229E8CFB" w14:textId="77777777" w:rsidR="005F551E" w:rsidRDefault="005F551E" w:rsidP="005F551E">
      <w:pPr>
        <w:rPr>
          <w:rFonts w:ascii="Arial" w:hAnsi="Arial" w:cs="Arial"/>
          <w:b/>
          <w:sz w:val="20"/>
          <w:lang w:val="en-IE"/>
        </w:rPr>
      </w:pPr>
    </w:p>
    <w:p w14:paraId="5DCE30D5" w14:textId="58FF71C9" w:rsidR="00931284" w:rsidRPr="00290E52" w:rsidRDefault="00931284" w:rsidP="00931284">
      <w:pPr>
        <w:shd w:val="clear" w:color="auto" w:fill="C6D9F1"/>
        <w:rPr>
          <w:rFonts w:ascii="Arial" w:hAnsi="Arial" w:cs="Arial"/>
          <w:b/>
          <w:sz w:val="20"/>
          <w:lang w:val="en-IE"/>
        </w:rPr>
      </w:pPr>
      <w:bookmarkStart w:id="72" w:name="s2._p135"/>
      <w:bookmarkStart w:id="73" w:name="s2._p136"/>
      <w:bookmarkStart w:id="74" w:name="s2._p137"/>
      <w:bookmarkStart w:id="75" w:name="s2._p138"/>
      <w:bookmarkEnd w:id="72"/>
      <w:bookmarkEnd w:id="73"/>
      <w:bookmarkEnd w:id="74"/>
      <w:bookmarkEnd w:id="75"/>
      <w:r w:rsidRPr="00290E52">
        <w:rPr>
          <w:rFonts w:ascii="Arial" w:hAnsi="Arial" w:cs="Arial"/>
          <w:b/>
          <w:sz w:val="20"/>
          <w:lang w:val="en-IE"/>
        </w:rPr>
        <w:t>Prohibition on Related Companies</w:t>
      </w:r>
    </w:p>
    <w:p w14:paraId="4A3440D5" w14:textId="77777777" w:rsidR="00931284" w:rsidRPr="00290E52" w:rsidRDefault="00931284" w:rsidP="00931284">
      <w:pPr>
        <w:ind w:left="709" w:hanging="709"/>
        <w:jc w:val="both"/>
        <w:rPr>
          <w:rFonts w:ascii="Arial" w:hAnsi="Arial" w:cs="Arial"/>
          <w:color w:val="FF0000"/>
          <w:sz w:val="20"/>
          <w:lang w:val="en-IE"/>
        </w:rPr>
      </w:pPr>
    </w:p>
    <w:p w14:paraId="51A802F8" w14:textId="1F150910" w:rsidR="00931284" w:rsidRPr="00290E52" w:rsidRDefault="00931284" w:rsidP="00E218D5">
      <w:pPr>
        <w:numPr>
          <w:ilvl w:val="1"/>
          <w:numId w:val="4"/>
        </w:numPr>
        <w:tabs>
          <w:tab w:val="left" w:pos="720"/>
        </w:tabs>
        <w:autoSpaceDE w:val="0"/>
        <w:autoSpaceDN w:val="0"/>
        <w:adjustRightInd w:val="0"/>
        <w:ind w:left="709"/>
        <w:jc w:val="both"/>
        <w:rPr>
          <w:rFonts w:ascii="Arial" w:hAnsi="Arial" w:cs="Arial"/>
          <w:color w:val="000000"/>
          <w:w w:val="0"/>
          <w:sz w:val="20"/>
        </w:rPr>
      </w:pPr>
      <w:r w:rsidRPr="00290E52">
        <w:rPr>
          <w:rFonts w:ascii="Arial" w:hAnsi="Arial" w:cs="Arial"/>
          <w:color w:val="000000"/>
          <w:w w:val="0"/>
          <w:sz w:val="20"/>
        </w:rPr>
        <w:tab/>
      </w:r>
      <w:r w:rsidR="00B84A2B">
        <w:rPr>
          <w:rFonts w:ascii="Arial" w:hAnsi="Arial" w:cs="Arial"/>
          <w:color w:val="000000"/>
          <w:w w:val="0"/>
          <w:sz w:val="20"/>
        </w:rPr>
        <w:t>If this competition is split into lots, t</w:t>
      </w:r>
      <w:r w:rsidRPr="00290E52">
        <w:rPr>
          <w:rFonts w:ascii="Arial" w:hAnsi="Arial" w:cs="Arial"/>
          <w:color w:val="000000"/>
          <w:w w:val="0"/>
          <w:sz w:val="20"/>
        </w:rPr>
        <w:t xml:space="preserve">wo related companies may not apply for the same </w:t>
      </w:r>
      <w:r w:rsidR="000626AF">
        <w:rPr>
          <w:rFonts w:ascii="Arial" w:hAnsi="Arial" w:cs="Arial"/>
          <w:color w:val="000000"/>
          <w:w w:val="0"/>
          <w:sz w:val="20"/>
        </w:rPr>
        <w:t>lot</w:t>
      </w:r>
      <w:r w:rsidRPr="00290E52">
        <w:rPr>
          <w:rFonts w:ascii="Arial" w:hAnsi="Arial" w:cs="Arial"/>
          <w:color w:val="000000"/>
          <w:w w:val="0"/>
          <w:sz w:val="20"/>
        </w:rPr>
        <w:t xml:space="preserve"> if:</w:t>
      </w:r>
    </w:p>
    <w:p w14:paraId="3586CAE5" w14:textId="77777777" w:rsidR="00931284" w:rsidRPr="00290E52" w:rsidRDefault="00931284" w:rsidP="00931284">
      <w:pPr>
        <w:autoSpaceDE w:val="0"/>
        <w:autoSpaceDN w:val="0"/>
        <w:ind w:left="709" w:hanging="709"/>
        <w:jc w:val="both"/>
        <w:rPr>
          <w:rFonts w:ascii="Arial" w:hAnsi="Arial" w:cs="Arial"/>
          <w:color w:val="000000"/>
          <w:w w:val="0"/>
          <w:sz w:val="20"/>
        </w:rPr>
      </w:pPr>
    </w:p>
    <w:p w14:paraId="0F229520" w14:textId="77777777" w:rsidR="00931284" w:rsidRPr="00290E52" w:rsidRDefault="00931284" w:rsidP="00931284">
      <w:pPr>
        <w:pStyle w:val="ListBullet"/>
        <w:numPr>
          <w:ilvl w:val="2"/>
          <w:numId w:val="22"/>
        </w:numPr>
        <w:ind w:left="1418" w:hanging="709"/>
        <w:rPr>
          <w:rFonts w:ascii="Arial" w:hAnsi="Arial" w:cs="Arial"/>
          <w:sz w:val="20"/>
        </w:rPr>
      </w:pPr>
      <w:r w:rsidRPr="00290E52">
        <w:rPr>
          <w:rFonts w:ascii="Arial" w:hAnsi="Arial" w:cs="Arial"/>
          <w:sz w:val="20"/>
        </w:rPr>
        <w:t>one company is the other’s holding company; or</w:t>
      </w:r>
    </w:p>
    <w:p w14:paraId="3CBFAF9D" w14:textId="77777777" w:rsidR="00931284" w:rsidRPr="00290E52" w:rsidRDefault="00931284" w:rsidP="00931284">
      <w:pPr>
        <w:pStyle w:val="NormalWeb"/>
        <w:spacing w:before="0" w:beforeAutospacing="0" w:after="0" w:line="240" w:lineRule="auto"/>
        <w:ind w:left="1418" w:hanging="709"/>
        <w:rPr>
          <w:rFonts w:ascii="Arial" w:hAnsi="Arial" w:cs="Arial"/>
          <w:sz w:val="20"/>
          <w:szCs w:val="20"/>
        </w:rPr>
      </w:pPr>
    </w:p>
    <w:p w14:paraId="20C0DC59" w14:textId="77777777" w:rsidR="00931284" w:rsidRPr="00290E52" w:rsidRDefault="00931284" w:rsidP="00931284">
      <w:pPr>
        <w:pStyle w:val="ListBullet"/>
        <w:numPr>
          <w:ilvl w:val="2"/>
          <w:numId w:val="22"/>
        </w:numPr>
        <w:ind w:left="1418" w:hanging="709"/>
        <w:rPr>
          <w:rFonts w:ascii="Arial" w:hAnsi="Arial" w:cs="Arial"/>
          <w:sz w:val="20"/>
        </w:rPr>
      </w:pPr>
      <w:r w:rsidRPr="00290E52">
        <w:rPr>
          <w:rFonts w:ascii="Arial" w:hAnsi="Arial" w:cs="Arial"/>
          <w:sz w:val="20"/>
        </w:rPr>
        <w:t>more than half in nominal value of one company’s equity share capital (within the meaning of section 7(11)</w:t>
      </w:r>
      <w:r w:rsidRPr="00290E52">
        <w:rPr>
          <w:rFonts w:ascii="Arial" w:hAnsi="Arial" w:cs="Arial"/>
          <w:iCs/>
          <w:sz w:val="20"/>
        </w:rPr>
        <w:t xml:space="preserve"> of the Companies Act 2014 (as amended)</w:t>
      </w:r>
      <w:r w:rsidRPr="00290E52">
        <w:rPr>
          <w:rFonts w:ascii="Arial" w:hAnsi="Arial" w:cs="Arial"/>
          <w:sz w:val="20"/>
        </w:rPr>
        <w:t>) is held by the other company or by members of the other company; or</w:t>
      </w:r>
    </w:p>
    <w:p w14:paraId="21D212A8" w14:textId="77777777" w:rsidR="00931284" w:rsidRPr="00290E52" w:rsidRDefault="00931284" w:rsidP="00931284">
      <w:pPr>
        <w:ind w:left="1418" w:hanging="709"/>
        <w:rPr>
          <w:rFonts w:ascii="Arial" w:hAnsi="Arial" w:cs="Arial"/>
          <w:color w:val="000000"/>
          <w:sz w:val="20"/>
        </w:rPr>
      </w:pPr>
    </w:p>
    <w:p w14:paraId="13228615" w14:textId="77777777" w:rsidR="00931284" w:rsidRPr="00290E52" w:rsidRDefault="00931284" w:rsidP="00931284">
      <w:pPr>
        <w:pStyle w:val="ListBullet"/>
        <w:numPr>
          <w:ilvl w:val="0"/>
          <w:numId w:val="0"/>
        </w:numPr>
        <w:ind w:left="1418" w:hanging="709"/>
        <w:rPr>
          <w:rFonts w:ascii="Arial" w:hAnsi="Arial" w:cs="Arial"/>
          <w:sz w:val="20"/>
        </w:rPr>
      </w:pPr>
      <w:r w:rsidRPr="00290E52">
        <w:rPr>
          <w:rFonts w:ascii="Arial" w:hAnsi="Arial" w:cs="Arial"/>
          <w:sz w:val="20"/>
        </w:rPr>
        <w:t>(c)</w:t>
      </w:r>
      <w:r w:rsidRPr="00290E52">
        <w:rPr>
          <w:rFonts w:ascii="Arial" w:hAnsi="Arial" w:cs="Arial"/>
          <w:sz w:val="20"/>
        </w:rPr>
        <w:tab/>
        <w:t>one company is entitled to exercise or control the exercise of more than one half of the voting power at any general meeting of the company; or</w:t>
      </w:r>
    </w:p>
    <w:p w14:paraId="2E7E9F4F" w14:textId="77777777" w:rsidR="00931284" w:rsidRPr="00290E52" w:rsidRDefault="00931284" w:rsidP="00931284">
      <w:pPr>
        <w:pStyle w:val="NormalWeb"/>
        <w:spacing w:before="0" w:beforeAutospacing="0" w:after="0" w:line="240" w:lineRule="auto"/>
        <w:ind w:left="1418" w:hanging="709"/>
        <w:rPr>
          <w:rFonts w:ascii="Arial" w:hAnsi="Arial" w:cs="Arial"/>
          <w:sz w:val="20"/>
          <w:szCs w:val="20"/>
        </w:rPr>
      </w:pPr>
    </w:p>
    <w:p w14:paraId="4AB25EB5" w14:textId="3B4131FB" w:rsidR="00931284" w:rsidRPr="00290E52" w:rsidRDefault="008E5C85" w:rsidP="008E5C85">
      <w:pPr>
        <w:pStyle w:val="ListBullet"/>
        <w:numPr>
          <w:ilvl w:val="0"/>
          <w:numId w:val="0"/>
        </w:numPr>
        <w:ind w:left="1418" w:hanging="709"/>
        <w:rPr>
          <w:rFonts w:ascii="Arial" w:hAnsi="Arial" w:cs="Arial"/>
          <w:sz w:val="20"/>
        </w:rPr>
      </w:pPr>
      <w:r>
        <w:rPr>
          <w:rFonts w:ascii="Arial" w:hAnsi="Arial" w:cs="Arial"/>
          <w:sz w:val="20"/>
        </w:rPr>
        <w:t>(d)</w:t>
      </w:r>
      <w:r>
        <w:rPr>
          <w:rFonts w:ascii="Arial" w:hAnsi="Arial" w:cs="Arial"/>
          <w:sz w:val="20"/>
        </w:rPr>
        <w:tab/>
      </w:r>
      <w:r w:rsidR="00931284" w:rsidRPr="00290E52">
        <w:rPr>
          <w:rFonts w:ascii="Arial" w:hAnsi="Arial" w:cs="Arial"/>
          <w:sz w:val="20"/>
        </w:rPr>
        <w:t>the businesses of the companies have been so carried on that the separate business of each company, or a substantial part thereof, is not readily identifiable.</w:t>
      </w:r>
    </w:p>
    <w:p w14:paraId="379338F3" w14:textId="77777777" w:rsidR="00877EB7" w:rsidRPr="00F47431" w:rsidRDefault="00877EB7" w:rsidP="003512FA">
      <w:pPr>
        <w:rPr>
          <w:rFonts w:ascii="Arial" w:hAnsi="Arial" w:cs="Arial"/>
          <w:b/>
          <w:sz w:val="20"/>
          <w:lang w:val="en-IE"/>
        </w:rPr>
      </w:pPr>
    </w:p>
    <w:p w14:paraId="34EB0911" w14:textId="54E2BF0D" w:rsidR="004A55F8" w:rsidRDefault="00A324A7" w:rsidP="007D3C2B">
      <w:pPr>
        <w:rPr>
          <w:rStyle w:val="DeltaViewInsertion"/>
          <w:rFonts w:ascii="Arial" w:hAnsi="Arial" w:cs="Arial"/>
          <w:color w:val="000000"/>
          <w:w w:val="0"/>
          <w:sz w:val="20"/>
          <w:u w:val="single"/>
          <w:lang w:val="en-IE"/>
        </w:rPr>
      </w:pPr>
      <w:r>
        <w:rPr>
          <w:rFonts w:ascii="Arial" w:hAnsi="Arial" w:cs="Arial"/>
          <w:sz w:val="20"/>
          <w:lang w:val="en-IE"/>
        </w:rPr>
        <w:br w:type="page"/>
      </w:r>
    </w:p>
    <w:p w14:paraId="57D62AF9" w14:textId="4AA22E2D" w:rsidR="00C614C1" w:rsidRPr="00290E52" w:rsidRDefault="00C614C1" w:rsidP="00C614C1">
      <w:pPr>
        <w:pStyle w:val="Heading1"/>
        <w:shd w:val="clear" w:color="auto" w:fill="C6D9F1"/>
        <w:rPr>
          <w:rFonts w:ascii="Arial" w:hAnsi="Arial" w:cs="Arial"/>
          <w:sz w:val="20"/>
          <w:szCs w:val="20"/>
        </w:rPr>
      </w:pPr>
      <w:bookmarkStart w:id="76" w:name="_Toc195708575"/>
      <w:r w:rsidRPr="00290E52">
        <w:rPr>
          <w:rFonts w:ascii="Arial" w:hAnsi="Arial" w:cs="Arial"/>
          <w:sz w:val="20"/>
          <w:szCs w:val="20"/>
          <w:u w:val="single"/>
        </w:rPr>
        <w:lastRenderedPageBreak/>
        <w:t>APPENDIX 1</w:t>
      </w:r>
      <w:r w:rsidRPr="00290E52">
        <w:rPr>
          <w:rFonts w:ascii="Arial" w:hAnsi="Arial" w:cs="Arial"/>
          <w:sz w:val="20"/>
          <w:szCs w:val="20"/>
        </w:rPr>
        <w:tab/>
      </w:r>
      <w:r w:rsidR="002D44AD">
        <w:rPr>
          <w:rFonts w:ascii="Arial" w:hAnsi="Arial" w:cs="Arial"/>
          <w:sz w:val="20"/>
          <w:szCs w:val="20"/>
        </w:rPr>
        <w:t>FORM OF QUESTIONNAIRE</w:t>
      </w:r>
      <w:bookmarkEnd w:id="76"/>
    </w:p>
    <w:p w14:paraId="7A821D79" w14:textId="77777777" w:rsidR="00BE2BC0" w:rsidRDefault="00BE2BC0" w:rsidP="00E77F2C">
      <w:pPr>
        <w:jc w:val="center"/>
        <w:rPr>
          <w:rFonts w:ascii="Arial" w:hAnsi="Arial" w:cs="Arial"/>
          <w:b/>
          <w:sz w:val="20"/>
          <w:lang w:val="en-IE"/>
        </w:rPr>
      </w:pPr>
    </w:p>
    <w:p w14:paraId="1D3FCF63" w14:textId="6CB1A95C" w:rsidR="00D65DB0" w:rsidRDefault="00D65DB0" w:rsidP="00E77F2C">
      <w:pPr>
        <w:jc w:val="center"/>
        <w:rPr>
          <w:rFonts w:ascii="Arial" w:hAnsi="Arial" w:cs="Arial"/>
          <w:b/>
          <w:sz w:val="20"/>
          <w:lang w:val="en-IE"/>
        </w:rPr>
      </w:pPr>
    </w:p>
    <w:p w14:paraId="76BB18BE" w14:textId="1759C108" w:rsidR="00BE2BC0" w:rsidRDefault="0078013F">
      <w:pPr>
        <w:rPr>
          <w:rFonts w:ascii="Arial" w:hAnsi="Arial" w:cs="Arial"/>
          <w:b/>
          <w:sz w:val="32"/>
          <w:szCs w:val="32"/>
          <w:highlight w:val="yellow"/>
          <w:lang w:val="en-IE"/>
        </w:rPr>
      </w:pPr>
      <w:r w:rsidRPr="0078013F">
        <w:rPr>
          <w:rFonts w:ascii="Arial" w:hAnsi="Arial" w:cs="Arial"/>
          <w:b/>
          <w:sz w:val="32"/>
          <w:szCs w:val="32"/>
          <w:lang w:val="en-IE"/>
        </w:rPr>
        <w:t>See attached document.</w:t>
      </w:r>
      <w:r w:rsidR="00BE2BC0">
        <w:rPr>
          <w:rFonts w:ascii="Arial" w:hAnsi="Arial" w:cs="Arial"/>
          <w:b/>
          <w:sz w:val="32"/>
          <w:szCs w:val="32"/>
          <w:highlight w:val="yellow"/>
          <w:lang w:val="en-IE"/>
        </w:rPr>
        <w:br w:type="page"/>
      </w:r>
    </w:p>
    <w:p w14:paraId="0DD1AD88" w14:textId="0234256B" w:rsidR="00C614C1" w:rsidRPr="00290E52" w:rsidRDefault="00C614C1" w:rsidP="00C614C1">
      <w:pPr>
        <w:pStyle w:val="Heading1"/>
        <w:shd w:val="clear" w:color="auto" w:fill="C6D9F1"/>
        <w:rPr>
          <w:rFonts w:ascii="Arial" w:hAnsi="Arial" w:cs="Arial"/>
          <w:sz w:val="20"/>
          <w:szCs w:val="20"/>
        </w:rPr>
      </w:pPr>
      <w:bookmarkStart w:id="77" w:name="_Toc195708576"/>
      <w:r w:rsidRPr="00290E52">
        <w:rPr>
          <w:rFonts w:ascii="Arial" w:hAnsi="Arial" w:cs="Arial"/>
          <w:sz w:val="20"/>
          <w:szCs w:val="20"/>
          <w:u w:val="single"/>
        </w:rPr>
        <w:lastRenderedPageBreak/>
        <w:t xml:space="preserve">APPENDIX </w:t>
      </w:r>
      <w:r>
        <w:rPr>
          <w:rFonts w:ascii="Arial" w:hAnsi="Arial" w:cs="Arial"/>
          <w:sz w:val="20"/>
          <w:szCs w:val="20"/>
          <w:u w:val="single"/>
        </w:rPr>
        <w:t>2</w:t>
      </w:r>
      <w:r w:rsidRPr="00290E52">
        <w:rPr>
          <w:rFonts w:ascii="Arial" w:hAnsi="Arial" w:cs="Arial"/>
          <w:sz w:val="20"/>
          <w:szCs w:val="20"/>
        </w:rPr>
        <w:tab/>
      </w:r>
      <w:r>
        <w:rPr>
          <w:rFonts w:ascii="Arial" w:hAnsi="Arial" w:cs="Arial"/>
          <w:sz w:val="20"/>
          <w:szCs w:val="20"/>
        </w:rPr>
        <w:t xml:space="preserve">OPERATION OF THE </w:t>
      </w:r>
      <w:r w:rsidR="00472B49">
        <w:rPr>
          <w:rFonts w:ascii="Arial" w:hAnsi="Arial" w:cs="Arial"/>
          <w:sz w:val="20"/>
          <w:szCs w:val="20"/>
        </w:rPr>
        <w:t>DYNAMIC MARKET</w:t>
      </w:r>
      <w:bookmarkEnd w:id="77"/>
    </w:p>
    <w:p w14:paraId="39650C3A" w14:textId="660645F2" w:rsidR="00D65DB0" w:rsidRDefault="00D65DB0" w:rsidP="00D65DB0">
      <w:pPr>
        <w:jc w:val="center"/>
        <w:rPr>
          <w:rFonts w:ascii="Arial" w:hAnsi="Arial" w:cs="Arial"/>
          <w:b/>
          <w:sz w:val="20"/>
          <w:lang w:val="en-IE"/>
        </w:rPr>
      </w:pPr>
    </w:p>
    <w:p w14:paraId="5489AAFA" w14:textId="2BD7BA8C" w:rsidR="00A31566" w:rsidRDefault="00A31566" w:rsidP="00A31566">
      <w:pPr>
        <w:rPr>
          <w:rFonts w:ascii="Arial" w:hAnsi="Arial" w:cs="Arial"/>
          <w:sz w:val="20"/>
          <w:lang w:val="en-IE"/>
        </w:rPr>
      </w:pPr>
      <w:permStart w:id="1987268666" w:edGrp="everyone"/>
    </w:p>
    <w:p w14:paraId="4071282A" w14:textId="77777777" w:rsidR="00A31566" w:rsidRPr="00F47431" w:rsidRDefault="00A31566" w:rsidP="00A31566">
      <w:pPr>
        <w:jc w:val="both"/>
        <w:rPr>
          <w:rFonts w:ascii="Arial" w:hAnsi="Arial" w:cs="Arial"/>
          <w:b/>
          <w:sz w:val="20"/>
          <w:lang w:val="en-IE"/>
        </w:rPr>
      </w:pPr>
      <w:r w:rsidRPr="00F47431">
        <w:rPr>
          <w:rFonts w:ascii="Arial" w:hAnsi="Arial" w:cs="Arial"/>
          <w:b/>
          <w:sz w:val="20"/>
          <w:lang w:val="en-IE"/>
        </w:rPr>
        <w:t xml:space="preserve">1 </w:t>
      </w:r>
      <w:r w:rsidRPr="00F47431">
        <w:rPr>
          <w:rFonts w:ascii="Arial" w:hAnsi="Arial" w:cs="Arial"/>
          <w:b/>
          <w:sz w:val="20"/>
          <w:lang w:val="en-IE"/>
        </w:rPr>
        <w:tab/>
        <w:t>General</w:t>
      </w:r>
    </w:p>
    <w:p w14:paraId="501EA9F3" w14:textId="77777777" w:rsidR="00A31566" w:rsidRPr="00F47431" w:rsidRDefault="00A31566" w:rsidP="00A31566">
      <w:pPr>
        <w:jc w:val="both"/>
        <w:rPr>
          <w:rFonts w:ascii="Arial" w:hAnsi="Arial" w:cs="Arial"/>
          <w:b/>
          <w:sz w:val="20"/>
          <w:lang w:val="en-IE"/>
        </w:rPr>
      </w:pPr>
    </w:p>
    <w:p w14:paraId="436AAF30" w14:textId="241ECE6A" w:rsidR="00A31566" w:rsidRPr="00F47431" w:rsidRDefault="00A31566" w:rsidP="00A31566">
      <w:pPr>
        <w:jc w:val="both"/>
        <w:rPr>
          <w:rFonts w:ascii="Arial" w:hAnsi="Arial" w:cs="Arial"/>
          <w:sz w:val="20"/>
          <w:lang w:val="en-IE"/>
        </w:rPr>
      </w:pPr>
      <w:r w:rsidRPr="00F47431">
        <w:rPr>
          <w:rFonts w:ascii="Arial" w:hAnsi="Arial" w:cs="Arial"/>
          <w:sz w:val="20"/>
          <w:lang w:val="en-IE"/>
        </w:rPr>
        <w:t xml:space="preserve">During the term of the </w:t>
      </w:r>
      <w:r w:rsidR="00472B49">
        <w:rPr>
          <w:rFonts w:ascii="Arial" w:hAnsi="Arial" w:cs="Arial"/>
          <w:sz w:val="20"/>
          <w:lang w:val="en-IE"/>
        </w:rPr>
        <w:t>Dynamic Market</w:t>
      </w:r>
      <w:r w:rsidRPr="00F47431">
        <w:rPr>
          <w:rFonts w:ascii="Arial" w:hAnsi="Arial" w:cs="Arial"/>
          <w:sz w:val="20"/>
          <w:lang w:val="en-IE"/>
        </w:rPr>
        <w:t xml:space="preserve">, the Contracting Entity may commence </w:t>
      </w:r>
      <w:r w:rsidR="002D44AD">
        <w:rPr>
          <w:rFonts w:ascii="Arial" w:hAnsi="Arial" w:cs="Arial"/>
          <w:sz w:val="20"/>
          <w:lang w:val="en-IE"/>
        </w:rPr>
        <w:t>competitive award procedures</w:t>
      </w:r>
      <w:r w:rsidR="002D44AD" w:rsidRPr="00F47431">
        <w:rPr>
          <w:rFonts w:ascii="Arial" w:hAnsi="Arial" w:cs="Arial"/>
          <w:sz w:val="20"/>
          <w:lang w:val="en-IE"/>
        </w:rPr>
        <w:t xml:space="preserve"> </w:t>
      </w:r>
      <w:r w:rsidRPr="00F47431">
        <w:rPr>
          <w:rFonts w:ascii="Arial" w:hAnsi="Arial" w:cs="Arial"/>
          <w:sz w:val="20"/>
          <w:lang w:val="en-IE"/>
        </w:rPr>
        <w:t>for contracts by inviting all of the Qualified Applicants</w:t>
      </w:r>
      <w:r w:rsidR="008C4D78">
        <w:rPr>
          <w:rFonts w:ascii="Arial" w:hAnsi="Arial" w:cs="Arial"/>
          <w:sz w:val="20"/>
          <w:lang w:val="en-IE"/>
        </w:rPr>
        <w:t xml:space="preserve"> </w:t>
      </w:r>
      <w:r w:rsidR="00B84A2B">
        <w:rPr>
          <w:rFonts w:ascii="Arial" w:hAnsi="Arial" w:cs="Arial"/>
          <w:sz w:val="20"/>
          <w:lang w:val="en-IE"/>
        </w:rPr>
        <w:t>(</w:t>
      </w:r>
      <w:r w:rsidR="008C4D78">
        <w:rPr>
          <w:rFonts w:ascii="Arial" w:hAnsi="Arial" w:cs="Arial"/>
          <w:sz w:val="20"/>
          <w:lang w:val="en-IE"/>
        </w:rPr>
        <w:t xml:space="preserve">for the particular </w:t>
      </w:r>
      <w:r w:rsidR="000626AF">
        <w:rPr>
          <w:rFonts w:ascii="Arial" w:hAnsi="Arial" w:cs="Arial"/>
          <w:sz w:val="20"/>
          <w:lang w:val="en-IE"/>
        </w:rPr>
        <w:t>lot</w:t>
      </w:r>
      <w:r w:rsidR="00B84A2B">
        <w:rPr>
          <w:rFonts w:ascii="Arial" w:hAnsi="Arial" w:cs="Arial"/>
          <w:sz w:val="20"/>
          <w:lang w:val="en-IE"/>
        </w:rPr>
        <w:t xml:space="preserve"> if the </w:t>
      </w:r>
      <w:r w:rsidR="00472B49">
        <w:rPr>
          <w:rFonts w:ascii="Arial" w:hAnsi="Arial" w:cs="Arial"/>
          <w:sz w:val="20"/>
          <w:lang w:val="en-IE"/>
        </w:rPr>
        <w:t>Dynamic Market</w:t>
      </w:r>
      <w:r w:rsidR="00B84A2B">
        <w:rPr>
          <w:rFonts w:ascii="Arial" w:hAnsi="Arial" w:cs="Arial"/>
          <w:sz w:val="20"/>
          <w:lang w:val="en-IE"/>
        </w:rPr>
        <w:t xml:space="preserve"> is divided into lots)</w:t>
      </w:r>
      <w:r w:rsidRPr="00F47431">
        <w:rPr>
          <w:rFonts w:ascii="Arial" w:hAnsi="Arial" w:cs="Arial"/>
          <w:sz w:val="20"/>
          <w:lang w:val="en-IE"/>
        </w:rPr>
        <w:t xml:space="preserve"> to participate in the relevant competition.</w:t>
      </w:r>
    </w:p>
    <w:p w14:paraId="6ECF8B18" w14:textId="77777777" w:rsidR="00A31566" w:rsidRPr="00F47431" w:rsidRDefault="00A31566" w:rsidP="00A31566">
      <w:pPr>
        <w:jc w:val="both"/>
        <w:rPr>
          <w:rFonts w:ascii="Arial" w:hAnsi="Arial" w:cs="Arial"/>
          <w:sz w:val="20"/>
          <w:lang w:val="en-IE"/>
        </w:rPr>
      </w:pPr>
      <w:r w:rsidRPr="00F47431">
        <w:rPr>
          <w:rFonts w:ascii="Arial" w:hAnsi="Arial" w:cs="Arial"/>
          <w:sz w:val="20"/>
          <w:lang w:val="en-IE"/>
        </w:rPr>
        <w:t xml:space="preserve"> </w:t>
      </w:r>
    </w:p>
    <w:p w14:paraId="2B17FC93" w14:textId="7F76EE86" w:rsidR="00A31566" w:rsidRPr="00F47431" w:rsidRDefault="00A31566" w:rsidP="00A31566">
      <w:pPr>
        <w:jc w:val="both"/>
        <w:rPr>
          <w:rFonts w:ascii="Arial" w:hAnsi="Arial" w:cs="Arial"/>
          <w:sz w:val="20"/>
          <w:lang w:val="en-IE"/>
        </w:rPr>
      </w:pPr>
      <w:r w:rsidRPr="00F47431">
        <w:rPr>
          <w:rFonts w:ascii="Arial" w:hAnsi="Arial" w:cs="Arial"/>
          <w:sz w:val="20"/>
          <w:lang w:val="en-IE"/>
        </w:rPr>
        <w:t xml:space="preserve">For the avoidance of doubt, the Contracting Entity may, at its discretion, </w:t>
      </w:r>
      <w:r w:rsidR="002D44AD">
        <w:rPr>
          <w:rFonts w:ascii="Arial" w:hAnsi="Arial" w:cs="Arial"/>
          <w:sz w:val="20"/>
          <w:lang w:val="en-IE"/>
        </w:rPr>
        <w:t>apply conditions for participation</w:t>
      </w:r>
      <w:r w:rsidRPr="00F47431">
        <w:rPr>
          <w:rFonts w:ascii="Arial" w:hAnsi="Arial" w:cs="Arial"/>
          <w:sz w:val="20"/>
          <w:lang w:val="en-IE"/>
        </w:rPr>
        <w:t xml:space="preserve"> in respect of each contract, which may involve a shortlisting process in order to limit the number of Qualified Applicants invited to tender for the contract in question (see further </w:t>
      </w:r>
      <w:r w:rsidR="00522ED8">
        <w:rPr>
          <w:rFonts w:ascii="Arial" w:hAnsi="Arial" w:cs="Arial"/>
          <w:sz w:val="20"/>
          <w:lang w:val="en-IE"/>
        </w:rPr>
        <w:t>paragraph</w:t>
      </w:r>
      <w:r w:rsidRPr="00F47431">
        <w:rPr>
          <w:rFonts w:ascii="Arial" w:hAnsi="Arial" w:cs="Arial"/>
          <w:sz w:val="20"/>
          <w:lang w:val="en-IE"/>
        </w:rPr>
        <w:t xml:space="preserve"> 3 - Shortlisting prior to Award of Contracts - below).</w:t>
      </w:r>
    </w:p>
    <w:p w14:paraId="524159C2" w14:textId="77777777" w:rsidR="00A31566" w:rsidRPr="00F47431" w:rsidRDefault="00A31566" w:rsidP="00A31566">
      <w:pPr>
        <w:jc w:val="both"/>
        <w:rPr>
          <w:rFonts w:ascii="Arial" w:hAnsi="Arial" w:cs="Arial"/>
          <w:sz w:val="20"/>
          <w:lang w:val="en-IE"/>
        </w:rPr>
      </w:pPr>
    </w:p>
    <w:p w14:paraId="301D56D2" w14:textId="57F7BF8A" w:rsidR="00A31566" w:rsidRPr="00F47431" w:rsidRDefault="00A31566" w:rsidP="00A31566">
      <w:pPr>
        <w:jc w:val="both"/>
        <w:rPr>
          <w:rFonts w:ascii="Arial" w:hAnsi="Arial" w:cs="Arial"/>
          <w:sz w:val="20"/>
          <w:lang w:val="en-IE"/>
        </w:rPr>
      </w:pPr>
      <w:r w:rsidRPr="00F47431">
        <w:rPr>
          <w:rFonts w:ascii="Arial" w:hAnsi="Arial" w:cs="Arial"/>
          <w:sz w:val="20"/>
          <w:lang w:val="en-IE"/>
        </w:rPr>
        <w:t xml:space="preserve">For the avoidance of doubt, the Contracting Entity also reserves the right to procure work, supplies and services falling within the scope of </w:t>
      </w:r>
      <w:r w:rsidR="002D44AD">
        <w:rPr>
          <w:rFonts w:ascii="Arial" w:hAnsi="Arial" w:cs="Arial"/>
          <w:sz w:val="20"/>
          <w:lang w:val="en-IE"/>
        </w:rPr>
        <w:t>this Dynamic Market</w:t>
      </w:r>
      <w:r w:rsidRPr="00F47431">
        <w:rPr>
          <w:rFonts w:ascii="Arial" w:hAnsi="Arial" w:cs="Arial"/>
          <w:sz w:val="20"/>
          <w:lang w:val="en-IE"/>
        </w:rPr>
        <w:t xml:space="preserve"> through other means and admission to the </w:t>
      </w:r>
      <w:r w:rsidR="00472B49">
        <w:rPr>
          <w:rFonts w:ascii="Arial" w:hAnsi="Arial" w:cs="Arial"/>
          <w:sz w:val="20"/>
          <w:lang w:val="en-IE"/>
        </w:rPr>
        <w:t>Dynamic Market</w:t>
      </w:r>
      <w:r w:rsidRPr="00F47431">
        <w:rPr>
          <w:rFonts w:ascii="Arial" w:hAnsi="Arial" w:cs="Arial"/>
          <w:sz w:val="20"/>
          <w:lang w:val="en-IE"/>
        </w:rPr>
        <w:t xml:space="preserve"> shall not be a guarantee that any Applicant will be awarded a contract. </w:t>
      </w:r>
    </w:p>
    <w:p w14:paraId="70988CFA" w14:textId="77777777" w:rsidR="00A31566" w:rsidRPr="00F47431" w:rsidRDefault="00A31566" w:rsidP="00A31566">
      <w:pPr>
        <w:jc w:val="both"/>
        <w:rPr>
          <w:rFonts w:ascii="Arial" w:hAnsi="Arial" w:cs="Arial"/>
          <w:sz w:val="20"/>
          <w:lang w:val="en-IE"/>
        </w:rPr>
      </w:pPr>
    </w:p>
    <w:p w14:paraId="7AF18F7A" w14:textId="3A7099E0" w:rsidR="008C1A4A" w:rsidRPr="008C1A4A" w:rsidRDefault="00A31566" w:rsidP="008C1A4A">
      <w:pPr>
        <w:jc w:val="both"/>
        <w:rPr>
          <w:rFonts w:ascii="Arial" w:hAnsi="Arial" w:cs="Arial"/>
          <w:sz w:val="20"/>
          <w:lang w:val="en-IE"/>
        </w:rPr>
      </w:pPr>
      <w:r w:rsidRPr="003A4D3E">
        <w:rPr>
          <w:rFonts w:ascii="Arial" w:hAnsi="Arial" w:cs="Arial"/>
          <w:sz w:val="20"/>
          <w:lang w:val="en-IE"/>
        </w:rPr>
        <w:t xml:space="preserve">Applicants may request entry to the </w:t>
      </w:r>
      <w:r w:rsidR="00472B49">
        <w:rPr>
          <w:rFonts w:ascii="Arial" w:hAnsi="Arial" w:cs="Arial"/>
          <w:sz w:val="20"/>
          <w:lang w:val="en-IE"/>
        </w:rPr>
        <w:t>Dynamic Market</w:t>
      </w:r>
      <w:r w:rsidR="003A4D3E" w:rsidRPr="003A4D3E">
        <w:rPr>
          <w:rFonts w:ascii="Arial" w:hAnsi="Arial" w:cs="Arial"/>
          <w:sz w:val="20"/>
          <w:lang w:val="en-IE"/>
        </w:rPr>
        <w:t xml:space="preserve"> at </w:t>
      </w:r>
      <w:r w:rsidR="002D44AD">
        <w:rPr>
          <w:rFonts w:ascii="Arial" w:hAnsi="Arial" w:cs="Arial"/>
          <w:sz w:val="20"/>
          <w:lang w:val="en-IE"/>
        </w:rPr>
        <w:t>any</w:t>
      </w:r>
      <w:r w:rsidR="003A4D3E" w:rsidRPr="003A4D3E">
        <w:rPr>
          <w:rFonts w:ascii="Arial" w:hAnsi="Arial" w:cs="Arial"/>
          <w:sz w:val="20"/>
          <w:lang w:val="en-IE"/>
        </w:rPr>
        <w:t xml:space="preserve"> time</w:t>
      </w:r>
      <w:r w:rsidR="002D44AD">
        <w:rPr>
          <w:rFonts w:ascii="Arial" w:hAnsi="Arial" w:cs="Arial"/>
          <w:sz w:val="20"/>
          <w:lang w:val="en-IE"/>
        </w:rPr>
        <w:t xml:space="preserve">. </w:t>
      </w:r>
      <w:r w:rsidR="00B84A2B">
        <w:rPr>
          <w:rFonts w:ascii="Arial" w:hAnsi="Arial" w:cs="Arial"/>
          <w:sz w:val="20"/>
          <w:lang w:val="en-IE"/>
        </w:rPr>
        <w:t xml:space="preserve">If the </w:t>
      </w:r>
      <w:r w:rsidR="00472B49">
        <w:rPr>
          <w:rFonts w:ascii="Arial" w:hAnsi="Arial" w:cs="Arial"/>
          <w:sz w:val="20"/>
          <w:lang w:val="en-IE"/>
        </w:rPr>
        <w:t>Dynamic Market</w:t>
      </w:r>
      <w:r w:rsidR="00B84A2B">
        <w:rPr>
          <w:rFonts w:ascii="Arial" w:hAnsi="Arial" w:cs="Arial"/>
          <w:sz w:val="20"/>
          <w:lang w:val="en-IE"/>
        </w:rPr>
        <w:t xml:space="preserve"> is divided into lots, t</w:t>
      </w:r>
      <w:r w:rsidR="008C1A4A">
        <w:rPr>
          <w:rFonts w:ascii="Arial" w:hAnsi="Arial" w:cs="Arial"/>
          <w:sz w:val="20"/>
          <w:lang w:val="en-IE"/>
        </w:rPr>
        <w:t xml:space="preserve">he Contracting Entity </w:t>
      </w:r>
      <w:r w:rsidR="008C1A4A" w:rsidRPr="008C1A4A">
        <w:rPr>
          <w:rFonts w:ascii="Arial" w:hAnsi="Arial" w:cs="Arial"/>
          <w:sz w:val="20"/>
          <w:lang w:val="en-IE"/>
        </w:rPr>
        <w:t>reserve</w:t>
      </w:r>
      <w:r w:rsidR="008C1A4A">
        <w:rPr>
          <w:rFonts w:ascii="Arial" w:hAnsi="Arial" w:cs="Arial"/>
          <w:sz w:val="20"/>
          <w:lang w:val="en-IE"/>
        </w:rPr>
        <w:t>s</w:t>
      </w:r>
      <w:r w:rsidR="008C1A4A" w:rsidRPr="008C1A4A">
        <w:rPr>
          <w:rFonts w:ascii="Arial" w:hAnsi="Arial" w:cs="Arial"/>
          <w:sz w:val="20"/>
          <w:lang w:val="en-IE"/>
        </w:rPr>
        <w:t xml:space="preserve"> the right to add additional lo</w:t>
      </w:r>
      <w:r w:rsidR="008C1A4A">
        <w:rPr>
          <w:rFonts w:ascii="Arial" w:hAnsi="Arial" w:cs="Arial"/>
          <w:sz w:val="20"/>
          <w:lang w:val="en-IE"/>
        </w:rPr>
        <w:t xml:space="preserve">ts to the </w:t>
      </w:r>
      <w:r w:rsidR="00472B49">
        <w:rPr>
          <w:rFonts w:ascii="Arial" w:hAnsi="Arial" w:cs="Arial"/>
          <w:sz w:val="20"/>
          <w:lang w:val="en-IE"/>
        </w:rPr>
        <w:t>Dynamic Market</w:t>
      </w:r>
      <w:r w:rsidR="008C1A4A">
        <w:rPr>
          <w:rFonts w:ascii="Arial" w:hAnsi="Arial" w:cs="Arial"/>
          <w:sz w:val="20"/>
          <w:lang w:val="en-IE"/>
        </w:rPr>
        <w:t>.</w:t>
      </w:r>
    </w:p>
    <w:p w14:paraId="7617B460" w14:textId="77777777" w:rsidR="003A4D3E" w:rsidRPr="00F47431" w:rsidRDefault="003A4D3E" w:rsidP="00A31566">
      <w:pPr>
        <w:jc w:val="both"/>
        <w:rPr>
          <w:rFonts w:ascii="Arial" w:hAnsi="Arial" w:cs="Arial"/>
          <w:sz w:val="20"/>
          <w:lang w:val="en-IE"/>
        </w:rPr>
      </w:pPr>
    </w:p>
    <w:p w14:paraId="066FABBB" w14:textId="77777777" w:rsidR="00A31566" w:rsidRPr="00F47431" w:rsidRDefault="00A31566" w:rsidP="00A31566">
      <w:pPr>
        <w:jc w:val="both"/>
        <w:rPr>
          <w:rFonts w:ascii="Arial" w:hAnsi="Arial" w:cs="Arial"/>
          <w:b/>
          <w:sz w:val="20"/>
          <w:lang w:val="en-IE"/>
        </w:rPr>
      </w:pPr>
      <w:r w:rsidRPr="00F47431">
        <w:rPr>
          <w:rFonts w:ascii="Arial" w:hAnsi="Arial" w:cs="Arial"/>
          <w:b/>
          <w:sz w:val="20"/>
          <w:lang w:val="en-IE"/>
        </w:rPr>
        <w:t xml:space="preserve">2. </w:t>
      </w:r>
      <w:r w:rsidRPr="00F47431">
        <w:rPr>
          <w:rFonts w:ascii="Arial" w:hAnsi="Arial" w:cs="Arial"/>
          <w:b/>
          <w:sz w:val="20"/>
          <w:lang w:val="en-IE"/>
        </w:rPr>
        <w:tab/>
        <w:t>Notification of Opportunities</w:t>
      </w:r>
    </w:p>
    <w:p w14:paraId="051BEB4C" w14:textId="77777777" w:rsidR="00A31566" w:rsidRPr="00F47431" w:rsidRDefault="00A31566" w:rsidP="00A31566">
      <w:pPr>
        <w:jc w:val="both"/>
        <w:rPr>
          <w:rFonts w:ascii="Arial" w:hAnsi="Arial" w:cs="Arial"/>
          <w:sz w:val="20"/>
          <w:lang w:val="en-IE"/>
        </w:rPr>
      </w:pPr>
    </w:p>
    <w:p w14:paraId="45FB2FDE" w14:textId="741476A3" w:rsidR="00757B85" w:rsidRDefault="00A31566" w:rsidP="00A31566">
      <w:pPr>
        <w:jc w:val="both"/>
        <w:rPr>
          <w:rFonts w:ascii="Arial" w:hAnsi="Arial" w:cs="Arial"/>
          <w:sz w:val="20"/>
          <w:lang w:val="en-IE"/>
        </w:rPr>
      </w:pPr>
      <w:r w:rsidRPr="00F47431">
        <w:rPr>
          <w:rFonts w:ascii="Arial" w:hAnsi="Arial" w:cs="Arial"/>
          <w:sz w:val="20"/>
          <w:lang w:val="en-IE"/>
        </w:rPr>
        <w:t xml:space="preserve">The Contracting Entity </w:t>
      </w:r>
      <w:r w:rsidR="006E6E68">
        <w:rPr>
          <w:rFonts w:ascii="Arial" w:hAnsi="Arial" w:cs="Arial"/>
          <w:sz w:val="20"/>
          <w:lang w:val="en-IE"/>
        </w:rPr>
        <w:t xml:space="preserve">will </w:t>
      </w:r>
      <w:r w:rsidRPr="00F47431">
        <w:rPr>
          <w:rFonts w:ascii="Arial" w:hAnsi="Arial" w:cs="Arial"/>
          <w:sz w:val="20"/>
          <w:lang w:val="en-IE"/>
        </w:rPr>
        <w:t xml:space="preserve">publish information regarding </w:t>
      </w:r>
      <w:r w:rsidR="006E6E68">
        <w:rPr>
          <w:rFonts w:ascii="Arial" w:hAnsi="Arial" w:cs="Arial"/>
          <w:sz w:val="20"/>
          <w:lang w:val="en-IE"/>
        </w:rPr>
        <w:t xml:space="preserve">each </w:t>
      </w:r>
      <w:r w:rsidR="00202659">
        <w:rPr>
          <w:rFonts w:ascii="Arial" w:hAnsi="Arial" w:cs="Arial"/>
          <w:sz w:val="20"/>
          <w:lang w:val="en-IE"/>
        </w:rPr>
        <w:t>competitive tendering procedure</w:t>
      </w:r>
      <w:r w:rsidR="006E6E68">
        <w:rPr>
          <w:rFonts w:ascii="Arial" w:hAnsi="Arial" w:cs="Arial"/>
          <w:sz w:val="20"/>
          <w:lang w:val="en-IE"/>
        </w:rPr>
        <w:t xml:space="preserve"> by means of a notice to the Qualified Applicants </w:t>
      </w:r>
      <w:r w:rsidR="00B84A2B">
        <w:rPr>
          <w:rFonts w:ascii="Arial" w:hAnsi="Arial" w:cs="Arial"/>
          <w:sz w:val="20"/>
          <w:lang w:val="en-IE"/>
        </w:rPr>
        <w:t>(</w:t>
      </w:r>
      <w:r w:rsidR="006E6E68">
        <w:rPr>
          <w:rFonts w:ascii="Arial" w:hAnsi="Arial" w:cs="Arial"/>
          <w:sz w:val="20"/>
          <w:lang w:val="en-IE"/>
        </w:rPr>
        <w:t>for th</w:t>
      </w:r>
      <w:r w:rsidR="00757B85">
        <w:rPr>
          <w:rFonts w:ascii="Arial" w:hAnsi="Arial" w:cs="Arial"/>
          <w:sz w:val="20"/>
          <w:lang w:val="en-IE"/>
        </w:rPr>
        <w:t xml:space="preserve">e relevant </w:t>
      </w:r>
      <w:r w:rsidR="006E6E68">
        <w:rPr>
          <w:rFonts w:ascii="Arial" w:hAnsi="Arial" w:cs="Arial"/>
          <w:sz w:val="20"/>
          <w:lang w:val="en-IE"/>
        </w:rPr>
        <w:t>lot</w:t>
      </w:r>
      <w:r w:rsidR="00B84A2B">
        <w:rPr>
          <w:rFonts w:ascii="Arial" w:hAnsi="Arial" w:cs="Arial"/>
          <w:sz w:val="20"/>
          <w:lang w:val="en-IE"/>
        </w:rPr>
        <w:t xml:space="preserve"> if the </w:t>
      </w:r>
      <w:r w:rsidR="00472B49">
        <w:rPr>
          <w:rFonts w:ascii="Arial" w:hAnsi="Arial" w:cs="Arial"/>
          <w:sz w:val="20"/>
          <w:lang w:val="en-IE"/>
        </w:rPr>
        <w:t>Dynamic Market</w:t>
      </w:r>
      <w:r w:rsidR="00B84A2B">
        <w:rPr>
          <w:rFonts w:ascii="Arial" w:hAnsi="Arial" w:cs="Arial"/>
          <w:sz w:val="20"/>
          <w:lang w:val="en-IE"/>
        </w:rPr>
        <w:t xml:space="preserve"> is divided into lots)</w:t>
      </w:r>
      <w:r w:rsidRPr="00F47431">
        <w:rPr>
          <w:rFonts w:ascii="Arial" w:hAnsi="Arial" w:cs="Arial"/>
          <w:sz w:val="20"/>
          <w:lang w:val="en-IE"/>
        </w:rPr>
        <w:t xml:space="preserve">.  Details of the </w:t>
      </w:r>
      <w:r w:rsidR="00202659">
        <w:rPr>
          <w:rFonts w:ascii="Arial" w:hAnsi="Arial" w:cs="Arial"/>
          <w:sz w:val="20"/>
          <w:lang w:val="en-IE"/>
        </w:rPr>
        <w:t>competitive tendering procedure</w:t>
      </w:r>
      <w:r w:rsidR="00202659" w:rsidRPr="00F47431" w:rsidDel="00202659">
        <w:rPr>
          <w:rFonts w:ascii="Arial" w:hAnsi="Arial" w:cs="Arial"/>
          <w:sz w:val="20"/>
          <w:lang w:val="en-IE"/>
        </w:rPr>
        <w:t xml:space="preserve"> </w:t>
      </w:r>
      <w:r w:rsidRPr="00F47431">
        <w:rPr>
          <w:rFonts w:ascii="Arial" w:hAnsi="Arial" w:cs="Arial"/>
          <w:sz w:val="20"/>
          <w:lang w:val="en-IE"/>
        </w:rPr>
        <w:t xml:space="preserve">(in particular relevant deadlines and details of any </w:t>
      </w:r>
      <w:r w:rsidR="00202659">
        <w:rPr>
          <w:rFonts w:ascii="Arial" w:hAnsi="Arial" w:cs="Arial"/>
          <w:sz w:val="20"/>
          <w:lang w:val="en-IE"/>
        </w:rPr>
        <w:t>conditions for participation</w:t>
      </w:r>
      <w:r w:rsidRPr="00F47431">
        <w:rPr>
          <w:rFonts w:ascii="Arial" w:hAnsi="Arial" w:cs="Arial"/>
          <w:sz w:val="20"/>
          <w:lang w:val="en-IE"/>
        </w:rPr>
        <w:t xml:space="preserve"> or shortlisting stage) will be set out at that stage.</w:t>
      </w:r>
    </w:p>
    <w:p w14:paraId="6F741BE6" w14:textId="47A3511C" w:rsidR="005757A0" w:rsidRDefault="00A31566" w:rsidP="005757A0">
      <w:pPr>
        <w:spacing w:line="276" w:lineRule="auto"/>
        <w:ind w:left="1418"/>
        <w:jc w:val="both"/>
        <w:rPr>
          <w:rFonts w:ascii="Calibri" w:hAnsi="Calibri"/>
          <w:color w:val="000000"/>
          <w:sz w:val="22"/>
          <w:lang w:val="en-IE" w:eastAsia="en-US"/>
        </w:rPr>
      </w:pPr>
      <w:r w:rsidRPr="00F47431">
        <w:rPr>
          <w:rFonts w:ascii="Arial" w:hAnsi="Arial" w:cs="Arial"/>
          <w:sz w:val="20"/>
          <w:lang w:val="en-IE"/>
        </w:rPr>
        <w:t xml:space="preserve"> </w:t>
      </w:r>
    </w:p>
    <w:p w14:paraId="1219AB84" w14:textId="50183C0E" w:rsidR="00A31566" w:rsidRPr="00F47431" w:rsidRDefault="00A31566" w:rsidP="00A31566">
      <w:pPr>
        <w:jc w:val="both"/>
        <w:rPr>
          <w:rFonts w:ascii="Arial" w:hAnsi="Arial" w:cs="Arial"/>
          <w:b/>
          <w:sz w:val="20"/>
          <w:lang w:val="en-IE"/>
        </w:rPr>
      </w:pPr>
      <w:r w:rsidRPr="00F47431">
        <w:rPr>
          <w:rFonts w:ascii="Arial" w:hAnsi="Arial" w:cs="Arial"/>
          <w:b/>
          <w:sz w:val="20"/>
          <w:lang w:val="en-IE"/>
        </w:rPr>
        <w:t xml:space="preserve">3. </w:t>
      </w:r>
      <w:r w:rsidRPr="00F47431">
        <w:rPr>
          <w:rFonts w:ascii="Arial" w:hAnsi="Arial" w:cs="Arial"/>
          <w:b/>
          <w:sz w:val="20"/>
          <w:lang w:val="en-IE"/>
        </w:rPr>
        <w:tab/>
        <w:t xml:space="preserve">Shortlisting prior to Award of Contracts </w:t>
      </w:r>
    </w:p>
    <w:p w14:paraId="7DD59FBF" w14:textId="77777777" w:rsidR="00A31566" w:rsidRPr="00F47431" w:rsidRDefault="00A31566" w:rsidP="00A31566">
      <w:pPr>
        <w:jc w:val="both"/>
        <w:rPr>
          <w:rFonts w:ascii="Arial" w:hAnsi="Arial" w:cs="Arial"/>
          <w:sz w:val="20"/>
          <w:lang w:val="en-IE"/>
        </w:rPr>
      </w:pPr>
    </w:p>
    <w:p w14:paraId="075E5674" w14:textId="4733E6E7" w:rsidR="003B6567" w:rsidRPr="00F47431" w:rsidRDefault="003B6567" w:rsidP="00A31566">
      <w:pPr>
        <w:jc w:val="both"/>
        <w:rPr>
          <w:rFonts w:ascii="Arial" w:hAnsi="Arial" w:cs="Arial"/>
          <w:sz w:val="20"/>
          <w:lang w:val="en-IE"/>
        </w:rPr>
      </w:pPr>
      <w:r w:rsidRPr="00F47431">
        <w:rPr>
          <w:rFonts w:ascii="Arial" w:hAnsi="Arial" w:cs="Arial"/>
          <w:sz w:val="20"/>
          <w:lang w:val="en-IE"/>
        </w:rPr>
        <w:t xml:space="preserve">The fact that an Applicant can satisfy the Contracting Entity with regard to the </w:t>
      </w:r>
      <w:r w:rsidR="00202659">
        <w:rPr>
          <w:rFonts w:ascii="Arial" w:hAnsi="Arial" w:cs="Arial"/>
          <w:sz w:val="20"/>
          <w:lang w:val="en-IE"/>
        </w:rPr>
        <w:t>conditions for membership of the Dynamic Market</w:t>
      </w:r>
      <w:r w:rsidRPr="00F47431">
        <w:rPr>
          <w:rFonts w:ascii="Arial" w:hAnsi="Arial" w:cs="Arial"/>
          <w:sz w:val="20"/>
          <w:lang w:val="en-IE"/>
        </w:rPr>
        <w:t xml:space="preserve"> does not necessarily mean that such Applicant will be considered to be suitable for all or any contracts awarded pursuant to the </w:t>
      </w:r>
      <w:r w:rsidR="00472B49">
        <w:rPr>
          <w:rFonts w:ascii="Arial" w:hAnsi="Arial" w:cs="Arial"/>
          <w:sz w:val="20"/>
          <w:lang w:val="en-IE"/>
        </w:rPr>
        <w:t>Dynamic Market</w:t>
      </w:r>
      <w:r w:rsidRPr="00F47431">
        <w:rPr>
          <w:rFonts w:ascii="Arial" w:hAnsi="Arial" w:cs="Arial"/>
          <w:sz w:val="20"/>
          <w:lang w:val="en-IE"/>
        </w:rPr>
        <w:t>.</w:t>
      </w:r>
    </w:p>
    <w:p w14:paraId="4927618E" w14:textId="77777777" w:rsidR="003B6567" w:rsidRPr="00F47431" w:rsidRDefault="003B6567" w:rsidP="00A31566">
      <w:pPr>
        <w:jc w:val="both"/>
        <w:rPr>
          <w:rFonts w:ascii="Arial" w:hAnsi="Arial" w:cs="Arial"/>
          <w:sz w:val="20"/>
          <w:lang w:val="en-IE"/>
        </w:rPr>
      </w:pPr>
    </w:p>
    <w:p w14:paraId="06D64E05" w14:textId="02C801C8" w:rsidR="00A31566" w:rsidRPr="00F47431" w:rsidRDefault="00A31566" w:rsidP="00A31566">
      <w:pPr>
        <w:jc w:val="both"/>
        <w:rPr>
          <w:rFonts w:ascii="Arial" w:hAnsi="Arial" w:cs="Arial"/>
          <w:sz w:val="20"/>
          <w:lang w:val="en-IE"/>
        </w:rPr>
      </w:pPr>
      <w:r w:rsidRPr="00F47431">
        <w:rPr>
          <w:rFonts w:ascii="Arial" w:hAnsi="Arial" w:cs="Arial"/>
          <w:sz w:val="20"/>
          <w:lang w:val="en-IE"/>
        </w:rPr>
        <w:t xml:space="preserve">During the term of the </w:t>
      </w:r>
      <w:r w:rsidR="00472B49">
        <w:rPr>
          <w:rFonts w:ascii="Arial" w:hAnsi="Arial" w:cs="Arial"/>
          <w:sz w:val="20"/>
          <w:lang w:val="en-IE"/>
        </w:rPr>
        <w:t>Dynamic Market</w:t>
      </w:r>
      <w:r w:rsidRPr="00F47431">
        <w:rPr>
          <w:rFonts w:ascii="Arial" w:hAnsi="Arial" w:cs="Arial"/>
          <w:sz w:val="20"/>
          <w:lang w:val="en-IE"/>
        </w:rPr>
        <w:t xml:space="preserve">, the Contracting Entity may (but is not obliged to) </w:t>
      </w:r>
      <w:r w:rsidR="00202659">
        <w:rPr>
          <w:rFonts w:ascii="Arial" w:hAnsi="Arial" w:cs="Arial"/>
          <w:sz w:val="20"/>
          <w:lang w:val="en-IE"/>
        </w:rPr>
        <w:t>apply conditions of participation in respect of each contract</w:t>
      </w:r>
      <w:r w:rsidRPr="00F47431">
        <w:rPr>
          <w:rFonts w:ascii="Arial" w:hAnsi="Arial" w:cs="Arial"/>
          <w:sz w:val="20"/>
          <w:lang w:val="en-IE"/>
        </w:rPr>
        <w:t xml:space="preserve"> (which may involve performing a shortlisting process in order to limit the number of Qualified Applicants from whom tenders will be invited</w:t>
      </w:r>
      <w:r w:rsidR="00202659">
        <w:rPr>
          <w:rFonts w:ascii="Arial" w:hAnsi="Arial" w:cs="Arial"/>
          <w:sz w:val="20"/>
          <w:lang w:val="en-IE"/>
        </w:rPr>
        <w:t xml:space="preserve"> in the</w:t>
      </w:r>
      <w:r w:rsidRPr="00F47431">
        <w:rPr>
          <w:rFonts w:ascii="Arial" w:hAnsi="Arial" w:cs="Arial"/>
          <w:sz w:val="20"/>
          <w:lang w:val="en-IE"/>
        </w:rPr>
        <w:t xml:space="preserve"> </w:t>
      </w:r>
      <w:r w:rsidR="00202659">
        <w:rPr>
          <w:rFonts w:ascii="Arial" w:hAnsi="Arial" w:cs="Arial"/>
          <w:sz w:val="20"/>
          <w:lang w:val="en-IE"/>
        </w:rPr>
        <w:t>competitive tendering procedure</w:t>
      </w:r>
      <w:r w:rsidRPr="00F47431">
        <w:rPr>
          <w:rFonts w:ascii="Arial" w:hAnsi="Arial" w:cs="Arial"/>
          <w:sz w:val="20"/>
          <w:lang w:val="en-IE"/>
        </w:rPr>
        <w:t xml:space="preserve">). If the Contracting Entity chooses to perform </w:t>
      </w:r>
      <w:r w:rsidR="00202659">
        <w:rPr>
          <w:rFonts w:ascii="Arial" w:hAnsi="Arial" w:cs="Arial"/>
          <w:sz w:val="20"/>
          <w:lang w:val="en-IE"/>
        </w:rPr>
        <w:t xml:space="preserve">apply such conditions of participation, </w:t>
      </w:r>
      <w:r w:rsidRPr="00F47431">
        <w:rPr>
          <w:rFonts w:ascii="Arial" w:hAnsi="Arial" w:cs="Arial"/>
          <w:sz w:val="20"/>
          <w:lang w:val="en-IE"/>
        </w:rPr>
        <w:t>it envisages that it will do so having regard to the following:</w:t>
      </w:r>
    </w:p>
    <w:p w14:paraId="667BC997" w14:textId="77777777" w:rsidR="0071150A" w:rsidRPr="00F47431" w:rsidRDefault="0071150A" w:rsidP="00A31566">
      <w:pPr>
        <w:jc w:val="both"/>
        <w:rPr>
          <w:rFonts w:ascii="Arial" w:hAnsi="Arial" w:cs="Arial"/>
          <w:sz w:val="20"/>
          <w:lang w:val="en-IE"/>
        </w:rPr>
      </w:pPr>
    </w:p>
    <w:p w14:paraId="235B6F11" w14:textId="44E4196B" w:rsidR="00A31566" w:rsidRPr="00F47431" w:rsidRDefault="00A31566" w:rsidP="004C240B">
      <w:pPr>
        <w:numPr>
          <w:ilvl w:val="0"/>
          <w:numId w:val="12"/>
        </w:numPr>
        <w:tabs>
          <w:tab w:val="clear" w:pos="2880"/>
          <w:tab w:val="num" w:pos="1134"/>
        </w:tabs>
        <w:ind w:left="1134" w:hanging="425"/>
        <w:jc w:val="both"/>
        <w:rPr>
          <w:rFonts w:ascii="Arial" w:hAnsi="Arial" w:cs="Arial"/>
          <w:sz w:val="20"/>
          <w:lang w:val="en-IE"/>
        </w:rPr>
      </w:pPr>
      <w:r w:rsidRPr="00F47431">
        <w:rPr>
          <w:rFonts w:ascii="Arial" w:hAnsi="Arial" w:cs="Arial"/>
          <w:sz w:val="20"/>
          <w:lang w:val="en-IE"/>
        </w:rPr>
        <w:t>Suitability of the personnel and/or sub</w:t>
      </w:r>
      <w:r w:rsidRPr="000C5E0D">
        <w:rPr>
          <w:rFonts w:ascii="Arial" w:hAnsi="Arial" w:cs="Arial"/>
          <w:sz w:val="20"/>
          <w:lang w:val="en-IE"/>
        </w:rPr>
        <w:t xml:space="preserve">-contractors that the Qualified Applicant proposes to use to operate the </w:t>
      </w:r>
      <w:r w:rsidR="007E7CBC">
        <w:rPr>
          <w:rFonts w:ascii="Arial" w:hAnsi="Arial" w:cs="Arial"/>
          <w:sz w:val="20"/>
          <w:lang w:val="en-IE"/>
        </w:rPr>
        <w:t>contract</w:t>
      </w:r>
      <w:r w:rsidRPr="000C5E0D">
        <w:rPr>
          <w:rFonts w:ascii="Arial" w:hAnsi="Arial" w:cs="Arial"/>
          <w:sz w:val="20"/>
          <w:lang w:val="en-IE"/>
        </w:rPr>
        <w:t xml:space="preserve">. (Applicants should note that sub-contracting may not be permitted in respect of some </w:t>
      </w:r>
      <w:r w:rsidR="007E7CBC">
        <w:rPr>
          <w:rFonts w:ascii="Arial" w:hAnsi="Arial" w:cs="Arial"/>
          <w:sz w:val="20"/>
          <w:lang w:val="en-IE"/>
        </w:rPr>
        <w:t>contracts</w:t>
      </w:r>
      <w:r w:rsidRPr="000C5E0D">
        <w:rPr>
          <w:rFonts w:ascii="Arial" w:hAnsi="Arial" w:cs="Arial"/>
          <w:sz w:val="20"/>
          <w:lang w:val="en-IE"/>
        </w:rPr>
        <w:t>).</w:t>
      </w:r>
      <w:r w:rsidRPr="00F47431">
        <w:rPr>
          <w:rFonts w:ascii="Arial" w:hAnsi="Arial" w:cs="Arial"/>
          <w:sz w:val="20"/>
          <w:lang w:val="en-IE"/>
        </w:rPr>
        <w:t xml:space="preserve"> </w:t>
      </w:r>
    </w:p>
    <w:p w14:paraId="05C0A131" w14:textId="49A8C21C" w:rsidR="00A31566" w:rsidRPr="00F47431" w:rsidRDefault="00A31566" w:rsidP="004C240B">
      <w:pPr>
        <w:numPr>
          <w:ilvl w:val="0"/>
          <w:numId w:val="12"/>
        </w:numPr>
        <w:tabs>
          <w:tab w:val="clear" w:pos="2880"/>
          <w:tab w:val="num" w:pos="1134"/>
        </w:tabs>
        <w:ind w:left="1134" w:hanging="425"/>
        <w:jc w:val="both"/>
        <w:rPr>
          <w:rFonts w:ascii="Arial" w:hAnsi="Arial" w:cs="Arial"/>
          <w:sz w:val="20"/>
          <w:lang w:val="en-IE"/>
        </w:rPr>
      </w:pPr>
      <w:r w:rsidRPr="00F47431">
        <w:rPr>
          <w:rFonts w:ascii="Arial" w:hAnsi="Arial" w:cs="Arial"/>
          <w:sz w:val="20"/>
          <w:lang w:val="en-IE"/>
        </w:rPr>
        <w:t>Possession of any other consent, approval or license that may</w:t>
      </w:r>
      <w:r w:rsidR="0071150A" w:rsidRPr="00F47431">
        <w:rPr>
          <w:rFonts w:ascii="Arial" w:hAnsi="Arial" w:cs="Arial"/>
          <w:sz w:val="20"/>
          <w:lang w:val="en-IE"/>
        </w:rPr>
        <w:t xml:space="preserve"> be required in respect of </w:t>
      </w:r>
      <w:r w:rsidR="00202659">
        <w:rPr>
          <w:rFonts w:ascii="Arial" w:hAnsi="Arial" w:cs="Arial"/>
          <w:sz w:val="20"/>
          <w:lang w:val="en-IE"/>
        </w:rPr>
        <w:t>the contract</w:t>
      </w:r>
      <w:r w:rsidR="00B915D2">
        <w:rPr>
          <w:rFonts w:ascii="Arial" w:hAnsi="Arial" w:cs="Arial"/>
          <w:sz w:val="20"/>
          <w:lang w:val="en-IE"/>
        </w:rPr>
        <w:t xml:space="preserve"> </w:t>
      </w:r>
      <w:r w:rsidR="0071150A" w:rsidRPr="00F47431">
        <w:rPr>
          <w:rFonts w:ascii="Arial" w:hAnsi="Arial" w:cs="Arial"/>
          <w:sz w:val="20"/>
          <w:lang w:val="en-IE"/>
        </w:rPr>
        <w:t>in question</w:t>
      </w:r>
      <w:r w:rsidR="004B758A">
        <w:rPr>
          <w:rFonts w:ascii="Arial" w:hAnsi="Arial" w:cs="Arial"/>
          <w:sz w:val="20"/>
          <w:lang w:val="en-IE"/>
        </w:rPr>
        <w:t>.</w:t>
      </w:r>
    </w:p>
    <w:p w14:paraId="49F48940" w14:textId="5B21F9E3" w:rsidR="0071150A" w:rsidRPr="00F47431" w:rsidRDefault="0071150A" w:rsidP="004C240B">
      <w:pPr>
        <w:numPr>
          <w:ilvl w:val="0"/>
          <w:numId w:val="12"/>
        </w:numPr>
        <w:tabs>
          <w:tab w:val="clear" w:pos="2880"/>
          <w:tab w:val="num" w:pos="1134"/>
        </w:tabs>
        <w:ind w:left="1134" w:hanging="425"/>
        <w:jc w:val="both"/>
        <w:rPr>
          <w:rFonts w:ascii="Arial" w:hAnsi="Arial" w:cs="Arial"/>
          <w:sz w:val="20"/>
          <w:lang w:val="en-IE"/>
        </w:rPr>
      </w:pPr>
      <w:r w:rsidRPr="00F47431">
        <w:rPr>
          <w:rFonts w:ascii="Arial" w:hAnsi="Arial" w:cs="Arial"/>
          <w:sz w:val="20"/>
          <w:lang w:val="en-IE"/>
        </w:rPr>
        <w:t xml:space="preserve">Such other </w:t>
      </w:r>
      <w:r w:rsidR="00B915D2">
        <w:rPr>
          <w:rFonts w:ascii="Arial" w:hAnsi="Arial" w:cs="Arial"/>
          <w:sz w:val="20"/>
          <w:lang w:val="en-IE"/>
        </w:rPr>
        <w:t xml:space="preserve">objective rules and </w:t>
      </w:r>
      <w:r w:rsidR="00202659">
        <w:rPr>
          <w:rFonts w:ascii="Arial" w:hAnsi="Arial" w:cs="Arial"/>
          <w:sz w:val="20"/>
          <w:lang w:val="en-IE"/>
        </w:rPr>
        <w:t xml:space="preserve">conditions </w:t>
      </w:r>
      <w:r w:rsidRPr="00F47431">
        <w:rPr>
          <w:rFonts w:ascii="Arial" w:hAnsi="Arial" w:cs="Arial"/>
          <w:sz w:val="20"/>
          <w:lang w:val="en-IE"/>
        </w:rPr>
        <w:t xml:space="preserve">as may be </w:t>
      </w:r>
      <w:r w:rsidR="00B915D2">
        <w:rPr>
          <w:rFonts w:ascii="Arial" w:hAnsi="Arial" w:cs="Arial"/>
          <w:sz w:val="20"/>
          <w:lang w:val="en-IE"/>
        </w:rPr>
        <w:t xml:space="preserve">updated </w:t>
      </w:r>
      <w:r w:rsidRPr="00F47431">
        <w:rPr>
          <w:rFonts w:ascii="Arial" w:hAnsi="Arial" w:cs="Arial"/>
          <w:sz w:val="20"/>
          <w:lang w:val="en-IE"/>
        </w:rPr>
        <w:t xml:space="preserve">having regard to the </w:t>
      </w:r>
      <w:r w:rsidR="00202659">
        <w:rPr>
          <w:rFonts w:ascii="Arial" w:hAnsi="Arial" w:cs="Arial"/>
          <w:sz w:val="20"/>
          <w:lang w:val="en-IE"/>
        </w:rPr>
        <w:t>contract</w:t>
      </w:r>
      <w:r w:rsidR="00B915D2">
        <w:rPr>
          <w:rFonts w:ascii="Arial" w:hAnsi="Arial" w:cs="Arial"/>
          <w:sz w:val="20"/>
          <w:lang w:val="en-IE"/>
        </w:rPr>
        <w:t xml:space="preserve"> </w:t>
      </w:r>
      <w:r w:rsidRPr="00F47431">
        <w:rPr>
          <w:rFonts w:ascii="Arial" w:hAnsi="Arial" w:cs="Arial"/>
          <w:sz w:val="20"/>
          <w:lang w:val="en-IE"/>
        </w:rPr>
        <w:t xml:space="preserve">in question. </w:t>
      </w:r>
    </w:p>
    <w:p w14:paraId="45423BC9" w14:textId="77777777" w:rsidR="0071150A" w:rsidRPr="00F47431" w:rsidRDefault="0071150A" w:rsidP="00A31566">
      <w:pPr>
        <w:rPr>
          <w:rFonts w:ascii="Arial" w:hAnsi="Arial" w:cs="Arial"/>
          <w:sz w:val="20"/>
          <w:lang w:val="en-IE"/>
        </w:rPr>
      </w:pPr>
    </w:p>
    <w:p w14:paraId="18FC5834" w14:textId="77777777" w:rsidR="00A31566" w:rsidRPr="00F47431" w:rsidRDefault="0071150A" w:rsidP="00A31566">
      <w:pPr>
        <w:rPr>
          <w:rFonts w:ascii="Arial" w:hAnsi="Arial" w:cs="Arial"/>
          <w:sz w:val="20"/>
          <w:lang w:val="en-IE"/>
        </w:rPr>
      </w:pPr>
      <w:r w:rsidRPr="00F47431">
        <w:rPr>
          <w:rFonts w:ascii="Arial" w:hAnsi="Arial" w:cs="Arial"/>
          <w:sz w:val="20"/>
          <w:lang w:val="en-IE"/>
        </w:rPr>
        <w:t xml:space="preserve">Qualified Applicants </w:t>
      </w:r>
      <w:r w:rsidR="00A31566" w:rsidRPr="00F47431">
        <w:rPr>
          <w:rFonts w:ascii="Arial" w:hAnsi="Arial" w:cs="Arial"/>
          <w:sz w:val="20"/>
          <w:lang w:val="en-IE"/>
        </w:rPr>
        <w:t>should note that they may be required to achieve:</w:t>
      </w:r>
    </w:p>
    <w:p w14:paraId="23D06FA0" w14:textId="417C5D6B" w:rsidR="00A31566" w:rsidRPr="00F47431" w:rsidRDefault="00A31566" w:rsidP="004C240B">
      <w:pPr>
        <w:numPr>
          <w:ilvl w:val="0"/>
          <w:numId w:val="13"/>
        </w:numPr>
        <w:tabs>
          <w:tab w:val="clear" w:pos="2880"/>
          <w:tab w:val="num" w:pos="1276"/>
        </w:tabs>
        <w:ind w:hanging="2171"/>
        <w:jc w:val="both"/>
        <w:rPr>
          <w:rFonts w:ascii="Arial" w:hAnsi="Arial" w:cs="Arial"/>
          <w:sz w:val="20"/>
          <w:lang w:val="en-IE"/>
        </w:rPr>
      </w:pPr>
      <w:r w:rsidRPr="00F47431">
        <w:rPr>
          <w:rFonts w:ascii="Arial" w:hAnsi="Arial" w:cs="Arial"/>
          <w:sz w:val="20"/>
          <w:lang w:val="en-IE"/>
        </w:rPr>
        <w:t xml:space="preserve">a minimum mark for any of the </w:t>
      </w:r>
      <w:r w:rsidR="00202659">
        <w:rPr>
          <w:rFonts w:ascii="Arial" w:hAnsi="Arial" w:cs="Arial"/>
          <w:sz w:val="20"/>
          <w:lang w:val="en-IE"/>
        </w:rPr>
        <w:t>conditions</w:t>
      </w:r>
      <w:r w:rsidRPr="00F47431">
        <w:rPr>
          <w:rFonts w:ascii="Arial" w:hAnsi="Arial" w:cs="Arial"/>
          <w:sz w:val="20"/>
          <w:lang w:val="en-IE"/>
        </w:rPr>
        <w:t>, and/or</w:t>
      </w:r>
    </w:p>
    <w:p w14:paraId="0E571177" w14:textId="5B18B78C" w:rsidR="00A31566" w:rsidRPr="00F47431" w:rsidRDefault="00A31566" w:rsidP="004C240B">
      <w:pPr>
        <w:numPr>
          <w:ilvl w:val="0"/>
          <w:numId w:val="13"/>
        </w:numPr>
        <w:tabs>
          <w:tab w:val="clear" w:pos="2880"/>
          <w:tab w:val="num" w:pos="1276"/>
        </w:tabs>
        <w:ind w:left="1276" w:hanging="567"/>
        <w:jc w:val="both"/>
        <w:rPr>
          <w:rFonts w:ascii="Arial" w:hAnsi="Arial" w:cs="Arial"/>
          <w:sz w:val="20"/>
          <w:lang w:val="en-IE"/>
        </w:rPr>
      </w:pPr>
      <w:r w:rsidRPr="00F47431">
        <w:rPr>
          <w:rFonts w:ascii="Arial" w:hAnsi="Arial" w:cs="Arial"/>
          <w:sz w:val="20"/>
          <w:lang w:val="en-IE"/>
        </w:rPr>
        <w:t xml:space="preserve">a minimum mark out of the total marks available, </w:t>
      </w:r>
    </w:p>
    <w:p w14:paraId="3D45A885" w14:textId="5E46625B" w:rsidR="00A31566" w:rsidRPr="00F47431" w:rsidRDefault="00A31566" w:rsidP="007D6DD8">
      <w:pPr>
        <w:jc w:val="both"/>
        <w:rPr>
          <w:rFonts w:ascii="Arial" w:hAnsi="Arial" w:cs="Arial"/>
          <w:sz w:val="20"/>
          <w:lang w:val="en-IE"/>
        </w:rPr>
      </w:pPr>
      <w:r w:rsidRPr="00F47431">
        <w:rPr>
          <w:rFonts w:ascii="Arial" w:hAnsi="Arial" w:cs="Arial"/>
          <w:sz w:val="20"/>
          <w:lang w:val="en-IE"/>
        </w:rPr>
        <w:t xml:space="preserve">in order to be taken through to the </w:t>
      </w:r>
      <w:r w:rsidR="0071150A" w:rsidRPr="00F47431">
        <w:rPr>
          <w:rFonts w:ascii="Arial" w:hAnsi="Arial" w:cs="Arial"/>
          <w:sz w:val="20"/>
          <w:lang w:val="en-IE"/>
        </w:rPr>
        <w:t xml:space="preserve">contract award stage of the </w:t>
      </w:r>
      <w:r w:rsidR="00202659">
        <w:rPr>
          <w:rFonts w:ascii="Arial" w:hAnsi="Arial" w:cs="Arial"/>
          <w:sz w:val="20"/>
          <w:lang w:val="en-IE"/>
        </w:rPr>
        <w:t>competitive tendering procedure</w:t>
      </w:r>
      <w:r w:rsidR="0071150A" w:rsidRPr="00F47431">
        <w:rPr>
          <w:rFonts w:ascii="Arial" w:hAnsi="Arial" w:cs="Arial"/>
          <w:sz w:val="20"/>
          <w:lang w:val="en-IE"/>
        </w:rPr>
        <w:t xml:space="preserve">. </w:t>
      </w:r>
    </w:p>
    <w:p w14:paraId="7A370C72" w14:textId="77777777" w:rsidR="0071150A" w:rsidRPr="00F47431" w:rsidRDefault="0071150A" w:rsidP="00A31566">
      <w:pPr>
        <w:rPr>
          <w:rFonts w:ascii="Arial" w:hAnsi="Arial" w:cs="Arial"/>
          <w:sz w:val="20"/>
          <w:lang w:val="en-IE"/>
        </w:rPr>
      </w:pPr>
    </w:p>
    <w:p w14:paraId="2CE56987" w14:textId="511F254B" w:rsidR="0071150A" w:rsidRPr="00F47431" w:rsidRDefault="00A31566" w:rsidP="007D6DD8">
      <w:pPr>
        <w:jc w:val="both"/>
        <w:rPr>
          <w:rFonts w:ascii="Arial" w:hAnsi="Arial" w:cs="Arial"/>
          <w:sz w:val="20"/>
          <w:lang w:val="en-IE"/>
        </w:rPr>
      </w:pPr>
      <w:r w:rsidRPr="00F47431">
        <w:rPr>
          <w:rFonts w:ascii="Arial" w:hAnsi="Arial" w:cs="Arial"/>
          <w:sz w:val="20"/>
          <w:lang w:val="en-IE"/>
        </w:rPr>
        <w:t xml:space="preserve">The </w:t>
      </w:r>
      <w:r w:rsidR="0071150A" w:rsidRPr="00F47431">
        <w:rPr>
          <w:rFonts w:ascii="Arial" w:hAnsi="Arial" w:cs="Arial"/>
          <w:sz w:val="20"/>
          <w:lang w:val="en-IE"/>
        </w:rPr>
        <w:t xml:space="preserve">Contracting Entity </w:t>
      </w:r>
      <w:r w:rsidRPr="00F47431">
        <w:rPr>
          <w:rFonts w:ascii="Arial" w:hAnsi="Arial" w:cs="Arial"/>
          <w:sz w:val="20"/>
          <w:lang w:val="en-IE"/>
        </w:rPr>
        <w:t xml:space="preserve">reserves the right to require that Qualified Applicants </w:t>
      </w:r>
      <w:r w:rsidR="00985440">
        <w:rPr>
          <w:rFonts w:ascii="Arial" w:hAnsi="Arial" w:cs="Arial"/>
          <w:sz w:val="20"/>
          <w:lang w:val="en-IE"/>
        </w:rPr>
        <w:t>demonstrate that they satisfy the conditions for participation</w:t>
      </w:r>
      <w:r w:rsidRPr="00F47431">
        <w:rPr>
          <w:rFonts w:ascii="Arial" w:hAnsi="Arial" w:cs="Arial"/>
          <w:sz w:val="20"/>
          <w:lang w:val="en-IE"/>
        </w:rPr>
        <w:t xml:space="preserve"> at the same time as their tende</w:t>
      </w:r>
      <w:r w:rsidR="0071150A" w:rsidRPr="00F47431">
        <w:rPr>
          <w:rFonts w:ascii="Arial" w:hAnsi="Arial" w:cs="Arial"/>
          <w:sz w:val="20"/>
          <w:lang w:val="en-IE"/>
        </w:rPr>
        <w:t xml:space="preserve">r submission in respect of any </w:t>
      </w:r>
      <w:r w:rsidR="00985440">
        <w:rPr>
          <w:rFonts w:ascii="Arial" w:hAnsi="Arial" w:cs="Arial"/>
          <w:sz w:val="20"/>
          <w:lang w:val="en-IE"/>
        </w:rPr>
        <w:t>competitive tender procedure</w:t>
      </w:r>
      <w:r w:rsidRPr="00F47431">
        <w:rPr>
          <w:rFonts w:ascii="Arial" w:hAnsi="Arial" w:cs="Arial"/>
          <w:sz w:val="20"/>
          <w:lang w:val="en-IE"/>
        </w:rPr>
        <w:t xml:space="preserve">. Alternatively, the </w:t>
      </w:r>
      <w:r w:rsidR="0071150A" w:rsidRPr="00F47431">
        <w:rPr>
          <w:rFonts w:ascii="Arial" w:hAnsi="Arial" w:cs="Arial"/>
          <w:sz w:val="20"/>
          <w:lang w:val="en-IE"/>
        </w:rPr>
        <w:t xml:space="preserve">Contracting Entity </w:t>
      </w:r>
      <w:r w:rsidRPr="00F47431">
        <w:rPr>
          <w:rFonts w:ascii="Arial" w:hAnsi="Arial" w:cs="Arial"/>
          <w:sz w:val="20"/>
          <w:lang w:val="en-IE"/>
        </w:rPr>
        <w:t xml:space="preserve">reserves the right to require </w:t>
      </w:r>
      <w:r w:rsidR="00985440">
        <w:rPr>
          <w:rFonts w:ascii="Arial" w:hAnsi="Arial" w:cs="Arial"/>
          <w:sz w:val="20"/>
          <w:lang w:val="en-IE"/>
        </w:rPr>
        <w:t>Qualified Applicant’s to demonstrate that they satisfy the conditions for participation in</w:t>
      </w:r>
      <w:r w:rsidRPr="00F47431">
        <w:rPr>
          <w:rFonts w:ascii="Arial" w:hAnsi="Arial" w:cs="Arial"/>
          <w:sz w:val="20"/>
          <w:lang w:val="en-IE"/>
        </w:rPr>
        <w:t xml:space="preserve"> advance of being invited to tender . In either case the </w:t>
      </w:r>
      <w:r w:rsidR="0071150A" w:rsidRPr="00F47431">
        <w:rPr>
          <w:rFonts w:ascii="Arial" w:hAnsi="Arial" w:cs="Arial"/>
          <w:sz w:val="20"/>
          <w:lang w:val="en-IE"/>
        </w:rPr>
        <w:t>Contracting Entity</w:t>
      </w:r>
      <w:r w:rsidRPr="00F47431">
        <w:rPr>
          <w:rFonts w:ascii="Arial" w:hAnsi="Arial" w:cs="Arial"/>
          <w:sz w:val="20"/>
          <w:lang w:val="en-IE"/>
        </w:rPr>
        <w:t xml:space="preserve"> will notify Qualified Applicants accordingly</w:t>
      </w:r>
      <w:r w:rsidR="0071150A" w:rsidRPr="00F47431">
        <w:rPr>
          <w:rFonts w:ascii="Arial" w:hAnsi="Arial" w:cs="Arial"/>
          <w:sz w:val="20"/>
          <w:lang w:val="en-IE"/>
        </w:rPr>
        <w:t xml:space="preserve"> at the relevant time</w:t>
      </w:r>
      <w:r w:rsidRPr="00F47431">
        <w:rPr>
          <w:rFonts w:ascii="Arial" w:hAnsi="Arial" w:cs="Arial"/>
          <w:sz w:val="20"/>
          <w:lang w:val="en-IE"/>
        </w:rPr>
        <w:t>.</w:t>
      </w:r>
    </w:p>
    <w:p w14:paraId="0EBA77D5" w14:textId="246C9344" w:rsidR="0071150A" w:rsidRPr="00F47431" w:rsidRDefault="0071150A" w:rsidP="007D6DD8">
      <w:pPr>
        <w:jc w:val="both"/>
        <w:rPr>
          <w:rFonts w:ascii="Arial" w:hAnsi="Arial" w:cs="Arial"/>
          <w:sz w:val="20"/>
          <w:lang w:val="en-IE"/>
        </w:rPr>
      </w:pPr>
    </w:p>
    <w:p w14:paraId="2293D6C9" w14:textId="52587625" w:rsidR="00A31566" w:rsidRPr="00F47431" w:rsidRDefault="00A31566" w:rsidP="007D6DD8">
      <w:pPr>
        <w:jc w:val="both"/>
        <w:rPr>
          <w:rFonts w:ascii="Arial" w:hAnsi="Arial" w:cs="Arial"/>
          <w:sz w:val="20"/>
          <w:lang w:val="en-IE"/>
        </w:rPr>
      </w:pPr>
      <w:r w:rsidRPr="005463D3">
        <w:rPr>
          <w:rFonts w:ascii="Arial" w:hAnsi="Arial" w:cs="Arial"/>
          <w:sz w:val="20"/>
          <w:lang w:val="en-IE"/>
        </w:rPr>
        <w:lastRenderedPageBreak/>
        <w:t xml:space="preserve">It is envisaged that Qualified Applicants will be permitted to </w:t>
      </w:r>
      <w:r w:rsidR="00985440">
        <w:rPr>
          <w:rFonts w:ascii="Arial" w:hAnsi="Arial" w:cs="Arial"/>
          <w:sz w:val="20"/>
          <w:lang w:val="en-IE"/>
        </w:rPr>
        <w:t>work</w:t>
      </w:r>
      <w:r w:rsidRPr="005463D3">
        <w:rPr>
          <w:rFonts w:ascii="Arial" w:hAnsi="Arial" w:cs="Arial"/>
          <w:sz w:val="20"/>
          <w:lang w:val="en-IE"/>
        </w:rPr>
        <w:t xml:space="preserve"> with other Qualified Applicants for the purpose of competing </w:t>
      </w:r>
      <w:r w:rsidR="00B915D2">
        <w:rPr>
          <w:rFonts w:ascii="Arial" w:hAnsi="Arial" w:cs="Arial"/>
          <w:sz w:val="20"/>
          <w:lang w:val="en-IE"/>
        </w:rPr>
        <w:t xml:space="preserve">in a </w:t>
      </w:r>
      <w:r w:rsidR="00985440">
        <w:rPr>
          <w:rFonts w:ascii="Arial" w:hAnsi="Arial" w:cs="Arial"/>
          <w:sz w:val="20"/>
          <w:lang w:val="en-IE"/>
        </w:rPr>
        <w:t>competitive tender procedure for a given contract</w:t>
      </w:r>
      <w:r w:rsidRPr="00F47431">
        <w:rPr>
          <w:rFonts w:ascii="Arial" w:hAnsi="Arial" w:cs="Arial"/>
          <w:sz w:val="20"/>
          <w:lang w:val="en-IE"/>
        </w:rPr>
        <w:t xml:space="preserve">, subject to any conditions that may be imposed by the </w:t>
      </w:r>
      <w:r w:rsidR="0071150A" w:rsidRPr="00F47431">
        <w:rPr>
          <w:rFonts w:ascii="Arial" w:hAnsi="Arial" w:cs="Arial"/>
          <w:sz w:val="20"/>
          <w:lang w:val="en-IE"/>
        </w:rPr>
        <w:t xml:space="preserve">Contracting Entity </w:t>
      </w:r>
      <w:r w:rsidRPr="00F47431">
        <w:rPr>
          <w:rFonts w:ascii="Arial" w:hAnsi="Arial" w:cs="Arial"/>
          <w:sz w:val="20"/>
          <w:lang w:val="en-IE"/>
        </w:rPr>
        <w:t>having re</w:t>
      </w:r>
      <w:r w:rsidR="0071150A" w:rsidRPr="00F47431">
        <w:rPr>
          <w:rFonts w:ascii="Arial" w:hAnsi="Arial" w:cs="Arial"/>
          <w:sz w:val="20"/>
          <w:lang w:val="en-IE"/>
        </w:rPr>
        <w:t>gard to the c</w:t>
      </w:r>
      <w:r w:rsidRPr="00F47431">
        <w:rPr>
          <w:rFonts w:ascii="Arial" w:hAnsi="Arial" w:cs="Arial"/>
          <w:sz w:val="20"/>
          <w:lang w:val="en-IE"/>
        </w:rPr>
        <w:t xml:space="preserve">ontract in question.  </w:t>
      </w:r>
      <w:r w:rsidRPr="00F47431">
        <w:rPr>
          <w:rFonts w:ascii="Arial" w:hAnsi="Arial" w:cs="Arial"/>
          <w:sz w:val="20"/>
          <w:lang w:val="en-IE"/>
        </w:rPr>
        <w:cr/>
      </w:r>
    </w:p>
    <w:p w14:paraId="1CA39D89" w14:textId="756D2A39" w:rsidR="00A31566" w:rsidRPr="00F47431" w:rsidRDefault="0092110B" w:rsidP="00A31566">
      <w:pPr>
        <w:rPr>
          <w:rFonts w:ascii="Arial" w:hAnsi="Arial" w:cs="Arial"/>
          <w:b/>
          <w:sz w:val="20"/>
          <w:lang w:val="en-IE"/>
        </w:rPr>
      </w:pPr>
      <w:r w:rsidRPr="00F47431">
        <w:rPr>
          <w:rFonts w:ascii="Arial" w:hAnsi="Arial" w:cs="Arial"/>
          <w:b/>
          <w:sz w:val="20"/>
          <w:lang w:val="en-IE"/>
        </w:rPr>
        <w:t>4.</w:t>
      </w:r>
      <w:r w:rsidRPr="00F47431">
        <w:rPr>
          <w:rFonts w:ascii="Arial" w:hAnsi="Arial" w:cs="Arial"/>
          <w:b/>
          <w:sz w:val="20"/>
          <w:lang w:val="en-IE"/>
        </w:rPr>
        <w:tab/>
      </w:r>
      <w:r w:rsidR="00A31566" w:rsidRPr="00F47431">
        <w:rPr>
          <w:rFonts w:ascii="Arial" w:hAnsi="Arial" w:cs="Arial"/>
          <w:b/>
          <w:sz w:val="20"/>
          <w:lang w:val="en-IE"/>
        </w:rPr>
        <w:t xml:space="preserve">Award </w:t>
      </w:r>
      <w:r w:rsidR="00E81BB6">
        <w:rPr>
          <w:rFonts w:ascii="Arial" w:hAnsi="Arial" w:cs="Arial"/>
          <w:b/>
          <w:sz w:val="20"/>
          <w:lang w:val="en-IE"/>
        </w:rPr>
        <w:t>S</w:t>
      </w:r>
      <w:r w:rsidR="00A31566" w:rsidRPr="00F47431">
        <w:rPr>
          <w:rFonts w:ascii="Arial" w:hAnsi="Arial" w:cs="Arial"/>
          <w:b/>
          <w:sz w:val="20"/>
          <w:lang w:val="en-IE"/>
        </w:rPr>
        <w:t>tage</w:t>
      </w:r>
    </w:p>
    <w:p w14:paraId="495E9A39" w14:textId="77777777" w:rsidR="008C4D78" w:rsidRDefault="008C4D78" w:rsidP="00A31566">
      <w:pPr>
        <w:rPr>
          <w:rFonts w:ascii="Arial" w:hAnsi="Arial" w:cs="Arial"/>
          <w:sz w:val="20"/>
          <w:lang w:val="en-IE"/>
        </w:rPr>
      </w:pPr>
    </w:p>
    <w:p w14:paraId="4BDF534E" w14:textId="286F36F1" w:rsidR="00A31566" w:rsidRDefault="00A31566" w:rsidP="00A31566">
      <w:pPr>
        <w:rPr>
          <w:rFonts w:ascii="Arial" w:hAnsi="Arial" w:cs="Arial"/>
          <w:sz w:val="20"/>
          <w:lang w:val="en-IE"/>
        </w:rPr>
      </w:pPr>
      <w:r w:rsidRPr="00F47431">
        <w:rPr>
          <w:rFonts w:ascii="Arial" w:hAnsi="Arial" w:cs="Arial"/>
          <w:sz w:val="20"/>
          <w:lang w:val="en-IE"/>
        </w:rPr>
        <w:t>The invitation to submit a ten</w:t>
      </w:r>
      <w:r w:rsidR="0071150A" w:rsidRPr="00F47431">
        <w:rPr>
          <w:rFonts w:ascii="Arial" w:hAnsi="Arial" w:cs="Arial"/>
          <w:sz w:val="20"/>
          <w:lang w:val="en-IE"/>
        </w:rPr>
        <w:t xml:space="preserve">der ("ITT") in respect of </w:t>
      </w:r>
      <w:r w:rsidR="00985440">
        <w:rPr>
          <w:rFonts w:ascii="Arial" w:hAnsi="Arial" w:cs="Arial"/>
          <w:sz w:val="20"/>
          <w:lang w:val="en-IE"/>
        </w:rPr>
        <w:t>contracts to be awarded in reference to this Dynamic Market</w:t>
      </w:r>
      <w:r w:rsidR="00AE0E60">
        <w:rPr>
          <w:rFonts w:ascii="Arial" w:hAnsi="Arial" w:cs="Arial"/>
          <w:sz w:val="20"/>
          <w:lang w:val="en-IE"/>
        </w:rPr>
        <w:t xml:space="preserve"> </w:t>
      </w:r>
      <w:r w:rsidR="00AE0E60" w:rsidRPr="00F47431">
        <w:rPr>
          <w:rFonts w:ascii="Arial" w:hAnsi="Arial" w:cs="Arial"/>
          <w:sz w:val="20"/>
          <w:lang w:val="en-IE"/>
        </w:rPr>
        <w:t>will</w:t>
      </w:r>
      <w:r w:rsidRPr="00F47431">
        <w:rPr>
          <w:rFonts w:ascii="Arial" w:hAnsi="Arial" w:cs="Arial"/>
          <w:sz w:val="20"/>
          <w:lang w:val="en-IE"/>
        </w:rPr>
        <w:t xml:space="preserve"> be issued to those Qualified Applicant</w:t>
      </w:r>
      <w:r w:rsidR="0071150A" w:rsidRPr="00F47431">
        <w:rPr>
          <w:rFonts w:ascii="Arial" w:hAnsi="Arial" w:cs="Arial"/>
          <w:sz w:val="20"/>
          <w:lang w:val="en-IE"/>
        </w:rPr>
        <w:t>(</w:t>
      </w:r>
      <w:r w:rsidRPr="00F47431">
        <w:rPr>
          <w:rFonts w:ascii="Arial" w:hAnsi="Arial" w:cs="Arial"/>
          <w:sz w:val="20"/>
          <w:lang w:val="en-IE"/>
        </w:rPr>
        <w:t>s</w:t>
      </w:r>
      <w:r w:rsidR="0071150A" w:rsidRPr="00F47431">
        <w:rPr>
          <w:rFonts w:ascii="Arial" w:hAnsi="Arial" w:cs="Arial"/>
          <w:sz w:val="20"/>
          <w:lang w:val="en-IE"/>
        </w:rPr>
        <w:t>)</w:t>
      </w:r>
      <w:r w:rsidRPr="00F47431">
        <w:rPr>
          <w:rFonts w:ascii="Arial" w:hAnsi="Arial" w:cs="Arial"/>
          <w:sz w:val="20"/>
          <w:lang w:val="en-IE"/>
        </w:rPr>
        <w:t xml:space="preserve"> who:</w:t>
      </w:r>
    </w:p>
    <w:p w14:paraId="0F503905" w14:textId="77777777" w:rsidR="008C4D78" w:rsidRPr="00F47431" w:rsidRDefault="008C4D78" w:rsidP="00A31566">
      <w:pPr>
        <w:rPr>
          <w:rFonts w:ascii="Arial" w:hAnsi="Arial" w:cs="Arial"/>
          <w:sz w:val="20"/>
          <w:lang w:val="en-IE"/>
        </w:rPr>
      </w:pPr>
    </w:p>
    <w:p w14:paraId="518BBC90" w14:textId="77829677" w:rsidR="00A31566" w:rsidRPr="00F47431" w:rsidRDefault="00A31566" w:rsidP="004C240B">
      <w:pPr>
        <w:numPr>
          <w:ilvl w:val="0"/>
          <w:numId w:val="14"/>
        </w:numPr>
        <w:tabs>
          <w:tab w:val="clear" w:pos="2880"/>
          <w:tab w:val="num" w:pos="1276"/>
        </w:tabs>
        <w:ind w:left="1276" w:hanging="567"/>
        <w:jc w:val="both"/>
        <w:rPr>
          <w:rFonts w:ascii="Arial" w:hAnsi="Arial" w:cs="Arial"/>
          <w:sz w:val="20"/>
          <w:lang w:val="en-IE"/>
        </w:rPr>
      </w:pPr>
      <w:r w:rsidRPr="00F47431">
        <w:rPr>
          <w:rFonts w:ascii="Arial" w:hAnsi="Arial" w:cs="Arial"/>
          <w:sz w:val="20"/>
          <w:lang w:val="en-IE"/>
        </w:rPr>
        <w:t xml:space="preserve">have </w:t>
      </w:r>
      <w:r w:rsidR="00985440">
        <w:rPr>
          <w:rFonts w:ascii="Arial" w:hAnsi="Arial" w:cs="Arial"/>
          <w:sz w:val="20"/>
          <w:lang w:val="en-IE"/>
        </w:rPr>
        <w:t>satisfied the conditions for participation in the</w:t>
      </w:r>
      <w:r w:rsidR="00985440" w:rsidRPr="00985440">
        <w:rPr>
          <w:rFonts w:ascii="Arial" w:hAnsi="Arial" w:cs="Arial"/>
          <w:sz w:val="20"/>
          <w:lang w:val="en-IE"/>
        </w:rPr>
        <w:t xml:space="preserve"> </w:t>
      </w:r>
      <w:r w:rsidR="00985440">
        <w:rPr>
          <w:rFonts w:ascii="Arial" w:hAnsi="Arial" w:cs="Arial"/>
          <w:sz w:val="20"/>
          <w:lang w:val="en-IE"/>
        </w:rPr>
        <w:t>competitive tender procedure where</w:t>
      </w:r>
      <w:r w:rsidRPr="00F47431">
        <w:rPr>
          <w:rFonts w:ascii="Arial" w:hAnsi="Arial" w:cs="Arial"/>
          <w:sz w:val="20"/>
          <w:lang w:val="en-IE"/>
        </w:rPr>
        <w:t xml:space="preserve"> the </w:t>
      </w:r>
      <w:r w:rsidR="0071150A" w:rsidRPr="00F47431">
        <w:rPr>
          <w:rFonts w:ascii="Arial" w:hAnsi="Arial" w:cs="Arial"/>
          <w:sz w:val="20"/>
          <w:lang w:val="en-IE"/>
        </w:rPr>
        <w:t xml:space="preserve">Contracting Entity </w:t>
      </w:r>
      <w:r w:rsidRPr="00F47431">
        <w:rPr>
          <w:rFonts w:ascii="Arial" w:hAnsi="Arial" w:cs="Arial"/>
          <w:sz w:val="20"/>
          <w:lang w:val="en-IE"/>
        </w:rPr>
        <w:t xml:space="preserve">has chosen to </w:t>
      </w:r>
      <w:r w:rsidR="00985440">
        <w:rPr>
          <w:rFonts w:ascii="Arial" w:hAnsi="Arial" w:cs="Arial"/>
          <w:sz w:val="20"/>
          <w:lang w:val="en-IE"/>
        </w:rPr>
        <w:t>apply such conditions</w:t>
      </w:r>
      <w:r w:rsidRPr="00F47431">
        <w:rPr>
          <w:rFonts w:ascii="Arial" w:hAnsi="Arial" w:cs="Arial"/>
          <w:sz w:val="20"/>
          <w:lang w:val="en-IE"/>
        </w:rPr>
        <w:t>; or</w:t>
      </w:r>
      <w:r w:rsidRPr="00F47431">
        <w:rPr>
          <w:rFonts w:ascii="Arial" w:hAnsi="Arial" w:cs="Arial"/>
          <w:sz w:val="20"/>
          <w:lang w:val="en-IE"/>
        </w:rPr>
        <w:cr/>
      </w:r>
    </w:p>
    <w:p w14:paraId="78CDC95C" w14:textId="2F90EDF4" w:rsidR="0071150A" w:rsidRPr="00F47431" w:rsidRDefault="00A31566" w:rsidP="004C240B">
      <w:pPr>
        <w:numPr>
          <w:ilvl w:val="0"/>
          <w:numId w:val="14"/>
        </w:numPr>
        <w:tabs>
          <w:tab w:val="clear" w:pos="2880"/>
          <w:tab w:val="num" w:pos="1276"/>
        </w:tabs>
        <w:ind w:left="1276" w:hanging="567"/>
        <w:jc w:val="both"/>
        <w:rPr>
          <w:rFonts w:ascii="Arial" w:hAnsi="Arial" w:cs="Arial"/>
          <w:sz w:val="20"/>
          <w:lang w:val="en-IE"/>
        </w:rPr>
      </w:pPr>
      <w:r w:rsidRPr="00F47431">
        <w:rPr>
          <w:rFonts w:ascii="Arial" w:hAnsi="Arial" w:cs="Arial"/>
          <w:sz w:val="20"/>
          <w:lang w:val="en-IE"/>
        </w:rPr>
        <w:t xml:space="preserve">have been admitted to the </w:t>
      </w:r>
      <w:r w:rsidR="00472B49">
        <w:rPr>
          <w:rFonts w:ascii="Arial" w:hAnsi="Arial" w:cs="Arial"/>
          <w:sz w:val="20"/>
          <w:lang w:val="en-IE"/>
        </w:rPr>
        <w:t>Dynamic Market</w:t>
      </w:r>
      <w:r w:rsidRPr="00F47431">
        <w:rPr>
          <w:rFonts w:ascii="Arial" w:hAnsi="Arial" w:cs="Arial"/>
          <w:sz w:val="20"/>
          <w:lang w:val="en-IE"/>
        </w:rPr>
        <w:t xml:space="preserve"> (where the </w:t>
      </w:r>
      <w:r w:rsidR="0071150A" w:rsidRPr="00F47431">
        <w:rPr>
          <w:rFonts w:ascii="Arial" w:hAnsi="Arial" w:cs="Arial"/>
          <w:sz w:val="20"/>
          <w:lang w:val="en-IE"/>
        </w:rPr>
        <w:t xml:space="preserve">Contracting Entity </w:t>
      </w:r>
      <w:r w:rsidRPr="00F47431">
        <w:rPr>
          <w:rFonts w:ascii="Arial" w:hAnsi="Arial" w:cs="Arial"/>
          <w:sz w:val="20"/>
          <w:lang w:val="en-IE"/>
        </w:rPr>
        <w:t xml:space="preserve">does not intend to </w:t>
      </w:r>
      <w:r w:rsidR="00985440">
        <w:rPr>
          <w:rFonts w:ascii="Arial" w:hAnsi="Arial" w:cs="Arial"/>
          <w:sz w:val="20"/>
          <w:lang w:val="en-IE"/>
        </w:rPr>
        <w:t>apply conditions for participation in the competitive tender procedure</w:t>
      </w:r>
      <w:r w:rsidRPr="00F47431">
        <w:rPr>
          <w:rFonts w:ascii="Arial" w:hAnsi="Arial" w:cs="Arial"/>
          <w:sz w:val="20"/>
          <w:lang w:val="en-IE"/>
        </w:rPr>
        <w:t>)</w:t>
      </w:r>
      <w:r w:rsidR="00A6233B">
        <w:rPr>
          <w:rFonts w:ascii="Arial" w:hAnsi="Arial" w:cs="Arial"/>
          <w:sz w:val="20"/>
          <w:lang w:val="en-IE"/>
        </w:rPr>
        <w:t>.</w:t>
      </w:r>
    </w:p>
    <w:p w14:paraId="29B97860" w14:textId="749B05B7" w:rsidR="00A31566" w:rsidRPr="00F47431" w:rsidRDefault="00A31566" w:rsidP="0016307A">
      <w:pPr>
        <w:ind w:left="1276"/>
        <w:jc w:val="both"/>
        <w:rPr>
          <w:rFonts w:ascii="Arial" w:hAnsi="Arial" w:cs="Arial"/>
          <w:sz w:val="20"/>
          <w:lang w:val="en-IE"/>
        </w:rPr>
      </w:pPr>
    </w:p>
    <w:p w14:paraId="5F96DDE6" w14:textId="335E91A6" w:rsidR="00A31566" w:rsidRDefault="00A31566" w:rsidP="008C4D78">
      <w:pPr>
        <w:jc w:val="both"/>
        <w:rPr>
          <w:rFonts w:ascii="Arial" w:hAnsi="Arial" w:cs="Arial"/>
          <w:sz w:val="20"/>
          <w:lang w:val="en-IE"/>
        </w:rPr>
      </w:pPr>
      <w:r w:rsidRPr="00F47431">
        <w:rPr>
          <w:rFonts w:ascii="Arial" w:hAnsi="Arial" w:cs="Arial"/>
          <w:sz w:val="20"/>
          <w:lang w:val="en-IE"/>
        </w:rPr>
        <w:t xml:space="preserve">The ITT </w:t>
      </w:r>
      <w:r w:rsidR="000E7AB4" w:rsidRPr="00F47431">
        <w:rPr>
          <w:rFonts w:ascii="Arial" w:hAnsi="Arial" w:cs="Arial"/>
          <w:sz w:val="20"/>
          <w:lang w:val="en-IE"/>
        </w:rPr>
        <w:t xml:space="preserve">is envisaged </w:t>
      </w:r>
      <w:r w:rsidR="00B27330" w:rsidRPr="00F47431">
        <w:rPr>
          <w:rFonts w:ascii="Arial" w:hAnsi="Arial" w:cs="Arial"/>
          <w:sz w:val="20"/>
          <w:lang w:val="en-IE"/>
        </w:rPr>
        <w:t>to contain</w:t>
      </w:r>
      <w:r w:rsidRPr="00F47431">
        <w:rPr>
          <w:rFonts w:ascii="Arial" w:hAnsi="Arial" w:cs="Arial"/>
          <w:sz w:val="20"/>
          <w:lang w:val="en-IE"/>
        </w:rPr>
        <w:t xml:space="preserve"> greater detail about the scope, the draft </w:t>
      </w:r>
      <w:r w:rsidR="00F454F4" w:rsidRPr="00F47431">
        <w:rPr>
          <w:rFonts w:ascii="Arial" w:hAnsi="Arial" w:cs="Arial"/>
          <w:sz w:val="20"/>
          <w:lang w:val="en-IE"/>
        </w:rPr>
        <w:t>c</w:t>
      </w:r>
      <w:r w:rsidRPr="00F47431">
        <w:rPr>
          <w:rFonts w:ascii="Arial" w:hAnsi="Arial" w:cs="Arial"/>
          <w:sz w:val="20"/>
          <w:lang w:val="en-IE"/>
        </w:rPr>
        <w:t xml:space="preserve">ontract, supporting material, and detailed information regarding the award process (including timeframes for response) and award criteria. The </w:t>
      </w:r>
      <w:r w:rsidR="00F454F4" w:rsidRPr="00F47431">
        <w:rPr>
          <w:rFonts w:ascii="Arial" w:hAnsi="Arial" w:cs="Arial"/>
          <w:sz w:val="20"/>
          <w:lang w:val="en-IE"/>
        </w:rPr>
        <w:t xml:space="preserve">Contracting </w:t>
      </w:r>
      <w:r w:rsidR="00B27330" w:rsidRPr="00F47431">
        <w:rPr>
          <w:rFonts w:ascii="Arial" w:hAnsi="Arial" w:cs="Arial"/>
          <w:sz w:val="20"/>
          <w:lang w:val="en-IE"/>
        </w:rPr>
        <w:t>Entity currently</w:t>
      </w:r>
      <w:r w:rsidRPr="00F47431">
        <w:rPr>
          <w:rFonts w:ascii="Arial" w:hAnsi="Arial" w:cs="Arial"/>
          <w:sz w:val="20"/>
          <w:lang w:val="en-IE"/>
        </w:rPr>
        <w:t xml:space="preserve"> envisages that the outline award criteria to be included in the ITTs for </w:t>
      </w:r>
      <w:r w:rsidR="00F454F4" w:rsidRPr="00F47431">
        <w:rPr>
          <w:rFonts w:ascii="Arial" w:hAnsi="Arial" w:cs="Arial"/>
          <w:sz w:val="20"/>
          <w:lang w:val="en-IE"/>
        </w:rPr>
        <w:t>c</w:t>
      </w:r>
      <w:r w:rsidRPr="00F47431">
        <w:rPr>
          <w:rFonts w:ascii="Arial" w:hAnsi="Arial" w:cs="Arial"/>
          <w:sz w:val="20"/>
          <w:lang w:val="en-IE"/>
        </w:rPr>
        <w:t>ontract(s) will include (but may not necessarily be limited to)</w:t>
      </w:r>
      <w:r w:rsidR="008C4D78">
        <w:rPr>
          <w:rFonts w:ascii="Arial" w:hAnsi="Arial" w:cs="Arial"/>
          <w:sz w:val="20"/>
          <w:lang w:val="en-IE"/>
        </w:rPr>
        <w:t xml:space="preserve"> most advantageous tender (which may be price only), which </w:t>
      </w:r>
      <w:r w:rsidRPr="00F47431">
        <w:rPr>
          <w:rFonts w:ascii="Arial" w:hAnsi="Arial" w:cs="Arial"/>
          <w:sz w:val="20"/>
          <w:lang w:val="en-IE"/>
        </w:rPr>
        <w:t xml:space="preserve">may be divided into sub-criteria having regard to the features of the </w:t>
      </w:r>
      <w:r w:rsidR="00985440">
        <w:rPr>
          <w:rFonts w:ascii="Arial" w:hAnsi="Arial" w:cs="Arial"/>
          <w:sz w:val="20"/>
          <w:lang w:val="en-IE"/>
        </w:rPr>
        <w:t>contract</w:t>
      </w:r>
      <w:r w:rsidR="00A74A6A">
        <w:rPr>
          <w:rFonts w:ascii="Arial" w:hAnsi="Arial" w:cs="Arial"/>
          <w:sz w:val="20"/>
          <w:lang w:val="en-IE"/>
        </w:rPr>
        <w:t xml:space="preserve"> </w:t>
      </w:r>
      <w:r w:rsidRPr="00F47431">
        <w:rPr>
          <w:rFonts w:ascii="Arial" w:hAnsi="Arial" w:cs="Arial"/>
          <w:sz w:val="20"/>
          <w:lang w:val="en-IE"/>
        </w:rPr>
        <w:t xml:space="preserve">in question. </w:t>
      </w:r>
      <w:r w:rsidR="008C4D78">
        <w:rPr>
          <w:rFonts w:ascii="Arial" w:hAnsi="Arial" w:cs="Arial"/>
          <w:sz w:val="20"/>
          <w:lang w:val="en-IE"/>
        </w:rPr>
        <w:t xml:space="preserve"> </w:t>
      </w:r>
    </w:p>
    <w:permEnd w:id="1987268666"/>
    <w:p w14:paraId="37102460" w14:textId="77777777" w:rsidR="005757A0" w:rsidRDefault="005757A0" w:rsidP="00A31566">
      <w:pPr>
        <w:rPr>
          <w:rFonts w:ascii="Arial" w:hAnsi="Arial" w:cs="Arial"/>
          <w:sz w:val="20"/>
          <w:lang w:val="en-IE"/>
        </w:rPr>
      </w:pPr>
    </w:p>
    <w:p w14:paraId="13876DD5" w14:textId="28BFED7B" w:rsidR="00A646CB" w:rsidRPr="00AE0E60" w:rsidRDefault="00A646CB" w:rsidP="00940190">
      <w:pPr>
        <w:rPr>
          <w:rFonts w:ascii="Arial" w:hAnsi="Arial" w:cs="Arial"/>
          <w:sz w:val="20"/>
          <w:lang w:val="en-IE"/>
        </w:rPr>
      </w:pPr>
    </w:p>
    <w:p w14:paraId="50651C63" w14:textId="77777777" w:rsidR="005757A0" w:rsidRDefault="005757A0" w:rsidP="00A31566">
      <w:pPr>
        <w:rPr>
          <w:rFonts w:ascii="Arial" w:hAnsi="Arial" w:cs="Arial"/>
          <w:sz w:val="20"/>
          <w:lang w:val="en-IE"/>
        </w:rPr>
      </w:pPr>
    </w:p>
    <w:p w14:paraId="39CBB811" w14:textId="77777777" w:rsidR="003D4771" w:rsidRDefault="003D4771" w:rsidP="00A31566">
      <w:pPr>
        <w:rPr>
          <w:rFonts w:ascii="Arial" w:hAnsi="Arial" w:cs="Arial"/>
          <w:sz w:val="20"/>
          <w:lang w:val="en-IE"/>
        </w:rPr>
      </w:pPr>
    </w:p>
    <w:p w14:paraId="57613326" w14:textId="77777777" w:rsidR="003D4771" w:rsidRDefault="003D4771" w:rsidP="00A31566">
      <w:pPr>
        <w:rPr>
          <w:rFonts w:ascii="Arial" w:hAnsi="Arial" w:cs="Arial"/>
          <w:sz w:val="20"/>
          <w:lang w:val="en-IE"/>
        </w:rPr>
      </w:pPr>
    </w:p>
    <w:p w14:paraId="1CBB9A46" w14:textId="77777777" w:rsidR="00096DF4" w:rsidRDefault="00096DF4" w:rsidP="00A31566">
      <w:pPr>
        <w:rPr>
          <w:rFonts w:ascii="Arial" w:hAnsi="Arial" w:cs="Arial"/>
          <w:sz w:val="20"/>
          <w:lang w:val="en-IE"/>
        </w:rPr>
      </w:pPr>
    </w:p>
    <w:p w14:paraId="5CB3ADAE" w14:textId="77777777" w:rsidR="00096DF4" w:rsidRDefault="00096DF4" w:rsidP="00A31566">
      <w:pPr>
        <w:rPr>
          <w:rFonts w:ascii="Arial" w:hAnsi="Arial" w:cs="Arial"/>
          <w:sz w:val="20"/>
          <w:lang w:val="en-IE"/>
        </w:rPr>
      </w:pPr>
    </w:p>
    <w:p w14:paraId="452C2FDD" w14:textId="77777777" w:rsidR="00096DF4" w:rsidRDefault="00096DF4" w:rsidP="00A31566">
      <w:pPr>
        <w:rPr>
          <w:rFonts w:ascii="Arial" w:hAnsi="Arial" w:cs="Arial"/>
          <w:sz w:val="20"/>
          <w:lang w:val="en-IE"/>
        </w:rPr>
      </w:pPr>
    </w:p>
    <w:p w14:paraId="4EBEC7DD" w14:textId="77777777" w:rsidR="00096DF4" w:rsidRDefault="00096DF4" w:rsidP="00A31566">
      <w:pPr>
        <w:rPr>
          <w:rFonts w:ascii="Arial" w:hAnsi="Arial" w:cs="Arial"/>
          <w:sz w:val="20"/>
          <w:lang w:val="en-IE"/>
        </w:rPr>
      </w:pPr>
    </w:p>
    <w:p w14:paraId="7360F342" w14:textId="77777777" w:rsidR="00096DF4" w:rsidRDefault="00096DF4" w:rsidP="00A31566">
      <w:pPr>
        <w:rPr>
          <w:rFonts w:ascii="Arial" w:hAnsi="Arial" w:cs="Arial"/>
          <w:sz w:val="20"/>
          <w:lang w:val="en-IE"/>
        </w:rPr>
      </w:pPr>
    </w:p>
    <w:p w14:paraId="50800CEC" w14:textId="77777777" w:rsidR="00096DF4" w:rsidRDefault="00096DF4" w:rsidP="00A31566">
      <w:pPr>
        <w:rPr>
          <w:rFonts w:ascii="Arial" w:hAnsi="Arial" w:cs="Arial"/>
          <w:sz w:val="20"/>
          <w:lang w:val="en-IE"/>
        </w:rPr>
      </w:pPr>
    </w:p>
    <w:p w14:paraId="1B48FC0E" w14:textId="77777777" w:rsidR="002F5C5F" w:rsidRPr="002F5C5F" w:rsidRDefault="002F5C5F" w:rsidP="00096DF4">
      <w:pPr>
        <w:rPr>
          <w:rFonts w:ascii="Arial" w:hAnsi="Arial" w:cs="Arial"/>
          <w:sz w:val="20"/>
          <w:lang w:val="en-IE"/>
        </w:rPr>
      </w:pPr>
    </w:p>
    <w:sectPr w:rsidR="002F5C5F" w:rsidRPr="002F5C5F" w:rsidSect="00096DF4">
      <w:headerReference w:type="even" r:id="rId18"/>
      <w:headerReference w:type="default" r:id="rId19"/>
      <w:footerReference w:type="even" r:id="rId20"/>
      <w:footerReference w:type="default" r:id="rId21"/>
      <w:headerReference w:type="first" r:id="rId22"/>
      <w:footerReference w:type="first" r:id="rId23"/>
      <w:pgSz w:w="11907" w:h="16840" w:code="9"/>
      <w:pgMar w:top="1440" w:right="1287" w:bottom="1440" w:left="1440" w:header="709" w:footer="709"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D3B3" w14:textId="77777777" w:rsidR="00606F67" w:rsidRDefault="00606F67">
      <w:r>
        <w:separator/>
      </w:r>
    </w:p>
  </w:endnote>
  <w:endnote w:type="continuationSeparator" w:id="0">
    <w:p w14:paraId="2D577C8C" w14:textId="77777777" w:rsidR="00606F67" w:rsidRDefault="00606F67">
      <w:r>
        <w:continuationSeparator/>
      </w:r>
    </w:p>
  </w:endnote>
  <w:endnote w:type="continuationNotice" w:id="1">
    <w:p w14:paraId="2C603027" w14:textId="77777777" w:rsidR="00606F67" w:rsidRDefault="00606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UAlbertina">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4BAF" w14:textId="77777777" w:rsidR="00FB2741" w:rsidRDefault="00FB27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6064C1E" w14:textId="77777777" w:rsidR="00FB2741" w:rsidRDefault="00FB2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C548" w14:textId="77777777" w:rsidR="00FB2741" w:rsidRPr="003D4771" w:rsidRDefault="00FB2741">
    <w:pPr>
      <w:pStyle w:val="Footer"/>
      <w:framePr w:wrap="around" w:vAnchor="text" w:hAnchor="margin" w:xAlign="center" w:y="1"/>
      <w:rPr>
        <w:rStyle w:val="PageNumber"/>
        <w:rFonts w:ascii="Arial" w:hAnsi="Arial" w:cs="Arial"/>
        <w:sz w:val="20"/>
      </w:rPr>
    </w:pPr>
    <w:r w:rsidRPr="003D4771">
      <w:rPr>
        <w:rStyle w:val="PageNumber"/>
        <w:rFonts w:ascii="Arial" w:hAnsi="Arial" w:cs="Arial"/>
        <w:sz w:val="20"/>
      </w:rPr>
      <w:fldChar w:fldCharType="begin"/>
    </w:r>
    <w:r w:rsidRPr="003D4771">
      <w:rPr>
        <w:rStyle w:val="PageNumber"/>
        <w:rFonts w:ascii="Arial" w:hAnsi="Arial" w:cs="Arial"/>
        <w:sz w:val="20"/>
      </w:rPr>
      <w:instrText xml:space="preserve">PAGE  </w:instrText>
    </w:r>
    <w:r w:rsidRPr="003D4771">
      <w:rPr>
        <w:rStyle w:val="PageNumber"/>
        <w:rFonts w:ascii="Arial" w:hAnsi="Arial" w:cs="Arial"/>
        <w:sz w:val="20"/>
      </w:rPr>
      <w:fldChar w:fldCharType="separate"/>
    </w:r>
    <w:r>
      <w:rPr>
        <w:rStyle w:val="PageNumber"/>
        <w:rFonts w:ascii="Arial" w:hAnsi="Arial" w:cs="Arial"/>
        <w:noProof/>
        <w:sz w:val="20"/>
      </w:rPr>
      <w:t>41</w:t>
    </w:r>
    <w:r w:rsidRPr="003D4771">
      <w:rPr>
        <w:rStyle w:val="PageNumber"/>
        <w:rFonts w:ascii="Arial" w:hAnsi="Arial" w:cs="Arial"/>
        <w:sz w:val="20"/>
      </w:rPr>
      <w:fldChar w:fldCharType="end"/>
    </w:r>
  </w:p>
  <w:p w14:paraId="150356A4" w14:textId="77777777" w:rsidR="00FB2741" w:rsidRDefault="00FB2741" w:rsidP="008B1DF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500" w14:textId="77777777" w:rsidR="00FB2741" w:rsidRPr="003D4771" w:rsidRDefault="00FB2741">
    <w:pPr>
      <w:pStyle w:val="Footer"/>
      <w:jc w:val="center"/>
      <w:rPr>
        <w:rFonts w:ascii="Arial" w:hAnsi="Arial" w:cs="Arial"/>
        <w:sz w:val="20"/>
      </w:rPr>
    </w:pPr>
    <w:r w:rsidRPr="003D4771">
      <w:rPr>
        <w:rFonts w:ascii="Arial" w:hAnsi="Arial" w:cs="Arial"/>
        <w:sz w:val="20"/>
      </w:rPr>
      <w:fldChar w:fldCharType="begin"/>
    </w:r>
    <w:r w:rsidRPr="003D4771">
      <w:rPr>
        <w:rFonts w:ascii="Arial" w:hAnsi="Arial" w:cs="Arial"/>
        <w:sz w:val="20"/>
      </w:rPr>
      <w:instrText xml:space="preserve"> PAGE   \* MERGEFORMAT </w:instrText>
    </w:r>
    <w:r w:rsidRPr="003D4771">
      <w:rPr>
        <w:rFonts w:ascii="Arial" w:hAnsi="Arial" w:cs="Arial"/>
        <w:sz w:val="20"/>
      </w:rPr>
      <w:fldChar w:fldCharType="separate"/>
    </w:r>
    <w:r>
      <w:rPr>
        <w:rFonts w:ascii="Arial" w:hAnsi="Arial" w:cs="Arial"/>
        <w:noProof/>
        <w:sz w:val="20"/>
      </w:rPr>
      <w:t>40</w:t>
    </w:r>
    <w:r w:rsidRPr="003D4771">
      <w:rPr>
        <w:rFonts w:ascii="Arial" w:hAnsi="Arial" w:cs="Arial"/>
        <w:noProof/>
        <w:sz w:val="20"/>
      </w:rPr>
      <w:fldChar w:fldCharType="end"/>
    </w:r>
  </w:p>
  <w:p w14:paraId="2BAA27A0" w14:textId="77777777" w:rsidR="00FB2741" w:rsidRDefault="00FB2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A4A9" w14:textId="77777777" w:rsidR="00606F67" w:rsidRDefault="00606F67">
      <w:r>
        <w:separator/>
      </w:r>
    </w:p>
  </w:footnote>
  <w:footnote w:type="continuationSeparator" w:id="0">
    <w:p w14:paraId="1DC531CA" w14:textId="77777777" w:rsidR="00606F67" w:rsidRDefault="00606F67">
      <w:r>
        <w:continuationSeparator/>
      </w:r>
    </w:p>
  </w:footnote>
  <w:footnote w:type="continuationNotice" w:id="1">
    <w:p w14:paraId="61DBF516" w14:textId="77777777" w:rsidR="00606F67" w:rsidRDefault="00606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819F" w14:textId="77777777" w:rsidR="00FB2741" w:rsidRDefault="00FB2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03FA1" w14:textId="77777777" w:rsidR="00FB2741" w:rsidRDefault="00FB2741">
    <w:pPr>
      <w:pStyle w:val="Header"/>
      <w:jc w:val="center"/>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EFB5" w14:textId="77777777" w:rsidR="00FB2741" w:rsidRDefault="00FB2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6EE01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A3AC3"/>
    <w:multiLevelType w:val="multilevel"/>
    <w:tmpl w:val="501EE8A2"/>
    <w:lvl w:ilvl="0">
      <w:start w:val="6"/>
      <w:numFmt w:val="decimal"/>
      <w:lvlText w:val="%1"/>
      <w:lvlJc w:val="left"/>
      <w:pPr>
        <w:ind w:left="435" w:hanging="435"/>
      </w:pPr>
      <w:rPr>
        <w:rFonts w:hint="default"/>
      </w:rPr>
    </w:lvl>
    <w:lvl w:ilvl="1">
      <w:start w:val="1"/>
      <w:numFmt w:val="decimal"/>
      <w:lvlText w:val="%1.%2"/>
      <w:lvlJc w:val="left"/>
      <w:pPr>
        <w:ind w:left="1145" w:hanging="435"/>
      </w:pPr>
      <w:rPr>
        <w:rFonts w:hint="default"/>
      </w:rPr>
    </w:lvl>
    <w:lvl w:ilvl="2">
      <w:start w:val="1"/>
      <w:numFmt w:val="decimal"/>
      <w:lvlText w:val="%1.%2.%3"/>
      <w:lvlJc w:val="left"/>
      <w:pPr>
        <w:ind w:left="1788" w:hanging="720"/>
      </w:pPr>
      <w:rPr>
        <w:rFonts w:hint="default"/>
        <w:sz w:val="20"/>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 w15:restartNumberingAfterBreak="0">
    <w:nsid w:val="075866EA"/>
    <w:multiLevelType w:val="hybridMultilevel"/>
    <w:tmpl w:val="8542D120"/>
    <w:lvl w:ilvl="0" w:tplc="FFFFFFFF">
      <w:start w:val="1"/>
      <w:numFmt w:val="lowerLetter"/>
      <w:lvlText w:val="(%1)"/>
      <w:lvlJc w:val="left"/>
      <w:pPr>
        <w:ind w:left="1069" w:hanging="360"/>
      </w:pPr>
      <w:rPr>
        <w:rFonts w:hint="default"/>
        <w:w w:val="0"/>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914045D"/>
    <w:multiLevelType w:val="multilevel"/>
    <w:tmpl w:val="10340D74"/>
    <w:lvl w:ilvl="0">
      <w:start w:val="1"/>
      <w:numFmt w:val="decimal"/>
      <w:pStyle w:val="MFNumLev1"/>
      <w:lvlText w:val="%1."/>
      <w:lvlJc w:val="left"/>
      <w:pPr>
        <w:tabs>
          <w:tab w:val="num" w:pos="720"/>
        </w:tabs>
        <w:ind w:left="720" w:hanging="720"/>
      </w:pPr>
      <w:rPr>
        <w:rFonts w:cs="Times New Roman" w:hint="default"/>
        <w:b w:val="0"/>
        <w:i w:val="0"/>
      </w:rPr>
    </w:lvl>
    <w:lvl w:ilvl="1">
      <w:start w:val="1"/>
      <w:numFmt w:val="decimal"/>
      <w:pStyle w:val="MFNumLev2"/>
      <w:lvlText w:val="%1.%2"/>
      <w:lvlJc w:val="left"/>
      <w:pPr>
        <w:tabs>
          <w:tab w:val="num" w:pos="720"/>
        </w:tabs>
        <w:ind w:left="720" w:hanging="720"/>
      </w:pPr>
      <w:rPr>
        <w:rFonts w:cs="Times New Roman" w:hint="default"/>
      </w:rPr>
    </w:lvl>
    <w:lvl w:ilvl="2">
      <w:start w:val="1"/>
      <w:numFmt w:val="lowerLetter"/>
      <w:pStyle w:val="MFNumLev3"/>
      <w:lvlText w:val="(%3)"/>
      <w:lvlJc w:val="left"/>
      <w:pPr>
        <w:tabs>
          <w:tab w:val="num" w:pos="1440"/>
        </w:tabs>
        <w:ind w:left="1440" w:hanging="720"/>
      </w:pPr>
      <w:rPr>
        <w:rFonts w:cs="Times New Roman" w:hint="default"/>
      </w:rPr>
    </w:lvl>
    <w:lvl w:ilvl="3">
      <w:start w:val="1"/>
      <w:numFmt w:val="lowerRoman"/>
      <w:pStyle w:val="MFNumLev4"/>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4" w15:restartNumberingAfterBreak="0">
    <w:nsid w:val="0C375D72"/>
    <w:multiLevelType w:val="multilevel"/>
    <w:tmpl w:val="40F2D514"/>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0FBD6655"/>
    <w:multiLevelType w:val="hybridMultilevel"/>
    <w:tmpl w:val="963CF5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48F7020"/>
    <w:multiLevelType w:val="hybridMultilevel"/>
    <w:tmpl w:val="87ECDC3E"/>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9143A3"/>
    <w:multiLevelType w:val="hybridMultilevel"/>
    <w:tmpl w:val="F1D8A40A"/>
    <w:lvl w:ilvl="0" w:tplc="3D86A2AA">
      <w:start w:val="1"/>
      <w:numFmt w:val="lowerRoman"/>
      <w:lvlText w:val="(%1)"/>
      <w:lvlJc w:val="left"/>
      <w:pPr>
        <w:ind w:left="1800" w:hanging="720"/>
      </w:pPr>
      <w:rPr>
        <w:rFonts w:hint="default"/>
        <w:b/>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14CF0936"/>
    <w:multiLevelType w:val="multilevel"/>
    <w:tmpl w:val="12FA4F58"/>
    <w:lvl w:ilvl="0">
      <w:start w:val="3"/>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363F8A"/>
    <w:multiLevelType w:val="hybridMultilevel"/>
    <w:tmpl w:val="A062491A"/>
    <w:lvl w:ilvl="0" w:tplc="48206B1C">
      <w:start w:val="1"/>
      <w:numFmt w:val="decimal"/>
      <w:lvlText w:val="%1)"/>
      <w:lvlJc w:val="left"/>
      <w:pPr>
        <w:tabs>
          <w:tab w:val="num" w:pos="2520"/>
        </w:tabs>
        <w:ind w:left="2520" w:hanging="360"/>
      </w:pPr>
      <w:rPr>
        <w:rFonts w:cs="Times New Roman"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1811737F"/>
    <w:multiLevelType w:val="hybridMultilevel"/>
    <w:tmpl w:val="5628BFA0"/>
    <w:lvl w:ilvl="0" w:tplc="FFFFFFFF">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1" w15:restartNumberingAfterBreak="0">
    <w:nsid w:val="182A3778"/>
    <w:multiLevelType w:val="hybridMultilevel"/>
    <w:tmpl w:val="4D400C04"/>
    <w:lvl w:ilvl="0" w:tplc="13F27508">
      <w:start w:val="1"/>
      <w:numFmt w:val="lowerRoman"/>
      <w:lvlText w:val="(%1)"/>
      <w:lvlJc w:val="left"/>
      <w:pPr>
        <w:tabs>
          <w:tab w:val="num" w:pos="2880"/>
        </w:tabs>
        <w:ind w:left="2880" w:hanging="72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F77994"/>
    <w:multiLevelType w:val="hybridMultilevel"/>
    <w:tmpl w:val="DA8AA13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1AED2136"/>
    <w:multiLevelType w:val="hybridMultilevel"/>
    <w:tmpl w:val="79A65672"/>
    <w:lvl w:ilvl="0" w:tplc="FFFFFFFF">
      <w:start w:val="1"/>
      <w:numFmt w:val="lowerLetter"/>
      <w:lvlText w:val="(%1)"/>
      <w:lvlJc w:val="left"/>
      <w:pPr>
        <w:ind w:left="360" w:hanging="360"/>
      </w:pPr>
      <w:rPr>
        <w:rFonts w:ascii="Arial" w:eastAsia="Times New Roman" w:hAnsi="Arial" w:cs="Arial" w:hint="default"/>
        <w:color w:val="auto"/>
        <w:u w:color="0000FF"/>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1C0C29FD"/>
    <w:multiLevelType w:val="hybridMultilevel"/>
    <w:tmpl w:val="DD687D2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1C8E2311"/>
    <w:multiLevelType w:val="hybridMultilevel"/>
    <w:tmpl w:val="1EE8296A"/>
    <w:lvl w:ilvl="0" w:tplc="FFFFFFFF">
      <w:start w:val="4"/>
      <w:numFmt w:val="bullet"/>
      <w:lvlText w:val="•"/>
      <w:lvlJc w:val="left"/>
      <w:pPr>
        <w:ind w:left="720" w:hanging="360"/>
      </w:pPr>
      <w:rPr>
        <w:rFonts w:ascii="Arial" w:eastAsia="Times New Roman" w:hAnsi="Arial" w:cs="Aria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DC24D36"/>
    <w:multiLevelType w:val="hybridMultilevel"/>
    <w:tmpl w:val="D570D562"/>
    <w:lvl w:ilvl="0" w:tplc="FFFFFFFF">
      <w:start w:val="1"/>
      <w:numFmt w:val="decimal"/>
      <w:lvlText w:val="%1)"/>
      <w:lvlJc w:val="left"/>
      <w:pPr>
        <w:ind w:left="720" w:hanging="360"/>
      </w:pPr>
      <w:rPr>
        <w:rFonts w:hint="default"/>
        <w:b/>
      </w:rPr>
    </w:lvl>
    <w:lvl w:ilvl="1" w:tplc="FFFFFFFF">
      <w:start w:val="1"/>
      <w:numFmt w:val="decimal"/>
      <w:lvlText w:val="%2)"/>
      <w:lvlJc w:val="left"/>
      <w:pPr>
        <w:ind w:left="1440" w:hanging="360"/>
      </w:pPr>
      <w:rPr>
        <w:rFonts w:hint="default"/>
        <w:color w:val="000000"/>
        <w:sz w:val="20"/>
        <w:szCs w:val="20"/>
      </w:rPr>
    </w:lvl>
    <w:lvl w:ilvl="2" w:tplc="FFFFFFFF">
      <w:start w:val="1"/>
      <w:numFmt w:val="upperLetter"/>
      <w:lvlText w:val="%3)"/>
      <w:lvlJc w:val="left"/>
      <w:pPr>
        <w:ind w:left="2062" w:hanging="360"/>
      </w:pPr>
      <w:rPr>
        <w:rFonts w:eastAsia="Calibri" w:hint="default"/>
        <w:b w:val="0"/>
        <w:color w:val="auto"/>
      </w:r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rPr>
        <w:rFonts w:ascii="Arial" w:eastAsia="Arial" w:hAnsi="Arial" w:cs="Arial" w:hint="default"/>
        <w:b w:val="0"/>
        <w:u w:val="none"/>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D6495B"/>
    <w:multiLevelType w:val="hybridMultilevel"/>
    <w:tmpl w:val="4D400C04"/>
    <w:lvl w:ilvl="0" w:tplc="13F27508">
      <w:start w:val="1"/>
      <w:numFmt w:val="lowerRoman"/>
      <w:lvlText w:val="(%1)"/>
      <w:lvlJc w:val="left"/>
      <w:pPr>
        <w:tabs>
          <w:tab w:val="num" w:pos="2880"/>
        </w:tabs>
        <w:ind w:left="2880" w:hanging="72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22815DE"/>
    <w:multiLevelType w:val="hybridMultilevel"/>
    <w:tmpl w:val="260E38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234D75DA"/>
    <w:multiLevelType w:val="hybridMultilevel"/>
    <w:tmpl w:val="ADB2176A"/>
    <w:lvl w:ilvl="0" w:tplc="3334C8BC">
      <w:start w:val="6"/>
      <w:numFmt w:val="lowerLetter"/>
      <w:lvlText w:val="(%1)"/>
      <w:lvlJc w:val="left"/>
      <w:pPr>
        <w:tabs>
          <w:tab w:val="num" w:pos="1800"/>
        </w:tabs>
        <w:ind w:left="1800" w:hanging="36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20" w15:restartNumberingAfterBreak="0">
    <w:nsid w:val="24494E3F"/>
    <w:multiLevelType w:val="multilevel"/>
    <w:tmpl w:val="29F6305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b w:val="0"/>
        <w:sz w:val="20"/>
        <w:szCs w:val="20"/>
      </w:rPr>
    </w:lvl>
    <w:lvl w:ilvl="2">
      <w:start w:val="1"/>
      <w:numFmt w:val="decimal"/>
      <w:lvlText w:val="%1.%2.%3"/>
      <w:lvlJc w:val="left"/>
      <w:pPr>
        <w:tabs>
          <w:tab w:val="num" w:pos="640"/>
        </w:tabs>
        <w:ind w:left="640" w:hanging="720"/>
      </w:pPr>
      <w:rPr>
        <w:rFonts w:cs="Times New Roman" w:hint="default"/>
      </w:rPr>
    </w:lvl>
    <w:lvl w:ilvl="3">
      <w:start w:val="1"/>
      <w:numFmt w:val="decimal"/>
      <w:lvlText w:val="%1.%2.%3.%4"/>
      <w:lvlJc w:val="left"/>
      <w:pPr>
        <w:tabs>
          <w:tab w:val="num" w:pos="960"/>
        </w:tabs>
        <w:ind w:left="960" w:hanging="1080"/>
      </w:pPr>
      <w:rPr>
        <w:rFonts w:cs="Times New Roman" w:hint="default"/>
      </w:rPr>
    </w:lvl>
    <w:lvl w:ilvl="4">
      <w:start w:val="1"/>
      <w:numFmt w:val="decimal"/>
      <w:lvlText w:val="%1.%2.%3.%4.%5"/>
      <w:lvlJc w:val="left"/>
      <w:pPr>
        <w:tabs>
          <w:tab w:val="num" w:pos="1280"/>
        </w:tabs>
        <w:ind w:left="1280" w:hanging="1440"/>
      </w:pPr>
      <w:rPr>
        <w:rFonts w:cs="Times New Roman" w:hint="default"/>
      </w:rPr>
    </w:lvl>
    <w:lvl w:ilvl="5">
      <w:start w:val="1"/>
      <w:numFmt w:val="decimal"/>
      <w:lvlText w:val="%1.%2.%3.%4.%5.%6"/>
      <w:lvlJc w:val="left"/>
      <w:pPr>
        <w:tabs>
          <w:tab w:val="num" w:pos="1240"/>
        </w:tabs>
        <w:ind w:left="1240" w:hanging="1440"/>
      </w:pPr>
      <w:rPr>
        <w:rFonts w:cs="Times New Roman" w:hint="default"/>
      </w:rPr>
    </w:lvl>
    <w:lvl w:ilvl="6">
      <w:start w:val="1"/>
      <w:numFmt w:val="decimal"/>
      <w:lvlText w:val="%1.%2.%3.%4.%5.%6.%7"/>
      <w:lvlJc w:val="left"/>
      <w:pPr>
        <w:tabs>
          <w:tab w:val="num" w:pos="1560"/>
        </w:tabs>
        <w:ind w:left="1560" w:hanging="1800"/>
      </w:pPr>
      <w:rPr>
        <w:rFonts w:cs="Times New Roman" w:hint="default"/>
      </w:rPr>
    </w:lvl>
    <w:lvl w:ilvl="7">
      <w:start w:val="1"/>
      <w:numFmt w:val="decimal"/>
      <w:lvlText w:val="%1.%2.%3.%4.%5.%6.%7.%8"/>
      <w:lvlJc w:val="left"/>
      <w:pPr>
        <w:tabs>
          <w:tab w:val="num" w:pos="1880"/>
        </w:tabs>
        <w:ind w:left="1880" w:hanging="2160"/>
      </w:pPr>
      <w:rPr>
        <w:rFonts w:cs="Times New Roman" w:hint="default"/>
      </w:rPr>
    </w:lvl>
    <w:lvl w:ilvl="8">
      <w:start w:val="1"/>
      <w:numFmt w:val="decimal"/>
      <w:lvlText w:val="%1.%2.%3.%4.%5.%6.%7.%8.%9"/>
      <w:lvlJc w:val="left"/>
      <w:pPr>
        <w:tabs>
          <w:tab w:val="num" w:pos="1840"/>
        </w:tabs>
        <w:ind w:left="1840" w:hanging="2160"/>
      </w:pPr>
      <w:rPr>
        <w:rFonts w:cs="Times New Roman" w:hint="default"/>
      </w:rPr>
    </w:lvl>
  </w:abstractNum>
  <w:abstractNum w:abstractNumId="21" w15:restartNumberingAfterBreak="0">
    <w:nsid w:val="288523B3"/>
    <w:multiLevelType w:val="hybridMultilevel"/>
    <w:tmpl w:val="7EEA4E7E"/>
    <w:lvl w:ilvl="0" w:tplc="08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97A5B31"/>
    <w:multiLevelType w:val="hybridMultilevel"/>
    <w:tmpl w:val="4DA66DAE"/>
    <w:lvl w:ilvl="0" w:tplc="48206B1C">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97D5627"/>
    <w:multiLevelType w:val="hybridMultilevel"/>
    <w:tmpl w:val="A7840F4E"/>
    <w:lvl w:ilvl="0" w:tplc="ADC8816A">
      <w:start w:val="1"/>
      <w:numFmt w:val="lowerLetter"/>
      <w:lvlText w:val="(%1)"/>
      <w:lvlJc w:val="left"/>
      <w:pPr>
        <w:tabs>
          <w:tab w:val="num" w:pos="1440"/>
        </w:tabs>
        <w:ind w:left="1440" w:hanging="720"/>
      </w:pPr>
      <w:rPr>
        <w:rFonts w:cs="Times New Roman" w:hint="default"/>
      </w:rPr>
    </w:lvl>
    <w:lvl w:ilvl="1" w:tplc="48206B1C">
      <w:start w:val="1"/>
      <w:numFmt w:val="decimal"/>
      <w:lvlText w:val="%2)"/>
      <w:lvlJc w:val="left"/>
      <w:pPr>
        <w:tabs>
          <w:tab w:val="num" w:pos="1800"/>
        </w:tabs>
        <w:ind w:left="1800" w:hanging="360"/>
      </w:pPr>
      <w:rPr>
        <w:rFonts w:cs="Times New Roman" w:hint="default"/>
      </w:rPr>
    </w:lvl>
    <w:lvl w:ilvl="2" w:tplc="ADC8816A">
      <w:start w:val="1"/>
      <w:numFmt w:val="lowerLetter"/>
      <w:lvlText w:val="(%3)"/>
      <w:lvlJc w:val="left"/>
      <w:pPr>
        <w:tabs>
          <w:tab w:val="num" w:pos="3060"/>
        </w:tabs>
        <w:ind w:left="3060" w:hanging="720"/>
      </w:pPr>
      <w:rPr>
        <w:rFonts w:cs="Times New Roman" w:hint="default"/>
      </w:rPr>
    </w:lvl>
    <w:lvl w:ilvl="3" w:tplc="E57A0570">
      <w:start w:val="1"/>
      <w:numFmt w:val="lowerLetter"/>
      <w:lvlText w:val="%4)"/>
      <w:lvlJc w:val="left"/>
      <w:pPr>
        <w:ind w:left="3240" w:hanging="360"/>
      </w:pPr>
      <w:rPr>
        <w:rFonts w:hint="default"/>
      </w:rPr>
    </w:lvl>
    <w:lvl w:ilvl="4" w:tplc="FFFFFFFF">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4" w15:restartNumberingAfterBreak="0">
    <w:nsid w:val="2B4107B1"/>
    <w:multiLevelType w:val="hybridMultilevel"/>
    <w:tmpl w:val="3CF2A066"/>
    <w:lvl w:ilvl="0" w:tplc="670C98BE">
      <w:start w:val="1"/>
      <w:numFmt w:val="decimal"/>
      <w:lvlText w:val="(%1)"/>
      <w:lvlJc w:val="left"/>
      <w:pPr>
        <w:ind w:left="720" w:hanging="360"/>
      </w:pPr>
    </w:lvl>
    <w:lvl w:ilvl="1" w:tplc="ED86B24A">
      <w:start w:val="1"/>
      <w:numFmt w:val="lowerRoman"/>
      <w:lvlText w:val="(%2)"/>
      <w:lvlJc w:val="left"/>
      <w:pPr>
        <w:ind w:left="1440" w:hanging="360"/>
      </w:pPr>
      <w:rPr>
        <w:rFonts w:ascii="Arial" w:eastAsia="Times New Roman" w:hAnsi="Arial" w:cs="Arial"/>
      </w:rPr>
    </w:lvl>
    <w:lvl w:ilvl="2" w:tplc="E0BAD37C">
      <w:start w:val="1"/>
      <w:numFmt w:val="decimal"/>
      <w:lvlText w:val="%3."/>
      <w:lvlJc w:val="left"/>
      <w:pPr>
        <w:ind w:left="2340" w:hanging="36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31066FCA"/>
    <w:multiLevelType w:val="hybridMultilevel"/>
    <w:tmpl w:val="5052F194"/>
    <w:lvl w:ilvl="0" w:tplc="596263B4">
      <w:start w:val="2"/>
      <w:numFmt w:val="decimal"/>
      <w:lvlText w:val="%1."/>
      <w:lvlJc w:val="left"/>
      <w:pPr>
        <w:ind w:left="1069" w:hanging="360"/>
      </w:pPr>
      <w:rPr>
        <w:rFonts w:hint="default"/>
        <w:b w:val="0"/>
        <w:i/>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6" w15:restartNumberingAfterBreak="0">
    <w:nsid w:val="3300484D"/>
    <w:multiLevelType w:val="multilevel"/>
    <w:tmpl w:val="103657E8"/>
    <w:lvl w:ilvl="0">
      <w:start w:val="5"/>
      <w:numFmt w:val="decimal"/>
      <w:lvlText w:val="%1"/>
      <w:lvlJc w:val="left"/>
      <w:pPr>
        <w:ind w:left="450" w:hanging="450"/>
      </w:pPr>
      <w:rPr>
        <w:rFonts w:hint="default"/>
        <w:color w:val="000000" w:themeColor="text1"/>
      </w:rPr>
    </w:lvl>
    <w:lvl w:ilvl="1">
      <w:start w:val="1"/>
      <w:numFmt w:val="decimal"/>
      <w:lvlText w:val="%1.%2"/>
      <w:lvlJc w:val="left"/>
      <w:pPr>
        <w:ind w:left="450" w:hanging="45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335C7CE4"/>
    <w:multiLevelType w:val="hybridMultilevel"/>
    <w:tmpl w:val="98403560"/>
    <w:lvl w:ilvl="0" w:tplc="18090017">
      <w:start w:val="1"/>
      <w:numFmt w:val="low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350C4563"/>
    <w:multiLevelType w:val="multilevel"/>
    <w:tmpl w:val="60147D9C"/>
    <w:lvl w:ilvl="0">
      <w:start w:val="5"/>
      <w:numFmt w:val="decimal"/>
      <w:lvlText w:val="%1"/>
      <w:lvlJc w:val="left"/>
      <w:pPr>
        <w:ind w:left="560" w:hanging="560"/>
      </w:pPr>
      <w:rPr>
        <w:rFonts w:hint="default"/>
        <w:color w:val="000000" w:themeColor="text1"/>
      </w:rPr>
    </w:lvl>
    <w:lvl w:ilvl="1">
      <w:start w:val="1"/>
      <w:numFmt w:val="decimal"/>
      <w:lvlText w:val="%1.%2"/>
      <w:lvlJc w:val="left"/>
      <w:pPr>
        <w:ind w:left="560" w:hanging="560"/>
      </w:pPr>
      <w:rPr>
        <w:rFonts w:hint="default"/>
        <w:color w:val="000000" w:themeColor="text1"/>
      </w:rPr>
    </w:lvl>
    <w:lvl w:ilvl="2">
      <w:start w:val="1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9" w15:restartNumberingAfterBreak="0">
    <w:nsid w:val="36AB6EDA"/>
    <w:multiLevelType w:val="multilevel"/>
    <w:tmpl w:val="CA50D826"/>
    <w:lvl w:ilvl="0">
      <w:start w:val="5"/>
      <w:numFmt w:val="decimal"/>
      <w:lvlText w:val="%1"/>
      <w:lvlJc w:val="left"/>
      <w:pPr>
        <w:ind w:left="450" w:hanging="450"/>
      </w:pPr>
      <w:rPr>
        <w:rFonts w:hint="default"/>
        <w:b w:val="0"/>
        <w:color w:val="auto"/>
      </w:rPr>
    </w:lvl>
    <w:lvl w:ilvl="1">
      <w:start w:val="5"/>
      <w:numFmt w:val="decimal"/>
      <w:lvlText w:val="%1.%2"/>
      <w:lvlJc w:val="left"/>
      <w:pPr>
        <w:ind w:left="450" w:hanging="450"/>
      </w:pPr>
      <w:rPr>
        <w:rFonts w:hint="default"/>
        <w:b w:val="0"/>
        <w:color w:val="auto"/>
      </w:rPr>
    </w:lvl>
    <w:lvl w:ilvl="2">
      <w:start w:val="2"/>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0" w15:restartNumberingAfterBreak="0">
    <w:nsid w:val="39687C18"/>
    <w:multiLevelType w:val="hybridMultilevel"/>
    <w:tmpl w:val="55504142"/>
    <w:lvl w:ilvl="0" w:tplc="B0DC9C08">
      <w:start w:val="1"/>
      <w:numFmt w:val="upperLetter"/>
      <w:lvlText w:val="%1."/>
      <w:lvlJc w:val="left"/>
      <w:pPr>
        <w:tabs>
          <w:tab w:val="num" w:pos="360"/>
        </w:tabs>
        <w:ind w:left="360" w:hanging="360"/>
      </w:pPr>
      <w:rPr>
        <w:rFonts w:cs="Times New Roman" w:hint="default"/>
        <w:i w:val="0"/>
      </w:rPr>
    </w:lvl>
    <w:lvl w:ilvl="1" w:tplc="08090019" w:tentative="1">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3F642D29"/>
    <w:multiLevelType w:val="multilevel"/>
    <w:tmpl w:val="8BCED90E"/>
    <w:lvl w:ilvl="0">
      <w:start w:val="3"/>
      <w:numFmt w:val="decimal"/>
      <w:lvlText w:val="%1"/>
      <w:lvlJc w:val="left"/>
      <w:pPr>
        <w:ind w:left="360" w:hanging="360"/>
      </w:pPr>
      <w:rPr>
        <w:rFonts w:hint="default"/>
        <w:color w:val="auto"/>
        <w:w w:val="100"/>
      </w:rPr>
    </w:lvl>
    <w:lvl w:ilvl="1">
      <w:start w:val="8"/>
      <w:numFmt w:val="decimal"/>
      <w:lvlText w:val="%1.%2"/>
      <w:lvlJc w:val="left"/>
      <w:pPr>
        <w:ind w:left="360" w:hanging="360"/>
      </w:pPr>
      <w:rPr>
        <w:rFonts w:hint="default"/>
        <w:color w:val="auto"/>
        <w:w w:val="100"/>
      </w:rPr>
    </w:lvl>
    <w:lvl w:ilvl="2">
      <w:start w:val="1"/>
      <w:numFmt w:val="decimal"/>
      <w:lvlText w:val="%1.%2.%3"/>
      <w:lvlJc w:val="left"/>
      <w:pPr>
        <w:ind w:left="720" w:hanging="720"/>
      </w:pPr>
      <w:rPr>
        <w:rFonts w:hint="default"/>
        <w:color w:val="auto"/>
        <w:w w:val="100"/>
      </w:rPr>
    </w:lvl>
    <w:lvl w:ilvl="3">
      <w:start w:val="1"/>
      <w:numFmt w:val="decimal"/>
      <w:lvlText w:val="%1.%2.%3.%4"/>
      <w:lvlJc w:val="left"/>
      <w:pPr>
        <w:ind w:left="720" w:hanging="720"/>
      </w:pPr>
      <w:rPr>
        <w:rFonts w:hint="default"/>
        <w:color w:val="auto"/>
        <w:w w:val="100"/>
      </w:rPr>
    </w:lvl>
    <w:lvl w:ilvl="4">
      <w:start w:val="1"/>
      <w:numFmt w:val="decimal"/>
      <w:lvlText w:val="%1.%2.%3.%4.%5"/>
      <w:lvlJc w:val="left"/>
      <w:pPr>
        <w:ind w:left="1080" w:hanging="1080"/>
      </w:pPr>
      <w:rPr>
        <w:rFonts w:hint="default"/>
        <w:color w:val="auto"/>
        <w:w w:val="100"/>
      </w:rPr>
    </w:lvl>
    <w:lvl w:ilvl="5">
      <w:start w:val="1"/>
      <w:numFmt w:val="decimal"/>
      <w:lvlText w:val="%1.%2.%3.%4.%5.%6"/>
      <w:lvlJc w:val="left"/>
      <w:pPr>
        <w:ind w:left="1080" w:hanging="1080"/>
      </w:pPr>
      <w:rPr>
        <w:rFonts w:hint="default"/>
        <w:color w:val="auto"/>
        <w:w w:val="100"/>
      </w:rPr>
    </w:lvl>
    <w:lvl w:ilvl="6">
      <w:start w:val="1"/>
      <w:numFmt w:val="decimal"/>
      <w:lvlText w:val="%1.%2.%3.%4.%5.%6.%7"/>
      <w:lvlJc w:val="left"/>
      <w:pPr>
        <w:ind w:left="1440" w:hanging="1440"/>
      </w:pPr>
      <w:rPr>
        <w:rFonts w:hint="default"/>
        <w:color w:val="auto"/>
        <w:w w:val="100"/>
      </w:rPr>
    </w:lvl>
    <w:lvl w:ilvl="7">
      <w:start w:val="1"/>
      <w:numFmt w:val="decimal"/>
      <w:lvlText w:val="%1.%2.%3.%4.%5.%6.%7.%8"/>
      <w:lvlJc w:val="left"/>
      <w:pPr>
        <w:ind w:left="1440" w:hanging="1440"/>
      </w:pPr>
      <w:rPr>
        <w:rFonts w:hint="default"/>
        <w:color w:val="auto"/>
        <w:w w:val="100"/>
      </w:rPr>
    </w:lvl>
    <w:lvl w:ilvl="8">
      <w:start w:val="1"/>
      <w:numFmt w:val="decimal"/>
      <w:lvlText w:val="%1.%2.%3.%4.%5.%6.%7.%8.%9"/>
      <w:lvlJc w:val="left"/>
      <w:pPr>
        <w:ind w:left="1800" w:hanging="1800"/>
      </w:pPr>
      <w:rPr>
        <w:rFonts w:hint="default"/>
        <w:color w:val="auto"/>
        <w:w w:val="100"/>
      </w:rPr>
    </w:lvl>
  </w:abstractNum>
  <w:abstractNum w:abstractNumId="32" w15:restartNumberingAfterBreak="0">
    <w:nsid w:val="40F07590"/>
    <w:multiLevelType w:val="multilevel"/>
    <w:tmpl w:val="E6EA2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191A07"/>
    <w:multiLevelType w:val="hybridMultilevel"/>
    <w:tmpl w:val="6F1C20D2"/>
    <w:lvl w:ilvl="0" w:tplc="FFFFFFFF">
      <w:start w:val="1"/>
      <w:numFmt w:val="lowerLetter"/>
      <w:lvlText w:val="%1)"/>
      <w:lvlJc w:val="left"/>
      <w:pPr>
        <w:ind w:left="1429" w:hanging="360"/>
      </w:pPr>
    </w:lvl>
    <w:lvl w:ilvl="1" w:tplc="FFFFFFFF">
      <w:start w:val="1"/>
      <w:numFmt w:val="lowerLetter"/>
      <w:lvlText w:val="(%2)"/>
      <w:lvlJc w:val="left"/>
      <w:pPr>
        <w:ind w:left="2913"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44B221A1"/>
    <w:multiLevelType w:val="multilevel"/>
    <w:tmpl w:val="BFC0C5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7097038"/>
    <w:multiLevelType w:val="multilevel"/>
    <w:tmpl w:val="D180BC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47C334A2"/>
    <w:multiLevelType w:val="hybridMultilevel"/>
    <w:tmpl w:val="4B321CB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7" w15:restartNumberingAfterBreak="0">
    <w:nsid w:val="48436B1E"/>
    <w:multiLevelType w:val="hybridMultilevel"/>
    <w:tmpl w:val="689A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E35F0C"/>
    <w:multiLevelType w:val="hybridMultilevel"/>
    <w:tmpl w:val="A9F6C93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4AE16307"/>
    <w:multiLevelType w:val="hybridMultilevel"/>
    <w:tmpl w:val="A0C8B974"/>
    <w:lvl w:ilvl="0" w:tplc="08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C713D70"/>
    <w:multiLevelType w:val="multilevel"/>
    <w:tmpl w:val="6F42C078"/>
    <w:lvl w:ilvl="0">
      <w:start w:val="6"/>
      <w:numFmt w:val="decimal"/>
      <w:lvlText w:val="%1"/>
      <w:lvlJc w:val="left"/>
      <w:pPr>
        <w:ind w:left="435" w:hanging="435"/>
      </w:pPr>
      <w:rPr>
        <w:rFonts w:hint="default"/>
      </w:rPr>
    </w:lvl>
    <w:lvl w:ilvl="1">
      <w:start w:val="1"/>
      <w:numFmt w:val="lowerLetter"/>
      <w:lvlText w:val="(%2)"/>
      <w:lvlJc w:val="left"/>
      <w:pPr>
        <w:ind w:left="1145" w:hanging="43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41" w15:restartNumberingAfterBreak="0">
    <w:nsid w:val="4D422C4E"/>
    <w:multiLevelType w:val="hybridMultilevel"/>
    <w:tmpl w:val="ACD25F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D9349E3"/>
    <w:multiLevelType w:val="hybridMultilevel"/>
    <w:tmpl w:val="904C4328"/>
    <w:lvl w:ilvl="0" w:tplc="8ECEF55A">
      <w:start w:val="1"/>
      <w:numFmt w:val="bullet"/>
      <w:lvlText w:val=""/>
      <w:lvlJc w:val="left"/>
      <w:pPr>
        <w:tabs>
          <w:tab w:val="num" w:pos="780"/>
        </w:tabs>
        <w:ind w:left="780" w:hanging="720"/>
      </w:pPr>
      <w:rPr>
        <w:rFonts w:ascii="Symbol" w:hAnsi="Symbol" w:hint="default"/>
        <w:color w:val="auto"/>
        <w:u w:color="0000FF"/>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F070B45"/>
    <w:multiLevelType w:val="multilevel"/>
    <w:tmpl w:val="FE942E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F412F18"/>
    <w:multiLevelType w:val="hybridMultilevel"/>
    <w:tmpl w:val="C234D3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5" w15:restartNumberingAfterBreak="0">
    <w:nsid w:val="53BD3AF8"/>
    <w:multiLevelType w:val="hybridMultilevel"/>
    <w:tmpl w:val="17F44C5E"/>
    <w:lvl w:ilvl="0" w:tplc="D5F493A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581E4EE1"/>
    <w:multiLevelType w:val="hybridMultilevel"/>
    <w:tmpl w:val="8B282624"/>
    <w:lvl w:ilvl="0" w:tplc="FFFFFFFF">
      <w:start w:val="1"/>
      <w:numFmt w:val="bullet"/>
      <w:lvlText w:val=""/>
      <w:lvlJc w:val="left"/>
      <w:pPr>
        <w:ind w:left="720" w:hanging="360"/>
      </w:pPr>
      <w:rPr>
        <w:rFonts w:ascii="Wingdings" w:hAnsi="Wingdings" w:hint="default"/>
        <w:color w:val="0070C0"/>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A0F3B21"/>
    <w:multiLevelType w:val="hybridMultilevel"/>
    <w:tmpl w:val="1FE031B6"/>
    <w:lvl w:ilvl="0" w:tplc="FFFFFFFF">
      <w:start w:val="1"/>
      <w:numFmt w:val="lowerLetter"/>
      <w:lvlText w:val="(%1)"/>
      <w:lvlJc w:val="left"/>
      <w:pPr>
        <w:ind w:left="1080" w:hanging="360"/>
      </w:pPr>
      <w:rPr>
        <w:rFonts w:ascii="Arial" w:eastAsia="Times New Roman" w:hAnsi="Arial" w:cs="Arial"/>
        <w:color w:val="auto"/>
        <w:u w:color="0000FF"/>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8" w15:restartNumberingAfterBreak="0">
    <w:nsid w:val="5A721898"/>
    <w:multiLevelType w:val="hybridMultilevel"/>
    <w:tmpl w:val="AFDAE576"/>
    <w:lvl w:ilvl="0" w:tplc="FFFFFFFF">
      <w:start w:val="2"/>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5B202416"/>
    <w:multiLevelType w:val="hybridMultilevel"/>
    <w:tmpl w:val="4D400C04"/>
    <w:lvl w:ilvl="0" w:tplc="13F27508">
      <w:start w:val="1"/>
      <w:numFmt w:val="lowerRoman"/>
      <w:lvlText w:val="(%1)"/>
      <w:lvlJc w:val="left"/>
      <w:pPr>
        <w:tabs>
          <w:tab w:val="num" w:pos="2880"/>
        </w:tabs>
        <w:ind w:left="2880" w:hanging="72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5CC67511"/>
    <w:multiLevelType w:val="hybridMultilevel"/>
    <w:tmpl w:val="007E57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5CC83962"/>
    <w:multiLevelType w:val="multilevel"/>
    <w:tmpl w:val="2D5EF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A57EF8"/>
    <w:multiLevelType w:val="hybridMultilevel"/>
    <w:tmpl w:val="96D0220C"/>
    <w:lvl w:ilvl="0" w:tplc="FFFFFFFF">
      <w:start w:val="1"/>
      <w:numFmt w:val="lowerLetter"/>
      <w:lvlText w:val="(%1)"/>
      <w:lvlJc w:val="left"/>
      <w:pPr>
        <w:ind w:left="360" w:hanging="360"/>
      </w:pPr>
      <w:rPr>
        <w:rFonts w:ascii="Arial" w:eastAsia="Times New Roman" w:hAnsi="Arial" w:cs="Arial"/>
        <w:color w:val="auto"/>
        <w:u w:color="0000FF"/>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3" w15:restartNumberingAfterBreak="0">
    <w:nsid w:val="61135B47"/>
    <w:multiLevelType w:val="hybridMultilevel"/>
    <w:tmpl w:val="EC9003C8"/>
    <w:lvl w:ilvl="0" w:tplc="08090001">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649441F2"/>
    <w:multiLevelType w:val="hybridMultilevel"/>
    <w:tmpl w:val="EA6839E0"/>
    <w:lvl w:ilvl="0" w:tplc="CD803BBC">
      <w:start w:val="1"/>
      <w:numFmt w:val="upperLetter"/>
      <w:lvlText w:val="(%1)"/>
      <w:lvlJc w:val="left"/>
      <w:pPr>
        <w:ind w:left="819" w:hanging="360"/>
      </w:pPr>
    </w:lvl>
    <w:lvl w:ilvl="1" w:tplc="18090019">
      <w:start w:val="1"/>
      <w:numFmt w:val="lowerLetter"/>
      <w:lvlText w:val="%2."/>
      <w:lvlJc w:val="left"/>
      <w:pPr>
        <w:ind w:left="1539" w:hanging="360"/>
      </w:pPr>
    </w:lvl>
    <w:lvl w:ilvl="2" w:tplc="1809001B">
      <w:start w:val="1"/>
      <w:numFmt w:val="lowerRoman"/>
      <w:lvlText w:val="%3."/>
      <w:lvlJc w:val="right"/>
      <w:pPr>
        <w:ind w:left="2259" w:hanging="180"/>
      </w:pPr>
    </w:lvl>
    <w:lvl w:ilvl="3" w:tplc="1809000F">
      <w:start w:val="1"/>
      <w:numFmt w:val="decimal"/>
      <w:lvlText w:val="%4."/>
      <w:lvlJc w:val="left"/>
      <w:pPr>
        <w:ind w:left="2979" w:hanging="360"/>
      </w:pPr>
    </w:lvl>
    <w:lvl w:ilvl="4" w:tplc="18090019">
      <w:start w:val="1"/>
      <w:numFmt w:val="lowerLetter"/>
      <w:lvlText w:val="%5."/>
      <w:lvlJc w:val="left"/>
      <w:pPr>
        <w:ind w:left="3699" w:hanging="360"/>
      </w:pPr>
    </w:lvl>
    <w:lvl w:ilvl="5" w:tplc="1809001B">
      <w:start w:val="1"/>
      <w:numFmt w:val="lowerRoman"/>
      <w:lvlText w:val="%6."/>
      <w:lvlJc w:val="right"/>
      <w:pPr>
        <w:ind w:left="4419" w:hanging="180"/>
      </w:pPr>
    </w:lvl>
    <w:lvl w:ilvl="6" w:tplc="1809000F">
      <w:start w:val="1"/>
      <w:numFmt w:val="decimal"/>
      <w:lvlText w:val="%7."/>
      <w:lvlJc w:val="left"/>
      <w:pPr>
        <w:ind w:left="5139" w:hanging="360"/>
      </w:pPr>
    </w:lvl>
    <w:lvl w:ilvl="7" w:tplc="18090019">
      <w:start w:val="1"/>
      <w:numFmt w:val="lowerLetter"/>
      <w:lvlText w:val="%8."/>
      <w:lvlJc w:val="left"/>
      <w:pPr>
        <w:ind w:left="5859" w:hanging="360"/>
      </w:pPr>
    </w:lvl>
    <w:lvl w:ilvl="8" w:tplc="1809001B">
      <w:start w:val="1"/>
      <w:numFmt w:val="lowerRoman"/>
      <w:lvlText w:val="%9."/>
      <w:lvlJc w:val="right"/>
      <w:pPr>
        <w:ind w:left="6579" w:hanging="180"/>
      </w:pPr>
    </w:lvl>
  </w:abstractNum>
  <w:abstractNum w:abstractNumId="55" w15:restartNumberingAfterBreak="0">
    <w:nsid w:val="6A2A14E1"/>
    <w:multiLevelType w:val="hybridMultilevel"/>
    <w:tmpl w:val="A212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456614"/>
    <w:multiLevelType w:val="hybridMultilevel"/>
    <w:tmpl w:val="C48A84EA"/>
    <w:lvl w:ilvl="0" w:tplc="FFFFFFFF">
      <w:start w:val="1"/>
      <w:numFmt w:val="decimal"/>
      <w:lvlText w:val="%1)"/>
      <w:lvlJc w:val="left"/>
      <w:pPr>
        <w:ind w:left="1080" w:hanging="360"/>
      </w:pPr>
    </w:lvl>
    <w:lvl w:ilvl="1" w:tplc="FFFFFFFF">
      <w:start w:val="1"/>
      <w:numFmt w:val="lowerLetter"/>
      <w:lvlText w:val="%2)"/>
      <w:lvlJc w:val="left"/>
      <w:pPr>
        <w:ind w:left="2160" w:hanging="720"/>
      </w:pPr>
      <w:rPr>
        <w:rFonts w:hint="default"/>
      </w:rPr>
    </w:lvl>
    <w:lvl w:ilvl="2" w:tplc="FFFFFFFF">
      <w:start w:val="1"/>
      <w:numFmt w:val="lowerLetter"/>
      <w:lvlText w:val="(%3)"/>
      <w:lvlJc w:val="left"/>
      <w:pPr>
        <w:ind w:left="1495"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6E9B7E46"/>
    <w:multiLevelType w:val="hybridMultilevel"/>
    <w:tmpl w:val="A010FEA0"/>
    <w:lvl w:ilvl="0" w:tplc="09BCF2FE">
      <w:start w:val="3"/>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8" w15:restartNumberingAfterBreak="0">
    <w:nsid w:val="713A12C4"/>
    <w:multiLevelType w:val="hybridMultilevel"/>
    <w:tmpl w:val="3E1E593E"/>
    <w:lvl w:ilvl="0" w:tplc="FFFFFFFF">
      <w:start w:val="1"/>
      <w:numFmt w:val="lowerLetter"/>
      <w:lvlText w:val="(%1)"/>
      <w:lvlJc w:val="left"/>
      <w:pPr>
        <w:ind w:left="1080" w:hanging="360"/>
      </w:pPr>
      <w:rPr>
        <w:rFonts w:ascii="Arial" w:eastAsia="Times New Roman" w:hAnsi="Arial" w:cs="Arial"/>
        <w:color w:val="auto"/>
        <w:u w:color="0000FF"/>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9" w15:restartNumberingAfterBreak="0">
    <w:nsid w:val="71A87B6E"/>
    <w:multiLevelType w:val="hybridMultilevel"/>
    <w:tmpl w:val="E56CE6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5DE25D4"/>
    <w:multiLevelType w:val="hybridMultilevel"/>
    <w:tmpl w:val="19B81468"/>
    <w:lvl w:ilvl="0" w:tplc="FFFFFFFF">
      <w:start w:val="3"/>
      <w:numFmt w:val="lowerRoman"/>
      <w:lvlText w:val="(%1)"/>
      <w:lvlJc w:val="left"/>
      <w:pPr>
        <w:tabs>
          <w:tab w:val="num" w:pos="2880"/>
        </w:tabs>
        <w:ind w:left="2880" w:hanging="720"/>
      </w:pPr>
      <w:rPr>
        <w:rFonts w:cs="Times New Roman" w:hint="default"/>
      </w:rPr>
    </w:lvl>
    <w:lvl w:ilvl="1" w:tplc="48206B1C">
      <w:start w:val="1"/>
      <w:numFmt w:val="decimal"/>
      <w:lvlText w:val="%2)"/>
      <w:lvlJc w:val="left"/>
      <w:pPr>
        <w:tabs>
          <w:tab w:val="num" w:pos="3240"/>
        </w:tabs>
        <w:ind w:left="3240" w:hanging="360"/>
      </w:pPr>
      <w:rPr>
        <w:rFonts w:cs="Times New Roman" w:hint="default"/>
      </w:rPr>
    </w:lvl>
    <w:lvl w:ilvl="2" w:tplc="ADC8816A">
      <w:start w:val="1"/>
      <w:numFmt w:val="lowerLetter"/>
      <w:lvlText w:val="(%3)"/>
      <w:lvlJc w:val="left"/>
      <w:pPr>
        <w:tabs>
          <w:tab w:val="num" w:pos="4500"/>
        </w:tabs>
        <w:ind w:left="4500" w:hanging="720"/>
      </w:pPr>
      <w:rPr>
        <w:rFonts w:cs="Times New Roman" w:hint="default"/>
      </w:rPr>
    </w:lvl>
    <w:lvl w:ilvl="3" w:tplc="E57A0570">
      <w:start w:val="1"/>
      <w:numFmt w:val="lowerLetter"/>
      <w:lvlText w:val="%4)"/>
      <w:lvlJc w:val="left"/>
      <w:pPr>
        <w:ind w:left="4680" w:hanging="360"/>
      </w:pPr>
      <w:rPr>
        <w:rFonts w:hint="default"/>
      </w:rPr>
    </w:lvl>
    <w:lvl w:ilvl="4" w:tplc="FFFFFFFF">
      <w:start w:val="1"/>
      <w:numFmt w:val="lowerLetter"/>
      <w:lvlText w:val="%5."/>
      <w:lvlJc w:val="left"/>
      <w:pPr>
        <w:tabs>
          <w:tab w:val="num" w:pos="5400"/>
        </w:tabs>
        <w:ind w:left="5400" w:hanging="360"/>
      </w:pPr>
      <w:rPr>
        <w:rFonts w:cs="Times New Roman"/>
      </w:rPr>
    </w:lvl>
    <w:lvl w:ilvl="5" w:tplc="FFFFFFFF" w:tentative="1">
      <w:start w:val="1"/>
      <w:numFmt w:val="lowerRoman"/>
      <w:lvlText w:val="%6."/>
      <w:lvlJc w:val="right"/>
      <w:pPr>
        <w:tabs>
          <w:tab w:val="num" w:pos="6120"/>
        </w:tabs>
        <w:ind w:left="6120" w:hanging="180"/>
      </w:pPr>
      <w:rPr>
        <w:rFonts w:cs="Times New Roman"/>
      </w:rPr>
    </w:lvl>
    <w:lvl w:ilvl="6" w:tplc="FFFFFFFF" w:tentative="1">
      <w:start w:val="1"/>
      <w:numFmt w:val="decimal"/>
      <w:lvlText w:val="%7."/>
      <w:lvlJc w:val="left"/>
      <w:pPr>
        <w:tabs>
          <w:tab w:val="num" w:pos="6840"/>
        </w:tabs>
        <w:ind w:left="6840" w:hanging="360"/>
      </w:pPr>
      <w:rPr>
        <w:rFonts w:cs="Times New Roman"/>
      </w:rPr>
    </w:lvl>
    <w:lvl w:ilvl="7" w:tplc="FFFFFFFF" w:tentative="1">
      <w:start w:val="1"/>
      <w:numFmt w:val="lowerLetter"/>
      <w:lvlText w:val="%8."/>
      <w:lvlJc w:val="left"/>
      <w:pPr>
        <w:tabs>
          <w:tab w:val="num" w:pos="7560"/>
        </w:tabs>
        <w:ind w:left="7560" w:hanging="360"/>
      </w:pPr>
      <w:rPr>
        <w:rFonts w:cs="Times New Roman"/>
      </w:rPr>
    </w:lvl>
    <w:lvl w:ilvl="8" w:tplc="FFFFFFFF" w:tentative="1">
      <w:start w:val="1"/>
      <w:numFmt w:val="lowerRoman"/>
      <w:lvlText w:val="%9."/>
      <w:lvlJc w:val="right"/>
      <w:pPr>
        <w:tabs>
          <w:tab w:val="num" w:pos="8280"/>
        </w:tabs>
        <w:ind w:left="8280" w:hanging="180"/>
      </w:pPr>
      <w:rPr>
        <w:rFonts w:cs="Times New Roman"/>
      </w:rPr>
    </w:lvl>
  </w:abstractNum>
  <w:abstractNum w:abstractNumId="61" w15:restartNumberingAfterBreak="0">
    <w:nsid w:val="761312D3"/>
    <w:multiLevelType w:val="hybridMultilevel"/>
    <w:tmpl w:val="160638B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62" w15:restartNumberingAfterBreak="0">
    <w:nsid w:val="780F1C79"/>
    <w:multiLevelType w:val="hybridMultilevel"/>
    <w:tmpl w:val="61883B36"/>
    <w:lvl w:ilvl="0" w:tplc="D05E57DE">
      <w:start w:val="3"/>
      <w:numFmt w:val="lowerLetter"/>
      <w:lvlText w:val="(%1)"/>
      <w:lvlJc w:val="left"/>
      <w:pPr>
        <w:ind w:left="1080" w:hanging="360"/>
      </w:pPr>
      <w:rPr>
        <w:rFonts w:ascii="Arial" w:eastAsia="Times New Roman" w:hAnsi="Arial" w:cs="Arial" w:hint="default"/>
        <w:b w:val="0"/>
        <w:color w:val="auto"/>
        <w:u w:color="0000FF"/>
      </w:rPr>
    </w:lvl>
    <w:lvl w:ilvl="1" w:tplc="18090019" w:tentative="1">
      <w:start w:val="1"/>
      <w:numFmt w:val="lowerLetter"/>
      <w:lvlText w:val="%2."/>
      <w:lvlJc w:val="left"/>
      <w:pPr>
        <w:ind w:left="-393" w:hanging="360"/>
      </w:pPr>
    </w:lvl>
    <w:lvl w:ilvl="2" w:tplc="1809001B" w:tentative="1">
      <w:start w:val="1"/>
      <w:numFmt w:val="lowerRoman"/>
      <w:lvlText w:val="%3."/>
      <w:lvlJc w:val="right"/>
      <w:pPr>
        <w:ind w:left="327" w:hanging="180"/>
      </w:pPr>
    </w:lvl>
    <w:lvl w:ilvl="3" w:tplc="1809000F" w:tentative="1">
      <w:start w:val="1"/>
      <w:numFmt w:val="decimal"/>
      <w:lvlText w:val="%4."/>
      <w:lvlJc w:val="left"/>
      <w:pPr>
        <w:ind w:left="1047" w:hanging="360"/>
      </w:pPr>
    </w:lvl>
    <w:lvl w:ilvl="4" w:tplc="18090019" w:tentative="1">
      <w:start w:val="1"/>
      <w:numFmt w:val="lowerLetter"/>
      <w:lvlText w:val="%5."/>
      <w:lvlJc w:val="left"/>
      <w:pPr>
        <w:ind w:left="1767" w:hanging="360"/>
      </w:pPr>
    </w:lvl>
    <w:lvl w:ilvl="5" w:tplc="1809001B" w:tentative="1">
      <w:start w:val="1"/>
      <w:numFmt w:val="lowerRoman"/>
      <w:lvlText w:val="%6."/>
      <w:lvlJc w:val="right"/>
      <w:pPr>
        <w:ind w:left="2487" w:hanging="180"/>
      </w:pPr>
    </w:lvl>
    <w:lvl w:ilvl="6" w:tplc="1809000F" w:tentative="1">
      <w:start w:val="1"/>
      <w:numFmt w:val="decimal"/>
      <w:lvlText w:val="%7."/>
      <w:lvlJc w:val="left"/>
      <w:pPr>
        <w:ind w:left="3207" w:hanging="360"/>
      </w:pPr>
    </w:lvl>
    <w:lvl w:ilvl="7" w:tplc="18090019" w:tentative="1">
      <w:start w:val="1"/>
      <w:numFmt w:val="lowerLetter"/>
      <w:lvlText w:val="%8."/>
      <w:lvlJc w:val="left"/>
      <w:pPr>
        <w:ind w:left="3927" w:hanging="360"/>
      </w:pPr>
    </w:lvl>
    <w:lvl w:ilvl="8" w:tplc="1809001B" w:tentative="1">
      <w:start w:val="1"/>
      <w:numFmt w:val="lowerRoman"/>
      <w:lvlText w:val="%9."/>
      <w:lvlJc w:val="right"/>
      <w:pPr>
        <w:ind w:left="4647" w:hanging="180"/>
      </w:pPr>
    </w:lvl>
  </w:abstractNum>
  <w:abstractNum w:abstractNumId="63" w15:restartNumberingAfterBreak="0">
    <w:nsid w:val="7A1548CD"/>
    <w:multiLevelType w:val="hybridMultilevel"/>
    <w:tmpl w:val="21FE8522"/>
    <w:lvl w:ilvl="0" w:tplc="FFFFFFFF">
      <w:start w:val="1"/>
      <w:numFmt w:val="decimal"/>
      <w:lvlText w:val="%1)"/>
      <w:lvlJc w:val="left"/>
      <w:pPr>
        <w:ind w:left="423" w:hanging="360"/>
      </w:pPr>
      <w:rPr>
        <w:rFonts w:hint="default"/>
      </w:rPr>
    </w:lvl>
    <w:lvl w:ilvl="1" w:tplc="FFFFFFFF" w:tentative="1">
      <w:start w:val="1"/>
      <w:numFmt w:val="lowerLetter"/>
      <w:lvlText w:val="%2."/>
      <w:lvlJc w:val="left"/>
      <w:pPr>
        <w:ind w:left="1143" w:hanging="360"/>
      </w:pPr>
    </w:lvl>
    <w:lvl w:ilvl="2" w:tplc="FFFFFFFF" w:tentative="1">
      <w:start w:val="1"/>
      <w:numFmt w:val="lowerRoman"/>
      <w:lvlText w:val="%3."/>
      <w:lvlJc w:val="right"/>
      <w:pPr>
        <w:ind w:left="1863" w:hanging="180"/>
      </w:pPr>
    </w:lvl>
    <w:lvl w:ilvl="3" w:tplc="FFFFFFFF" w:tentative="1">
      <w:start w:val="1"/>
      <w:numFmt w:val="decimal"/>
      <w:lvlText w:val="%4."/>
      <w:lvlJc w:val="left"/>
      <w:pPr>
        <w:ind w:left="2583" w:hanging="360"/>
      </w:pPr>
    </w:lvl>
    <w:lvl w:ilvl="4" w:tplc="FFFFFFFF" w:tentative="1">
      <w:start w:val="1"/>
      <w:numFmt w:val="lowerLetter"/>
      <w:lvlText w:val="%5."/>
      <w:lvlJc w:val="left"/>
      <w:pPr>
        <w:ind w:left="3303" w:hanging="360"/>
      </w:pPr>
    </w:lvl>
    <w:lvl w:ilvl="5" w:tplc="FFFFFFFF" w:tentative="1">
      <w:start w:val="1"/>
      <w:numFmt w:val="lowerRoman"/>
      <w:lvlText w:val="%6."/>
      <w:lvlJc w:val="right"/>
      <w:pPr>
        <w:ind w:left="4023" w:hanging="180"/>
      </w:pPr>
    </w:lvl>
    <w:lvl w:ilvl="6" w:tplc="FFFFFFFF" w:tentative="1">
      <w:start w:val="1"/>
      <w:numFmt w:val="decimal"/>
      <w:lvlText w:val="%7."/>
      <w:lvlJc w:val="left"/>
      <w:pPr>
        <w:ind w:left="4743" w:hanging="360"/>
      </w:pPr>
    </w:lvl>
    <w:lvl w:ilvl="7" w:tplc="FFFFFFFF" w:tentative="1">
      <w:start w:val="1"/>
      <w:numFmt w:val="lowerLetter"/>
      <w:lvlText w:val="%8."/>
      <w:lvlJc w:val="left"/>
      <w:pPr>
        <w:ind w:left="5463" w:hanging="360"/>
      </w:pPr>
    </w:lvl>
    <w:lvl w:ilvl="8" w:tplc="FFFFFFFF" w:tentative="1">
      <w:start w:val="1"/>
      <w:numFmt w:val="lowerRoman"/>
      <w:lvlText w:val="%9."/>
      <w:lvlJc w:val="right"/>
      <w:pPr>
        <w:ind w:left="6183" w:hanging="180"/>
      </w:pPr>
    </w:lvl>
  </w:abstractNum>
  <w:abstractNum w:abstractNumId="64" w15:restartNumberingAfterBreak="0">
    <w:nsid w:val="7A780D91"/>
    <w:multiLevelType w:val="hybridMultilevel"/>
    <w:tmpl w:val="4A18FD9E"/>
    <w:lvl w:ilvl="0" w:tplc="2230CD20">
      <w:start w:val="2"/>
      <w:numFmt w:val="lowerLetter"/>
      <w:lvlText w:val="(%1)"/>
      <w:lvlJc w:val="left"/>
      <w:pPr>
        <w:ind w:left="1080" w:hanging="360"/>
      </w:pPr>
      <w:rPr>
        <w:rFonts w:ascii="Arial" w:eastAsia="Times New Roman" w:hAnsi="Arial" w:cs="Arial" w:hint="default"/>
        <w:color w:val="auto"/>
        <w:u w:color="0000FF"/>
      </w:rPr>
    </w:lvl>
    <w:lvl w:ilvl="1" w:tplc="18090019" w:tentative="1">
      <w:start w:val="1"/>
      <w:numFmt w:val="lowerLetter"/>
      <w:lvlText w:val="%2."/>
      <w:lvlJc w:val="left"/>
      <w:pPr>
        <w:ind w:left="-393" w:hanging="360"/>
      </w:pPr>
    </w:lvl>
    <w:lvl w:ilvl="2" w:tplc="1809001B" w:tentative="1">
      <w:start w:val="1"/>
      <w:numFmt w:val="lowerRoman"/>
      <w:lvlText w:val="%3."/>
      <w:lvlJc w:val="right"/>
      <w:pPr>
        <w:ind w:left="327" w:hanging="180"/>
      </w:pPr>
    </w:lvl>
    <w:lvl w:ilvl="3" w:tplc="1809000F" w:tentative="1">
      <w:start w:val="1"/>
      <w:numFmt w:val="decimal"/>
      <w:lvlText w:val="%4."/>
      <w:lvlJc w:val="left"/>
      <w:pPr>
        <w:ind w:left="1047" w:hanging="360"/>
      </w:pPr>
    </w:lvl>
    <w:lvl w:ilvl="4" w:tplc="18090019" w:tentative="1">
      <w:start w:val="1"/>
      <w:numFmt w:val="lowerLetter"/>
      <w:lvlText w:val="%5."/>
      <w:lvlJc w:val="left"/>
      <w:pPr>
        <w:ind w:left="1767" w:hanging="360"/>
      </w:pPr>
    </w:lvl>
    <w:lvl w:ilvl="5" w:tplc="1809001B" w:tentative="1">
      <w:start w:val="1"/>
      <w:numFmt w:val="lowerRoman"/>
      <w:lvlText w:val="%6."/>
      <w:lvlJc w:val="right"/>
      <w:pPr>
        <w:ind w:left="2487" w:hanging="180"/>
      </w:pPr>
    </w:lvl>
    <w:lvl w:ilvl="6" w:tplc="1809000F" w:tentative="1">
      <w:start w:val="1"/>
      <w:numFmt w:val="decimal"/>
      <w:lvlText w:val="%7."/>
      <w:lvlJc w:val="left"/>
      <w:pPr>
        <w:ind w:left="3207" w:hanging="360"/>
      </w:pPr>
    </w:lvl>
    <w:lvl w:ilvl="7" w:tplc="18090019" w:tentative="1">
      <w:start w:val="1"/>
      <w:numFmt w:val="lowerLetter"/>
      <w:lvlText w:val="%8."/>
      <w:lvlJc w:val="left"/>
      <w:pPr>
        <w:ind w:left="3927" w:hanging="360"/>
      </w:pPr>
    </w:lvl>
    <w:lvl w:ilvl="8" w:tplc="1809001B" w:tentative="1">
      <w:start w:val="1"/>
      <w:numFmt w:val="lowerRoman"/>
      <w:lvlText w:val="%9."/>
      <w:lvlJc w:val="right"/>
      <w:pPr>
        <w:ind w:left="4647" w:hanging="180"/>
      </w:pPr>
    </w:lvl>
  </w:abstractNum>
  <w:abstractNum w:abstractNumId="65" w15:restartNumberingAfterBreak="0">
    <w:nsid w:val="7B926A13"/>
    <w:multiLevelType w:val="hybridMultilevel"/>
    <w:tmpl w:val="705E30CA"/>
    <w:lvl w:ilvl="0" w:tplc="18090001">
      <w:start w:val="1"/>
      <w:numFmt w:val="bullet"/>
      <w:lvlText w:val=""/>
      <w:lvlJc w:val="left"/>
      <w:pPr>
        <w:ind w:left="827" w:hanging="360"/>
      </w:pPr>
      <w:rPr>
        <w:rFonts w:ascii="Symbol" w:hAnsi="Symbol" w:hint="default"/>
      </w:rPr>
    </w:lvl>
    <w:lvl w:ilvl="1" w:tplc="18090003">
      <w:start w:val="1"/>
      <w:numFmt w:val="bullet"/>
      <w:lvlText w:val="o"/>
      <w:lvlJc w:val="left"/>
      <w:pPr>
        <w:ind w:left="1547" w:hanging="360"/>
      </w:pPr>
      <w:rPr>
        <w:rFonts w:ascii="Courier New" w:hAnsi="Courier New" w:cs="Courier New" w:hint="default"/>
      </w:rPr>
    </w:lvl>
    <w:lvl w:ilvl="2" w:tplc="18090005">
      <w:start w:val="1"/>
      <w:numFmt w:val="bullet"/>
      <w:lvlText w:val=""/>
      <w:lvlJc w:val="left"/>
      <w:pPr>
        <w:ind w:left="2267" w:hanging="360"/>
      </w:pPr>
      <w:rPr>
        <w:rFonts w:ascii="Wingdings" w:hAnsi="Wingdings" w:hint="default"/>
      </w:rPr>
    </w:lvl>
    <w:lvl w:ilvl="3" w:tplc="18090001">
      <w:start w:val="1"/>
      <w:numFmt w:val="bullet"/>
      <w:lvlText w:val=""/>
      <w:lvlJc w:val="left"/>
      <w:pPr>
        <w:ind w:left="2987" w:hanging="360"/>
      </w:pPr>
      <w:rPr>
        <w:rFonts w:ascii="Symbol" w:hAnsi="Symbol" w:hint="default"/>
      </w:rPr>
    </w:lvl>
    <w:lvl w:ilvl="4" w:tplc="18090003">
      <w:start w:val="1"/>
      <w:numFmt w:val="bullet"/>
      <w:lvlText w:val="o"/>
      <w:lvlJc w:val="left"/>
      <w:pPr>
        <w:ind w:left="3707" w:hanging="360"/>
      </w:pPr>
      <w:rPr>
        <w:rFonts w:ascii="Courier New" w:hAnsi="Courier New" w:cs="Courier New" w:hint="default"/>
      </w:rPr>
    </w:lvl>
    <w:lvl w:ilvl="5" w:tplc="18090005">
      <w:start w:val="1"/>
      <w:numFmt w:val="bullet"/>
      <w:lvlText w:val=""/>
      <w:lvlJc w:val="left"/>
      <w:pPr>
        <w:ind w:left="4427" w:hanging="360"/>
      </w:pPr>
      <w:rPr>
        <w:rFonts w:ascii="Wingdings" w:hAnsi="Wingdings" w:hint="default"/>
      </w:rPr>
    </w:lvl>
    <w:lvl w:ilvl="6" w:tplc="18090001">
      <w:start w:val="1"/>
      <w:numFmt w:val="bullet"/>
      <w:lvlText w:val=""/>
      <w:lvlJc w:val="left"/>
      <w:pPr>
        <w:ind w:left="5147" w:hanging="360"/>
      </w:pPr>
      <w:rPr>
        <w:rFonts w:ascii="Symbol" w:hAnsi="Symbol" w:hint="default"/>
      </w:rPr>
    </w:lvl>
    <w:lvl w:ilvl="7" w:tplc="18090003">
      <w:start w:val="1"/>
      <w:numFmt w:val="bullet"/>
      <w:lvlText w:val="o"/>
      <w:lvlJc w:val="left"/>
      <w:pPr>
        <w:ind w:left="5867" w:hanging="360"/>
      </w:pPr>
      <w:rPr>
        <w:rFonts w:ascii="Courier New" w:hAnsi="Courier New" w:cs="Courier New" w:hint="default"/>
      </w:rPr>
    </w:lvl>
    <w:lvl w:ilvl="8" w:tplc="18090005">
      <w:start w:val="1"/>
      <w:numFmt w:val="bullet"/>
      <w:lvlText w:val=""/>
      <w:lvlJc w:val="left"/>
      <w:pPr>
        <w:ind w:left="6587" w:hanging="360"/>
      </w:pPr>
      <w:rPr>
        <w:rFonts w:ascii="Wingdings" w:hAnsi="Wingdings" w:hint="default"/>
      </w:rPr>
    </w:lvl>
  </w:abstractNum>
  <w:abstractNum w:abstractNumId="66" w15:restartNumberingAfterBreak="0">
    <w:nsid w:val="7C703246"/>
    <w:multiLevelType w:val="multilevel"/>
    <w:tmpl w:val="D7B4B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C7D27B4"/>
    <w:multiLevelType w:val="hybridMultilevel"/>
    <w:tmpl w:val="13E6CC72"/>
    <w:lvl w:ilvl="0" w:tplc="18090001">
      <w:start w:val="1"/>
      <w:numFmt w:val="bullet"/>
      <w:lvlText w:val=""/>
      <w:lvlJc w:val="left"/>
      <w:pPr>
        <w:ind w:left="1470" w:hanging="360"/>
      </w:pPr>
      <w:rPr>
        <w:rFonts w:ascii="Symbol" w:hAnsi="Symbol" w:hint="default"/>
      </w:rPr>
    </w:lvl>
    <w:lvl w:ilvl="1" w:tplc="18090003" w:tentative="1">
      <w:start w:val="1"/>
      <w:numFmt w:val="bullet"/>
      <w:lvlText w:val="o"/>
      <w:lvlJc w:val="left"/>
      <w:pPr>
        <w:ind w:left="2190" w:hanging="360"/>
      </w:pPr>
      <w:rPr>
        <w:rFonts w:ascii="Courier New" w:hAnsi="Courier New" w:cs="Courier New" w:hint="default"/>
      </w:rPr>
    </w:lvl>
    <w:lvl w:ilvl="2" w:tplc="18090005" w:tentative="1">
      <w:start w:val="1"/>
      <w:numFmt w:val="bullet"/>
      <w:lvlText w:val=""/>
      <w:lvlJc w:val="left"/>
      <w:pPr>
        <w:ind w:left="2910" w:hanging="360"/>
      </w:pPr>
      <w:rPr>
        <w:rFonts w:ascii="Wingdings" w:hAnsi="Wingdings" w:hint="default"/>
      </w:rPr>
    </w:lvl>
    <w:lvl w:ilvl="3" w:tplc="18090001" w:tentative="1">
      <w:start w:val="1"/>
      <w:numFmt w:val="bullet"/>
      <w:lvlText w:val=""/>
      <w:lvlJc w:val="left"/>
      <w:pPr>
        <w:ind w:left="3630" w:hanging="360"/>
      </w:pPr>
      <w:rPr>
        <w:rFonts w:ascii="Symbol" w:hAnsi="Symbol" w:hint="default"/>
      </w:rPr>
    </w:lvl>
    <w:lvl w:ilvl="4" w:tplc="18090003" w:tentative="1">
      <w:start w:val="1"/>
      <w:numFmt w:val="bullet"/>
      <w:lvlText w:val="o"/>
      <w:lvlJc w:val="left"/>
      <w:pPr>
        <w:ind w:left="4350" w:hanging="360"/>
      </w:pPr>
      <w:rPr>
        <w:rFonts w:ascii="Courier New" w:hAnsi="Courier New" w:cs="Courier New" w:hint="default"/>
      </w:rPr>
    </w:lvl>
    <w:lvl w:ilvl="5" w:tplc="18090005" w:tentative="1">
      <w:start w:val="1"/>
      <w:numFmt w:val="bullet"/>
      <w:lvlText w:val=""/>
      <w:lvlJc w:val="left"/>
      <w:pPr>
        <w:ind w:left="5070" w:hanging="360"/>
      </w:pPr>
      <w:rPr>
        <w:rFonts w:ascii="Wingdings" w:hAnsi="Wingdings" w:hint="default"/>
      </w:rPr>
    </w:lvl>
    <w:lvl w:ilvl="6" w:tplc="18090001" w:tentative="1">
      <w:start w:val="1"/>
      <w:numFmt w:val="bullet"/>
      <w:lvlText w:val=""/>
      <w:lvlJc w:val="left"/>
      <w:pPr>
        <w:ind w:left="5790" w:hanging="360"/>
      </w:pPr>
      <w:rPr>
        <w:rFonts w:ascii="Symbol" w:hAnsi="Symbol" w:hint="default"/>
      </w:rPr>
    </w:lvl>
    <w:lvl w:ilvl="7" w:tplc="18090003" w:tentative="1">
      <w:start w:val="1"/>
      <w:numFmt w:val="bullet"/>
      <w:lvlText w:val="o"/>
      <w:lvlJc w:val="left"/>
      <w:pPr>
        <w:ind w:left="6510" w:hanging="360"/>
      </w:pPr>
      <w:rPr>
        <w:rFonts w:ascii="Courier New" w:hAnsi="Courier New" w:cs="Courier New" w:hint="default"/>
      </w:rPr>
    </w:lvl>
    <w:lvl w:ilvl="8" w:tplc="18090005" w:tentative="1">
      <w:start w:val="1"/>
      <w:numFmt w:val="bullet"/>
      <w:lvlText w:val=""/>
      <w:lvlJc w:val="left"/>
      <w:pPr>
        <w:ind w:left="7230" w:hanging="360"/>
      </w:pPr>
      <w:rPr>
        <w:rFonts w:ascii="Wingdings" w:hAnsi="Wingdings" w:hint="default"/>
      </w:rPr>
    </w:lvl>
  </w:abstractNum>
  <w:abstractNum w:abstractNumId="68" w15:restartNumberingAfterBreak="0">
    <w:nsid w:val="7DAA2B52"/>
    <w:multiLevelType w:val="hybridMultilevel"/>
    <w:tmpl w:val="7FE4DECC"/>
    <w:lvl w:ilvl="0" w:tplc="48206B1C">
      <w:start w:val="1"/>
      <w:numFmt w:val="decimal"/>
      <w:lvlText w:val="%1)"/>
      <w:lvlJc w:val="left"/>
      <w:pPr>
        <w:ind w:left="360" w:hanging="360"/>
      </w:pPr>
      <w:rPr>
        <w:rFonts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9" w15:restartNumberingAfterBreak="0">
    <w:nsid w:val="7EA6710D"/>
    <w:multiLevelType w:val="hybridMultilevel"/>
    <w:tmpl w:val="8690C152"/>
    <w:lvl w:ilvl="0" w:tplc="08090001">
      <w:start w:val="1"/>
      <w:numFmt w:val="bullet"/>
      <w:lvlText w:val=""/>
      <w:lvlJc w:val="left"/>
      <w:pPr>
        <w:tabs>
          <w:tab w:val="num" w:pos="1470"/>
        </w:tabs>
        <w:ind w:left="1470" w:hanging="360"/>
      </w:pPr>
      <w:rPr>
        <w:rFonts w:ascii="Symbol" w:hAnsi="Symbol" w:hint="default"/>
      </w:rPr>
    </w:lvl>
    <w:lvl w:ilvl="1" w:tplc="08090003" w:tentative="1">
      <w:start w:val="1"/>
      <w:numFmt w:val="bullet"/>
      <w:lvlText w:val="o"/>
      <w:lvlJc w:val="left"/>
      <w:pPr>
        <w:tabs>
          <w:tab w:val="num" w:pos="2190"/>
        </w:tabs>
        <w:ind w:left="2190" w:hanging="360"/>
      </w:pPr>
      <w:rPr>
        <w:rFonts w:ascii="Courier New" w:hAnsi="Courier New" w:hint="default"/>
      </w:rPr>
    </w:lvl>
    <w:lvl w:ilvl="2" w:tplc="08090005" w:tentative="1">
      <w:start w:val="1"/>
      <w:numFmt w:val="bullet"/>
      <w:lvlText w:val=""/>
      <w:lvlJc w:val="left"/>
      <w:pPr>
        <w:tabs>
          <w:tab w:val="num" w:pos="2910"/>
        </w:tabs>
        <w:ind w:left="2910" w:hanging="360"/>
      </w:pPr>
      <w:rPr>
        <w:rFonts w:ascii="Wingdings" w:hAnsi="Wingdings" w:hint="default"/>
      </w:rPr>
    </w:lvl>
    <w:lvl w:ilvl="3" w:tplc="08090001" w:tentative="1">
      <w:start w:val="1"/>
      <w:numFmt w:val="bullet"/>
      <w:lvlText w:val=""/>
      <w:lvlJc w:val="left"/>
      <w:pPr>
        <w:tabs>
          <w:tab w:val="num" w:pos="3630"/>
        </w:tabs>
        <w:ind w:left="3630" w:hanging="360"/>
      </w:pPr>
      <w:rPr>
        <w:rFonts w:ascii="Symbol" w:hAnsi="Symbol" w:hint="default"/>
      </w:rPr>
    </w:lvl>
    <w:lvl w:ilvl="4" w:tplc="08090003" w:tentative="1">
      <w:start w:val="1"/>
      <w:numFmt w:val="bullet"/>
      <w:lvlText w:val="o"/>
      <w:lvlJc w:val="left"/>
      <w:pPr>
        <w:tabs>
          <w:tab w:val="num" w:pos="4350"/>
        </w:tabs>
        <w:ind w:left="4350" w:hanging="360"/>
      </w:pPr>
      <w:rPr>
        <w:rFonts w:ascii="Courier New" w:hAnsi="Courier New" w:hint="default"/>
      </w:rPr>
    </w:lvl>
    <w:lvl w:ilvl="5" w:tplc="08090005" w:tentative="1">
      <w:start w:val="1"/>
      <w:numFmt w:val="bullet"/>
      <w:lvlText w:val=""/>
      <w:lvlJc w:val="left"/>
      <w:pPr>
        <w:tabs>
          <w:tab w:val="num" w:pos="5070"/>
        </w:tabs>
        <w:ind w:left="5070" w:hanging="360"/>
      </w:pPr>
      <w:rPr>
        <w:rFonts w:ascii="Wingdings" w:hAnsi="Wingdings" w:hint="default"/>
      </w:rPr>
    </w:lvl>
    <w:lvl w:ilvl="6" w:tplc="08090001" w:tentative="1">
      <w:start w:val="1"/>
      <w:numFmt w:val="bullet"/>
      <w:lvlText w:val=""/>
      <w:lvlJc w:val="left"/>
      <w:pPr>
        <w:tabs>
          <w:tab w:val="num" w:pos="5790"/>
        </w:tabs>
        <w:ind w:left="5790" w:hanging="360"/>
      </w:pPr>
      <w:rPr>
        <w:rFonts w:ascii="Symbol" w:hAnsi="Symbol" w:hint="default"/>
      </w:rPr>
    </w:lvl>
    <w:lvl w:ilvl="7" w:tplc="08090003" w:tentative="1">
      <w:start w:val="1"/>
      <w:numFmt w:val="bullet"/>
      <w:lvlText w:val="o"/>
      <w:lvlJc w:val="left"/>
      <w:pPr>
        <w:tabs>
          <w:tab w:val="num" w:pos="6510"/>
        </w:tabs>
        <w:ind w:left="6510" w:hanging="360"/>
      </w:pPr>
      <w:rPr>
        <w:rFonts w:ascii="Courier New" w:hAnsi="Courier New" w:hint="default"/>
      </w:rPr>
    </w:lvl>
    <w:lvl w:ilvl="8" w:tplc="08090005" w:tentative="1">
      <w:start w:val="1"/>
      <w:numFmt w:val="bullet"/>
      <w:lvlText w:val=""/>
      <w:lvlJc w:val="left"/>
      <w:pPr>
        <w:tabs>
          <w:tab w:val="num" w:pos="7230"/>
        </w:tabs>
        <w:ind w:left="7230" w:hanging="360"/>
      </w:pPr>
      <w:rPr>
        <w:rFonts w:ascii="Wingdings" w:hAnsi="Wingdings" w:hint="default"/>
      </w:rPr>
    </w:lvl>
  </w:abstractNum>
  <w:num w:numId="1" w16cid:durableId="743643116">
    <w:abstractNumId w:val="42"/>
  </w:num>
  <w:num w:numId="2" w16cid:durableId="1526945437">
    <w:abstractNumId w:val="60"/>
  </w:num>
  <w:num w:numId="3" w16cid:durableId="100758185">
    <w:abstractNumId w:val="30"/>
  </w:num>
  <w:num w:numId="4" w16cid:durableId="1257864786">
    <w:abstractNumId w:val="20"/>
  </w:num>
  <w:num w:numId="5" w16cid:durableId="1898513327">
    <w:abstractNumId w:val="69"/>
  </w:num>
  <w:num w:numId="6" w16cid:durableId="707877453">
    <w:abstractNumId w:val="19"/>
  </w:num>
  <w:num w:numId="7" w16cid:durableId="1970741687">
    <w:abstractNumId w:val="4"/>
  </w:num>
  <w:num w:numId="8" w16cid:durableId="499857815">
    <w:abstractNumId w:val="3"/>
  </w:num>
  <w:num w:numId="9" w16cid:durableId="338853619">
    <w:abstractNumId w:val="0"/>
  </w:num>
  <w:num w:numId="10" w16cid:durableId="913784900">
    <w:abstractNumId w:val="14"/>
  </w:num>
  <w:num w:numId="11" w16cid:durableId="476337484">
    <w:abstractNumId w:val="5"/>
  </w:num>
  <w:num w:numId="12" w16cid:durableId="767844948">
    <w:abstractNumId w:val="11"/>
  </w:num>
  <w:num w:numId="13" w16cid:durableId="1775903716">
    <w:abstractNumId w:val="17"/>
  </w:num>
  <w:num w:numId="14" w16cid:durableId="1377852366">
    <w:abstractNumId w:val="49"/>
  </w:num>
  <w:num w:numId="15" w16cid:durableId="896284334">
    <w:abstractNumId w:val="44"/>
  </w:num>
  <w:num w:numId="16" w16cid:durableId="1999379758">
    <w:abstractNumId w:val="61"/>
  </w:num>
  <w:num w:numId="17" w16cid:durableId="467359870">
    <w:abstractNumId w:val="48"/>
  </w:num>
  <w:num w:numId="18" w16cid:durableId="2135632284">
    <w:abstractNumId w:val="51"/>
  </w:num>
  <w:num w:numId="19" w16cid:durableId="1025784947">
    <w:abstractNumId w:val="39"/>
  </w:num>
  <w:num w:numId="20" w16cid:durableId="1339163438">
    <w:abstractNumId w:val="8"/>
  </w:num>
  <w:num w:numId="21" w16cid:durableId="1063330828">
    <w:abstractNumId w:val="2"/>
  </w:num>
  <w:num w:numId="22" w16cid:durableId="1054502424">
    <w:abstractNumId w:val="56"/>
  </w:num>
  <w:num w:numId="23" w16cid:durableId="22369716">
    <w:abstractNumId w:val="16"/>
  </w:num>
  <w:num w:numId="24" w16cid:durableId="1516723159">
    <w:abstractNumId w:val="1"/>
  </w:num>
  <w:num w:numId="25" w16cid:durableId="1424498489">
    <w:abstractNumId w:val="40"/>
  </w:num>
  <w:num w:numId="26" w16cid:durableId="2083141495">
    <w:abstractNumId w:val="33"/>
  </w:num>
  <w:num w:numId="27" w16cid:durableId="993026059">
    <w:abstractNumId w:val="46"/>
  </w:num>
  <w:num w:numId="28" w16cid:durableId="1789004177">
    <w:abstractNumId w:val="67"/>
  </w:num>
  <w:num w:numId="29" w16cid:durableId="1664696210">
    <w:abstractNumId w:val="53"/>
  </w:num>
  <w:num w:numId="30" w16cid:durableId="1277366149">
    <w:abstractNumId w:val="45"/>
  </w:num>
  <w:num w:numId="31" w16cid:durableId="647438683">
    <w:abstractNumId w:val="27"/>
  </w:num>
  <w:num w:numId="32" w16cid:durableId="67924674">
    <w:abstractNumId w:val="7"/>
  </w:num>
  <w:num w:numId="33" w16cid:durableId="978538321">
    <w:abstractNumId w:val="25"/>
  </w:num>
  <w:num w:numId="34" w16cid:durableId="75325456">
    <w:abstractNumId w:val="41"/>
  </w:num>
  <w:num w:numId="35" w16cid:durableId="1399476515">
    <w:abstractNumId w:val="59"/>
  </w:num>
  <w:num w:numId="36" w16cid:durableId="1103380466">
    <w:abstractNumId w:val="21"/>
  </w:num>
  <w:num w:numId="37" w16cid:durableId="193622297">
    <w:abstractNumId w:val="38"/>
  </w:num>
  <w:num w:numId="38" w16cid:durableId="33887777">
    <w:abstractNumId w:val="63"/>
  </w:num>
  <w:num w:numId="39" w16cid:durableId="4432368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01395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01667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7930323">
    <w:abstractNumId w:val="65"/>
  </w:num>
  <w:num w:numId="43" w16cid:durableId="904144935">
    <w:abstractNumId w:val="15"/>
  </w:num>
  <w:num w:numId="44" w16cid:durableId="1819106596">
    <w:abstractNumId w:val="18"/>
  </w:num>
  <w:num w:numId="45" w16cid:durableId="958486988">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84876596">
    <w:abstractNumId w:val="23"/>
  </w:num>
  <w:num w:numId="47" w16cid:durableId="1557663479">
    <w:abstractNumId w:val="9"/>
  </w:num>
  <w:num w:numId="48" w16cid:durableId="342173543">
    <w:abstractNumId w:val="68"/>
  </w:num>
  <w:num w:numId="49" w16cid:durableId="1344940342">
    <w:abstractNumId w:val="22"/>
  </w:num>
  <w:num w:numId="50" w16cid:durableId="717053629">
    <w:abstractNumId w:val="13"/>
  </w:num>
  <w:num w:numId="51" w16cid:durableId="628244665">
    <w:abstractNumId w:val="36"/>
  </w:num>
  <w:num w:numId="52" w16cid:durableId="591089756">
    <w:abstractNumId w:val="58"/>
  </w:num>
  <w:num w:numId="53" w16cid:durableId="6686446">
    <w:abstractNumId w:val="52"/>
  </w:num>
  <w:num w:numId="54" w16cid:durableId="422260035">
    <w:abstractNumId w:val="64"/>
  </w:num>
  <w:num w:numId="55" w16cid:durableId="1283197007">
    <w:abstractNumId w:val="47"/>
  </w:num>
  <w:num w:numId="56" w16cid:durableId="1276476443">
    <w:abstractNumId w:val="62"/>
  </w:num>
  <w:num w:numId="57" w16cid:durableId="468982054">
    <w:abstractNumId w:val="10"/>
  </w:num>
  <w:num w:numId="58" w16cid:durableId="276832392">
    <w:abstractNumId w:val="6"/>
  </w:num>
  <w:num w:numId="59" w16cid:durableId="1450078250">
    <w:abstractNumId w:val="43"/>
  </w:num>
  <w:num w:numId="60" w16cid:durableId="927032747">
    <w:abstractNumId w:val="31"/>
  </w:num>
  <w:num w:numId="61" w16cid:durableId="165443645">
    <w:abstractNumId w:val="32"/>
  </w:num>
  <w:num w:numId="62" w16cid:durableId="1613659361">
    <w:abstractNumId w:val="29"/>
  </w:num>
  <w:num w:numId="63" w16cid:durableId="941497650">
    <w:abstractNumId w:val="28"/>
  </w:num>
  <w:num w:numId="64" w16cid:durableId="1896427103">
    <w:abstractNumId w:val="26"/>
  </w:num>
  <w:num w:numId="65" w16cid:durableId="80494761">
    <w:abstractNumId w:val="37"/>
  </w:num>
  <w:num w:numId="66" w16cid:durableId="1279481940">
    <w:abstractNumId w:val="55"/>
  </w:num>
  <w:num w:numId="67" w16cid:durableId="413867966">
    <w:abstractNumId w:val="66"/>
  </w:num>
  <w:num w:numId="68" w16cid:durableId="1565337810">
    <w:abstractNumId w:val="35"/>
  </w:num>
  <w:num w:numId="69" w16cid:durableId="57017363">
    <w:abstractNumId w:val="34"/>
  </w:num>
  <w:num w:numId="70" w16cid:durableId="1108046952">
    <w:abstractNumId w:val="1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C7"/>
    <w:rsid w:val="00002262"/>
    <w:rsid w:val="00003959"/>
    <w:rsid w:val="00005A5F"/>
    <w:rsid w:val="00005BD3"/>
    <w:rsid w:val="00006058"/>
    <w:rsid w:val="00006291"/>
    <w:rsid w:val="000077BC"/>
    <w:rsid w:val="00007864"/>
    <w:rsid w:val="00007E87"/>
    <w:rsid w:val="000104A9"/>
    <w:rsid w:val="0001095D"/>
    <w:rsid w:val="00012C33"/>
    <w:rsid w:val="00013759"/>
    <w:rsid w:val="00013951"/>
    <w:rsid w:val="00013A1D"/>
    <w:rsid w:val="0001482A"/>
    <w:rsid w:val="00014C31"/>
    <w:rsid w:val="00015253"/>
    <w:rsid w:val="00015322"/>
    <w:rsid w:val="000161A9"/>
    <w:rsid w:val="000162E5"/>
    <w:rsid w:val="0001711D"/>
    <w:rsid w:val="00017B1F"/>
    <w:rsid w:val="000230AD"/>
    <w:rsid w:val="00023317"/>
    <w:rsid w:val="00023B84"/>
    <w:rsid w:val="000253AA"/>
    <w:rsid w:val="000264D3"/>
    <w:rsid w:val="00027E53"/>
    <w:rsid w:val="00027F4C"/>
    <w:rsid w:val="000306CD"/>
    <w:rsid w:val="000320F0"/>
    <w:rsid w:val="00032319"/>
    <w:rsid w:val="00032662"/>
    <w:rsid w:val="00032DFE"/>
    <w:rsid w:val="0003399B"/>
    <w:rsid w:val="00034EA5"/>
    <w:rsid w:val="000350F3"/>
    <w:rsid w:val="00035738"/>
    <w:rsid w:val="00036046"/>
    <w:rsid w:val="00037748"/>
    <w:rsid w:val="00037763"/>
    <w:rsid w:val="00040B0C"/>
    <w:rsid w:val="00041BDD"/>
    <w:rsid w:val="00042286"/>
    <w:rsid w:val="000425B0"/>
    <w:rsid w:val="000437A8"/>
    <w:rsid w:val="00043834"/>
    <w:rsid w:val="00043D38"/>
    <w:rsid w:val="000450E6"/>
    <w:rsid w:val="000455E4"/>
    <w:rsid w:val="0004587C"/>
    <w:rsid w:val="00045B27"/>
    <w:rsid w:val="00046350"/>
    <w:rsid w:val="00046B75"/>
    <w:rsid w:val="00046BE8"/>
    <w:rsid w:val="0005015E"/>
    <w:rsid w:val="00051C24"/>
    <w:rsid w:val="00052523"/>
    <w:rsid w:val="000541E4"/>
    <w:rsid w:val="0006164F"/>
    <w:rsid w:val="000622C7"/>
    <w:rsid w:val="000626AF"/>
    <w:rsid w:val="0006270B"/>
    <w:rsid w:val="00064E4A"/>
    <w:rsid w:val="0006586E"/>
    <w:rsid w:val="00070CDA"/>
    <w:rsid w:val="00071B52"/>
    <w:rsid w:val="00071C82"/>
    <w:rsid w:val="00071FED"/>
    <w:rsid w:val="00073653"/>
    <w:rsid w:val="00073B83"/>
    <w:rsid w:val="000740DC"/>
    <w:rsid w:val="00075424"/>
    <w:rsid w:val="000756C9"/>
    <w:rsid w:val="0007776D"/>
    <w:rsid w:val="00077AA4"/>
    <w:rsid w:val="00080930"/>
    <w:rsid w:val="000820BC"/>
    <w:rsid w:val="00084679"/>
    <w:rsid w:val="00086B28"/>
    <w:rsid w:val="0008733A"/>
    <w:rsid w:val="00090EA0"/>
    <w:rsid w:val="00092CE3"/>
    <w:rsid w:val="00092F21"/>
    <w:rsid w:val="000943A2"/>
    <w:rsid w:val="00094D96"/>
    <w:rsid w:val="00096DF4"/>
    <w:rsid w:val="000A0264"/>
    <w:rsid w:val="000A21FB"/>
    <w:rsid w:val="000A51E4"/>
    <w:rsid w:val="000A6D73"/>
    <w:rsid w:val="000B0038"/>
    <w:rsid w:val="000B3B1C"/>
    <w:rsid w:val="000B4405"/>
    <w:rsid w:val="000B4E1D"/>
    <w:rsid w:val="000B6226"/>
    <w:rsid w:val="000B6A97"/>
    <w:rsid w:val="000C0772"/>
    <w:rsid w:val="000C09C2"/>
    <w:rsid w:val="000C136B"/>
    <w:rsid w:val="000C16F4"/>
    <w:rsid w:val="000C22D5"/>
    <w:rsid w:val="000C246F"/>
    <w:rsid w:val="000C2880"/>
    <w:rsid w:val="000C2E99"/>
    <w:rsid w:val="000C51A2"/>
    <w:rsid w:val="000C59A4"/>
    <w:rsid w:val="000C5E0D"/>
    <w:rsid w:val="000C6BF2"/>
    <w:rsid w:val="000C74DB"/>
    <w:rsid w:val="000D0C8A"/>
    <w:rsid w:val="000D17D5"/>
    <w:rsid w:val="000D1902"/>
    <w:rsid w:val="000D3336"/>
    <w:rsid w:val="000D43D8"/>
    <w:rsid w:val="000D5501"/>
    <w:rsid w:val="000D5CFC"/>
    <w:rsid w:val="000D698E"/>
    <w:rsid w:val="000D73DD"/>
    <w:rsid w:val="000E0327"/>
    <w:rsid w:val="000E1CBE"/>
    <w:rsid w:val="000E23A0"/>
    <w:rsid w:val="000E2A16"/>
    <w:rsid w:val="000E4DCE"/>
    <w:rsid w:val="000E77B1"/>
    <w:rsid w:val="000E7AB4"/>
    <w:rsid w:val="000F3A15"/>
    <w:rsid w:val="000F3C48"/>
    <w:rsid w:val="000F3D7B"/>
    <w:rsid w:val="001021DB"/>
    <w:rsid w:val="00102C0A"/>
    <w:rsid w:val="00103D55"/>
    <w:rsid w:val="00104308"/>
    <w:rsid w:val="0010455A"/>
    <w:rsid w:val="0010566D"/>
    <w:rsid w:val="00106BC9"/>
    <w:rsid w:val="00106E6B"/>
    <w:rsid w:val="001077A6"/>
    <w:rsid w:val="0011002E"/>
    <w:rsid w:val="0011269C"/>
    <w:rsid w:val="00113CAE"/>
    <w:rsid w:val="001164E9"/>
    <w:rsid w:val="00116B46"/>
    <w:rsid w:val="00120004"/>
    <w:rsid w:val="00120596"/>
    <w:rsid w:val="001219E9"/>
    <w:rsid w:val="0012245A"/>
    <w:rsid w:val="0012266C"/>
    <w:rsid w:val="00122CC0"/>
    <w:rsid w:val="00122D01"/>
    <w:rsid w:val="00124A5B"/>
    <w:rsid w:val="00125295"/>
    <w:rsid w:val="00125A19"/>
    <w:rsid w:val="00126EE9"/>
    <w:rsid w:val="00127758"/>
    <w:rsid w:val="001278C5"/>
    <w:rsid w:val="00130610"/>
    <w:rsid w:val="00131286"/>
    <w:rsid w:val="00132D6B"/>
    <w:rsid w:val="001339B0"/>
    <w:rsid w:val="00137563"/>
    <w:rsid w:val="001409E1"/>
    <w:rsid w:val="00142C03"/>
    <w:rsid w:val="00142CB1"/>
    <w:rsid w:val="00142D44"/>
    <w:rsid w:val="001433CC"/>
    <w:rsid w:val="00144AAC"/>
    <w:rsid w:val="00145830"/>
    <w:rsid w:val="00146DE4"/>
    <w:rsid w:val="00147FE2"/>
    <w:rsid w:val="001530B3"/>
    <w:rsid w:val="00154DD2"/>
    <w:rsid w:val="0015521D"/>
    <w:rsid w:val="001561F8"/>
    <w:rsid w:val="00157242"/>
    <w:rsid w:val="0015750A"/>
    <w:rsid w:val="00157B0D"/>
    <w:rsid w:val="00160374"/>
    <w:rsid w:val="00162327"/>
    <w:rsid w:val="00162E44"/>
    <w:rsid w:val="0016307A"/>
    <w:rsid w:val="00163200"/>
    <w:rsid w:val="001637DF"/>
    <w:rsid w:val="00164049"/>
    <w:rsid w:val="001663BA"/>
    <w:rsid w:val="00166E50"/>
    <w:rsid w:val="00171FF1"/>
    <w:rsid w:val="001729A6"/>
    <w:rsid w:val="00172CB9"/>
    <w:rsid w:val="00173796"/>
    <w:rsid w:val="001757DB"/>
    <w:rsid w:val="00176103"/>
    <w:rsid w:val="00177159"/>
    <w:rsid w:val="00180E4D"/>
    <w:rsid w:val="00182042"/>
    <w:rsid w:val="00186A52"/>
    <w:rsid w:val="0019017C"/>
    <w:rsid w:val="00190EC6"/>
    <w:rsid w:val="0019138E"/>
    <w:rsid w:val="001922B6"/>
    <w:rsid w:val="001939DA"/>
    <w:rsid w:val="00194165"/>
    <w:rsid w:val="00195943"/>
    <w:rsid w:val="001965F9"/>
    <w:rsid w:val="00197FA3"/>
    <w:rsid w:val="001A0A4F"/>
    <w:rsid w:val="001A2185"/>
    <w:rsid w:val="001A45E3"/>
    <w:rsid w:val="001A48BC"/>
    <w:rsid w:val="001A48C6"/>
    <w:rsid w:val="001A7BC6"/>
    <w:rsid w:val="001A7F93"/>
    <w:rsid w:val="001B1B2E"/>
    <w:rsid w:val="001B2D2C"/>
    <w:rsid w:val="001B2ED2"/>
    <w:rsid w:val="001B4955"/>
    <w:rsid w:val="001B54F7"/>
    <w:rsid w:val="001B55B3"/>
    <w:rsid w:val="001B580F"/>
    <w:rsid w:val="001B6327"/>
    <w:rsid w:val="001B68A5"/>
    <w:rsid w:val="001B6AE1"/>
    <w:rsid w:val="001B7A6A"/>
    <w:rsid w:val="001C04D4"/>
    <w:rsid w:val="001C3452"/>
    <w:rsid w:val="001C7401"/>
    <w:rsid w:val="001C7F10"/>
    <w:rsid w:val="001D17E3"/>
    <w:rsid w:val="001D1AF3"/>
    <w:rsid w:val="001D1F8D"/>
    <w:rsid w:val="001D3E89"/>
    <w:rsid w:val="001D42F0"/>
    <w:rsid w:val="001D47A5"/>
    <w:rsid w:val="001D4D0F"/>
    <w:rsid w:val="001D626C"/>
    <w:rsid w:val="001D6619"/>
    <w:rsid w:val="001D68D6"/>
    <w:rsid w:val="001D6C97"/>
    <w:rsid w:val="001D76D1"/>
    <w:rsid w:val="001E037A"/>
    <w:rsid w:val="001E2D86"/>
    <w:rsid w:val="001E4494"/>
    <w:rsid w:val="001E482C"/>
    <w:rsid w:val="001E52A1"/>
    <w:rsid w:val="001E7CFD"/>
    <w:rsid w:val="001F149A"/>
    <w:rsid w:val="001F201C"/>
    <w:rsid w:val="001F3424"/>
    <w:rsid w:val="001F3447"/>
    <w:rsid w:val="001F3F79"/>
    <w:rsid w:val="001F46EE"/>
    <w:rsid w:val="001F5757"/>
    <w:rsid w:val="001F59F2"/>
    <w:rsid w:val="001F5B84"/>
    <w:rsid w:val="001F68F7"/>
    <w:rsid w:val="001F69E1"/>
    <w:rsid w:val="00202659"/>
    <w:rsid w:val="00203310"/>
    <w:rsid w:val="002047CE"/>
    <w:rsid w:val="00204F55"/>
    <w:rsid w:val="00206914"/>
    <w:rsid w:val="00210D0F"/>
    <w:rsid w:val="002111B8"/>
    <w:rsid w:val="00211EF9"/>
    <w:rsid w:val="00212CB2"/>
    <w:rsid w:val="002137F2"/>
    <w:rsid w:val="00213A08"/>
    <w:rsid w:val="002167EF"/>
    <w:rsid w:val="00216BF2"/>
    <w:rsid w:val="00221176"/>
    <w:rsid w:val="00223790"/>
    <w:rsid w:val="002254E7"/>
    <w:rsid w:val="00225F14"/>
    <w:rsid w:val="00226563"/>
    <w:rsid w:val="00231285"/>
    <w:rsid w:val="002312D9"/>
    <w:rsid w:val="00231851"/>
    <w:rsid w:val="00232954"/>
    <w:rsid w:val="0023488A"/>
    <w:rsid w:val="00234A0A"/>
    <w:rsid w:val="00234D47"/>
    <w:rsid w:val="002354C7"/>
    <w:rsid w:val="0024015B"/>
    <w:rsid w:val="0024132E"/>
    <w:rsid w:val="00241D62"/>
    <w:rsid w:val="00242020"/>
    <w:rsid w:val="002422C8"/>
    <w:rsid w:val="00242DA3"/>
    <w:rsid w:val="0024318F"/>
    <w:rsid w:val="0024345B"/>
    <w:rsid w:val="00243B91"/>
    <w:rsid w:val="00243CA1"/>
    <w:rsid w:val="002454C3"/>
    <w:rsid w:val="0024722C"/>
    <w:rsid w:val="0024798C"/>
    <w:rsid w:val="00247D64"/>
    <w:rsid w:val="00250039"/>
    <w:rsid w:val="0025237E"/>
    <w:rsid w:val="00252727"/>
    <w:rsid w:val="00254020"/>
    <w:rsid w:val="002557DA"/>
    <w:rsid w:val="00255D32"/>
    <w:rsid w:val="002560AB"/>
    <w:rsid w:val="0025622D"/>
    <w:rsid w:val="00257D9C"/>
    <w:rsid w:val="00260782"/>
    <w:rsid w:val="0026080B"/>
    <w:rsid w:val="00262129"/>
    <w:rsid w:val="00262F10"/>
    <w:rsid w:val="00263F15"/>
    <w:rsid w:val="002649AB"/>
    <w:rsid w:val="002654DE"/>
    <w:rsid w:val="002662B2"/>
    <w:rsid w:val="002662E0"/>
    <w:rsid w:val="0027062C"/>
    <w:rsid w:val="00270889"/>
    <w:rsid w:val="00271D89"/>
    <w:rsid w:val="002723A7"/>
    <w:rsid w:val="0027301D"/>
    <w:rsid w:val="00274B9B"/>
    <w:rsid w:val="00274DE4"/>
    <w:rsid w:val="00275ECE"/>
    <w:rsid w:val="00276293"/>
    <w:rsid w:val="00276A01"/>
    <w:rsid w:val="00277A7E"/>
    <w:rsid w:val="00277DA9"/>
    <w:rsid w:val="002811A8"/>
    <w:rsid w:val="00282304"/>
    <w:rsid w:val="00282F22"/>
    <w:rsid w:val="002847C4"/>
    <w:rsid w:val="00285E7C"/>
    <w:rsid w:val="00287000"/>
    <w:rsid w:val="00290A0F"/>
    <w:rsid w:val="00291D45"/>
    <w:rsid w:val="00294331"/>
    <w:rsid w:val="00294483"/>
    <w:rsid w:val="00294959"/>
    <w:rsid w:val="00294FD4"/>
    <w:rsid w:val="0029588B"/>
    <w:rsid w:val="0029750B"/>
    <w:rsid w:val="002A0673"/>
    <w:rsid w:val="002A1B72"/>
    <w:rsid w:val="002A53F4"/>
    <w:rsid w:val="002B00CC"/>
    <w:rsid w:val="002B17E5"/>
    <w:rsid w:val="002B1C8C"/>
    <w:rsid w:val="002B2861"/>
    <w:rsid w:val="002B3073"/>
    <w:rsid w:val="002B3325"/>
    <w:rsid w:val="002B342F"/>
    <w:rsid w:val="002B6545"/>
    <w:rsid w:val="002B6D09"/>
    <w:rsid w:val="002C37E1"/>
    <w:rsid w:val="002C3B1C"/>
    <w:rsid w:val="002C453E"/>
    <w:rsid w:val="002C5A41"/>
    <w:rsid w:val="002C5B56"/>
    <w:rsid w:val="002C6408"/>
    <w:rsid w:val="002C6A5D"/>
    <w:rsid w:val="002C728E"/>
    <w:rsid w:val="002D184C"/>
    <w:rsid w:val="002D2200"/>
    <w:rsid w:val="002D44AD"/>
    <w:rsid w:val="002D4704"/>
    <w:rsid w:val="002D4ED8"/>
    <w:rsid w:val="002D507B"/>
    <w:rsid w:val="002D5C84"/>
    <w:rsid w:val="002D5CC0"/>
    <w:rsid w:val="002D706B"/>
    <w:rsid w:val="002E050F"/>
    <w:rsid w:val="002E08BF"/>
    <w:rsid w:val="002E0E3B"/>
    <w:rsid w:val="002E1626"/>
    <w:rsid w:val="002E1D42"/>
    <w:rsid w:val="002E1E71"/>
    <w:rsid w:val="002E2DA4"/>
    <w:rsid w:val="002E35C4"/>
    <w:rsid w:val="002E4289"/>
    <w:rsid w:val="002E45A9"/>
    <w:rsid w:val="002E5C44"/>
    <w:rsid w:val="002E6068"/>
    <w:rsid w:val="002E72A5"/>
    <w:rsid w:val="002F32D8"/>
    <w:rsid w:val="002F3692"/>
    <w:rsid w:val="002F5C5F"/>
    <w:rsid w:val="002F60D4"/>
    <w:rsid w:val="002F6618"/>
    <w:rsid w:val="002F79E7"/>
    <w:rsid w:val="003043A3"/>
    <w:rsid w:val="0030547D"/>
    <w:rsid w:val="003066C2"/>
    <w:rsid w:val="0030681B"/>
    <w:rsid w:val="00306CA2"/>
    <w:rsid w:val="00307533"/>
    <w:rsid w:val="00310F20"/>
    <w:rsid w:val="00313FF2"/>
    <w:rsid w:val="003141F5"/>
    <w:rsid w:val="003144CD"/>
    <w:rsid w:val="00314ED1"/>
    <w:rsid w:val="003155C4"/>
    <w:rsid w:val="00315F82"/>
    <w:rsid w:val="003164BA"/>
    <w:rsid w:val="0031681D"/>
    <w:rsid w:val="0031789D"/>
    <w:rsid w:val="00317B4B"/>
    <w:rsid w:val="00317CF6"/>
    <w:rsid w:val="003214C0"/>
    <w:rsid w:val="00321B4C"/>
    <w:rsid w:val="0032262F"/>
    <w:rsid w:val="00323D1B"/>
    <w:rsid w:val="00324680"/>
    <w:rsid w:val="00324D52"/>
    <w:rsid w:val="003256B5"/>
    <w:rsid w:val="00326D50"/>
    <w:rsid w:val="00326EE7"/>
    <w:rsid w:val="0032717D"/>
    <w:rsid w:val="003314FC"/>
    <w:rsid w:val="00331D11"/>
    <w:rsid w:val="00335224"/>
    <w:rsid w:val="00336521"/>
    <w:rsid w:val="00337CEF"/>
    <w:rsid w:val="0034052B"/>
    <w:rsid w:val="00340828"/>
    <w:rsid w:val="00340EFE"/>
    <w:rsid w:val="003426D4"/>
    <w:rsid w:val="003431AA"/>
    <w:rsid w:val="0034388A"/>
    <w:rsid w:val="00344EFE"/>
    <w:rsid w:val="0034565A"/>
    <w:rsid w:val="003459A7"/>
    <w:rsid w:val="0034724F"/>
    <w:rsid w:val="003472E8"/>
    <w:rsid w:val="003475B2"/>
    <w:rsid w:val="003479E6"/>
    <w:rsid w:val="0035055F"/>
    <w:rsid w:val="00350757"/>
    <w:rsid w:val="003512FA"/>
    <w:rsid w:val="003525ED"/>
    <w:rsid w:val="00352763"/>
    <w:rsid w:val="003531CE"/>
    <w:rsid w:val="003539BE"/>
    <w:rsid w:val="0035465D"/>
    <w:rsid w:val="00354960"/>
    <w:rsid w:val="00355130"/>
    <w:rsid w:val="00356A52"/>
    <w:rsid w:val="00357793"/>
    <w:rsid w:val="0035781D"/>
    <w:rsid w:val="00360B27"/>
    <w:rsid w:val="003625D5"/>
    <w:rsid w:val="00362A50"/>
    <w:rsid w:val="00362FA9"/>
    <w:rsid w:val="00363D4B"/>
    <w:rsid w:val="00367AF1"/>
    <w:rsid w:val="00367F51"/>
    <w:rsid w:val="0037012C"/>
    <w:rsid w:val="003707A0"/>
    <w:rsid w:val="00372112"/>
    <w:rsid w:val="003722CD"/>
    <w:rsid w:val="00373551"/>
    <w:rsid w:val="00373CD8"/>
    <w:rsid w:val="00374177"/>
    <w:rsid w:val="003741DB"/>
    <w:rsid w:val="00375170"/>
    <w:rsid w:val="0037766B"/>
    <w:rsid w:val="0037783A"/>
    <w:rsid w:val="003802AF"/>
    <w:rsid w:val="00380A6B"/>
    <w:rsid w:val="00380E04"/>
    <w:rsid w:val="003819F3"/>
    <w:rsid w:val="003828C8"/>
    <w:rsid w:val="003829A9"/>
    <w:rsid w:val="003833FD"/>
    <w:rsid w:val="00383740"/>
    <w:rsid w:val="00383DDE"/>
    <w:rsid w:val="00384B71"/>
    <w:rsid w:val="00385077"/>
    <w:rsid w:val="003867A9"/>
    <w:rsid w:val="003900A3"/>
    <w:rsid w:val="0039094B"/>
    <w:rsid w:val="003911CF"/>
    <w:rsid w:val="003912A4"/>
    <w:rsid w:val="0039244B"/>
    <w:rsid w:val="003930D7"/>
    <w:rsid w:val="00393A09"/>
    <w:rsid w:val="00393F8C"/>
    <w:rsid w:val="00396FAA"/>
    <w:rsid w:val="00397BAF"/>
    <w:rsid w:val="003A0A45"/>
    <w:rsid w:val="003A237D"/>
    <w:rsid w:val="003A29A0"/>
    <w:rsid w:val="003A4195"/>
    <w:rsid w:val="003A4D3E"/>
    <w:rsid w:val="003A58A5"/>
    <w:rsid w:val="003A5CC6"/>
    <w:rsid w:val="003A60F1"/>
    <w:rsid w:val="003A617C"/>
    <w:rsid w:val="003A7A7B"/>
    <w:rsid w:val="003A7C7E"/>
    <w:rsid w:val="003B4955"/>
    <w:rsid w:val="003B4DF1"/>
    <w:rsid w:val="003B61DB"/>
    <w:rsid w:val="003B6567"/>
    <w:rsid w:val="003B679A"/>
    <w:rsid w:val="003C2E48"/>
    <w:rsid w:val="003C30C6"/>
    <w:rsid w:val="003C320C"/>
    <w:rsid w:val="003C44B0"/>
    <w:rsid w:val="003C4785"/>
    <w:rsid w:val="003C5A61"/>
    <w:rsid w:val="003C67C6"/>
    <w:rsid w:val="003C68F8"/>
    <w:rsid w:val="003C7674"/>
    <w:rsid w:val="003D24DC"/>
    <w:rsid w:val="003D24F8"/>
    <w:rsid w:val="003D2831"/>
    <w:rsid w:val="003D29D4"/>
    <w:rsid w:val="003D3923"/>
    <w:rsid w:val="003D4771"/>
    <w:rsid w:val="003D4CC3"/>
    <w:rsid w:val="003D5ED7"/>
    <w:rsid w:val="003D606B"/>
    <w:rsid w:val="003D7743"/>
    <w:rsid w:val="003D7C6E"/>
    <w:rsid w:val="003E0093"/>
    <w:rsid w:val="003E32B8"/>
    <w:rsid w:val="003E5059"/>
    <w:rsid w:val="003E6BFC"/>
    <w:rsid w:val="003E769A"/>
    <w:rsid w:val="003E7E82"/>
    <w:rsid w:val="003F033D"/>
    <w:rsid w:val="003F0CC7"/>
    <w:rsid w:val="003F1ED5"/>
    <w:rsid w:val="003F2DBF"/>
    <w:rsid w:val="003F3ABB"/>
    <w:rsid w:val="00400A7E"/>
    <w:rsid w:val="00402E58"/>
    <w:rsid w:val="0040322A"/>
    <w:rsid w:val="004032D6"/>
    <w:rsid w:val="0040382D"/>
    <w:rsid w:val="0040438D"/>
    <w:rsid w:val="00404922"/>
    <w:rsid w:val="004056AF"/>
    <w:rsid w:val="00410831"/>
    <w:rsid w:val="00410D84"/>
    <w:rsid w:val="00410DC0"/>
    <w:rsid w:val="00411419"/>
    <w:rsid w:val="00414750"/>
    <w:rsid w:val="004148CF"/>
    <w:rsid w:val="00414EEA"/>
    <w:rsid w:val="00415699"/>
    <w:rsid w:val="00415873"/>
    <w:rsid w:val="00415D0D"/>
    <w:rsid w:val="00416240"/>
    <w:rsid w:val="00417DED"/>
    <w:rsid w:val="004218A7"/>
    <w:rsid w:val="00422495"/>
    <w:rsid w:val="00422552"/>
    <w:rsid w:val="00424E34"/>
    <w:rsid w:val="00425683"/>
    <w:rsid w:val="004256D5"/>
    <w:rsid w:val="004263F2"/>
    <w:rsid w:val="00430DB5"/>
    <w:rsid w:val="00431446"/>
    <w:rsid w:val="00432A45"/>
    <w:rsid w:val="00434C12"/>
    <w:rsid w:val="004359C8"/>
    <w:rsid w:val="004359E3"/>
    <w:rsid w:val="00437204"/>
    <w:rsid w:val="00437759"/>
    <w:rsid w:val="004379C2"/>
    <w:rsid w:val="0044342D"/>
    <w:rsid w:val="00445F10"/>
    <w:rsid w:val="004464C9"/>
    <w:rsid w:val="00446B3D"/>
    <w:rsid w:val="0045179F"/>
    <w:rsid w:val="00451C06"/>
    <w:rsid w:val="00453583"/>
    <w:rsid w:val="00453BA8"/>
    <w:rsid w:val="00455515"/>
    <w:rsid w:val="0045553D"/>
    <w:rsid w:val="0045741F"/>
    <w:rsid w:val="004601DC"/>
    <w:rsid w:val="004601FF"/>
    <w:rsid w:val="0046075F"/>
    <w:rsid w:val="00460A4A"/>
    <w:rsid w:val="0046153A"/>
    <w:rsid w:val="00464C9D"/>
    <w:rsid w:val="00465013"/>
    <w:rsid w:val="00465074"/>
    <w:rsid w:val="00465AA4"/>
    <w:rsid w:val="00465DE6"/>
    <w:rsid w:val="00466BED"/>
    <w:rsid w:val="00467C80"/>
    <w:rsid w:val="00470045"/>
    <w:rsid w:val="00470A7B"/>
    <w:rsid w:val="00470E37"/>
    <w:rsid w:val="0047196E"/>
    <w:rsid w:val="004719FA"/>
    <w:rsid w:val="0047243F"/>
    <w:rsid w:val="00472B49"/>
    <w:rsid w:val="00472BBE"/>
    <w:rsid w:val="00472F4B"/>
    <w:rsid w:val="00475051"/>
    <w:rsid w:val="004750C9"/>
    <w:rsid w:val="00475110"/>
    <w:rsid w:val="00475426"/>
    <w:rsid w:val="00475EDD"/>
    <w:rsid w:val="00476495"/>
    <w:rsid w:val="00476A3A"/>
    <w:rsid w:val="00476A65"/>
    <w:rsid w:val="00476B9E"/>
    <w:rsid w:val="00476DAA"/>
    <w:rsid w:val="00477C35"/>
    <w:rsid w:val="00480B05"/>
    <w:rsid w:val="00481053"/>
    <w:rsid w:val="00481172"/>
    <w:rsid w:val="004816AB"/>
    <w:rsid w:val="004816EF"/>
    <w:rsid w:val="00482B7E"/>
    <w:rsid w:val="00482E00"/>
    <w:rsid w:val="00483377"/>
    <w:rsid w:val="00483F86"/>
    <w:rsid w:val="004847C1"/>
    <w:rsid w:val="004849F0"/>
    <w:rsid w:val="00487E17"/>
    <w:rsid w:val="0049215A"/>
    <w:rsid w:val="004922FC"/>
    <w:rsid w:val="00493B95"/>
    <w:rsid w:val="00493E69"/>
    <w:rsid w:val="004941DB"/>
    <w:rsid w:val="0049492D"/>
    <w:rsid w:val="00494C54"/>
    <w:rsid w:val="00496012"/>
    <w:rsid w:val="00497B66"/>
    <w:rsid w:val="00497BBA"/>
    <w:rsid w:val="004A0E21"/>
    <w:rsid w:val="004A235C"/>
    <w:rsid w:val="004A55F8"/>
    <w:rsid w:val="004A59D2"/>
    <w:rsid w:val="004A6B21"/>
    <w:rsid w:val="004B0AA0"/>
    <w:rsid w:val="004B1FB1"/>
    <w:rsid w:val="004B23BB"/>
    <w:rsid w:val="004B2D01"/>
    <w:rsid w:val="004B47FE"/>
    <w:rsid w:val="004B4A1F"/>
    <w:rsid w:val="004B4CAA"/>
    <w:rsid w:val="004B4FE9"/>
    <w:rsid w:val="004B5FFA"/>
    <w:rsid w:val="004B758A"/>
    <w:rsid w:val="004C18FB"/>
    <w:rsid w:val="004C1D06"/>
    <w:rsid w:val="004C240B"/>
    <w:rsid w:val="004C25FB"/>
    <w:rsid w:val="004C286F"/>
    <w:rsid w:val="004C2D8A"/>
    <w:rsid w:val="004C3996"/>
    <w:rsid w:val="004C6E90"/>
    <w:rsid w:val="004C7D8F"/>
    <w:rsid w:val="004D1044"/>
    <w:rsid w:val="004D1676"/>
    <w:rsid w:val="004D2B87"/>
    <w:rsid w:val="004D2ED1"/>
    <w:rsid w:val="004D4DF0"/>
    <w:rsid w:val="004D7BCA"/>
    <w:rsid w:val="004E2CA4"/>
    <w:rsid w:val="004E3314"/>
    <w:rsid w:val="004E361A"/>
    <w:rsid w:val="004E6F20"/>
    <w:rsid w:val="004F0434"/>
    <w:rsid w:val="004F3D3D"/>
    <w:rsid w:val="004F4E0E"/>
    <w:rsid w:val="004F4F7E"/>
    <w:rsid w:val="004F5726"/>
    <w:rsid w:val="004F613F"/>
    <w:rsid w:val="004F61EE"/>
    <w:rsid w:val="004F7DD6"/>
    <w:rsid w:val="0050106D"/>
    <w:rsid w:val="00501B79"/>
    <w:rsid w:val="00501F64"/>
    <w:rsid w:val="005032C4"/>
    <w:rsid w:val="00503F83"/>
    <w:rsid w:val="005045EA"/>
    <w:rsid w:val="00507504"/>
    <w:rsid w:val="0050754C"/>
    <w:rsid w:val="00507E9A"/>
    <w:rsid w:val="00510964"/>
    <w:rsid w:val="00511273"/>
    <w:rsid w:val="005113AE"/>
    <w:rsid w:val="00512A76"/>
    <w:rsid w:val="00514756"/>
    <w:rsid w:val="005155E0"/>
    <w:rsid w:val="00516047"/>
    <w:rsid w:val="00517589"/>
    <w:rsid w:val="00517BA7"/>
    <w:rsid w:val="00522D1A"/>
    <w:rsid w:val="00522ED8"/>
    <w:rsid w:val="005240F3"/>
    <w:rsid w:val="005244A0"/>
    <w:rsid w:val="00524662"/>
    <w:rsid w:val="005246E9"/>
    <w:rsid w:val="00527652"/>
    <w:rsid w:val="00530FA2"/>
    <w:rsid w:val="0053337A"/>
    <w:rsid w:val="00536B57"/>
    <w:rsid w:val="00540F8C"/>
    <w:rsid w:val="005415FE"/>
    <w:rsid w:val="00541709"/>
    <w:rsid w:val="00542331"/>
    <w:rsid w:val="00542BF3"/>
    <w:rsid w:val="00545B2B"/>
    <w:rsid w:val="00545DAB"/>
    <w:rsid w:val="005463D3"/>
    <w:rsid w:val="0055026C"/>
    <w:rsid w:val="00550E87"/>
    <w:rsid w:val="0055221D"/>
    <w:rsid w:val="005523A2"/>
    <w:rsid w:val="00552478"/>
    <w:rsid w:val="005543A5"/>
    <w:rsid w:val="00562258"/>
    <w:rsid w:val="00564694"/>
    <w:rsid w:val="00564F89"/>
    <w:rsid w:val="00565D27"/>
    <w:rsid w:val="00570203"/>
    <w:rsid w:val="00570B2F"/>
    <w:rsid w:val="00570C4E"/>
    <w:rsid w:val="005728A6"/>
    <w:rsid w:val="00574333"/>
    <w:rsid w:val="005744D8"/>
    <w:rsid w:val="005757A0"/>
    <w:rsid w:val="0058000E"/>
    <w:rsid w:val="00581108"/>
    <w:rsid w:val="00581233"/>
    <w:rsid w:val="00581E8B"/>
    <w:rsid w:val="005824DE"/>
    <w:rsid w:val="0058579A"/>
    <w:rsid w:val="005860EF"/>
    <w:rsid w:val="00586E31"/>
    <w:rsid w:val="0058713F"/>
    <w:rsid w:val="00591E5A"/>
    <w:rsid w:val="00592847"/>
    <w:rsid w:val="0059341B"/>
    <w:rsid w:val="00593A65"/>
    <w:rsid w:val="00593CCC"/>
    <w:rsid w:val="00595D7F"/>
    <w:rsid w:val="00595FF7"/>
    <w:rsid w:val="005A03A5"/>
    <w:rsid w:val="005A0C35"/>
    <w:rsid w:val="005A355D"/>
    <w:rsid w:val="005A42B4"/>
    <w:rsid w:val="005A5E3E"/>
    <w:rsid w:val="005A7248"/>
    <w:rsid w:val="005B004E"/>
    <w:rsid w:val="005B0DD9"/>
    <w:rsid w:val="005B13B2"/>
    <w:rsid w:val="005B2782"/>
    <w:rsid w:val="005B34A7"/>
    <w:rsid w:val="005B3734"/>
    <w:rsid w:val="005B37E2"/>
    <w:rsid w:val="005B415A"/>
    <w:rsid w:val="005B4E30"/>
    <w:rsid w:val="005B5907"/>
    <w:rsid w:val="005B7137"/>
    <w:rsid w:val="005C00CB"/>
    <w:rsid w:val="005C0DD6"/>
    <w:rsid w:val="005C1643"/>
    <w:rsid w:val="005C2A92"/>
    <w:rsid w:val="005C2E5D"/>
    <w:rsid w:val="005C518E"/>
    <w:rsid w:val="005C6C49"/>
    <w:rsid w:val="005C6E8C"/>
    <w:rsid w:val="005C6EDD"/>
    <w:rsid w:val="005C777B"/>
    <w:rsid w:val="005D1B6B"/>
    <w:rsid w:val="005D1C1E"/>
    <w:rsid w:val="005D26F9"/>
    <w:rsid w:val="005D2B9D"/>
    <w:rsid w:val="005D2F9E"/>
    <w:rsid w:val="005D305A"/>
    <w:rsid w:val="005D3A8F"/>
    <w:rsid w:val="005D4726"/>
    <w:rsid w:val="005D55DE"/>
    <w:rsid w:val="005D5664"/>
    <w:rsid w:val="005D631C"/>
    <w:rsid w:val="005D7220"/>
    <w:rsid w:val="005E026E"/>
    <w:rsid w:val="005E093F"/>
    <w:rsid w:val="005E10A0"/>
    <w:rsid w:val="005E11FF"/>
    <w:rsid w:val="005E3A1D"/>
    <w:rsid w:val="005E3BD2"/>
    <w:rsid w:val="005E4FAF"/>
    <w:rsid w:val="005E77CD"/>
    <w:rsid w:val="005E7D1D"/>
    <w:rsid w:val="005E7EED"/>
    <w:rsid w:val="005F1295"/>
    <w:rsid w:val="005F1554"/>
    <w:rsid w:val="005F1BBF"/>
    <w:rsid w:val="005F2AEF"/>
    <w:rsid w:val="005F2DE1"/>
    <w:rsid w:val="005F3D01"/>
    <w:rsid w:val="005F551E"/>
    <w:rsid w:val="005F6234"/>
    <w:rsid w:val="005F77B7"/>
    <w:rsid w:val="00600749"/>
    <w:rsid w:val="00605810"/>
    <w:rsid w:val="00606F67"/>
    <w:rsid w:val="00607C40"/>
    <w:rsid w:val="00611FF3"/>
    <w:rsid w:val="00613D5E"/>
    <w:rsid w:val="00614354"/>
    <w:rsid w:val="00615676"/>
    <w:rsid w:val="0061573F"/>
    <w:rsid w:val="00615CA1"/>
    <w:rsid w:val="0061701E"/>
    <w:rsid w:val="00620A22"/>
    <w:rsid w:val="00620A3A"/>
    <w:rsid w:val="0062107D"/>
    <w:rsid w:val="00621800"/>
    <w:rsid w:val="0062254A"/>
    <w:rsid w:val="00623888"/>
    <w:rsid w:val="006250DC"/>
    <w:rsid w:val="00627B12"/>
    <w:rsid w:val="00630552"/>
    <w:rsid w:val="00630B60"/>
    <w:rsid w:val="006315C9"/>
    <w:rsid w:val="0063167B"/>
    <w:rsid w:val="006336F1"/>
    <w:rsid w:val="00633B10"/>
    <w:rsid w:val="00633EBE"/>
    <w:rsid w:val="00634299"/>
    <w:rsid w:val="00635F26"/>
    <w:rsid w:val="00636491"/>
    <w:rsid w:val="00637651"/>
    <w:rsid w:val="0063772B"/>
    <w:rsid w:val="00637C9F"/>
    <w:rsid w:val="006400A3"/>
    <w:rsid w:val="00640591"/>
    <w:rsid w:val="00640F1F"/>
    <w:rsid w:val="0064321D"/>
    <w:rsid w:val="00643552"/>
    <w:rsid w:val="0064494F"/>
    <w:rsid w:val="00644A16"/>
    <w:rsid w:val="00647239"/>
    <w:rsid w:val="00647B27"/>
    <w:rsid w:val="00650312"/>
    <w:rsid w:val="006504DD"/>
    <w:rsid w:val="00650538"/>
    <w:rsid w:val="00650E9A"/>
    <w:rsid w:val="00651944"/>
    <w:rsid w:val="00653A1A"/>
    <w:rsid w:val="00654011"/>
    <w:rsid w:val="00655070"/>
    <w:rsid w:val="00655980"/>
    <w:rsid w:val="00656A71"/>
    <w:rsid w:val="00660653"/>
    <w:rsid w:val="00661306"/>
    <w:rsid w:val="006633EF"/>
    <w:rsid w:val="00664CC9"/>
    <w:rsid w:val="00665974"/>
    <w:rsid w:val="00665EB5"/>
    <w:rsid w:val="00667E42"/>
    <w:rsid w:val="006706CF"/>
    <w:rsid w:val="006713B9"/>
    <w:rsid w:val="006718E8"/>
    <w:rsid w:val="00672252"/>
    <w:rsid w:val="00672A41"/>
    <w:rsid w:val="006732C0"/>
    <w:rsid w:val="00674805"/>
    <w:rsid w:val="00674AC2"/>
    <w:rsid w:val="00675730"/>
    <w:rsid w:val="00675FB5"/>
    <w:rsid w:val="00680744"/>
    <w:rsid w:val="006819C1"/>
    <w:rsid w:val="006824EF"/>
    <w:rsid w:val="00683B86"/>
    <w:rsid w:val="00684231"/>
    <w:rsid w:val="00684360"/>
    <w:rsid w:val="00684D2C"/>
    <w:rsid w:val="00684F40"/>
    <w:rsid w:val="00685755"/>
    <w:rsid w:val="006874A4"/>
    <w:rsid w:val="006905D0"/>
    <w:rsid w:val="00692AEE"/>
    <w:rsid w:val="00692D83"/>
    <w:rsid w:val="006932BE"/>
    <w:rsid w:val="006933C5"/>
    <w:rsid w:val="0069496B"/>
    <w:rsid w:val="00696AB3"/>
    <w:rsid w:val="006A0CAC"/>
    <w:rsid w:val="006A32D3"/>
    <w:rsid w:val="006A3E01"/>
    <w:rsid w:val="006A47BF"/>
    <w:rsid w:val="006A5FEA"/>
    <w:rsid w:val="006A616F"/>
    <w:rsid w:val="006A6E68"/>
    <w:rsid w:val="006A77C2"/>
    <w:rsid w:val="006A7EBB"/>
    <w:rsid w:val="006B0A9F"/>
    <w:rsid w:val="006B1AD8"/>
    <w:rsid w:val="006B33AC"/>
    <w:rsid w:val="006B413D"/>
    <w:rsid w:val="006B537F"/>
    <w:rsid w:val="006B61B1"/>
    <w:rsid w:val="006B6F3F"/>
    <w:rsid w:val="006B77A9"/>
    <w:rsid w:val="006B799C"/>
    <w:rsid w:val="006C0D80"/>
    <w:rsid w:val="006C38B8"/>
    <w:rsid w:val="006C390E"/>
    <w:rsid w:val="006C4517"/>
    <w:rsid w:val="006C47E7"/>
    <w:rsid w:val="006C4D35"/>
    <w:rsid w:val="006C4FD6"/>
    <w:rsid w:val="006C5F86"/>
    <w:rsid w:val="006C6BB2"/>
    <w:rsid w:val="006D0598"/>
    <w:rsid w:val="006D25A2"/>
    <w:rsid w:val="006D3D2D"/>
    <w:rsid w:val="006D4B5E"/>
    <w:rsid w:val="006E0D65"/>
    <w:rsid w:val="006E157C"/>
    <w:rsid w:val="006E20E6"/>
    <w:rsid w:val="006E333E"/>
    <w:rsid w:val="006E47AF"/>
    <w:rsid w:val="006E6639"/>
    <w:rsid w:val="006E6E68"/>
    <w:rsid w:val="006F0558"/>
    <w:rsid w:val="006F0D6A"/>
    <w:rsid w:val="006F1A48"/>
    <w:rsid w:val="006F35C5"/>
    <w:rsid w:val="006F3E4C"/>
    <w:rsid w:val="006F62B9"/>
    <w:rsid w:val="006F69DE"/>
    <w:rsid w:val="006F77B2"/>
    <w:rsid w:val="006F77CA"/>
    <w:rsid w:val="00700ED6"/>
    <w:rsid w:val="00701A84"/>
    <w:rsid w:val="00703F24"/>
    <w:rsid w:val="00705162"/>
    <w:rsid w:val="00706A2E"/>
    <w:rsid w:val="00710C72"/>
    <w:rsid w:val="0071150A"/>
    <w:rsid w:val="00711FE9"/>
    <w:rsid w:val="007125C5"/>
    <w:rsid w:val="0071540A"/>
    <w:rsid w:val="00717906"/>
    <w:rsid w:val="0072098E"/>
    <w:rsid w:val="00721D1C"/>
    <w:rsid w:val="00721D63"/>
    <w:rsid w:val="00724AC1"/>
    <w:rsid w:val="00724C19"/>
    <w:rsid w:val="00725940"/>
    <w:rsid w:val="007269BA"/>
    <w:rsid w:val="00726A34"/>
    <w:rsid w:val="00726D95"/>
    <w:rsid w:val="00726F29"/>
    <w:rsid w:val="0072731E"/>
    <w:rsid w:val="00727BFC"/>
    <w:rsid w:val="007306BE"/>
    <w:rsid w:val="00730736"/>
    <w:rsid w:val="007324C2"/>
    <w:rsid w:val="00732715"/>
    <w:rsid w:val="0073319B"/>
    <w:rsid w:val="00733671"/>
    <w:rsid w:val="007353CF"/>
    <w:rsid w:val="0073563F"/>
    <w:rsid w:val="00736979"/>
    <w:rsid w:val="00736EA1"/>
    <w:rsid w:val="00737245"/>
    <w:rsid w:val="00737790"/>
    <w:rsid w:val="007400E4"/>
    <w:rsid w:val="007427E4"/>
    <w:rsid w:val="00742C11"/>
    <w:rsid w:val="007443D8"/>
    <w:rsid w:val="00744842"/>
    <w:rsid w:val="0074640B"/>
    <w:rsid w:val="00746A4F"/>
    <w:rsid w:val="00752AA4"/>
    <w:rsid w:val="007546F4"/>
    <w:rsid w:val="0075494D"/>
    <w:rsid w:val="007549F0"/>
    <w:rsid w:val="00757B85"/>
    <w:rsid w:val="00761260"/>
    <w:rsid w:val="0076153C"/>
    <w:rsid w:val="0076251B"/>
    <w:rsid w:val="00762DE2"/>
    <w:rsid w:val="00767377"/>
    <w:rsid w:val="00767445"/>
    <w:rsid w:val="00767FF3"/>
    <w:rsid w:val="00770DDA"/>
    <w:rsid w:val="007710D2"/>
    <w:rsid w:val="0077136D"/>
    <w:rsid w:val="0077239D"/>
    <w:rsid w:val="0077421A"/>
    <w:rsid w:val="00775195"/>
    <w:rsid w:val="00776765"/>
    <w:rsid w:val="007778B5"/>
    <w:rsid w:val="00777BF7"/>
    <w:rsid w:val="007800F7"/>
    <w:rsid w:val="0078013F"/>
    <w:rsid w:val="007806CB"/>
    <w:rsid w:val="00781B20"/>
    <w:rsid w:val="00781BB9"/>
    <w:rsid w:val="00781CD7"/>
    <w:rsid w:val="00781D25"/>
    <w:rsid w:val="00782CDA"/>
    <w:rsid w:val="00783CC5"/>
    <w:rsid w:val="007840F7"/>
    <w:rsid w:val="00785672"/>
    <w:rsid w:val="00785C98"/>
    <w:rsid w:val="007862F9"/>
    <w:rsid w:val="007868B0"/>
    <w:rsid w:val="00786BBB"/>
    <w:rsid w:val="007902C9"/>
    <w:rsid w:val="00790D97"/>
    <w:rsid w:val="00792B2D"/>
    <w:rsid w:val="007930A4"/>
    <w:rsid w:val="00794AE7"/>
    <w:rsid w:val="007963EB"/>
    <w:rsid w:val="0079727F"/>
    <w:rsid w:val="00797D96"/>
    <w:rsid w:val="007A1B6E"/>
    <w:rsid w:val="007A2D05"/>
    <w:rsid w:val="007A387B"/>
    <w:rsid w:val="007A6D53"/>
    <w:rsid w:val="007A7FC6"/>
    <w:rsid w:val="007B014A"/>
    <w:rsid w:val="007B3641"/>
    <w:rsid w:val="007B4627"/>
    <w:rsid w:val="007B4BB4"/>
    <w:rsid w:val="007B53F1"/>
    <w:rsid w:val="007B5E20"/>
    <w:rsid w:val="007B6B65"/>
    <w:rsid w:val="007B6FBA"/>
    <w:rsid w:val="007B7EEB"/>
    <w:rsid w:val="007C0A9D"/>
    <w:rsid w:val="007C132F"/>
    <w:rsid w:val="007C3907"/>
    <w:rsid w:val="007C3C13"/>
    <w:rsid w:val="007C4C09"/>
    <w:rsid w:val="007C6F9A"/>
    <w:rsid w:val="007C785F"/>
    <w:rsid w:val="007C7E4C"/>
    <w:rsid w:val="007C7F49"/>
    <w:rsid w:val="007D1D6D"/>
    <w:rsid w:val="007D27F8"/>
    <w:rsid w:val="007D3C2B"/>
    <w:rsid w:val="007D5BEF"/>
    <w:rsid w:val="007D60B4"/>
    <w:rsid w:val="007D6DD8"/>
    <w:rsid w:val="007D73BD"/>
    <w:rsid w:val="007E4682"/>
    <w:rsid w:val="007E68FA"/>
    <w:rsid w:val="007E7CBC"/>
    <w:rsid w:val="007E7F97"/>
    <w:rsid w:val="007F029E"/>
    <w:rsid w:val="007F0A59"/>
    <w:rsid w:val="007F4CDF"/>
    <w:rsid w:val="007F4E31"/>
    <w:rsid w:val="007F554D"/>
    <w:rsid w:val="007F5899"/>
    <w:rsid w:val="007F5D51"/>
    <w:rsid w:val="007F6D79"/>
    <w:rsid w:val="007F74F9"/>
    <w:rsid w:val="0080000B"/>
    <w:rsid w:val="00800755"/>
    <w:rsid w:val="0080108A"/>
    <w:rsid w:val="00801841"/>
    <w:rsid w:val="00801FEE"/>
    <w:rsid w:val="00802DBA"/>
    <w:rsid w:val="00802E6F"/>
    <w:rsid w:val="00803B9F"/>
    <w:rsid w:val="0080568D"/>
    <w:rsid w:val="00806749"/>
    <w:rsid w:val="00810896"/>
    <w:rsid w:val="00810B65"/>
    <w:rsid w:val="008114CD"/>
    <w:rsid w:val="00811F28"/>
    <w:rsid w:val="0081760A"/>
    <w:rsid w:val="00820690"/>
    <w:rsid w:val="00820FCB"/>
    <w:rsid w:val="008216EF"/>
    <w:rsid w:val="00821B75"/>
    <w:rsid w:val="00821D1E"/>
    <w:rsid w:val="008239DE"/>
    <w:rsid w:val="00823C6A"/>
    <w:rsid w:val="00823DFE"/>
    <w:rsid w:val="008242AA"/>
    <w:rsid w:val="00824FA6"/>
    <w:rsid w:val="00826DE6"/>
    <w:rsid w:val="008300C9"/>
    <w:rsid w:val="00830B6E"/>
    <w:rsid w:val="00832726"/>
    <w:rsid w:val="008334AA"/>
    <w:rsid w:val="008338F5"/>
    <w:rsid w:val="00833D5B"/>
    <w:rsid w:val="00833DAB"/>
    <w:rsid w:val="008351CA"/>
    <w:rsid w:val="00835639"/>
    <w:rsid w:val="00836B5A"/>
    <w:rsid w:val="00841A13"/>
    <w:rsid w:val="00841A85"/>
    <w:rsid w:val="00842BA4"/>
    <w:rsid w:val="00844132"/>
    <w:rsid w:val="00844DDF"/>
    <w:rsid w:val="00844DEE"/>
    <w:rsid w:val="00844FE2"/>
    <w:rsid w:val="0084584C"/>
    <w:rsid w:val="0084603D"/>
    <w:rsid w:val="00846527"/>
    <w:rsid w:val="00850BF5"/>
    <w:rsid w:val="00851671"/>
    <w:rsid w:val="00851F7F"/>
    <w:rsid w:val="00852847"/>
    <w:rsid w:val="0085472E"/>
    <w:rsid w:val="00855A8E"/>
    <w:rsid w:val="00855FCB"/>
    <w:rsid w:val="008565CF"/>
    <w:rsid w:val="008567C8"/>
    <w:rsid w:val="00856A57"/>
    <w:rsid w:val="00860637"/>
    <w:rsid w:val="00861473"/>
    <w:rsid w:val="00861A2F"/>
    <w:rsid w:val="00861E33"/>
    <w:rsid w:val="008620D5"/>
    <w:rsid w:val="008629C2"/>
    <w:rsid w:val="00862E3A"/>
    <w:rsid w:val="0086361B"/>
    <w:rsid w:val="00863B2D"/>
    <w:rsid w:val="00864836"/>
    <w:rsid w:val="00864F22"/>
    <w:rsid w:val="00866DF9"/>
    <w:rsid w:val="008674C1"/>
    <w:rsid w:val="00867DEB"/>
    <w:rsid w:val="00870671"/>
    <w:rsid w:val="00872DD4"/>
    <w:rsid w:val="00873C7A"/>
    <w:rsid w:val="00874C16"/>
    <w:rsid w:val="0087531E"/>
    <w:rsid w:val="00875BE3"/>
    <w:rsid w:val="0087609E"/>
    <w:rsid w:val="0087632A"/>
    <w:rsid w:val="008771DC"/>
    <w:rsid w:val="00877EB7"/>
    <w:rsid w:val="0088003C"/>
    <w:rsid w:val="00880161"/>
    <w:rsid w:val="00881D8B"/>
    <w:rsid w:val="00883830"/>
    <w:rsid w:val="008845F9"/>
    <w:rsid w:val="008853F0"/>
    <w:rsid w:val="00885557"/>
    <w:rsid w:val="00885BEB"/>
    <w:rsid w:val="0088621B"/>
    <w:rsid w:val="00886DB9"/>
    <w:rsid w:val="00887136"/>
    <w:rsid w:val="00887950"/>
    <w:rsid w:val="00887FBF"/>
    <w:rsid w:val="00891D6E"/>
    <w:rsid w:val="00892186"/>
    <w:rsid w:val="008925E6"/>
    <w:rsid w:val="00894D76"/>
    <w:rsid w:val="00895D90"/>
    <w:rsid w:val="00897BA6"/>
    <w:rsid w:val="00897CFE"/>
    <w:rsid w:val="008A0714"/>
    <w:rsid w:val="008A131A"/>
    <w:rsid w:val="008A1C98"/>
    <w:rsid w:val="008A2FA3"/>
    <w:rsid w:val="008A3C9E"/>
    <w:rsid w:val="008A3E88"/>
    <w:rsid w:val="008A54EC"/>
    <w:rsid w:val="008A5BA7"/>
    <w:rsid w:val="008A63B8"/>
    <w:rsid w:val="008A6A01"/>
    <w:rsid w:val="008A7415"/>
    <w:rsid w:val="008A7550"/>
    <w:rsid w:val="008B106A"/>
    <w:rsid w:val="008B176C"/>
    <w:rsid w:val="008B1DF1"/>
    <w:rsid w:val="008B3C52"/>
    <w:rsid w:val="008B42BE"/>
    <w:rsid w:val="008B765F"/>
    <w:rsid w:val="008C1A4A"/>
    <w:rsid w:val="008C3C7F"/>
    <w:rsid w:val="008C3C93"/>
    <w:rsid w:val="008C49B8"/>
    <w:rsid w:val="008C4D78"/>
    <w:rsid w:val="008C5C9E"/>
    <w:rsid w:val="008C784A"/>
    <w:rsid w:val="008D0AFA"/>
    <w:rsid w:val="008D18B5"/>
    <w:rsid w:val="008D2B8E"/>
    <w:rsid w:val="008D415E"/>
    <w:rsid w:val="008D4799"/>
    <w:rsid w:val="008D4B8F"/>
    <w:rsid w:val="008D4FF0"/>
    <w:rsid w:val="008D5479"/>
    <w:rsid w:val="008E0C09"/>
    <w:rsid w:val="008E0ECC"/>
    <w:rsid w:val="008E261B"/>
    <w:rsid w:val="008E2A6F"/>
    <w:rsid w:val="008E47D8"/>
    <w:rsid w:val="008E4DD4"/>
    <w:rsid w:val="008E5C85"/>
    <w:rsid w:val="008E5F25"/>
    <w:rsid w:val="008E6DD3"/>
    <w:rsid w:val="008F0D8A"/>
    <w:rsid w:val="008F0DFC"/>
    <w:rsid w:val="008F1B35"/>
    <w:rsid w:val="008F25E0"/>
    <w:rsid w:val="008F40DE"/>
    <w:rsid w:val="008F5C47"/>
    <w:rsid w:val="008F627F"/>
    <w:rsid w:val="008F72CE"/>
    <w:rsid w:val="00900847"/>
    <w:rsid w:val="00901D0D"/>
    <w:rsid w:val="00901ECA"/>
    <w:rsid w:val="00902D15"/>
    <w:rsid w:val="00902E14"/>
    <w:rsid w:val="00904294"/>
    <w:rsid w:val="00904670"/>
    <w:rsid w:val="00906CA3"/>
    <w:rsid w:val="00906F92"/>
    <w:rsid w:val="009072F2"/>
    <w:rsid w:val="00907F9B"/>
    <w:rsid w:val="00910784"/>
    <w:rsid w:val="00910E88"/>
    <w:rsid w:val="00911AE2"/>
    <w:rsid w:val="00912084"/>
    <w:rsid w:val="009128F1"/>
    <w:rsid w:val="0091297D"/>
    <w:rsid w:val="00912CA9"/>
    <w:rsid w:val="009155CD"/>
    <w:rsid w:val="00915675"/>
    <w:rsid w:val="009175FD"/>
    <w:rsid w:val="0092110B"/>
    <w:rsid w:val="00921FAE"/>
    <w:rsid w:val="00925056"/>
    <w:rsid w:val="00930355"/>
    <w:rsid w:val="00931284"/>
    <w:rsid w:val="0093130C"/>
    <w:rsid w:val="00931938"/>
    <w:rsid w:val="00932ACE"/>
    <w:rsid w:val="00933AA5"/>
    <w:rsid w:val="00933BAC"/>
    <w:rsid w:val="00933EB4"/>
    <w:rsid w:val="0093551E"/>
    <w:rsid w:val="009355CF"/>
    <w:rsid w:val="00935847"/>
    <w:rsid w:val="00935B93"/>
    <w:rsid w:val="00936541"/>
    <w:rsid w:val="00936865"/>
    <w:rsid w:val="0093733A"/>
    <w:rsid w:val="009400CF"/>
    <w:rsid w:val="00940190"/>
    <w:rsid w:val="00940BC7"/>
    <w:rsid w:val="00942075"/>
    <w:rsid w:val="00944FE0"/>
    <w:rsid w:val="0094602B"/>
    <w:rsid w:val="00947C2F"/>
    <w:rsid w:val="0095032B"/>
    <w:rsid w:val="00950F95"/>
    <w:rsid w:val="0095214F"/>
    <w:rsid w:val="009526AE"/>
    <w:rsid w:val="00952D19"/>
    <w:rsid w:val="009535BD"/>
    <w:rsid w:val="009540B4"/>
    <w:rsid w:val="009542E8"/>
    <w:rsid w:val="00954D44"/>
    <w:rsid w:val="00955982"/>
    <w:rsid w:val="009560B7"/>
    <w:rsid w:val="00956315"/>
    <w:rsid w:val="009578E6"/>
    <w:rsid w:val="009600E9"/>
    <w:rsid w:val="00960D18"/>
    <w:rsid w:val="009625F9"/>
    <w:rsid w:val="00963F0D"/>
    <w:rsid w:val="00964FD9"/>
    <w:rsid w:val="0096519D"/>
    <w:rsid w:val="009654BB"/>
    <w:rsid w:val="00965A97"/>
    <w:rsid w:val="00965DFE"/>
    <w:rsid w:val="00967953"/>
    <w:rsid w:val="00970E8C"/>
    <w:rsid w:val="00970F60"/>
    <w:rsid w:val="00971801"/>
    <w:rsid w:val="00976B38"/>
    <w:rsid w:val="00980FB3"/>
    <w:rsid w:val="00981DFB"/>
    <w:rsid w:val="009823B7"/>
    <w:rsid w:val="009833CE"/>
    <w:rsid w:val="00983603"/>
    <w:rsid w:val="00984176"/>
    <w:rsid w:val="00984388"/>
    <w:rsid w:val="00984DE4"/>
    <w:rsid w:val="00985204"/>
    <w:rsid w:val="00985440"/>
    <w:rsid w:val="00985906"/>
    <w:rsid w:val="00986158"/>
    <w:rsid w:val="009869D7"/>
    <w:rsid w:val="00991B10"/>
    <w:rsid w:val="00991CCE"/>
    <w:rsid w:val="009923D5"/>
    <w:rsid w:val="00992C86"/>
    <w:rsid w:val="00994FF8"/>
    <w:rsid w:val="009961DC"/>
    <w:rsid w:val="0099744F"/>
    <w:rsid w:val="009A0786"/>
    <w:rsid w:val="009A1674"/>
    <w:rsid w:val="009A2478"/>
    <w:rsid w:val="009A2BE4"/>
    <w:rsid w:val="009A32DD"/>
    <w:rsid w:val="009A4292"/>
    <w:rsid w:val="009A49F2"/>
    <w:rsid w:val="009A553F"/>
    <w:rsid w:val="009A70C7"/>
    <w:rsid w:val="009B1555"/>
    <w:rsid w:val="009B1D76"/>
    <w:rsid w:val="009B2279"/>
    <w:rsid w:val="009B47C4"/>
    <w:rsid w:val="009B4ABD"/>
    <w:rsid w:val="009B50DF"/>
    <w:rsid w:val="009B5B09"/>
    <w:rsid w:val="009C082E"/>
    <w:rsid w:val="009C1198"/>
    <w:rsid w:val="009C1256"/>
    <w:rsid w:val="009C1EDD"/>
    <w:rsid w:val="009C2348"/>
    <w:rsid w:val="009C2BAC"/>
    <w:rsid w:val="009C4F4F"/>
    <w:rsid w:val="009C589D"/>
    <w:rsid w:val="009C5BF4"/>
    <w:rsid w:val="009C74A0"/>
    <w:rsid w:val="009D0D1E"/>
    <w:rsid w:val="009D1AD7"/>
    <w:rsid w:val="009D2561"/>
    <w:rsid w:val="009D2803"/>
    <w:rsid w:val="009D4D90"/>
    <w:rsid w:val="009D7CC9"/>
    <w:rsid w:val="009D7E02"/>
    <w:rsid w:val="009E0C9B"/>
    <w:rsid w:val="009E1670"/>
    <w:rsid w:val="009E1CD4"/>
    <w:rsid w:val="009E1CDA"/>
    <w:rsid w:val="009E49C7"/>
    <w:rsid w:val="009E58CB"/>
    <w:rsid w:val="009E5CFF"/>
    <w:rsid w:val="009E61AF"/>
    <w:rsid w:val="009E7D62"/>
    <w:rsid w:val="009E7DBC"/>
    <w:rsid w:val="009F0CDA"/>
    <w:rsid w:val="009F132C"/>
    <w:rsid w:val="009F27DE"/>
    <w:rsid w:val="009F2B82"/>
    <w:rsid w:val="009F2C0C"/>
    <w:rsid w:val="009F469B"/>
    <w:rsid w:val="009F497A"/>
    <w:rsid w:val="009F6415"/>
    <w:rsid w:val="009F65B7"/>
    <w:rsid w:val="009F6B8D"/>
    <w:rsid w:val="009F6FFA"/>
    <w:rsid w:val="00A00825"/>
    <w:rsid w:val="00A0294B"/>
    <w:rsid w:val="00A0368F"/>
    <w:rsid w:val="00A03D53"/>
    <w:rsid w:val="00A04572"/>
    <w:rsid w:val="00A04EDD"/>
    <w:rsid w:val="00A06F1A"/>
    <w:rsid w:val="00A07751"/>
    <w:rsid w:val="00A10127"/>
    <w:rsid w:val="00A105C8"/>
    <w:rsid w:val="00A10C7E"/>
    <w:rsid w:val="00A122B2"/>
    <w:rsid w:val="00A132CC"/>
    <w:rsid w:val="00A14F20"/>
    <w:rsid w:val="00A15516"/>
    <w:rsid w:val="00A206F3"/>
    <w:rsid w:val="00A20FAD"/>
    <w:rsid w:val="00A22E7A"/>
    <w:rsid w:val="00A23FE1"/>
    <w:rsid w:val="00A24D00"/>
    <w:rsid w:val="00A25376"/>
    <w:rsid w:val="00A25A26"/>
    <w:rsid w:val="00A25AF8"/>
    <w:rsid w:val="00A27655"/>
    <w:rsid w:val="00A27B15"/>
    <w:rsid w:val="00A307C9"/>
    <w:rsid w:val="00A3138E"/>
    <w:rsid w:val="00A31566"/>
    <w:rsid w:val="00A3186F"/>
    <w:rsid w:val="00A324A7"/>
    <w:rsid w:val="00A33A3A"/>
    <w:rsid w:val="00A34895"/>
    <w:rsid w:val="00A36836"/>
    <w:rsid w:val="00A37130"/>
    <w:rsid w:val="00A401C5"/>
    <w:rsid w:val="00A40C54"/>
    <w:rsid w:val="00A40F2A"/>
    <w:rsid w:val="00A4155B"/>
    <w:rsid w:val="00A415FC"/>
    <w:rsid w:val="00A41BE6"/>
    <w:rsid w:val="00A41FF2"/>
    <w:rsid w:val="00A4238C"/>
    <w:rsid w:val="00A43A44"/>
    <w:rsid w:val="00A44660"/>
    <w:rsid w:val="00A44C9A"/>
    <w:rsid w:val="00A45A20"/>
    <w:rsid w:val="00A469D5"/>
    <w:rsid w:val="00A53355"/>
    <w:rsid w:val="00A53F59"/>
    <w:rsid w:val="00A563F7"/>
    <w:rsid w:val="00A569B8"/>
    <w:rsid w:val="00A569E0"/>
    <w:rsid w:val="00A57082"/>
    <w:rsid w:val="00A61081"/>
    <w:rsid w:val="00A610C6"/>
    <w:rsid w:val="00A6159E"/>
    <w:rsid w:val="00A6233B"/>
    <w:rsid w:val="00A639E5"/>
    <w:rsid w:val="00A646CB"/>
    <w:rsid w:val="00A649E1"/>
    <w:rsid w:val="00A65B5E"/>
    <w:rsid w:val="00A66A37"/>
    <w:rsid w:val="00A67348"/>
    <w:rsid w:val="00A7099A"/>
    <w:rsid w:val="00A732C8"/>
    <w:rsid w:val="00A73399"/>
    <w:rsid w:val="00A733EE"/>
    <w:rsid w:val="00A734B0"/>
    <w:rsid w:val="00A74A6A"/>
    <w:rsid w:val="00A761E5"/>
    <w:rsid w:val="00A80ED6"/>
    <w:rsid w:val="00A84DF3"/>
    <w:rsid w:val="00A85786"/>
    <w:rsid w:val="00A86C1D"/>
    <w:rsid w:val="00A87687"/>
    <w:rsid w:val="00A8769D"/>
    <w:rsid w:val="00A8793A"/>
    <w:rsid w:val="00A901BD"/>
    <w:rsid w:val="00A90B30"/>
    <w:rsid w:val="00A90E64"/>
    <w:rsid w:val="00A90F95"/>
    <w:rsid w:val="00A910F2"/>
    <w:rsid w:val="00A91A0F"/>
    <w:rsid w:val="00A92660"/>
    <w:rsid w:val="00A9508C"/>
    <w:rsid w:val="00A97EFB"/>
    <w:rsid w:val="00AA116A"/>
    <w:rsid w:val="00AA26BF"/>
    <w:rsid w:val="00AA2E88"/>
    <w:rsid w:val="00AA4D7D"/>
    <w:rsid w:val="00AA5A83"/>
    <w:rsid w:val="00AA61B4"/>
    <w:rsid w:val="00AA64E7"/>
    <w:rsid w:val="00AB1A98"/>
    <w:rsid w:val="00AB21E0"/>
    <w:rsid w:val="00AB3049"/>
    <w:rsid w:val="00AB3494"/>
    <w:rsid w:val="00AB4704"/>
    <w:rsid w:val="00AB5559"/>
    <w:rsid w:val="00AB6AF6"/>
    <w:rsid w:val="00AB7A83"/>
    <w:rsid w:val="00AC0362"/>
    <w:rsid w:val="00AC0A07"/>
    <w:rsid w:val="00AC26AD"/>
    <w:rsid w:val="00AC45DF"/>
    <w:rsid w:val="00AC47A8"/>
    <w:rsid w:val="00AC48F9"/>
    <w:rsid w:val="00AC5028"/>
    <w:rsid w:val="00AC52B0"/>
    <w:rsid w:val="00AC63F1"/>
    <w:rsid w:val="00AD14AF"/>
    <w:rsid w:val="00AD1CE6"/>
    <w:rsid w:val="00AD1EC6"/>
    <w:rsid w:val="00AD238F"/>
    <w:rsid w:val="00AD245E"/>
    <w:rsid w:val="00AD27D7"/>
    <w:rsid w:val="00AD2EF2"/>
    <w:rsid w:val="00AD368B"/>
    <w:rsid w:val="00AD41F9"/>
    <w:rsid w:val="00AD4556"/>
    <w:rsid w:val="00AD4BA4"/>
    <w:rsid w:val="00AD5F63"/>
    <w:rsid w:val="00AD6DE9"/>
    <w:rsid w:val="00AD7995"/>
    <w:rsid w:val="00AD7EC0"/>
    <w:rsid w:val="00AE0A84"/>
    <w:rsid w:val="00AE0E60"/>
    <w:rsid w:val="00AE20D8"/>
    <w:rsid w:val="00AE4BE5"/>
    <w:rsid w:val="00AE5365"/>
    <w:rsid w:val="00AE61A7"/>
    <w:rsid w:val="00AE6379"/>
    <w:rsid w:val="00AE6806"/>
    <w:rsid w:val="00AE6EA4"/>
    <w:rsid w:val="00AF0E17"/>
    <w:rsid w:val="00AF229A"/>
    <w:rsid w:val="00AF2589"/>
    <w:rsid w:val="00AF3550"/>
    <w:rsid w:val="00AF450B"/>
    <w:rsid w:val="00AF631D"/>
    <w:rsid w:val="00AF64C5"/>
    <w:rsid w:val="00AF6D70"/>
    <w:rsid w:val="00B00043"/>
    <w:rsid w:val="00B00A0B"/>
    <w:rsid w:val="00B00FBC"/>
    <w:rsid w:val="00B011BF"/>
    <w:rsid w:val="00B02238"/>
    <w:rsid w:val="00B02317"/>
    <w:rsid w:val="00B02372"/>
    <w:rsid w:val="00B02700"/>
    <w:rsid w:val="00B033F0"/>
    <w:rsid w:val="00B0345F"/>
    <w:rsid w:val="00B0376F"/>
    <w:rsid w:val="00B038C1"/>
    <w:rsid w:val="00B03E16"/>
    <w:rsid w:val="00B04C5C"/>
    <w:rsid w:val="00B05008"/>
    <w:rsid w:val="00B0637C"/>
    <w:rsid w:val="00B07CAF"/>
    <w:rsid w:val="00B10169"/>
    <w:rsid w:val="00B13577"/>
    <w:rsid w:val="00B13950"/>
    <w:rsid w:val="00B13BA6"/>
    <w:rsid w:val="00B16129"/>
    <w:rsid w:val="00B16B65"/>
    <w:rsid w:val="00B16F95"/>
    <w:rsid w:val="00B1715A"/>
    <w:rsid w:val="00B175F8"/>
    <w:rsid w:val="00B2095E"/>
    <w:rsid w:val="00B23815"/>
    <w:rsid w:val="00B23AAA"/>
    <w:rsid w:val="00B240D5"/>
    <w:rsid w:val="00B2640E"/>
    <w:rsid w:val="00B269A2"/>
    <w:rsid w:val="00B270C2"/>
    <w:rsid w:val="00B27330"/>
    <w:rsid w:val="00B2762F"/>
    <w:rsid w:val="00B2783C"/>
    <w:rsid w:val="00B27B0C"/>
    <w:rsid w:val="00B30751"/>
    <w:rsid w:val="00B31F77"/>
    <w:rsid w:val="00B32143"/>
    <w:rsid w:val="00B32B27"/>
    <w:rsid w:val="00B32BFF"/>
    <w:rsid w:val="00B32C17"/>
    <w:rsid w:val="00B33017"/>
    <w:rsid w:val="00B33894"/>
    <w:rsid w:val="00B35656"/>
    <w:rsid w:val="00B35F96"/>
    <w:rsid w:val="00B36351"/>
    <w:rsid w:val="00B36ADA"/>
    <w:rsid w:val="00B36CAC"/>
    <w:rsid w:val="00B3748B"/>
    <w:rsid w:val="00B40362"/>
    <w:rsid w:val="00B407A6"/>
    <w:rsid w:val="00B410CE"/>
    <w:rsid w:val="00B41B0D"/>
    <w:rsid w:val="00B435D7"/>
    <w:rsid w:val="00B44FF5"/>
    <w:rsid w:val="00B4543C"/>
    <w:rsid w:val="00B4557F"/>
    <w:rsid w:val="00B45F73"/>
    <w:rsid w:val="00B46472"/>
    <w:rsid w:val="00B4704B"/>
    <w:rsid w:val="00B502FB"/>
    <w:rsid w:val="00B50732"/>
    <w:rsid w:val="00B50AE1"/>
    <w:rsid w:val="00B50D2C"/>
    <w:rsid w:val="00B52CC1"/>
    <w:rsid w:val="00B52D6E"/>
    <w:rsid w:val="00B52FD0"/>
    <w:rsid w:val="00B53245"/>
    <w:rsid w:val="00B53E76"/>
    <w:rsid w:val="00B5410E"/>
    <w:rsid w:val="00B56D2A"/>
    <w:rsid w:val="00B61632"/>
    <w:rsid w:val="00B61A54"/>
    <w:rsid w:val="00B61C39"/>
    <w:rsid w:val="00B61E2D"/>
    <w:rsid w:val="00B62CD9"/>
    <w:rsid w:val="00B63492"/>
    <w:rsid w:val="00B64B56"/>
    <w:rsid w:val="00B66D47"/>
    <w:rsid w:val="00B67E77"/>
    <w:rsid w:val="00B705FB"/>
    <w:rsid w:val="00B70970"/>
    <w:rsid w:val="00B724C5"/>
    <w:rsid w:val="00B73008"/>
    <w:rsid w:val="00B73CD7"/>
    <w:rsid w:val="00B75062"/>
    <w:rsid w:val="00B75895"/>
    <w:rsid w:val="00B76892"/>
    <w:rsid w:val="00B76B1D"/>
    <w:rsid w:val="00B76D8B"/>
    <w:rsid w:val="00B77F0A"/>
    <w:rsid w:val="00B805D6"/>
    <w:rsid w:val="00B8227D"/>
    <w:rsid w:val="00B84A2B"/>
    <w:rsid w:val="00B85765"/>
    <w:rsid w:val="00B87590"/>
    <w:rsid w:val="00B902CA"/>
    <w:rsid w:val="00B9127D"/>
    <w:rsid w:val="00B913C2"/>
    <w:rsid w:val="00B915D2"/>
    <w:rsid w:val="00B91A03"/>
    <w:rsid w:val="00B91C5B"/>
    <w:rsid w:val="00B924E1"/>
    <w:rsid w:val="00B9261A"/>
    <w:rsid w:val="00B933A9"/>
    <w:rsid w:val="00B9446F"/>
    <w:rsid w:val="00B97A40"/>
    <w:rsid w:val="00BA02EB"/>
    <w:rsid w:val="00BA0C19"/>
    <w:rsid w:val="00BA1BBA"/>
    <w:rsid w:val="00BA353D"/>
    <w:rsid w:val="00BA37C3"/>
    <w:rsid w:val="00BA3D80"/>
    <w:rsid w:val="00BA4075"/>
    <w:rsid w:val="00BA4157"/>
    <w:rsid w:val="00BA6E81"/>
    <w:rsid w:val="00BB23C6"/>
    <w:rsid w:val="00BB2D5A"/>
    <w:rsid w:val="00BB49A0"/>
    <w:rsid w:val="00BB5D78"/>
    <w:rsid w:val="00BB6613"/>
    <w:rsid w:val="00BB718B"/>
    <w:rsid w:val="00BB738D"/>
    <w:rsid w:val="00BB7658"/>
    <w:rsid w:val="00BB77E1"/>
    <w:rsid w:val="00BB7F87"/>
    <w:rsid w:val="00BC14EC"/>
    <w:rsid w:val="00BC31C7"/>
    <w:rsid w:val="00BC403D"/>
    <w:rsid w:val="00BC69B1"/>
    <w:rsid w:val="00BD0FA2"/>
    <w:rsid w:val="00BD1682"/>
    <w:rsid w:val="00BD16F7"/>
    <w:rsid w:val="00BD1727"/>
    <w:rsid w:val="00BD298E"/>
    <w:rsid w:val="00BD41F1"/>
    <w:rsid w:val="00BD47B0"/>
    <w:rsid w:val="00BD51C9"/>
    <w:rsid w:val="00BD5237"/>
    <w:rsid w:val="00BD5F45"/>
    <w:rsid w:val="00BD7608"/>
    <w:rsid w:val="00BE0294"/>
    <w:rsid w:val="00BE0B9D"/>
    <w:rsid w:val="00BE0EA3"/>
    <w:rsid w:val="00BE0F77"/>
    <w:rsid w:val="00BE288A"/>
    <w:rsid w:val="00BE2BC0"/>
    <w:rsid w:val="00BE5EAB"/>
    <w:rsid w:val="00BE63EA"/>
    <w:rsid w:val="00BE714E"/>
    <w:rsid w:val="00BF12E8"/>
    <w:rsid w:val="00BF1544"/>
    <w:rsid w:val="00BF192D"/>
    <w:rsid w:val="00BF2648"/>
    <w:rsid w:val="00BF4F59"/>
    <w:rsid w:val="00BF5872"/>
    <w:rsid w:val="00BF6BAD"/>
    <w:rsid w:val="00BF7577"/>
    <w:rsid w:val="00C0027A"/>
    <w:rsid w:val="00C00FD7"/>
    <w:rsid w:val="00C012CE"/>
    <w:rsid w:val="00C01749"/>
    <w:rsid w:val="00C036CC"/>
    <w:rsid w:val="00C04063"/>
    <w:rsid w:val="00C05828"/>
    <w:rsid w:val="00C06994"/>
    <w:rsid w:val="00C0764A"/>
    <w:rsid w:val="00C07A0E"/>
    <w:rsid w:val="00C102F8"/>
    <w:rsid w:val="00C10779"/>
    <w:rsid w:val="00C11158"/>
    <w:rsid w:val="00C1146F"/>
    <w:rsid w:val="00C1193F"/>
    <w:rsid w:val="00C11F3F"/>
    <w:rsid w:val="00C1232C"/>
    <w:rsid w:val="00C13050"/>
    <w:rsid w:val="00C1337A"/>
    <w:rsid w:val="00C13F5E"/>
    <w:rsid w:val="00C14AC8"/>
    <w:rsid w:val="00C14D07"/>
    <w:rsid w:val="00C151EE"/>
    <w:rsid w:val="00C1540D"/>
    <w:rsid w:val="00C202A2"/>
    <w:rsid w:val="00C209EE"/>
    <w:rsid w:val="00C2135F"/>
    <w:rsid w:val="00C21408"/>
    <w:rsid w:val="00C222A2"/>
    <w:rsid w:val="00C22791"/>
    <w:rsid w:val="00C23155"/>
    <w:rsid w:val="00C26398"/>
    <w:rsid w:val="00C30392"/>
    <w:rsid w:val="00C30AE4"/>
    <w:rsid w:val="00C30D62"/>
    <w:rsid w:val="00C310DB"/>
    <w:rsid w:val="00C31225"/>
    <w:rsid w:val="00C315DF"/>
    <w:rsid w:val="00C317FE"/>
    <w:rsid w:val="00C32740"/>
    <w:rsid w:val="00C32E1F"/>
    <w:rsid w:val="00C33C9A"/>
    <w:rsid w:val="00C36B38"/>
    <w:rsid w:val="00C41395"/>
    <w:rsid w:val="00C4181B"/>
    <w:rsid w:val="00C42A01"/>
    <w:rsid w:val="00C42AAE"/>
    <w:rsid w:val="00C4317D"/>
    <w:rsid w:val="00C43D2F"/>
    <w:rsid w:val="00C44A37"/>
    <w:rsid w:val="00C464A2"/>
    <w:rsid w:val="00C46CEF"/>
    <w:rsid w:val="00C4766A"/>
    <w:rsid w:val="00C47AAA"/>
    <w:rsid w:val="00C47D1D"/>
    <w:rsid w:val="00C50A35"/>
    <w:rsid w:val="00C50E31"/>
    <w:rsid w:val="00C51080"/>
    <w:rsid w:val="00C51CCB"/>
    <w:rsid w:val="00C54B0E"/>
    <w:rsid w:val="00C55C6A"/>
    <w:rsid w:val="00C6038E"/>
    <w:rsid w:val="00C60B55"/>
    <w:rsid w:val="00C614C1"/>
    <w:rsid w:val="00C62D2E"/>
    <w:rsid w:val="00C6381D"/>
    <w:rsid w:val="00C6399E"/>
    <w:rsid w:val="00C6544F"/>
    <w:rsid w:val="00C65A8A"/>
    <w:rsid w:val="00C664FC"/>
    <w:rsid w:val="00C6754C"/>
    <w:rsid w:val="00C679B7"/>
    <w:rsid w:val="00C706AA"/>
    <w:rsid w:val="00C70A22"/>
    <w:rsid w:val="00C712CE"/>
    <w:rsid w:val="00C72665"/>
    <w:rsid w:val="00C75D86"/>
    <w:rsid w:val="00C7611F"/>
    <w:rsid w:val="00C7617C"/>
    <w:rsid w:val="00C76657"/>
    <w:rsid w:val="00C76B51"/>
    <w:rsid w:val="00C80931"/>
    <w:rsid w:val="00C80EB0"/>
    <w:rsid w:val="00C81542"/>
    <w:rsid w:val="00C826D2"/>
    <w:rsid w:val="00C8545F"/>
    <w:rsid w:val="00C85C88"/>
    <w:rsid w:val="00C86E17"/>
    <w:rsid w:val="00C87DFA"/>
    <w:rsid w:val="00C90029"/>
    <w:rsid w:val="00C90576"/>
    <w:rsid w:val="00C91BB4"/>
    <w:rsid w:val="00C92AEC"/>
    <w:rsid w:val="00C938A9"/>
    <w:rsid w:val="00C938BD"/>
    <w:rsid w:val="00C95A96"/>
    <w:rsid w:val="00C95F4C"/>
    <w:rsid w:val="00C96A73"/>
    <w:rsid w:val="00C97019"/>
    <w:rsid w:val="00CA0014"/>
    <w:rsid w:val="00CA0442"/>
    <w:rsid w:val="00CA0823"/>
    <w:rsid w:val="00CA096A"/>
    <w:rsid w:val="00CA32B2"/>
    <w:rsid w:val="00CA48CF"/>
    <w:rsid w:val="00CA71E7"/>
    <w:rsid w:val="00CA7BA7"/>
    <w:rsid w:val="00CB04CF"/>
    <w:rsid w:val="00CB0913"/>
    <w:rsid w:val="00CB3368"/>
    <w:rsid w:val="00CB4253"/>
    <w:rsid w:val="00CB50CF"/>
    <w:rsid w:val="00CB5508"/>
    <w:rsid w:val="00CB573E"/>
    <w:rsid w:val="00CB6D63"/>
    <w:rsid w:val="00CC08EC"/>
    <w:rsid w:val="00CC17B1"/>
    <w:rsid w:val="00CC1946"/>
    <w:rsid w:val="00CC19D7"/>
    <w:rsid w:val="00CC1E6B"/>
    <w:rsid w:val="00CC201A"/>
    <w:rsid w:val="00CC2AA2"/>
    <w:rsid w:val="00CC2D8C"/>
    <w:rsid w:val="00CC35C1"/>
    <w:rsid w:val="00CC3631"/>
    <w:rsid w:val="00CC396D"/>
    <w:rsid w:val="00CC557E"/>
    <w:rsid w:val="00CC62F4"/>
    <w:rsid w:val="00CC7F7D"/>
    <w:rsid w:val="00CD01A5"/>
    <w:rsid w:val="00CD06B2"/>
    <w:rsid w:val="00CD1E1C"/>
    <w:rsid w:val="00CD2E36"/>
    <w:rsid w:val="00CD360C"/>
    <w:rsid w:val="00CD3B03"/>
    <w:rsid w:val="00CD59A7"/>
    <w:rsid w:val="00CD60AC"/>
    <w:rsid w:val="00CD60CE"/>
    <w:rsid w:val="00CD67E3"/>
    <w:rsid w:val="00CD6E63"/>
    <w:rsid w:val="00CE5240"/>
    <w:rsid w:val="00CE5BD7"/>
    <w:rsid w:val="00CE6265"/>
    <w:rsid w:val="00CF1D60"/>
    <w:rsid w:val="00CF1F45"/>
    <w:rsid w:val="00CF2F87"/>
    <w:rsid w:val="00CF3BD6"/>
    <w:rsid w:val="00CF4C49"/>
    <w:rsid w:val="00CF545B"/>
    <w:rsid w:val="00CF799C"/>
    <w:rsid w:val="00D012B1"/>
    <w:rsid w:val="00D018C1"/>
    <w:rsid w:val="00D0245F"/>
    <w:rsid w:val="00D026F4"/>
    <w:rsid w:val="00D028C0"/>
    <w:rsid w:val="00D043DF"/>
    <w:rsid w:val="00D04A0A"/>
    <w:rsid w:val="00D06798"/>
    <w:rsid w:val="00D07183"/>
    <w:rsid w:val="00D072B2"/>
    <w:rsid w:val="00D074CF"/>
    <w:rsid w:val="00D07835"/>
    <w:rsid w:val="00D106A0"/>
    <w:rsid w:val="00D119DB"/>
    <w:rsid w:val="00D16084"/>
    <w:rsid w:val="00D17180"/>
    <w:rsid w:val="00D20CD3"/>
    <w:rsid w:val="00D22B00"/>
    <w:rsid w:val="00D23648"/>
    <w:rsid w:val="00D23A8C"/>
    <w:rsid w:val="00D26385"/>
    <w:rsid w:val="00D265A1"/>
    <w:rsid w:val="00D26628"/>
    <w:rsid w:val="00D26C59"/>
    <w:rsid w:val="00D30783"/>
    <w:rsid w:val="00D3094D"/>
    <w:rsid w:val="00D327C4"/>
    <w:rsid w:val="00D3318B"/>
    <w:rsid w:val="00D3340F"/>
    <w:rsid w:val="00D3368B"/>
    <w:rsid w:val="00D3384A"/>
    <w:rsid w:val="00D37C2C"/>
    <w:rsid w:val="00D37CB1"/>
    <w:rsid w:val="00D40EA4"/>
    <w:rsid w:val="00D41571"/>
    <w:rsid w:val="00D42226"/>
    <w:rsid w:val="00D44ED4"/>
    <w:rsid w:val="00D44F5B"/>
    <w:rsid w:val="00D4674C"/>
    <w:rsid w:val="00D503CF"/>
    <w:rsid w:val="00D51FFA"/>
    <w:rsid w:val="00D52195"/>
    <w:rsid w:val="00D553B5"/>
    <w:rsid w:val="00D55529"/>
    <w:rsid w:val="00D55613"/>
    <w:rsid w:val="00D55775"/>
    <w:rsid w:val="00D558FF"/>
    <w:rsid w:val="00D56078"/>
    <w:rsid w:val="00D56C97"/>
    <w:rsid w:val="00D60E95"/>
    <w:rsid w:val="00D621C1"/>
    <w:rsid w:val="00D63816"/>
    <w:rsid w:val="00D6546A"/>
    <w:rsid w:val="00D65DB0"/>
    <w:rsid w:val="00D67997"/>
    <w:rsid w:val="00D70394"/>
    <w:rsid w:val="00D7117A"/>
    <w:rsid w:val="00D721B8"/>
    <w:rsid w:val="00D726C8"/>
    <w:rsid w:val="00D72798"/>
    <w:rsid w:val="00D72BFE"/>
    <w:rsid w:val="00D7360F"/>
    <w:rsid w:val="00D73FAB"/>
    <w:rsid w:val="00D7554D"/>
    <w:rsid w:val="00D759A6"/>
    <w:rsid w:val="00D75DC8"/>
    <w:rsid w:val="00D75FBC"/>
    <w:rsid w:val="00D76E58"/>
    <w:rsid w:val="00D806CE"/>
    <w:rsid w:val="00D8183B"/>
    <w:rsid w:val="00D82687"/>
    <w:rsid w:val="00D83816"/>
    <w:rsid w:val="00D8637F"/>
    <w:rsid w:val="00D903B4"/>
    <w:rsid w:val="00D90BA6"/>
    <w:rsid w:val="00D918CD"/>
    <w:rsid w:val="00D91C7E"/>
    <w:rsid w:val="00D9218C"/>
    <w:rsid w:val="00D926C4"/>
    <w:rsid w:val="00D95148"/>
    <w:rsid w:val="00D9558D"/>
    <w:rsid w:val="00D96E1F"/>
    <w:rsid w:val="00D97CEE"/>
    <w:rsid w:val="00DA002B"/>
    <w:rsid w:val="00DA0EC0"/>
    <w:rsid w:val="00DA10E8"/>
    <w:rsid w:val="00DA1470"/>
    <w:rsid w:val="00DA230E"/>
    <w:rsid w:val="00DA2C48"/>
    <w:rsid w:val="00DA30CF"/>
    <w:rsid w:val="00DA4535"/>
    <w:rsid w:val="00DA6255"/>
    <w:rsid w:val="00DA67ED"/>
    <w:rsid w:val="00DA7B4D"/>
    <w:rsid w:val="00DB12A8"/>
    <w:rsid w:val="00DB1ED5"/>
    <w:rsid w:val="00DB2B11"/>
    <w:rsid w:val="00DB44E5"/>
    <w:rsid w:val="00DB4942"/>
    <w:rsid w:val="00DB4F2E"/>
    <w:rsid w:val="00DB5235"/>
    <w:rsid w:val="00DB5A68"/>
    <w:rsid w:val="00DB6441"/>
    <w:rsid w:val="00DB6FE6"/>
    <w:rsid w:val="00DB74FD"/>
    <w:rsid w:val="00DB7D1A"/>
    <w:rsid w:val="00DC1202"/>
    <w:rsid w:val="00DC197B"/>
    <w:rsid w:val="00DC2AA1"/>
    <w:rsid w:val="00DC56C7"/>
    <w:rsid w:val="00DC60C0"/>
    <w:rsid w:val="00DC62F7"/>
    <w:rsid w:val="00DC75C5"/>
    <w:rsid w:val="00DD1160"/>
    <w:rsid w:val="00DD16AC"/>
    <w:rsid w:val="00DD191F"/>
    <w:rsid w:val="00DD3B55"/>
    <w:rsid w:val="00DD3F39"/>
    <w:rsid w:val="00DD5692"/>
    <w:rsid w:val="00DD7DA5"/>
    <w:rsid w:val="00DE16D6"/>
    <w:rsid w:val="00DE3F43"/>
    <w:rsid w:val="00DE4F87"/>
    <w:rsid w:val="00DE55FD"/>
    <w:rsid w:val="00DE616C"/>
    <w:rsid w:val="00DE670C"/>
    <w:rsid w:val="00DE767D"/>
    <w:rsid w:val="00DF0079"/>
    <w:rsid w:val="00DF037E"/>
    <w:rsid w:val="00DF0CFF"/>
    <w:rsid w:val="00DF284F"/>
    <w:rsid w:val="00DF44B0"/>
    <w:rsid w:val="00E00774"/>
    <w:rsid w:val="00E014B0"/>
    <w:rsid w:val="00E02E45"/>
    <w:rsid w:val="00E02EEC"/>
    <w:rsid w:val="00E03F8B"/>
    <w:rsid w:val="00E04495"/>
    <w:rsid w:val="00E07715"/>
    <w:rsid w:val="00E10EC8"/>
    <w:rsid w:val="00E119C1"/>
    <w:rsid w:val="00E11F12"/>
    <w:rsid w:val="00E12526"/>
    <w:rsid w:val="00E15754"/>
    <w:rsid w:val="00E15E73"/>
    <w:rsid w:val="00E161C6"/>
    <w:rsid w:val="00E20E33"/>
    <w:rsid w:val="00E218D5"/>
    <w:rsid w:val="00E229DD"/>
    <w:rsid w:val="00E235F6"/>
    <w:rsid w:val="00E2515D"/>
    <w:rsid w:val="00E26B8F"/>
    <w:rsid w:val="00E26D1B"/>
    <w:rsid w:val="00E305E8"/>
    <w:rsid w:val="00E34348"/>
    <w:rsid w:val="00E34F84"/>
    <w:rsid w:val="00E35359"/>
    <w:rsid w:val="00E354D6"/>
    <w:rsid w:val="00E355D4"/>
    <w:rsid w:val="00E36158"/>
    <w:rsid w:val="00E37359"/>
    <w:rsid w:val="00E4034A"/>
    <w:rsid w:val="00E403EE"/>
    <w:rsid w:val="00E40803"/>
    <w:rsid w:val="00E4235D"/>
    <w:rsid w:val="00E42E53"/>
    <w:rsid w:val="00E45DD5"/>
    <w:rsid w:val="00E45DDA"/>
    <w:rsid w:val="00E46FBB"/>
    <w:rsid w:val="00E50870"/>
    <w:rsid w:val="00E53872"/>
    <w:rsid w:val="00E56233"/>
    <w:rsid w:val="00E5769B"/>
    <w:rsid w:val="00E60C5D"/>
    <w:rsid w:val="00E6133E"/>
    <w:rsid w:val="00E61C92"/>
    <w:rsid w:val="00E62156"/>
    <w:rsid w:val="00E622E7"/>
    <w:rsid w:val="00E63637"/>
    <w:rsid w:val="00E63B08"/>
    <w:rsid w:val="00E645D9"/>
    <w:rsid w:val="00E662C1"/>
    <w:rsid w:val="00E663B5"/>
    <w:rsid w:val="00E67B8D"/>
    <w:rsid w:val="00E67F17"/>
    <w:rsid w:val="00E71179"/>
    <w:rsid w:val="00E71B22"/>
    <w:rsid w:val="00E746E1"/>
    <w:rsid w:val="00E749B9"/>
    <w:rsid w:val="00E751BD"/>
    <w:rsid w:val="00E76DDC"/>
    <w:rsid w:val="00E77948"/>
    <w:rsid w:val="00E77F2C"/>
    <w:rsid w:val="00E80F8E"/>
    <w:rsid w:val="00E81BB6"/>
    <w:rsid w:val="00E8249E"/>
    <w:rsid w:val="00E8279F"/>
    <w:rsid w:val="00E82EB1"/>
    <w:rsid w:val="00E85330"/>
    <w:rsid w:val="00E853F3"/>
    <w:rsid w:val="00E87CF5"/>
    <w:rsid w:val="00E9108A"/>
    <w:rsid w:val="00E910AB"/>
    <w:rsid w:val="00E934A1"/>
    <w:rsid w:val="00E93E60"/>
    <w:rsid w:val="00E94570"/>
    <w:rsid w:val="00E949BB"/>
    <w:rsid w:val="00E94D39"/>
    <w:rsid w:val="00E9506E"/>
    <w:rsid w:val="00E95142"/>
    <w:rsid w:val="00E952D2"/>
    <w:rsid w:val="00E96BA9"/>
    <w:rsid w:val="00E96D08"/>
    <w:rsid w:val="00E9759B"/>
    <w:rsid w:val="00EA07CE"/>
    <w:rsid w:val="00EA1387"/>
    <w:rsid w:val="00EA17A5"/>
    <w:rsid w:val="00EA675E"/>
    <w:rsid w:val="00EA6954"/>
    <w:rsid w:val="00EA6B74"/>
    <w:rsid w:val="00EA70FF"/>
    <w:rsid w:val="00EB01A9"/>
    <w:rsid w:val="00EB0A1D"/>
    <w:rsid w:val="00EB47A3"/>
    <w:rsid w:val="00EB5596"/>
    <w:rsid w:val="00EB5745"/>
    <w:rsid w:val="00EB581F"/>
    <w:rsid w:val="00EB5824"/>
    <w:rsid w:val="00EB681D"/>
    <w:rsid w:val="00EB7448"/>
    <w:rsid w:val="00EC0636"/>
    <w:rsid w:val="00EC07C1"/>
    <w:rsid w:val="00EC090B"/>
    <w:rsid w:val="00EC193C"/>
    <w:rsid w:val="00EC4763"/>
    <w:rsid w:val="00EC4BDC"/>
    <w:rsid w:val="00EC51DC"/>
    <w:rsid w:val="00EC5DD0"/>
    <w:rsid w:val="00EC6019"/>
    <w:rsid w:val="00EC6379"/>
    <w:rsid w:val="00EC7F29"/>
    <w:rsid w:val="00ED0726"/>
    <w:rsid w:val="00ED0D72"/>
    <w:rsid w:val="00ED175E"/>
    <w:rsid w:val="00ED1C20"/>
    <w:rsid w:val="00ED20C7"/>
    <w:rsid w:val="00ED27CE"/>
    <w:rsid w:val="00ED3C58"/>
    <w:rsid w:val="00ED4247"/>
    <w:rsid w:val="00ED4310"/>
    <w:rsid w:val="00ED526C"/>
    <w:rsid w:val="00ED63A1"/>
    <w:rsid w:val="00ED6BF9"/>
    <w:rsid w:val="00ED6DDA"/>
    <w:rsid w:val="00EE11AF"/>
    <w:rsid w:val="00EE1522"/>
    <w:rsid w:val="00EE200E"/>
    <w:rsid w:val="00EE2566"/>
    <w:rsid w:val="00EE3554"/>
    <w:rsid w:val="00EE4DCC"/>
    <w:rsid w:val="00EE4F10"/>
    <w:rsid w:val="00EE7A17"/>
    <w:rsid w:val="00EE7F4E"/>
    <w:rsid w:val="00EF02D2"/>
    <w:rsid w:val="00EF03B3"/>
    <w:rsid w:val="00EF192B"/>
    <w:rsid w:val="00EF4536"/>
    <w:rsid w:val="00EF5D4E"/>
    <w:rsid w:val="00EF69AF"/>
    <w:rsid w:val="00EF69BB"/>
    <w:rsid w:val="00EF6C67"/>
    <w:rsid w:val="00EF7001"/>
    <w:rsid w:val="00EF7EAC"/>
    <w:rsid w:val="00F00153"/>
    <w:rsid w:val="00F011D5"/>
    <w:rsid w:val="00F02055"/>
    <w:rsid w:val="00F02312"/>
    <w:rsid w:val="00F03F92"/>
    <w:rsid w:val="00F044CA"/>
    <w:rsid w:val="00F0606E"/>
    <w:rsid w:val="00F06947"/>
    <w:rsid w:val="00F06DE0"/>
    <w:rsid w:val="00F07D5B"/>
    <w:rsid w:val="00F10591"/>
    <w:rsid w:val="00F1079C"/>
    <w:rsid w:val="00F10999"/>
    <w:rsid w:val="00F11052"/>
    <w:rsid w:val="00F13524"/>
    <w:rsid w:val="00F13AA1"/>
    <w:rsid w:val="00F14485"/>
    <w:rsid w:val="00F14516"/>
    <w:rsid w:val="00F14E47"/>
    <w:rsid w:val="00F162BD"/>
    <w:rsid w:val="00F1651B"/>
    <w:rsid w:val="00F165AF"/>
    <w:rsid w:val="00F16F71"/>
    <w:rsid w:val="00F17872"/>
    <w:rsid w:val="00F21DBC"/>
    <w:rsid w:val="00F22223"/>
    <w:rsid w:val="00F22BB8"/>
    <w:rsid w:val="00F238E1"/>
    <w:rsid w:val="00F24F3F"/>
    <w:rsid w:val="00F25104"/>
    <w:rsid w:val="00F25BD6"/>
    <w:rsid w:val="00F25C7D"/>
    <w:rsid w:val="00F25F6E"/>
    <w:rsid w:val="00F329EE"/>
    <w:rsid w:val="00F3324B"/>
    <w:rsid w:val="00F333D5"/>
    <w:rsid w:val="00F34907"/>
    <w:rsid w:val="00F356BA"/>
    <w:rsid w:val="00F37106"/>
    <w:rsid w:val="00F422C4"/>
    <w:rsid w:val="00F426BF"/>
    <w:rsid w:val="00F42DB8"/>
    <w:rsid w:val="00F43175"/>
    <w:rsid w:val="00F43AEE"/>
    <w:rsid w:val="00F43E5E"/>
    <w:rsid w:val="00F454F4"/>
    <w:rsid w:val="00F45B41"/>
    <w:rsid w:val="00F45BC6"/>
    <w:rsid w:val="00F47431"/>
    <w:rsid w:val="00F47504"/>
    <w:rsid w:val="00F50D3F"/>
    <w:rsid w:val="00F52CAF"/>
    <w:rsid w:val="00F531B2"/>
    <w:rsid w:val="00F53B1E"/>
    <w:rsid w:val="00F56A13"/>
    <w:rsid w:val="00F60CBF"/>
    <w:rsid w:val="00F62738"/>
    <w:rsid w:val="00F6297D"/>
    <w:rsid w:val="00F63329"/>
    <w:rsid w:val="00F64805"/>
    <w:rsid w:val="00F6481C"/>
    <w:rsid w:val="00F64FE0"/>
    <w:rsid w:val="00F65514"/>
    <w:rsid w:val="00F655D2"/>
    <w:rsid w:val="00F67F75"/>
    <w:rsid w:val="00F705DB"/>
    <w:rsid w:val="00F710AB"/>
    <w:rsid w:val="00F718C5"/>
    <w:rsid w:val="00F73FA2"/>
    <w:rsid w:val="00F75094"/>
    <w:rsid w:val="00F7524E"/>
    <w:rsid w:val="00F7538E"/>
    <w:rsid w:val="00F75EA7"/>
    <w:rsid w:val="00F76204"/>
    <w:rsid w:val="00F77373"/>
    <w:rsid w:val="00F8064C"/>
    <w:rsid w:val="00F81B60"/>
    <w:rsid w:val="00F82B97"/>
    <w:rsid w:val="00F8310D"/>
    <w:rsid w:val="00F84463"/>
    <w:rsid w:val="00F86D3F"/>
    <w:rsid w:val="00F9127B"/>
    <w:rsid w:val="00F94F1E"/>
    <w:rsid w:val="00F95768"/>
    <w:rsid w:val="00F95B11"/>
    <w:rsid w:val="00F95E24"/>
    <w:rsid w:val="00F95F35"/>
    <w:rsid w:val="00F96052"/>
    <w:rsid w:val="00F96B3D"/>
    <w:rsid w:val="00F97BFB"/>
    <w:rsid w:val="00FA50BB"/>
    <w:rsid w:val="00FA527F"/>
    <w:rsid w:val="00FA700A"/>
    <w:rsid w:val="00FB0DF0"/>
    <w:rsid w:val="00FB1B11"/>
    <w:rsid w:val="00FB2741"/>
    <w:rsid w:val="00FB3B0B"/>
    <w:rsid w:val="00FB3F05"/>
    <w:rsid w:val="00FB4346"/>
    <w:rsid w:val="00FB45C7"/>
    <w:rsid w:val="00FC083B"/>
    <w:rsid w:val="00FC0A31"/>
    <w:rsid w:val="00FC534B"/>
    <w:rsid w:val="00FC5612"/>
    <w:rsid w:val="00FC5EA3"/>
    <w:rsid w:val="00FC70C6"/>
    <w:rsid w:val="00FD0444"/>
    <w:rsid w:val="00FD204E"/>
    <w:rsid w:val="00FD2F7F"/>
    <w:rsid w:val="00FD4570"/>
    <w:rsid w:val="00FD54F6"/>
    <w:rsid w:val="00FD579F"/>
    <w:rsid w:val="00FD5AD5"/>
    <w:rsid w:val="00FD5DE3"/>
    <w:rsid w:val="00FE0118"/>
    <w:rsid w:val="00FE0145"/>
    <w:rsid w:val="00FE2715"/>
    <w:rsid w:val="00FE3528"/>
    <w:rsid w:val="00FE3A32"/>
    <w:rsid w:val="00FE3F72"/>
    <w:rsid w:val="00FE4C90"/>
    <w:rsid w:val="00FE4D26"/>
    <w:rsid w:val="00FE5832"/>
    <w:rsid w:val="00FE5EA7"/>
    <w:rsid w:val="00FE6E3C"/>
    <w:rsid w:val="00FE737B"/>
    <w:rsid w:val="00FE7E27"/>
    <w:rsid w:val="00FF1BF3"/>
    <w:rsid w:val="00FF1EE9"/>
    <w:rsid w:val="00FF39D9"/>
    <w:rsid w:val="00FF4E5A"/>
    <w:rsid w:val="00FF706F"/>
    <w:rsid w:val="09D48A9B"/>
    <w:rsid w:val="0D9E97D8"/>
    <w:rsid w:val="0EA711E0"/>
    <w:rsid w:val="111C560A"/>
    <w:rsid w:val="13BDFD19"/>
    <w:rsid w:val="142616D1"/>
    <w:rsid w:val="146C2122"/>
    <w:rsid w:val="189A6453"/>
    <w:rsid w:val="1A572EC6"/>
    <w:rsid w:val="1CD27F57"/>
    <w:rsid w:val="1DC56783"/>
    <w:rsid w:val="216E515E"/>
    <w:rsid w:val="22FFEB88"/>
    <w:rsid w:val="23D373AA"/>
    <w:rsid w:val="25350EC5"/>
    <w:rsid w:val="27B253FB"/>
    <w:rsid w:val="2BBACA8B"/>
    <w:rsid w:val="3023236D"/>
    <w:rsid w:val="30288B9A"/>
    <w:rsid w:val="36ED1B9E"/>
    <w:rsid w:val="39A0224F"/>
    <w:rsid w:val="3B89D45C"/>
    <w:rsid w:val="3BA89FF4"/>
    <w:rsid w:val="3DB8C635"/>
    <w:rsid w:val="406EA91A"/>
    <w:rsid w:val="412D1B3D"/>
    <w:rsid w:val="47FE5C50"/>
    <w:rsid w:val="49D2D4AF"/>
    <w:rsid w:val="4B92EA95"/>
    <w:rsid w:val="4E877E01"/>
    <w:rsid w:val="52DB7E23"/>
    <w:rsid w:val="53741FE8"/>
    <w:rsid w:val="539EB75E"/>
    <w:rsid w:val="54BC1850"/>
    <w:rsid w:val="55EC030C"/>
    <w:rsid w:val="57972E68"/>
    <w:rsid w:val="59A14A5C"/>
    <w:rsid w:val="5A2F9A6F"/>
    <w:rsid w:val="5A4E1F75"/>
    <w:rsid w:val="5D34361F"/>
    <w:rsid w:val="60B4FEF3"/>
    <w:rsid w:val="60E446D3"/>
    <w:rsid w:val="61CA3CFE"/>
    <w:rsid w:val="62173E2D"/>
    <w:rsid w:val="639559B3"/>
    <w:rsid w:val="64A5CD1A"/>
    <w:rsid w:val="64EF0834"/>
    <w:rsid w:val="65AC530D"/>
    <w:rsid w:val="66538849"/>
    <w:rsid w:val="67A806D1"/>
    <w:rsid w:val="6965F911"/>
    <w:rsid w:val="6BB2A513"/>
    <w:rsid w:val="7002EBF7"/>
    <w:rsid w:val="70124B5D"/>
    <w:rsid w:val="72B97265"/>
    <w:rsid w:val="75F60191"/>
    <w:rsid w:val="78FA82F9"/>
    <w:rsid w:val="79B16D4E"/>
    <w:rsid w:val="7EEA285C"/>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4650AE"/>
  <w15:docId w15:val="{08A4BB54-1435-469E-A762-1CDBE276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327"/>
    <w:rPr>
      <w:rFonts w:ascii="NewCenturySchlbk" w:hAnsi="NewCenturySchlbk"/>
      <w:sz w:val="24"/>
      <w:lang w:val="en-GB" w:eastAsia="en-GB"/>
    </w:rPr>
  </w:style>
  <w:style w:type="paragraph" w:styleId="Heading1">
    <w:name w:val="heading 1"/>
    <w:basedOn w:val="Normal"/>
    <w:next w:val="Normal"/>
    <w:link w:val="Heading1Char"/>
    <w:uiPriority w:val="9"/>
    <w:qFormat/>
    <w:rsid w:val="00A105C8"/>
    <w:pPr>
      <w:keepNext/>
      <w:jc w:val="both"/>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A105C8"/>
    <w:pPr>
      <w:keepNext/>
      <w:outlineLvl w:val="1"/>
    </w:pPr>
    <w:rPr>
      <w:rFonts w:ascii="Cambria" w:hAnsi="Cambria"/>
      <w:b/>
      <w:bCs/>
      <w:i/>
      <w:iCs/>
      <w:sz w:val="28"/>
      <w:szCs w:val="28"/>
    </w:rPr>
  </w:style>
  <w:style w:type="paragraph" w:styleId="Heading3">
    <w:name w:val="heading 3"/>
    <w:basedOn w:val="Normal"/>
    <w:next w:val="Normal"/>
    <w:link w:val="Heading3Char"/>
    <w:uiPriority w:val="9"/>
    <w:qFormat/>
    <w:rsid w:val="00A105C8"/>
    <w:pPr>
      <w:keepNext/>
      <w:jc w:val="both"/>
      <w:outlineLvl w:val="2"/>
    </w:pPr>
    <w:rPr>
      <w:rFonts w:ascii="Cambria" w:hAnsi="Cambria"/>
      <w:b/>
      <w:bCs/>
      <w:sz w:val="26"/>
      <w:szCs w:val="26"/>
    </w:rPr>
  </w:style>
  <w:style w:type="paragraph" w:styleId="Heading4">
    <w:name w:val="heading 4"/>
    <w:basedOn w:val="Normal"/>
    <w:next w:val="Normal"/>
    <w:link w:val="Heading4Char"/>
    <w:uiPriority w:val="9"/>
    <w:qFormat/>
    <w:rsid w:val="00A105C8"/>
    <w:pPr>
      <w:keepNext/>
      <w:jc w:val="both"/>
      <w:outlineLvl w:val="3"/>
    </w:pPr>
    <w:rPr>
      <w:rFonts w:ascii="Calibri" w:hAnsi="Calibri"/>
      <w:b/>
      <w:bCs/>
      <w:sz w:val="28"/>
      <w:szCs w:val="28"/>
    </w:rPr>
  </w:style>
  <w:style w:type="paragraph" w:styleId="Heading5">
    <w:name w:val="heading 5"/>
    <w:basedOn w:val="Normal"/>
    <w:next w:val="Normal"/>
    <w:link w:val="Heading5Char"/>
    <w:uiPriority w:val="9"/>
    <w:qFormat/>
    <w:rsid w:val="00A105C8"/>
    <w:pPr>
      <w:keepNext/>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A105C8"/>
    <w:pPr>
      <w:keepNext/>
      <w:jc w:val="both"/>
      <w:outlineLvl w:val="5"/>
    </w:pPr>
    <w:rPr>
      <w:rFonts w:ascii="Calibri" w:hAnsi="Calibri"/>
      <w:b/>
      <w:bCs/>
      <w:sz w:val="20"/>
    </w:rPr>
  </w:style>
  <w:style w:type="paragraph" w:styleId="Heading7">
    <w:name w:val="heading 7"/>
    <w:basedOn w:val="Normal"/>
    <w:next w:val="Normal"/>
    <w:link w:val="Heading7Char"/>
    <w:uiPriority w:val="9"/>
    <w:qFormat/>
    <w:rsid w:val="00A105C8"/>
    <w:pPr>
      <w:keepNext/>
      <w:jc w:val="center"/>
      <w:outlineLvl w:val="6"/>
    </w:pPr>
    <w:rPr>
      <w:rFonts w:ascii="Calibri" w:hAnsi="Calibri"/>
      <w:szCs w:val="24"/>
    </w:rPr>
  </w:style>
  <w:style w:type="paragraph" w:styleId="Heading8">
    <w:name w:val="heading 8"/>
    <w:basedOn w:val="Normal"/>
    <w:next w:val="Normal"/>
    <w:link w:val="Heading8Char"/>
    <w:uiPriority w:val="9"/>
    <w:qFormat/>
    <w:rsid w:val="00A105C8"/>
    <w:pPr>
      <w:keepNext/>
      <w:jc w:val="both"/>
      <w:outlineLvl w:val="7"/>
    </w:pPr>
    <w:rPr>
      <w:rFonts w:ascii="Calibri" w:hAnsi="Calibri"/>
      <w:i/>
      <w:iCs/>
      <w:szCs w:val="24"/>
    </w:rPr>
  </w:style>
  <w:style w:type="paragraph" w:styleId="Heading9">
    <w:name w:val="heading 9"/>
    <w:basedOn w:val="Normal"/>
    <w:next w:val="Normal"/>
    <w:link w:val="Heading9Char"/>
    <w:uiPriority w:val="9"/>
    <w:qFormat/>
    <w:rsid w:val="00A105C8"/>
    <w:pPr>
      <w:keepNext/>
      <w:jc w:val="center"/>
      <w:outlineLvl w:val="8"/>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en-GB" w:eastAsia="en-GB"/>
    </w:rPr>
  </w:style>
  <w:style w:type="character" w:customStyle="1" w:styleId="Heading2Char">
    <w:name w:val="Heading 2 Char"/>
    <w:link w:val="Heading2"/>
    <w:uiPriority w:val="9"/>
    <w:locked/>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semiHidden/>
    <w:locked/>
    <w:rPr>
      <w:rFonts w:ascii="Cambria" w:eastAsia="Times New Roman" w:hAnsi="Cambria" w:cs="Times New Roman"/>
      <w:b/>
      <w:bCs/>
      <w:sz w:val="26"/>
      <w:szCs w:val="26"/>
      <w:lang w:val="en-GB" w:eastAsia="en-GB"/>
    </w:rPr>
  </w:style>
  <w:style w:type="character" w:customStyle="1" w:styleId="Heading4Char">
    <w:name w:val="Heading 4 Char"/>
    <w:link w:val="Heading4"/>
    <w:uiPriority w:val="9"/>
    <w:semiHidden/>
    <w:locked/>
    <w:rPr>
      <w:rFonts w:ascii="Calibri" w:eastAsia="Times New Roman" w:hAnsi="Calibri" w:cs="Times New Roman"/>
      <w:b/>
      <w:bCs/>
      <w:sz w:val="28"/>
      <w:szCs w:val="28"/>
      <w:lang w:val="en-GB" w:eastAsia="en-GB"/>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en-GB" w:eastAsia="en-GB"/>
    </w:rPr>
  </w:style>
  <w:style w:type="character" w:customStyle="1" w:styleId="Heading6Char">
    <w:name w:val="Heading 6 Char"/>
    <w:link w:val="Heading6"/>
    <w:uiPriority w:val="9"/>
    <w:semiHidden/>
    <w:locked/>
    <w:rPr>
      <w:rFonts w:ascii="Calibri" w:eastAsia="Times New Roman" w:hAnsi="Calibri" w:cs="Times New Roman"/>
      <w:b/>
      <w:bCs/>
      <w:lang w:val="en-GB" w:eastAsia="en-GB"/>
    </w:rPr>
  </w:style>
  <w:style w:type="character" w:customStyle="1" w:styleId="Heading7Char">
    <w:name w:val="Heading 7 Char"/>
    <w:link w:val="Heading7"/>
    <w:uiPriority w:val="9"/>
    <w:semiHidden/>
    <w:locked/>
    <w:rPr>
      <w:rFonts w:ascii="Calibri" w:eastAsia="Times New Roman" w:hAnsi="Calibri" w:cs="Times New Roman"/>
      <w:sz w:val="24"/>
      <w:szCs w:val="24"/>
      <w:lang w:val="en-GB" w:eastAsia="en-GB"/>
    </w:rPr>
  </w:style>
  <w:style w:type="character" w:customStyle="1" w:styleId="Heading8Char">
    <w:name w:val="Heading 8 Char"/>
    <w:link w:val="Heading8"/>
    <w:uiPriority w:val="9"/>
    <w:semiHidden/>
    <w:locked/>
    <w:rPr>
      <w:rFonts w:ascii="Calibri" w:eastAsia="Times New Roman" w:hAnsi="Calibri" w:cs="Times New Roman"/>
      <w:i/>
      <w:iCs/>
      <w:sz w:val="24"/>
      <w:szCs w:val="24"/>
      <w:lang w:val="en-GB" w:eastAsia="en-GB"/>
    </w:rPr>
  </w:style>
  <w:style w:type="character" w:customStyle="1" w:styleId="Heading9Char">
    <w:name w:val="Heading 9 Char"/>
    <w:link w:val="Heading9"/>
    <w:uiPriority w:val="9"/>
    <w:semiHidden/>
    <w:locked/>
    <w:rPr>
      <w:rFonts w:ascii="Cambria" w:eastAsia="Times New Roman" w:hAnsi="Cambria" w:cs="Times New Roman"/>
      <w:lang w:val="en-GB" w:eastAsia="en-GB"/>
    </w:rPr>
  </w:style>
  <w:style w:type="paragraph" w:styleId="BalloonText">
    <w:name w:val="Balloon Text"/>
    <w:basedOn w:val="Normal"/>
    <w:link w:val="BalloonTextChar"/>
    <w:uiPriority w:val="99"/>
    <w:rsid w:val="006A3E01"/>
    <w:rPr>
      <w:rFonts w:ascii="Tahoma" w:hAnsi="Tahoma"/>
      <w:sz w:val="16"/>
      <w:szCs w:val="16"/>
    </w:rPr>
  </w:style>
  <w:style w:type="character" w:customStyle="1" w:styleId="BalloonTextChar">
    <w:name w:val="Balloon Text Char"/>
    <w:link w:val="BalloonText"/>
    <w:uiPriority w:val="99"/>
    <w:locked/>
    <w:rsid w:val="006A3E01"/>
    <w:rPr>
      <w:rFonts w:ascii="Tahoma" w:hAnsi="Tahoma" w:cs="Tahoma"/>
      <w:sz w:val="16"/>
      <w:szCs w:val="16"/>
      <w:lang w:val="en-GB" w:eastAsia="en-GB"/>
    </w:rPr>
  </w:style>
  <w:style w:type="paragraph" w:styleId="Header">
    <w:name w:val="header"/>
    <w:basedOn w:val="Normal"/>
    <w:link w:val="HeaderChar"/>
    <w:uiPriority w:val="99"/>
    <w:rsid w:val="00A105C8"/>
    <w:pPr>
      <w:tabs>
        <w:tab w:val="center" w:pos="4320"/>
        <w:tab w:val="right" w:pos="8640"/>
      </w:tabs>
    </w:pPr>
    <w:rPr>
      <w:sz w:val="20"/>
    </w:rPr>
  </w:style>
  <w:style w:type="character" w:customStyle="1" w:styleId="HeaderChar">
    <w:name w:val="Header Char"/>
    <w:link w:val="Header"/>
    <w:uiPriority w:val="99"/>
    <w:semiHidden/>
    <w:locked/>
    <w:rPr>
      <w:rFonts w:ascii="NewCenturySchlbk" w:hAnsi="NewCenturySchlbk" w:cs="Times New Roman"/>
      <w:sz w:val="20"/>
      <w:szCs w:val="20"/>
      <w:lang w:val="en-GB" w:eastAsia="en-GB"/>
    </w:rPr>
  </w:style>
  <w:style w:type="paragraph" w:styleId="Footer">
    <w:name w:val="footer"/>
    <w:basedOn w:val="Normal"/>
    <w:link w:val="FooterChar"/>
    <w:uiPriority w:val="99"/>
    <w:rsid w:val="00A105C8"/>
    <w:pPr>
      <w:tabs>
        <w:tab w:val="center" w:pos="4320"/>
        <w:tab w:val="right" w:pos="8640"/>
      </w:tabs>
    </w:pPr>
  </w:style>
  <w:style w:type="character" w:customStyle="1" w:styleId="FooterChar">
    <w:name w:val="Footer Char"/>
    <w:link w:val="Footer"/>
    <w:uiPriority w:val="99"/>
    <w:locked/>
    <w:rsid w:val="006A3E01"/>
    <w:rPr>
      <w:rFonts w:ascii="NewCenturySchlbk" w:hAnsi="NewCenturySchlbk" w:cs="Times New Roman"/>
      <w:sz w:val="24"/>
      <w:lang w:val="en-GB" w:eastAsia="en-GB"/>
    </w:rPr>
  </w:style>
  <w:style w:type="paragraph" w:styleId="BodyText">
    <w:name w:val="Body Text"/>
    <w:basedOn w:val="Normal"/>
    <w:link w:val="BodyTextChar"/>
    <w:uiPriority w:val="99"/>
    <w:rsid w:val="00A105C8"/>
    <w:pPr>
      <w:jc w:val="both"/>
    </w:pPr>
    <w:rPr>
      <w:sz w:val="20"/>
    </w:rPr>
  </w:style>
  <w:style w:type="character" w:customStyle="1" w:styleId="BodyTextChar">
    <w:name w:val="Body Text Char"/>
    <w:link w:val="BodyText"/>
    <w:uiPriority w:val="99"/>
    <w:locked/>
    <w:rPr>
      <w:rFonts w:ascii="NewCenturySchlbk" w:hAnsi="NewCenturySchlbk" w:cs="Times New Roman"/>
      <w:sz w:val="20"/>
      <w:szCs w:val="20"/>
      <w:lang w:val="en-GB" w:eastAsia="en-GB"/>
    </w:rPr>
  </w:style>
  <w:style w:type="character" w:styleId="PageNumber">
    <w:name w:val="page number"/>
    <w:uiPriority w:val="99"/>
    <w:rsid w:val="00A105C8"/>
    <w:rPr>
      <w:rFonts w:cs="Times New Roman"/>
    </w:rPr>
  </w:style>
  <w:style w:type="paragraph" w:styleId="DocumentMap">
    <w:name w:val="Document Map"/>
    <w:basedOn w:val="Normal"/>
    <w:link w:val="DocumentMapChar"/>
    <w:uiPriority w:val="99"/>
    <w:semiHidden/>
    <w:rsid w:val="00A105C8"/>
    <w:pPr>
      <w:shd w:val="clear" w:color="auto" w:fill="000080"/>
    </w:pPr>
    <w:rPr>
      <w:rFonts w:ascii="Tahoma" w:hAnsi="Tahoma"/>
      <w:sz w:val="16"/>
      <w:szCs w:val="16"/>
    </w:rPr>
  </w:style>
  <w:style w:type="character" w:customStyle="1" w:styleId="DocumentMapChar">
    <w:name w:val="Document Map Char"/>
    <w:link w:val="DocumentMap"/>
    <w:uiPriority w:val="99"/>
    <w:semiHidden/>
    <w:locked/>
    <w:rPr>
      <w:rFonts w:ascii="Tahoma" w:hAnsi="Tahoma" w:cs="Tahoma"/>
      <w:sz w:val="16"/>
      <w:szCs w:val="16"/>
      <w:lang w:val="en-GB" w:eastAsia="en-GB"/>
    </w:rPr>
  </w:style>
  <w:style w:type="paragraph" w:styleId="BodyText2">
    <w:name w:val="Body Text 2"/>
    <w:basedOn w:val="Normal"/>
    <w:link w:val="BodyText2Char"/>
    <w:uiPriority w:val="99"/>
    <w:rsid w:val="00A105C8"/>
    <w:pPr>
      <w:outlineLvl w:val="0"/>
    </w:pPr>
    <w:rPr>
      <w:sz w:val="20"/>
    </w:rPr>
  </w:style>
  <w:style w:type="character" w:customStyle="1" w:styleId="BodyText2Char">
    <w:name w:val="Body Text 2 Char"/>
    <w:link w:val="BodyText2"/>
    <w:uiPriority w:val="99"/>
    <w:locked/>
    <w:rPr>
      <w:rFonts w:ascii="NewCenturySchlbk" w:hAnsi="NewCenturySchlbk" w:cs="Times New Roman"/>
      <w:sz w:val="20"/>
      <w:szCs w:val="20"/>
      <w:lang w:val="en-GB" w:eastAsia="en-GB"/>
    </w:rPr>
  </w:style>
  <w:style w:type="paragraph" w:styleId="BodyText3">
    <w:name w:val="Body Text 3"/>
    <w:basedOn w:val="Normal"/>
    <w:link w:val="BodyText3Char"/>
    <w:uiPriority w:val="99"/>
    <w:rsid w:val="00A105C8"/>
    <w:pPr>
      <w:jc w:val="both"/>
    </w:pPr>
    <w:rPr>
      <w:sz w:val="16"/>
      <w:szCs w:val="16"/>
    </w:rPr>
  </w:style>
  <w:style w:type="character" w:customStyle="1" w:styleId="BodyText3Char">
    <w:name w:val="Body Text 3 Char"/>
    <w:link w:val="BodyText3"/>
    <w:uiPriority w:val="99"/>
    <w:semiHidden/>
    <w:locked/>
    <w:rPr>
      <w:rFonts w:ascii="NewCenturySchlbk" w:hAnsi="NewCenturySchlbk" w:cs="Times New Roman"/>
      <w:sz w:val="16"/>
      <w:szCs w:val="16"/>
      <w:lang w:val="en-GB" w:eastAsia="en-GB"/>
    </w:rPr>
  </w:style>
  <w:style w:type="paragraph" w:styleId="BlockText">
    <w:name w:val="Block Text"/>
    <w:basedOn w:val="Normal"/>
    <w:rsid w:val="00A105C8"/>
    <w:pPr>
      <w:tabs>
        <w:tab w:val="num" w:pos="2160"/>
      </w:tabs>
      <w:ind w:left="1080" w:right="-1"/>
      <w:jc w:val="both"/>
    </w:pPr>
  </w:style>
  <w:style w:type="character" w:customStyle="1" w:styleId="object">
    <w:name w:val="object"/>
    <w:uiPriority w:val="99"/>
    <w:rsid w:val="00AE0A84"/>
    <w:rPr>
      <w:rFonts w:cs="Times New Roman"/>
    </w:rPr>
  </w:style>
  <w:style w:type="table" w:styleId="TableGrid">
    <w:name w:val="Table Grid"/>
    <w:basedOn w:val="TableNormal"/>
    <w:uiPriority w:val="39"/>
    <w:rsid w:val="00AE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Text">
    <w:name w:val="H3 Text"/>
    <w:basedOn w:val="Normal"/>
    <w:uiPriority w:val="99"/>
    <w:rsid w:val="00DF037E"/>
    <w:pPr>
      <w:autoSpaceDE w:val="0"/>
      <w:autoSpaceDN w:val="0"/>
      <w:adjustRightInd w:val="0"/>
      <w:spacing w:after="240" w:line="240" w:lineRule="atLeast"/>
      <w:ind w:left="1985"/>
    </w:pPr>
    <w:rPr>
      <w:rFonts w:ascii="Times New Roman" w:hAnsi="Times New Roman"/>
      <w:lang w:val="en-IE" w:eastAsia="en-US"/>
    </w:rPr>
  </w:style>
  <w:style w:type="paragraph" w:styleId="PlainText">
    <w:name w:val="Plain Text"/>
    <w:basedOn w:val="Normal"/>
    <w:link w:val="PlainTextChar"/>
    <w:uiPriority w:val="99"/>
    <w:rsid w:val="00DF037E"/>
    <w:pPr>
      <w:widowControl w:val="0"/>
      <w:autoSpaceDE w:val="0"/>
      <w:autoSpaceDN w:val="0"/>
      <w:adjustRightInd w:val="0"/>
    </w:pPr>
    <w:rPr>
      <w:rFonts w:ascii="Courier New" w:hAnsi="Courier New"/>
      <w:sz w:val="20"/>
      <w:lang w:val="en-US" w:eastAsia="en-US"/>
    </w:rPr>
  </w:style>
  <w:style w:type="character" w:customStyle="1" w:styleId="PlainTextChar">
    <w:name w:val="Plain Text Char"/>
    <w:link w:val="PlainText"/>
    <w:uiPriority w:val="99"/>
    <w:locked/>
    <w:rsid w:val="00DF037E"/>
    <w:rPr>
      <w:rFonts w:ascii="Courier New" w:hAnsi="Courier New" w:cs="Times New Roman"/>
      <w:lang w:val="en-US" w:eastAsia="en-US" w:bidi="ar-SA"/>
    </w:rPr>
  </w:style>
  <w:style w:type="character" w:customStyle="1" w:styleId="DeltaViewInsertion">
    <w:name w:val="DeltaView Insertion"/>
    <w:rsid w:val="00DF037E"/>
    <w:rPr>
      <w:color w:val="FF0000"/>
      <w:spacing w:val="0"/>
      <w:u w:val="double"/>
    </w:rPr>
  </w:style>
  <w:style w:type="paragraph" w:customStyle="1" w:styleId="defaulttext">
    <w:name w:val="defaulttext"/>
    <w:basedOn w:val="Normal"/>
    <w:rsid w:val="0027062C"/>
    <w:rPr>
      <w:rFonts w:ascii="Times New Roman" w:hAnsi="Times New Roman"/>
      <w:szCs w:val="24"/>
    </w:rPr>
  </w:style>
  <w:style w:type="paragraph" w:customStyle="1" w:styleId="stylebodytextindentblackleft2cmafter12pt">
    <w:name w:val="stylebodytextindentblackleft2cmafter12pt"/>
    <w:basedOn w:val="Normal"/>
    <w:rsid w:val="0027062C"/>
    <w:pPr>
      <w:snapToGrid w:val="0"/>
      <w:spacing w:after="240"/>
      <w:ind w:left="397"/>
      <w:jc w:val="both"/>
    </w:pPr>
    <w:rPr>
      <w:rFonts w:ascii="Times New Roman" w:hAnsi="Times New Roman"/>
      <w:color w:val="000000"/>
      <w:szCs w:val="24"/>
    </w:rPr>
  </w:style>
  <w:style w:type="paragraph" w:styleId="ListParagraph">
    <w:name w:val="List Paragraph"/>
    <w:aliases w:val="TOC style,lp1,Bullet OSM,Subtitle Cover Page,igunore"/>
    <w:basedOn w:val="Normal"/>
    <w:link w:val="ListParagraphChar"/>
    <w:uiPriority w:val="34"/>
    <w:qFormat/>
    <w:rsid w:val="00803B9F"/>
    <w:pPr>
      <w:spacing w:after="200" w:line="276" w:lineRule="auto"/>
      <w:ind w:left="720"/>
      <w:contextualSpacing/>
    </w:pPr>
    <w:rPr>
      <w:rFonts w:ascii="Calibri" w:hAnsi="Calibri"/>
      <w:sz w:val="22"/>
      <w:szCs w:val="22"/>
      <w:lang w:val="x-none" w:eastAsia="en-US"/>
    </w:rPr>
  </w:style>
  <w:style w:type="character" w:customStyle="1" w:styleId="CharChar1">
    <w:name w:val="Char Char1"/>
    <w:uiPriority w:val="99"/>
    <w:rsid w:val="00803B9F"/>
    <w:rPr>
      <w:rFonts w:ascii="Courier New" w:hAnsi="Courier New" w:cs="Times New Roman"/>
      <w:lang w:val="en-US" w:eastAsia="en-US"/>
    </w:rPr>
  </w:style>
  <w:style w:type="character" w:styleId="Hyperlink">
    <w:name w:val="Hyperlink"/>
    <w:uiPriority w:val="99"/>
    <w:rsid w:val="003512FA"/>
    <w:rPr>
      <w:rFonts w:cs="Times New Roman"/>
      <w:color w:val="0000FF"/>
      <w:u w:val="single"/>
    </w:rPr>
  </w:style>
  <w:style w:type="paragraph" w:styleId="FootnoteText">
    <w:name w:val="footnote text"/>
    <w:aliases w:val="Car"/>
    <w:basedOn w:val="Normal"/>
    <w:link w:val="FootnoteTextChar"/>
    <w:uiPriority w:val="99"/>
    <w:rsid w:val="005045EA"/>
    <w:rPr>
      <w:sz w:val="20"/>
    </w:rPr>
  </w:style>
  <w:style w:type="character" w:customStyle="1" w:styleId="FootnoteTextChar">
    <w:name w:val="Footnote Text Char"/>
    <w:aliases w:val="Car Char"/>
    <w:link w:val="FootnoteText"/>
    <w:uiPriority w:val="99"/>
    <w:locked/>
    <w:rPr>
      <w:rFonts w:ascii="NewCenturySchlbk" w:hAnsi="NewCenturySchlbk" w:cs="Times New Roman"/>
      <w:sz w:val="20"/>
      <w:szCs w:val="20"/>
      <w:lang w:val="en-GB" w:eastAsia="en-GB"/>
    </w:rPr>
  </w:style>
  <w:style w:type="character" w:styleId="FootnoteReference">
    <w:name w:val="footnote reference"/>
    <w:uiPriority w:val="99"/>
    <w:rsid w:val="005045EA"/>
    <w:rPr>
      <w:rFonts w:cs="Times New Roman"/>
      <w:vertAlign w:val="superscript"/>
    </w:rPr>
  </w:style>
  <w:style w:type="paragraph" w:customStyle="1" w:styleId="MFNumLev3">
    <w:name w:val="MFNumLev3"/>
    <w:basedOn w:val="Normal"/>
    <w:rsid w:val="00AB6AF6"/>
    <w:pPr>
      <w:numPr>
        <w:ilvl w:val="2"/>
        <w:numId w:val="8"/>
      </w:numPr>
      <w:spacing w:after="240"/>
      <w:jc w:val="both"/>
      <w:outlineLvl w:val="2"/>
    </w:pPr>
    <w:rPr>
      <w:rFonts w:ascii="Book Antiqua" w:hAnsi="Book Antiqua"/>
      <w:sz w:val="20"/>
      <w:lang w:val="en-IE" w:eastAsia="en-US"/>
    </w:rPr>
  </w:style>
  <w:style w:type="paragraph" w:customStyle="1" w:styleId="MFNumLev1">
    <w:name w:val="MFNumLev1"/>
    <w:rsid w:val="00B63492"/>
    <w:pPr>
      <w:keepNext/>
      <w:numPr>
        <w:numId w:val="8"/>
      </w:numPr>
      <w:spacing w:after="240"/>
      <w:jc w:val="both"/>
      <w:outlineLvl w:val="0"/>
    </w:pPr>
    <w:rPr>
      <w:rFonts w:ascii="Book Antiqua" w:hAnsi="Book Antiqua"/>
      <w:b/>
      <w:lang w:eastAsia="en-US"/>
    </w:rPr>
  </w:style>
  <w:style w:type="paragraph" w:customStyle="1" w:styleId="MFNumLev4">
    <w:name w:val="MFNumLev4"/>
    <w:basedOn w:val="Normal"/>
    <w:rsid w:val="0039094B"/>
    <w:pPr>
      <w:numPr>
        <w:ilvl w:val="3"/>
        <w:numId w:val="8"/>
      </w:numPr>
      <w:spacing w:after="240"/>
      <w:jc w:val="both"/>
      <w:outlineLvl w:val="3"/>
    </w:pPr>
    <w:rPr>
      <w:rFonts w:ascii="Book Antiqua" w:hAnsi="Book Antiqua"/>
      <w:sz w:val="20"/>
      <w:lang w:val="en-IE" w:eastAsia="en-US"/>
    </w:rPr>
  </w:style>
  <w:style w:type="paragraph" w:customStyle="1" w:styleId="Schedule">
    <w:name w:val="Schedule"/>
    <w:basedOn w:val="BodyText"/>
    <w:next w:val="BodyText"/>
    <w:uiPriority w:val="99"/>
    <w:rsid w:val="00DA0EC0"/>
    <w:pPr>
      <w:spacing w:after="240"/>
      <w:jc w:val="center"/>
    </w:pPr>
    <w:rPr>
      <w:rFonts w:ascii="Book Antiqua" w:hAnsi="Book Antiqua"/>
      <w:b/>
      <w:lang w:val="en-IE" w:eastAsia="en-US"/>
    </w:rPr>
  </w:style>
  <w:style w:type="paragraph" w:styleId="NormalWeb">
    <w:name w:val="Normal (Web)"/>
    <w:basedOn w:val="Normal"/>
    <w:uiPriority w:val="99"/>
    <w:rsid w:val="00CA0823"/>
    <w:pPr>
      <w:spacing w:before="100" w:beforeAutospacing="1" w:after="360" w:line="360" w:lineRule="auto"/>
    </w:pPr>
    <w:rPr>
      <w:rFonts w:ascii="Times New Roman" w:hAnsi="Times New Roman"/>
      <w:color w:val="000000"/>
      <w:sz w:val="17"/>
      <w:szCs w:val="17"/>
      <w:lang w:val="en-US" w:eastAsia="en-US"/>
    </w:rPr>
  </w:style>
  <w:style w:type="character" w:styleId="CommentReference">
    <w:name w:val="annotation reference"/>
    <w:rsid w:val="00A45A20"/>
    <w:rPr>
      <w:rFonts w:cs="Times New Roman"/>
      <w:sz w:val="16"/>
      <w:szCs w:val="16"/>
    </w:rPr>
  </w:style>
  <w:style w:type="paragraph" w:styleId="CommentText">
    <w:name w:val="annotation text"/>
    <w:basedOn w:val="Normal"/>
    <w:link w:val="CommentTextChar"/>
    <w:uiPriority w:val="99"/>
    <w:rsid w:val="00A45A20"/>
    <w:rPr>
      <w:sz w:val="20"/>
    </w:rPr>
  </w:style>
  <w:style w:type="character" w:customStyle="1" w:styleId="CommentTextChar">
    <w:name w:val="Comment Text Char"/>
    <w:link w:val="CommentText"/>
    <w:uiPriority w:val="99"/>
    <w:locked/>
    <w:rsid w:val="004B0AA0"/>
    <w:rPr>
      <w:rFonts w:ascii="NewCenturySchlbk" w:hAnsi="NewCenturySchlbk" w:cs="Times New Roman"/>
      <w:lang w:val="en-GB" w:eastAsia="en-GB" w:bidi="ar-SA"/>
    </w:rPr>
  </w:style>
  <w:style w:type="paragraph" w:styleId="CommentSubject">
    <w:name w:val="annotation subject"/>
    <w:basedOn w:val="CommentText"/>
    <w:next w:val="CommentText"/>
    <w:link w:val="CommentSubjectChar"/>
    <w:uiPriority w:val="99"/>
    <w:semiHidden/>
    <w:rsid w:val="00A45A20"/>
    <w:rPr>
      <w:b/>
      <w:bCs/>
    </w:rPr>
  </w:style>
  <w:style w:type="character" w:customStyle="1" w:styleId="CommentSubjectChar">
    <w:name w:val="Comment Subject Char"/>
    <w:link w:val="CommentSubject"/>
    <w:uiPriority w:val="99"/>
    <w:semiHidden/>
    <w:locked/>
    <w:rPr>
      <w:rFonts w:ascii="NewCenturySchlbk" w:hAnsi="NewCenturySchlbk" w:cs="Times New Roman"/>
      <w:b/>
      <w:bCs/>
      <w:sz w:val="20"/>
      <w:szCs w:val="20"/>
      <w:lang w:val="en-GB" w:eastAsia="en-GB" w:bidi="ar-SA"/>
    </w:rPr>
  </w:style>
  <w:style w:type="paragraph" w:customStyle="1" w:styleId="MFNumLev2">
    <w:name w:val="MFNumLev2"/>
    <w:basedOn w:val="MFNumLev1"/>
    <w:uiPriority w:val="99"/>
    <w:rsid w:val="00517589"/>
    <w:pPr>
      <w:keepNext w:val="0"/>
      <w:numPr>
        <w:ilvl w:val="1"/>
      </w:numPr>
      <w:outlineLvl w:val="1"/>
    </w:pPr>
    <w:rPr>
      <w:b w:val="0"/>
    </w:rPr>
  </w:style>
  <w:style w:type="character" w:customStyle="1" w:styleId="ListParagraphChar">
    <w:name w:val="List Paragraph Char"/>
    <w:aliases w:val="TOC style Char,lp1 Char,Bullet OSM Char,Subtitle Cover Page Char,igunore Char"/>
    <w:link w:val="ListParagraph"/>
    <w:uiPriority w:val="34"/>
    <w:locked/>
    <w:rsid w:val="00493B95"/>
    <w:rPr>
      <w:rFonts w:ascii="Calibri" w:hAnsi="Calibri"/>
      <w:sz w:val="22"/>
      <w:szCs w:val="22"/>
      <w:lang w:eastAsia="en-US"/>
    </w:rPr>
  </w:style>
  <w:style w:type="paragraph" w:styleId="Caption">
    <w:name w:val="caption"/>
    <w:basedOn w:val="Normal"/>
    <w:next w:val="Normal"/>
    <w:unhideWhenUsed/>
    <w:qFormat/>
    <w:locked/>
    <w:rsid w:val="002A1B72"/>
    <w:pPr>
      <w:spacing w:after="200"/>
    </w:pPr>
    <w:rPr>
      <w:b/>
      <w:bCs/>
      <w:color w:val="4F81BD"/>
      <w:sz w:val="18"/>
      <w:szCs w:val="18"/>
    </w:rPr>
  </w:style>
  <w:style w:type="paragraph" w:customStyle="1" w:styleId="DefaultText0">
    <w:name w:val="Default Text"/>
    <w:basedOn w:val="Normal"/>
    <w:rsid w:val="00ED4247"/>
    <w:rPr>
      <w:rFonts w:ascii="Times New Roman" w:hAnsi="Times New Roman"/>
      <w:lang w:eastAsia="en-US"/>
    </w:rPr>
  </w:style>
  <w:style w:type="paragraph" w:styleId="ListBullet">
    <w:name w:val="List Bullet"/>
    <w:basedOn w:val="Normal"/>
    <w:rsid w:val="0035781D"/>
    <w:pPr>
      <w:numPr>
        <w:numId w:val="9"/>
      </w:numPr>
      <w:contextualSpacing/>
    </w:pPr>
  </w:style>
  <w:style w:type="paragraph" w:customStyle="1" w:styleId="Default">
    <w:name w:val="Default"/>
    <w:rsid w:val="00122D01"/>
    <w:pPr>
      <w:autoSpaceDE w:val="0"/>
      <w:autoSpaceDN w:val="0"/>
      <w:adjustRightInd w:val="0"/>
    </w:pPr>
    <w:rPr>
      <w:rFonts w:ascii="Arial" w:hAnsi="Arial" w:cs="Arial"/>
      <w:color w:val="000000"/>
      <w:sz w:val="24"/>
      <w:szCs w:val="24"/>
      <w:lang w:eastAsia="en-US"/>
    </w:rPr>
  </w:style>
  <w:style w:type="paragraph" w:customStyle="1" w:styleId="default0">
    <w:name w:val="default"/>
    <w:basedOn w:val="Normal"/>
    <w:rsid w:val="005A42B4"/>
    <w:pPr>
      <w:autoSpaceDE w:val="0"/>
      <w:autoSpaceDN w:val="0"/>
    </w:pPr>
    <w:rPr>
      <w:rFonts w:ascii="Arial" w:eastAsia="Calibri" w:hAnsi="Arial" w:cs="Arial"/>
      <w:color w:val="000000"/>
      <w:szCs w:val="24"/>
      <w:lang w:val="en-US" w:eastAsia="en-US"/>
    </w:rPr>
  </w:style>
  <w:style w:type="character" w:customStyle="1" w:styleId="FootnoteTextChar1">
    <w:name w:val="Footnote Text Char1"/>
    <w:aliases w:val="Car Char1"/>
    <w:uiPriority w:val="99"/>
    <w:semiHidden/>
    <w:locked/>
    <w:rsid w:val="00801FEE"/>
    <w:rPr>
      <w:rFonts w:ascii="NewCenturySchlbk" w:hAnsi="NewCenturySchlbk"/>
    </w:rPr>
  </w:style>
  <w:style w:type="paragraph" w:styleId="NoSpacing">
    <w:name w:val="No Spacing"/>
    <w:uiPriority w:val="1"/>
    <w:qFormat/>
    <w:rsid w:val="00C222A2"/>
    <w:rPr>
      <w:rFonts w:ascii="NewCenturySchlbk" w:hAnsi="NewCenturySchlbk"/>
      <w:sz w:val="24"/>
      <w:lang w:val="en-GB" w:eastAsia="en-GB"/>
    </w:rPr>
  </w:style>
  <w:style w:type="paragraph" w:styleId="Revision">
    <w:name w:val="Revision"/>
    <w:hidden/>
    <w:uiPriority w:val="99"/>
    <w:semiHidden/>
    <w:rsid w:val="00270889"/>
    <w:rPr>
      <w:rFonts w:ascii="NewCenturySchlbk" w:hAnsi="NewCenturySchlbk"/>
      <w:sz w:val="24"/>
      <w:lang w:val="en-GB" w:eastAsia="en-GB"/>
    </w:rPr>
  </w:style>
  <w:style w:type="character" w:styleId="Strong">
    <w:name w:val="Strong"/>
    <w:qFormat/>
    <w:locked/>
    <w:rsid w:val="00541709"/>
    <w:rPr>
      <w:b/>
      <w:bCs/>
    </w:rPr>
  </w:style>
  <w:style w:type="character" w:styleId="FollowedHyperlink">
    <w:name w:val="FollowedHyperlink"/>
    <w:basedOn w:val="DefaultParagraphFont"/>
    <w:uiPriority w:val="99"/>
    <w:semiHidden/>
    <w:unhideWhenUsed/>
    <w:rsid w:val="00E014B0"/>
    <w:rPr>
      <w:color w:val="954F72" w:themeColor="followedHyperlink"/>
      <w:u w:val="single"/>
    </w:rPr>
  </w:style>
  <w:style w:type="paragraph" w:customStyle="1" w:styleId="CM1">
    <w:name w:val="CM1"/>
    <w:basedOn w:val="Normal"/>
    <w:uiPriority w:val="99"/>
    <w:rsid w:val="00FD0444"/>
    <w:pPr>
      <w:autoSpaceDE w:val="0"/>
      <w:autoSpaceDN w:val="0"/>
    </w:pPr>
    <w:rPr>
      <w:rFonts w:ascii="EUAlbertina" w:eastAsia="Calibri" w:hAnsi="EUAlbertina"/>
      <w:szCs w:val="24"/>
      <w:lang w:val="en-IE" w:eastAsia="en-IE"/>
    </w:rPr>
  </w:style>
  <w:style w:type="paragraph" w:customStyle="1" w:styleId="Normal1">
    <w:name w:val="Normal1"/>
    <w:rsid w:val="00182042"/>
    <w:rPr>
      <w:color w:val="000000"/>
      <w:sz w:val="24"/>
      <w:szCs w:val="24"/>
      <w:lang w:val="en-GB" w:eastAsia="en-US"/>
    </w:rPr>
  </w:style>
  <w:style w:type="paragraph" w:styleId="TOC1">
    <w:name w:val="toc 1"/>
    <w:basedOn w:val="Normal"/>
    <w:next w:val="Normal"/>
    <w:autoRedefine/>
    <w:uiPriority w:val="39"/>
    <w:unhideWhenUsed/>
    <w:qFormat/>
    <w:rsid w:val="00291D45"/>
  </w:style>
  <w:style w:type="paragraph" w:styleId="TOC2">
    <w:name w:val="toc 2"/>
    <w:basedOn w:val="Normal"/>
    <w:next w:val="Normal"/>
    <w:autoRedefine/>
    <w:uiPriority w:val="39"/>
    <w:unhideWhenUsed/>
    <w:qFormat/>
    <w:rsid w:val="00291D45"/>
    <w:pPr>
      <w:tabs>
        <w:tab w:val="right" w:leader="dot" w:pos="9170"/>
      </w:tabs>
      <w:spacing w:after="120" w:line="276" w:lineRule="auto"/>
      <w:ind w:left="567" w:hanging="567"/>
    </w:pPr>
    <w:rPr>
      <w:rFonts w:ascii="Arial" w:eastAsia="MS Mincho" w:hAnsi="Arial" w:cs="Arial"/>
      <w:szCs w:val="24"/>
      <w:lang w:val="en-US" w:eastAsia="ja-JP"/>
    </w:rPr>
  </w:style>
  <w:style w:type="paragraph" w:styleId="TOC3">
    <w:name w:val="toc 3"/>
    <w:basedOn w:val="Normal"/>
    <w:next w:val="Normal"/>
    <w:autoRedefine/>
    <w:uiPriority w:val="39"/>
    <w:unhideWhenUsed/>
    <w:rsid w:val="00291D45"/>
    <w:pPr>
      <w:spacing w:after="100"/>
      <w:ind w:left="480"/>
    </w:pPr>
  </w:style>
  <w:style w:type="paragraph" w:styleId="TOCHeading">
    <w:name w:val="TOC Heading"/>
    <w:basedOn w:val="Heading1"/>
    <w:next w:val="Normal"/>
    <w:uiPriority w:val="39"/>
    <w:unhideWhenUsed/>
    <w:qFormat/>
    <w:rsid w:val="0049492D"/>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lang w:val="en-US" w:eastAsia="en-US"/>
    </w:rPr>
  </w:style>
  <w:style w:type="character" w:styleId="Mention">
    <w:name w:val="Mention"/>
    <w:basedOn w:val="DefaultParagraphFont"/>
    <w:uiPriority w:val="99"/>
    <w:unhideWhenUsed/>
    <w:rsid w:val="008C3C93"/>
    <w:rPr>
      <w:color w:val="2B579A"/>
      <w:shd w:val="clear" w:color="auto" w:fill="E1DFDD"/>
    </w:rPr>
  </w:style>
  <w:style w:type="character" w:styleId="UnresolvedMention">
    <w:name w:val="Unresolved Mention"/>
    <w:basedOn w:val="DefaultParagraphFont"/>
    <w:uiPriority w:val="99"/>
    <w:semiHidden/>
    <w:unhideWhenUsed/>
    <w:rsid w:val="00897CFE"/>
    <w:rPr>
      <w:color w:val="605E5C"/>
      <w:shd w:val="clear" w:color="auto" w:fill="E1DFDD"/>
    </w:rPr>
  </w:style>
  <w:style w:type="paragraph" w:customStyle="1" w:styleId="BodyText1">
    <w:name w:val="Body Text1"/>
    <w:basedOn w:val="Normal"/>
    <w:uiPriority w:val="1"/>
    <w:qFormat/>
    <w:rsid w:val="00985204"/>
    <w:pPr>
      <w:pBdr>
        <w:top w:val="nil"/>
        <w:left w:val="nil"/>
        <w:bottom w:val="nil"/>
        <w:right w:val="nil"/>
        <w:between w:val="nil"/>
      </w:pBdr>
      <w:suppressAutoHyphens/>
      <w:spacing w:after="240"/>
    </w:pPr>
    <w:rPr>
      <w:rFonts w:asciiTheme="minorHAnsi" w:eastAsia="Helvetica Neue Light" w:hAnsiTheme="minorHAnsi" w:cs="Helvetica Neue Ligh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1946">
      <w:bodyDiv w:val="1"/>
      <w:marLeft w:val="0"/>
      <w:marRight w:val="0"/>
      <w:marTop w:val="0"/>
      <w:marBottom w:val="0"/>
      <w:divBdr>
        <w:top w:val="none" w:sz="0" w:space="0" w:color="auto"/>
        <w:left w:val="none" w:sz="0" w:space="0" w:color="auto"/>
        <w:bottom w:val="none" w:sz="0" w:space="0" w:color="auto"/>
        <w:right w:val="none" w:sz="0" w:space="0" w:color="auto"/>
      </w:divBdr>
    </w:div>
    <w:div w:id="63454685">
      <w:bodyDiv w:val="1"/>
      <w:marLeft w:val="0"/>
      <w:marRight w:val="0"/>
      <w:marTop w:val="0"/>
      <w:marBottom w:val="0"/>
      <w:divBdr>
        <w:top w:val="none" w:sz="0" w:space="0" w:color="auto"/>
        <w:left w:val="none" w:sz="0" w:space="0" w:color="auto"/>
        <w:bottom w:val="none" w:sz="0" w:space="0" w:color="auto"/>
        <w:right w:val="none" w:sz="0" w:space="0" w:color="auto"/>
      </w:divBdr>
    </w:div>
    <w:div w:id="108209359">
      <w:bodyDiv w:val="1"/>
      <w:marLeft w:val="0"/>
      <w:marRight w:val="0"/>
      <w:marTop w:val="0"/>
      <w:marBottom w:val="0"/>
      <w:divBdr>
        <w:top w:val="none" w:sz="0" w:space="0" w:color="auto"/>
        <w:left w:val="none" w:sz="0" w:space="0" w:color="auto"/>
        <w:bottom w:val="none" w:sz="0" w:space="0" w:color="auto"/>
        <w:right w:val="none" w:sz="0" w:space="0" w:color="auto"/>
      </w:divBdr>
    </w:div>
    <w:div w:id="235239709">
      <w:bodyDiv w:val="1"/>
      <w:marLeft w:val="0"/>
      <w:marRight w:val="0"/>
      <w:marTop w:val="0"/>
      <w:marBottom w:val="0"/>
      <w:divBdr>
        <w:top w:val="none" w:sz="0" w:space="0" w:color="auto"/>
        <w:left w:val="none" w:sz="0" w:space="0" w:color="auto"/>
        <w:bottom w:val="none" w:sz="0" w:space="0" w:color="auto"/>
        <w:right w:val="none" w:sz="0" w:space="0" w:color="auto"/>
      </w:divBdr>
    </w:div>
    <w:div w:id="265239621">
      <w:bodyDiv w:val="1"/>
      <w:marLeft w:val="0"/>
      <w:marRight w:val="0"/>
      <w:marTop w:val="0"/>
      <w:marBottom w:val="0"/>
      <w:divBdr>
        <w:top w:val="none" w:sz="0" w:space="0" w:color="auto"/>
        <w:left w:val="none" w:sz="0" w:space="0" w:color="auto"/>
        <w:bottom w:val="none" w:sz="0" w:space="0" w:color="auto"/>
        <w:right w:val="none" w:sz="0" w:space="0" w:color="auto"/>
      </w:divBdr>
    </w:div>
    <w:div w:id="273024990">
      <w:bodyDiv w:val="1"/>
      <w:marLeft w:val="0"/>
      <w:marRight w:val="0"/>
      <w:marTop w:val="0"/>
      <w:marBottom w:val="0"/>
      <w:divBdr>
        <w:top w:val="none" w:sz="0" w:space="0" w:color="auto"/>
        <w:left w:val="none" w:sz="0" w:space="0" w:color="auto"/>
        <w:bottom w:val="none" w:sz="0" w:space="0" w:color="auto"/>
        <w:right w:val="none" w:sz="0" w:space="0" w:color="auto"/>
      </w:divBdr>
    </w:div>
    <w:div w:id="281156255">
      <w:bodyDiv w:val="1"/>
      <w:marLeft w:val="0"/>
      <w:marRight w:val="0"/>
      <w:marTop w:val="0"/>
      <w:marBottom w:val="0"/>
      <w:divBdr>
        <w:top w:val="none" w:sz="0" w:space="0" w:color="auto"/>
        <w:left w:val="none" w:sz="0" w:space="0" w:color="auto"/>
        <w:bottom w:val="none" w:sz="0" w:space="0" w:color="auto"/>
        <w:right w:val="none" w:sz="0" w:space="0" w:color="auto"/>
      </w:divBdr>
    </w:div>
    <w:div w:id="356780173">
      <w:bodyDiv w:val="1"/>
      <w:marLeft w:val="0"/>
      <w:marRight w:val="0"/>
      <w:marTop w:val="0"/>
      <w:marBottom w:val="0"/>
      <w:divBdr>
        <w:top w:val="none" w:sz="0" w:space="0" w:color="auto"/>
        <w:left w:val="none" w:sz="0" w:space="0" w:color="auto"/>
        <w:bottom w:val="none" w:sz="0" w:space="0" w:color="auto"/>
        <w:right w:val="none" w:sz="0" w:space="0" w:color="auto"/>
      </w:divBdr>
    </w:div>
    <w:div w:id="363795619">
      <w:bodyDiv w:val="1"/>
      <w:marLeft w:val="0"/>
      <w:marRight w:val="0"/>
      <w:marTop w:val="0"/>
      <w:marBottom w:val="0"/>
      <w:divBdr>
        <w:top w:val="none" w:sz="0" w:space="0" w:color="auto"/>
        <w:left w:val="none" w:sz="0" w:space="0" w:color="auto"/>
        <w:bottom w:val="none" w:sz="0" w:space="0" w:color="auto"/>
        <w:right w:val="none" w:sz="0" w:space="0" w:color="auto"/>
      </w:divBdr>
    </w:div>
    <w:div w:id="391540095">
      <w:bodyDiv w:val="1"/>
      <w:marLeft w:val="0"/>
      <w:marRight w:val="0"/>
      <w:marTop w:val="0"/>
      <w:marBottom w:val="0"/>
      <w:divBdr>
        <w:top w:val="none" w:sz="0" w:space="0" w:color="auto"/>
        <w:left w:val="none" w:sz="0" w:space="0" w:color="auto"/>
        <w:bottom w:val="none" w:sz="0" w:space="0" w:color="auto"/>
        <w:right w:val="none" w:sz="0" w:space="0" w:color="auto"/>
      </w:divBdr>
    </w:div>
    <w:div w:id="558706551">
      <w:bodyDiv w:val="1"/>
      <w:marLeft w:val="0"/>
      <w:marRight w:val="0"/>
      <w:marTop w:val="0"/>
      <w:marBottom w:val="0"/>
      <w:divBdr>
        <w:top w:val="none" w:sz="0" w:space="0" w:color="auto"/>
        <w:left w:val="none" w:sz="0" w:space="0" w:color="auto"/>
        <w:bottom w:val="none" w:sz="0" w:space="0" w:color="auto"/>
        <w:right w:val="none" w:sz="0" w:space="0" w:color="auto"/>
      </w:divBdr>
    </w:div>
    <w:div w:id="650672255">
      <w:bodyDiv w:val="1"/>
      <w:marLeft w:val="0"/>
      <w:marRight w:val="0"/>
      <w:marTop w:val="0"/>
      <w:marBottom w:val="0"/>
      <w:divBdr>
        <w:top w:val="none" w:sz="0" w:space="0" w:color="auto"/>
        <w:left w:val="none" w:sz="0" w:space="0" w:color="auto"/>
        <w:bottom w:val="none" w:sz="0" w:space="0" w:color="auto"/>
        <w:right w:val="none" w:sz="0" w:space="0" w:color="auto"/>
      </w:divBdr>
    </w:div>
    <w:div w:id="688920611">
      <w:bodyDiv w:val="1"/>
      <w:marLeft w:val="0"/>
      <w:marRight w:val="0"/>
      <w:marTop w:val="0"/>
      <w:marBottom w:val="0"/>
      <w:divBdr>
        <w:top w:val="none" w:sz="0" w:space="0" w:color="auto"/>
        <w:left w:val="none" w:sz="0" w:space="0" w:color="auto"/>
        <w:bottom w:val="none" w:sz="0" w:space="0" w:color="auto"/>
        <w:right w:val="none" w:sz="0" w:space="0" w:color="auto"/>
      </w:divBdr>
    </w:div>
    <w:div w:id="708603986">
      <w:bodyDiv w:val="1"/>
      <w:marLeft w:val="0"/>
      <w:marRight w:val="0"/>
      <w:marTop w:val="0"/>
      <w:marBottom w:val="0"/>
      <w:divBdr>
        <w:top w:val="none" w:sz="0" w:space="0" w:color="auto"/>
        <w:left w:val="none" w:sz="0" w:space="0" w:color="auto"/>
        <w:bottom w:val="none" w:sz="0" w:space="0" w:color="auto"/>
        <w:right w:val="none" w:sz="0" w:space="0" w:color="auto"/>
      </w:divBdr>
    </w:div>
    <w:div w:id="735201450">
      <w:bodyDiv w:val="1"/>
      <w:marLeft w:val="0"/>
      <w:marRight w:val="0"/>
      <w:marTop w:val="0"/>
      <w:marBottom w:val="0"/>
      <w:divBdr>
        <w:top w:val="none" w:sz="0" w:space="0" w:color="auto"/>
        <w:left w:val="none" w:sz="0" w:space="0" w:color="auto"/>
        <w:bottom w:val="none" w:sz="0" w:space="0" w:color="auto"/>
        <w:right w:val="none" w:sz="0" w:space="0" w:color="auto"/>
      </w:divBdr>
    </w:div>
    <w:div w:id="750741067">
      <w:bodyDiv w:val="1"/>
      <w:marLeft w:val="0"/>
      <w:marRight w:val="0"/>
      <w:marTop w:val="0"/>
      <w:marBottom w:val="0"/>
      <w:divBdr>
        <w:top w:val="none" w:sz="0" w:space="0" w:color="auto"/>
        <w:left w:val="none" w:sz="0" w:space="0" w:color="auto"/>
        <w:bottom w:val="none" w:sz="0" w:space="0" w:color="auto"/>
        <w:right w:val="none" w:sz="0" w:space="0" w:color="auto"/>
      </w:divBdr>
    </w:div>
    <w:div w:id="810831876">
      <w:bodyDiv w:val="1"/>
      <w:marLeft w:val="0"/>
      <w:marRight w:val="0"/>
      <w:marTop w:val="0"/>
      <w:marBottom w:val="0"/>
      <w:divBdr>
        <w:top w:val="none" w:sz="0" w:space="0" w:color="auto"/>
        <w:left w:val="none" w:sz="0" w:space="0" w:color="auto"/>
        <w:bottom w:val="none" w:sz="0" w:space="0" w:color="auto"/>
        <w:right w:val="none" w:sz="0" w:space="0" w:color="auto"/>
      </w:divBdr>
    </w:div>
    <w:div w:id="837621361">
      <w:bodyDiv w:val="1"/>
      <w:marLeft w:val="0"/>
      <w:marRight w:val="0"/>
      <w:marTop w:val="0"/>
      <w:marBottom w:val="0"/>
      <w:divBdr>
        <w:top w:val="none" w:sz="0" w:space="0" w:color="auto"/>
        <w:left w:val="none" w:sz="0" w:space="0" w:color="auto"/>
        <w:bottom w:val="none" w:sz="0" w:space="0" w:color="auto"/>
        <w:right w:val="none" w:sz="0" w:space="0" w:color="auto"/>
      </w:divBdr>
    </w:div>
    <w:div w:id="895513288">
      <w:bodyDiv w:val="1"/>
      <w:marLeft w:val="0"/>
      <w:marRight w:val="0"/>
      <w:marTop w:val="0"/>
      <w:marBottom w:val="0"/>
      <w:divBdr>
        <w:top w:val="none" w:sz="0" w:space="0" w:color="auto"/>
        <w:left w:val="none" w:sz="0" w:space="0" w:color="auto"/>
        <w:bottom w:val="none" w:sz="0" w:space="0" w:color="auto"/>
        <w:right w:val="none" w:sz="0" w:space="0" w:color="auto"/>
      </w:divBdr>
    </w:div>
    <w:div w:id="911238007">
      <w:bodyDiv w:val="1"/>
      <w:marLeft w:val="0"/>
      <w:marRight w:val="0"/>
      <w:marTop w:val="0"/>
      <w:marBottom w:val="0"/>
      <w:divBdr>
        <w:top w:val="none" w:sz="0" w:space="0" w:color="auto"/>
        <w:left w:val="none" w:sz="0" w:space="0" w:color="auto"/>
        <w:bottom w:val="none" w:sz="0" w:space="0" w:color="auto"/>
        <w:right w:val="none" w:sz="0" w:space="0" w:color="auto"/>
      </w:divBdr>
    </w:div>
    <w:div w:id="922497857">
      <w:bodyDiv w:val="1"/>
      <w:marLeft w:val="0"/>
      <w:marRight w:val="0"/>
      <w:marTop w:val="0"/>
      <w:marBottom w:val="0"/>
      <w:divBdr>
        <w:top w:val="none" w:sz="0" w:space="0" w:color="auto"/>
        <w:left w:val="none" w:sz="0" w:space="0" w:color="auto"/>
        <w:bottom w:val="none" w:sz="0" w:space="0" w:color="auto"/>
        <w:right w:val="none" w:sz="0" w:space="0" w:color="auto"/>
      </w:divBdr>
    </w:div>
    <w:div w:id="953366136">
      <w:bodyDiv w:val="1"/>
      <w:marLeft w:val="0"/>
      <w:marRight w:val="0"/>
      <w:marTop w:val="0"/>
      <w:marBottom w:val="0"/>
      <w:divBdr>
        <w:top w:val="none" w:sz="0" w:space="0" w:color="auto"/>
        <w:left w:val="none" w:sz="0" w:space="0" w:color="auto"/>
        <w:bottom w:val="none" w:sz="0" w:space="0" w:color="auto"/>
        <w:right w:val="none" w:sz="0" w:space="0" w:color="auto"/>
      </w:divBdr>
    </w:div>
    <w:div w:id="960301245">
      <w:bodyDiv w:val="1"/>
      <w:marLeft w:val="0"/>
      <w:marRight w:val="0"/>
      <w:marTop w:val="0"/>
      <w:marBottom w:val="0"/>
      <w:divBdr>
        <w:top w:val="none" w:sz="0" w:space="0" w:color="auto"/>
        <w:left w:val="none" w:sz="0" w:space="0" w:color="auto"/>
        <w:bottom w:val="none" w:sz="0" w:space="0" w:color="auto"/>
        <w:right w:val="none" w:sz="0" w:space="0" w:color="auto"/>
      </w:divBdr>
    </w:div>
    <w:div w:id="972252389">
      <w:bodyDiv w:val="1"/>
      <w:marLeft w:val="0"/>
      <w:marRight w:val="0"/>
      <w:marTop w:val="0"/>
      <w:marBottom w:val="0"/>
      <w:divBdr>
        <w:top w:val="none" w:sz="0" w:space="0" w:color="auto"/>
        <w:left w:val="none" w:sz="0" w:space="0" w:color="auto"/>
        <w:bottom w:val="none" w:sz="0" w:space="0" w:color="auto"/>
        <w:right w:val="none" w:sz="0" w:space="0" w:color="auto"/>
      </w:divBdr>
    </w:div>
    <w:div w:id="989094058">
      <w:bodyDiv w:val="1"/>
      <w:marLeft w:val="0"/>
      <w:marRight w:val="0"/>
      <w:marTop w:val="0"/>
      <w:marBottom w:val="0"/>
      <w:divBdr>
        <w:top w:val="none" w:sz="0" w:space="0" w:color="auto"/>
        <w:left w:val="none" w:sz="0" w:space="0" w:color="auto"/>
        <w:bottom w:val="none" w:sz="0" w:space="0" w:color="auto"/>
        <w:right w:val="none" w:sz="0" w:space="0" w:color="auto"/>
      </w:divBdr>
    </w:div>
    <w:div w:id="1029456271">
      <w:bodyDiv w:val="1"/>
      <w:marLeft w:val="0"/>
      <w:marRight w:val="0"/>
      <w:marTop w:val="0"/>
      <w:marBottom w:val="0"/>
      <w:divBdr>
        <w:top w:val="none" w:sz="0" w:space="0" w:color="auto"/>
        <w:left w:val="none" w:sz="0" w:space="0" w:color="auto"/>
        <w:bottom w:val="none" w:sz="0" w:space="0" w:color="auto"/>
        <w:right w:val="none" w:sz="0" w:space="0" w:color="auto"/>
      </w:divBdr>
    </w:div>
    <w:div w:id="1040056346">
      <w:bodyDiv w:val="1"/>
      <w:marLeft w:val="0"/>
      <w:marRight w:val="0"/>
      <w:marTop w:val="0"/>
      <w:marBottom w:val="0"/>
      <w:divBdr>
        <w:top w:val="none" w:sz="0" w:space="0" w:color="auto"/>
        <w:left w:val="none" w:sz="0" w:space="0" w:color="auto"/>
        <w:bottom w:val="none" w:sz="0" w:space="0" w:color="auto"/>
        <w:right w:val="none" w:sz="0" w:space="0" w:color="auto"/>
      </w:divBdr>
    </w:div>
    <w:div w:id="1094127082">
      <w:bodyDiv w:val="1"/>
      <w:marLeft w:val="0"/>
      <w:marRight w:val="0"/>
      <w:marTop w:val="0"/>
      <w:marBottom w:val="0"/>
      <w:divBdr>
        <w:top w:val="none" w:sz="0" w:space="0" w:color="auto"/>
        <w:left w:val="none" w:sz="0" w:space="0" w:color="auto"/>
        <w:bottom w:val="none" w:sz="0" w:space="0" w:color="auto"/>
        <w:right w:val="none" w:sz="0" w:space="0" w:color="auto"/>
      </w:divBdr>
    </w:div>
    <w:div w:id="1095247004">
      <w:bodyDiv w:val="1"/>
      <w:marLeft w:val="0"/>
      <w:marRight w:val="0"/>
      <w:marTop w:val="0"/>
      <w:marBottom w:val="0"/>
      <w:divBdr>
        <w:top w:val="none" w:sz="0" w:space="0" w:color="auto"/>
        <w:left w:val="none" w:sz="0" w:space="0" w:color="auto"/>
        <w:bottom w:val="none" w:sz="0" w:space="0" w:color="auto"/>
        <w:right w:val="none" w:sz="0" w:space="0" w:color="auto"/>
      </w:divBdr>
    </w:div>
    <w:div w:id="1099830614">
      <w:bodyDiv w:val="1"/>
      <w:marLeft w:val="0"/>
      <w:marRight w:val="0"/>
      <w:marTop w:val="0"/>
      <w:marBottom w:val="0"/>
      <w:divBdr>
        <w:top w:val="none" w:sz="0" w:space="0" w:color="auto"/>
        <w:left w:val="none" w:sz="0" w:space="0" w:color="auto"/>
        <w:bottom w:val="none" w:sz="0" w:space="0" w:color="auto"/>
        <w:right w:val="none" w:sz="0" w:space="0" w:color="auto"/>
      </w:divBdr>
    </w:div>
    <w:div w:id="1109734814">
      <w:bodyDiv w:val="1"/>
      <w:marLeft w:val="0"/>
      <w:marRight w:val="0"/>
      <w:marTop w:val="0"/>
      <w:marBottom w:val="0"/>
      <w:divBdr>
        <w:top w:val="none" w:sz="0" w:space="0" w:color="auto"/>
        <w:left w:val="none" w:sz="0" w:space="0" w:color="auto"/>
        <w:bottom w:val="none" w:sz="0" w:space="0" w:color="auto"/>
        <w:right w:val="none" w:sz="0" w:space="0" w:color="auto"/>
      </w:divBdr>
    </w:div>
    <w:div w:id="1201362459">
      <w:bodyDiv w:val="1"/>
      <w:marLeft w:val="0"/>
      <w:marRight w:val="0"/>
      <w:marTop w:val="0"/>
      <w:marBottom w:val="0"/>
      <w:divBdr>
        <w:top w:val="none" w:sz="0" w:space="0" w:color="auto"/>
        <w:left w:val="none" w:sz="0" w:space="0" w:color="auto"/>
        <w:bottom w:val="none" w:sz="0" w:space="0" w:color="auto"/>
        <w:right w:val="none" w:sz="0" w:space="0" w:color="auto"/>
      </w:divBdr>
    </w:div>
    <w:div w:id="1273709825">
      <w:bodyDiv w:val="1"/>
      <w:marLeft w:val="0"/>
      <w:marRight w:val="0"/>
      <w:marTop w:val="0"/>
      <w:marBottom w:val="0"/>
      <w:divBdr>
        <w:top w:val="none" w:sz="0" w:space="0" w:color="auto"/>
        <w:left w:val="none" w:sz="0" w:space="0" w:color="auto"/>
        <w:bottom w:val="none" w:sz="0" w:space="0" w:color="auto"/>
        <w:right w:val="none" w:sz="0" w:space="0" w:color="auto"/>
      </w:divBdr>
    </w:div>
    <w:div w:id="1413043916">
      <w:bodyDiv w:val="1"/>
      <w:marLeft w:val="0"/>
      <w:marRight w:val="0"/>
      <w:marTop w:val="0"/>
      <w:marBottom w:val="0"/>
      <w:divBdr>
        <w:top w:val="none" w:sz="0" w:space="0" w:color="auto"/>
        <w:left w:val="none" w:sz="0" w:space="0" w:color="auto"/>
        <w:bottom w:val="none" w:sz="0" w:space="0" w:color="auto"/>
        <w:right w:val="none" w:sz="0" w:space="0" w:color="auto"/>
      </w:divBdr>
    </w:div>
    <w:div w:id="1428236643">
      <w:bodyDiv w:val="1"/>
      <w:marLeft w:val="0"/>
      <w:marRight w:val="0"/>
      <w:marTop w:val="0"/>
      <w:marBottom w:val="0"/>
      <w:divBdr>
        <w:top w:val="none" w:sz="0" w:space="0" w:color="auto"/>
        <w:left w:val="none" w:sz="0" w:space="0" w:color="auto"/>
        <w:bottom w:val="none" w:sz="0" w:space="0" w:color="auto"/>
        <w:right w:val="none" w:sz="0" w:space="0" w:color="auto"/>
      </w:divBdr>
    </w:div>
    <w:div w:id="1438132676">
      <w:bodyDiv w:val="1"/>
      <w:marLeft w:val="0"/>
      <w:marRight w:val="0"/>
      <w:marTop w:val="0"/>
      <w:marBottom w:val="0"/>
      <w:divBdr>
        <w:top w:val="none" w:sz="0" w:space="0" w:color="auto"/>
        <w:left w:val="none" w:sz="0" w:space="0" w:color="auto"/>
        <w:bottom w:val="none" w:sz="0" w:space="0" w:color="auto"/>
        <w:right w:val="none" w:sz="0" w:space="0" w:color="auto"/>
      </w:divBdr>
    </w:div>
    <w:div w:id="1474103512">
      <w:bodyDiv w:val="1"/>
      <w:marLeft w:val="0"/>
      <w:marRight w:val="0"/>
      <w:marTop w:val="0"/>
      <w:marBottom w:val="0"/>
      <w:divBdr>
        <w:top w:val="none" w:sz="0" w:space="0" w:color="auto"/>
        <w:left w:val="none" w:sz="0" w:space="0" w:color="auto"/>
        <w:bottom w:val="none" w:sz="0" w:space="0" w:color="auto"/>
        <w:right w:val="none" w:sz="0" w:space="0" w:color="auto"/>
      </w:divBdr>
    </w:div>
    <w:div w:id="1522091527">
      <w:bodyDiv w:val="1"/>
      <w:marLeft w:val="0"/>
      <w:marRight w:val="0"/>
      <w:marTop w:val="0"/>
      <w:marBottom w:val="0"/>
      <w:divBdr>
        <w:top w:val="none" w:sz="0" w:space="0" w:color="auto"/>
        <w:left w:val="none" w:sz="0" w:space="0" w:color="auto"/>
        <w:bottom w:val="none" w:sz="0" w:space="0" w:color="auto"/>
        <w:right w:val="none" w:sz="0" w:space="0" w:color="auto"/>
      </w:divBdr>
    </w:div>
    <w:div w:id="1523006977">
      <w:bodyDiv w:val="1"/>
      <w:marLeft w:val="0"/>
      <w:marRight w:val="0"/>
      <w:marTop w:val="0"/>
      <w:marBottom w:val="0"/>
      <w:divBdr>
        <w:top w:val="none" w:sz="0" w:space="0" w:color="auto"/>
        <w:left w:val="none" w:sz="0" w:space="0" w:color="auto"/>
        <w:bottom w:val="none" w:sz="0" w:space="0" w:color="auto"/>
        <w:right w:val="none" w:sz="0" w:space="0" w:color="auto"/>
      </w:divBdr>
    </w:div>
    <w:div w:id="1645815279">
      <w:bodyDiv w:val="1"/>
      <w:marLeft w:val="0"/>
      <w:marRight w:val="0"/>
      <w:marTop w:val="0"/>
      <w:marBottom w:val="0"/>
      <w:divBdr>
        <w:top w:val="none" w:sz="0" w:space="0" w:color="auto"/>
        <w:left w:val="none" w:sz="0" w:space="0" w:color="auto"/>
        <w:bottom w:val="none" w:sz="0" w:space="0" w:color="auto"/>
        <w:right w:val="none" w:sz="0" w:space="0" w:color="auto"/>
      </w:divBdr>
    </w:div>
    <w:div w:id="1655405390">
      <w:marLeft w:val="0"/>
      <w:marRight w:val="0"/>
      <w:marTop w:val="0"/>
      <w:marBottom w:val="0"/>
      <w:divBdr>
        <w:top w:val="none" w:sz="0" w:space="0" w:color="auto"/>
        <w:left w:val="none" w:sz="0" w:space="0" w:color="auto"/>
        <w:bottom w:val="none" w:sz="0" w:space="0" w:color="auto"/>
        <w:right w:val="none" w:sz="0" w:space="0" w:color="auto"/>
      </w:divBdr>
    </w:div>
    <w:div w:id="1655405391">
      <w:marLeft w:val="0"/>
      <w:marRight w:val="0"/>
      <w:marTop w:val="0"/>
      <w:marBottom w:val="0"/>
      <w:divBdr>
        <w:top w:val="none" w:sz="0" w:space="0" w:color="auto"/>
        <w:left w:val="none" w:sz="0" w:space="0" w:color="auto"/>
        <w:bottom w:val="none" w:sz="0" w:space="0" w:color="auto"/>
        <w:right w:val="none" w:sz="0" w:space="0" w:color="auto"/>
      </w:divBdr>
    </w:div>
    <w:div w:id="1655405392">
      <w:marLeft w:val="0"/>
      <w:marRight w:val="0"/>
      <w:marTop w:val="0"/>
      <w:marBottom w:val="0"/>
      <w:divBdr>
        <w:top w:val="none" w:sz="0" w:space="0" w:color="auto"/>
        <w:left w:val="none" w:sz="0" w:space="0" w:color="auto"/>
        <w:bottom w:val="none" w:sz="0" w:space="0" w:color="auto"/>
        <w:right w:val="none" w:sz="0" w:space="0" w:color="auto"/>
      </w:divBdr>
    </w:div>
    <w:div w:id="1655405393">
      <w:marLeft w:val="0"/>
      <w:marRight w:val="0"/>
      <w:marTop w:val="0"/>
      <w:marBottom w:val="0"/>
      <w:divBdr>
        <w:top w:val="none" w:sz="0" w:space="0" w:color="auto"/>
        <w:left w:val="none" w:sz="0" w:space="0" w:color="auto"/>
        <w:bottom w:val="none" w:sz="0" w:space="0" w:color="auto"/>
        <w:right w:val="none" w:sz="0" w:space="0" w:color="auto"/>
      </w:divBdr>
    </w:div>
    <w:div w:id="1655405394">
      <w:marLeft w:val="0"/>
      <w:marRight w:val="0"/>
      <w:marTop w:val="0"/>
      <w:marBottom w:val="0"/>
      <w:divBdr>
        <w:top w:val="none" w:sz="0" w:space="0" w:color="auto"/>
        <w:left w:val="none" w:sz="0" w:space="0" w:color="auto"/>
        <w:bottom w:val="none" w:sz="0" w:space="0" w:color="auto"/>
        <w:right w:val="none" w:sz="0" w:space="0" w:color="auto"/>
      </w:divBdr>
    </w:div>
    <w:div w:id="1655405395">
      <w:marLeft w:val="0"/>
      <w:marRight w:val="0"/>
      <w:marTop w:val="0"/>
      <w:marBottom w:val="0"/>
      <w:divBdr>
        <w:top w:val="none" w:sz="0" w:space="0" w:color="auto"/>
        <w:left w:val="none" w:sz="0" w:space="0" w:color="auto"/>
        <w:bottom w:val="none" w:sz="0" w:space="0" w:color="auto"/>
        <w:right w:val="none" w:sz="0" w:space="0" w:color="auto"/>
      </w:divBdr>
    </w:div>
    <w:div w:id="1655405396">
      <w:marLeft w:val="0"/>
      <w:marRight w:val="0"/>
      <w:marTop w:val="0"/>
      <w:marBottom w:val="0"/>
      <w:divBdr>
        <w:top w:val="none" w:sz="0" w:space="0" w:color="auto"/>
        <w:left w:val="none" w:sz="0" w:space="0" w:color="auto"/>
        <w:bottom w:val="none" w:sz="0" w:space="0" w:color="auto"/>
        <w:right w:val="none" w:sz="0" w:space="0" w:color="auto"/>
      </w:divBdr>
    </w:div>
    <w:div w:id="1683314578">
      <w:bodyDiv w:val="1"/>
      <w:marLeft w:val="0"/>
      <w:marRight w:val="0"/>
      <w:marTop w:val="0"/>
      <w:marBottom w:val="0"/>
      <w:divBdr>
        <w:top w:val="none" w:sz="0" w:space="0" w:color="auto"/>
        <w:left w:val="none" w:sz="0" w:space="0" w:color="auto"/>
        <w:bottom w:val="none" w:sz="0" w:space="0" w:color="auto"/>
        <w:right w:val="none" w:sz="0" w:space="0" w:color="auto"/>
      </w:divBdr>
    </w:div>
    <w:div w:id="1693532840">
      <w:bodyDiv w:val="1"/>
      <w:marLeft w:val="0"/>
      <w:marRight w:val="0"/>
      <w:marTop w:val="0"/>
      <w:marBottom w:val="0"/>
      <w:divBdr>
        <w:top w:val="none" w:sz="0" w:space="0" w:color="auto"/>
        <w:left w:val="none" w:sz="0" w:space="0" w:color="auto"/>
        <w:bottom w:val="none" w:sz="0" w:space="0" w:color="auto"/>
        <w:right w:val="none" w:sz="0" w:space="0" w:color="auto"/>
      </w:divBdr>
    </w:div>
    <w:div w:id="1705053722">
      <w:bodyDiv w:val="1"/>
      <w:marLeft w:val="0"/>
      <w:marRight w:val="0"/>
      <w:marTop w:val="0"/>
      <w:marBottom w:val="0"/>
      <w:divBdr>
        <w:top w:val="none" w:sz="0" w:space="0" w:color="auto"/>
        <w:left w:val="none" w:sz="0" w:space="0" w:color="auto"/>
        <w:bottom w:val="none" w:sz="0" w:space="0" w:color="auto"/>
        <w:right w:val="none" w:sz="0" w:space="0" w:color="auto"/>
      </w:divBdr>
    </w:div>
    <w:div w:id="1736779134">
      <w:bodyDiv w:val="1"/>
      <w:marLeft w:val="0"/>
      <w:marRight w:val="0"/>
      <w:marTop w:val="0"/>
      <w:marBottom w:val="0"/>
      <w:divBdr>
        <w:top w:val="none" w:sz="0" w:space="0" w:color="auto"/>
        <w:left w:val="none" w:sz="0" w:space="0" w:color="auto"/>
        <w:bottom w:val="none" w:sz="0" w:space="0" w:color="auto"/>
        <w:right w:val="none" w:sz="0" w:space="0" w:color="auto"/>
      </w:divBdr>
    </w:div>
    <w:div w:id="1857691506">
      <w:bodyDiv w:val="1"/>
      <w:marLeft w:val="0"/>
      <w:marRight w:val="0"/>
      <w:marTop w:val="0"/>
      <w:marBottom w:val="0"/>
      <w:divBdr>
        <w:top w:val="none" w:sz="0" w:space="0" w:color="auto"/>
        <w:left w:val="none" w:sz="0" w:space="0" w:color="auto"/>
        <w:bottom w:val="none" w:sz="0" w:space="0" w:color="auto"/>
        <w:right w:val="none" w:sz="0" w:space="0" w:color="auto"/>
      </w:divBdr>
    </w:div>
    <w:div w:id="1912344631">
      <w:bodyDiv w:val="1"/>
      <w:marLeft w:val="0"/>
      <w:marRight w:val="0"/>
      <w:marTop w:val="0"/>
      <w:marBottom w:val="0"/>
      <w:divBdr>
        <w:top w:val="none" w:sz="0" w:space="0" w:color="auto"/>
        <w:left w:val="none" w:sz="0" w:space="0" w:color="auto"/>
        <w:bottom w:val="none" w:sz="0" w:space="0" w:color="auto"/>
        <w:right w:val="none" w:sz="0" w:space="0" w:color="auto"/>
      </w:divBdr>
    </w:div>
    <w:div w:id="1923099841">
      <w:bodyDiv w:val="1"/>
      <w:marLeft w:val="0"/>
      <w:marRight w:val="0"/>
      <w:marTop w:val="0"/>
      <w:marBottom w:val="0"/>
      <w:divBdr>
        <w:top w:val="none" w:sz="0" w:space="0" w:color="auto"/>
        <w:left w:val="none" w:sz="0" w:space="0" w:color="auto"/>
        <w:bottom w:val="none" w:sz="0" w:space="0" w:color="auto"/>
        <w:right w:val="none" w:sz="0" w:space="0" w:color="auto"/>
      </w:divBdr>
    </w:div>
    <w:div w:id="1952589443">
      <w:bodyDiv w:val="1"/>
      <w:marLeft w:val="0"/>
      <w:marRight w:val="0"/>
      <w:marTop w:val="0"/>
      <w:marBottom w:val="0"/>
      <w:divBdr>
        <w:top w:val="none" w:sz="0" w:space="0" w:color="auto"/>
        <w:left w:val="none" w:sz="0" w:space="0" w:color="auto"/>
        <w:bottom w:val="none" w:sz="0" w:space="0" w:color="auto"/>
        <w:right w:val="none" w:sz="0" w:space="0" w:color="auto"/>
      </w:divBdr>
    </w:div>
    <w:div w:id="1999456269">
      <w:bodyDiv w:val="1"/>
      <w:marLeft w:val="0"/>
      <w:marRight w:val="0"/>
      <w:marTop w:val="0"/>
      <w:marBottom w:val="0"/>
      <w:divBdr>
        <w:top w:val="none" w:sz="0" w:space="0" w:color="auto"/>
        <w:left w:val="none" w:sz="0" w:space="0" w:color="auto"/>
        <w:bottom w:val="none" w:sz="0" w:space="0" w:color="auto"/>
        <w:right w:val="none" w:sz="0" w:space="0" w:color="auto"/>
      </w:divBdr>
    </w:div>
    <w:div w:id="2021856707">
      <w:bodyDiv w:val="1"/>
      <w:marLeft w:val="0"/>
      <w:marRight w:val="0"/>
      <w:marTop w:val="0"/>
      <w:marBottom w:val="0"/>
      <w:divBdr>
        <w:top w:val="none" w:sz="0" w:space="0" w:color="auto"/>
        <w:left w:val="none" w:sz="0" w:space="0" w:color="auto"/>
        <w:bottom w:val="none" w:sz="0" w:space="0" w:color="auto"/>
        <w:right w:val="none" w:sz="0" w:space="0" w:color="auto"/>
      </w:divBdr>
    </w:div>
    <w:div w:id="2024866114">
      <w:bodyDiv w:val="1"/>
      <w:marLeft w:val="0"/>
      <w:marRight w:val="0"/>
      <w:marTop w:val="0"/>
      <w:marBottom w:val="0"/>
      <w:divBdr>
        <w:top w:val="none" w:sz="0" w:space="0" w:color="auto"/>
        <w:left w:val="none" w:sz="0" w:space="0" w:color="auto"/>
        <w:bottom w:val="none" w:sz="0" w:space="0" w:color="auto"/>
        <w:right w:val="none" w:sz="0" w:space="0" w:color="auto"/>
      </w:divBdr>
    </w:div>
    <w:div w:id="2030251918">
      <w:bodyDiv w:val="1"/>
      <w:marLeft w:val="0"/>
      <w:marRight w:val="0"/>
      <w:marTop w:val="0"/>
      <w:marBottom w:val="0"/>
      <w:divBdr>
        <w:top w:val="none" w:sz="0" w:space="0" w:color="auto"/>
        <w:left w:val="none" w:sz="0" w:space="0" w:color="auto"/>
        <w:bottom w:val="none" w:sz="0" w:space="0" w:color="auto"/>
        <w:right w:val="none" w:sz="0" w:space="0" w:color="auto"/>
      </w:divBdr>
    </w:div>
    <w:div w:id="2094399921">
      <w:bodyDiv w:val="1"/>
      <w:marLeft w:val="0"/>
      <w:marRight w:val="0"/>
      <w:marTop w:val="0"/>
      <w:marBottom w:val="0"/>
      <w:divBdr>
        <w:top w:val="none" w:sz="0" w:space="0" w:color="auto"/>
        <w:left w:val="none" w:sz="0" w:space="0" w:color="auto"/>
        <w:bottom w:val="none" w:sz="0" w:space="0" w:color="auto"/>
        <w:right w:val="none" w:sz="0" w:space="0" w:color="auto"/>
      </w:divBdr>
    </w:div>
    <w:div w:id="21357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rish-eproc-helpdesk@eurody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uroratelecom.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asnetworks.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ov.uk/find-tende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tenders.gov.i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Classification xmlns="6cdb8036-6cda-48b5-9473-93d923829a93">GNI Only</MigrationClassification>
    <TaxCatchAll xmlns="9b40ed75-de1b-467f-8017-a98b079a1b05" xsi:nil="true"/>
    <lcf76f155ced4ddcb4097134ff3c332f xmlns="6cdb8036-6cda-48b5-9473-93d923829a93">
      <Terms xmlns="http://schemas.microsoft.com/office/infopath/2007/PartnerControls"/>
    </lcf76f155ced4ddcb4097134ff3c332f>
    <SharedWithUsers xmlns="e2f90e93-ec89-4329-b21a-0b93da67a33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8F6305DF43B4A8D5E778493210C1D" ma:contentTypeVersion="18" ma:contentTypeDescription="Create a new document." ma:contentTypeScope="" ma:versionID="5f1edd45ff64d164ecf9df39da797a7b">
  <xsd:schema xmlns:xsd="http://www.w3.org/2001/XMLSchema" xmlns:xs="http://www.w3.org/2001/XMLSchema" xmlns:p="http://schemas.microsoft.com/office/2006/metadata/properties" xmlns:ns2="6cdb8036-6cda-48b5-9473-93d923829a93" xmlns:ns3="e2f90e93-ec89-4329-b21a-0b93da67a33a" xmlns:ns4="9b40ed75-de1b-467f-8017-a98b079a1b05" targetNamespace="http://schemas.microsoft.com/office/2006/metadata/properties" ma:root="true" ma:fieldsID="905fea1763acd0b13b77efcc25081650" ns2:_="" ns3:_="" ns4:_="">
    <xsd:import namespace="6cdb8036-6cda-48b5-9473-93d923829a93"/>
    <xsd:import namespace="e2f90e93-ec89-4329-b21a-0b93da67a33a"/>
    <xsd:import namespace="9b40ed75-de1b-467f-8017-a98b079a1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igrationClassification"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b8036-6cda-48b5-9473-93d923829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igrationClassification" ma:index="18" nillable="true" ma:displayName="Migration Classification" ma:format="Dropdown" ma:internalName="MigrationClassification">
      <xsd:simpleType>
        <xsd:restriction base="dms:Choice">
          <xsd:enumeration value="IW Only"/>
          <xsd:enumeration value="GNI Only"/>
          <xsd:enumeration value="Copy for IW"/>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cc6c3b-cb11-4c6d-854c-e1c49edaf2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90e93-ec89-4329-b21a-0b93da67a3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0ed75-de1b-467f-8017-a98b079a1b0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8030c09-6136-44e7-9f22-e669592449f7}" ma:internalName="TaxCatchAll" ma:showField="CatchAllData" ma:web="9b40ed75-de1b-467f-8017-a98b079a1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p r o p e r t i e s   x m l n s = " h t t p : / / w w w . i m a n a g e . c o m / w o r k / x m l s c h e m a " >  
     < d o c u m e n t i d > A c t i v e ! 1 2 3 5 5 3 8 9 4 . 2 < / d o c u m e n t i d >  
     < s e n d e r i d > R M C N < / s e n d e r i d >  
     < s e n d e r e m a i l > R U T H . M C N A U G H T @ B U R N E S S P A U L L . C O M < / s e n d e r e m a i l >  
     < l a s t m o d i f i e d > 2 0 2 5 - 0 4 - 0 3 T 1 3 : 4 7 : 0 0 . 0 0 0 0 0 0 0 + 0 1 : 0 0 < / l a s t m o d i f i e d >  
     < d a t a b a s e > A c t i v e < / d a t a b a s e >  
 < / p r o p e r t i e s > 
</file>

<file path=customXml/itemProps1.xml><?xml version="1.0" encoding="utf-8"?>
<ds:datastoreItem xmlns:ds="http://schemas.openxmlformats.org/officeDocument/2006/customXml" ds:itemID="{CB8A2AFB-75A7-440C-BAFA-8765DD99ADE7}">
  <ds:schemaRefs>
    <ds:schemaRef ds:uri="http://schemas.microsoft.com/sharepoint/v3/contenttype/forms"/>
  </ds:schemaRefs>
</ds:datastoreItem>
</file>

<file path=customXml/itemProps2.xml><?xml version="1.0" encoding="utf-8"?>
<ds:datastoreItem xmlns:ds="http://schemas.openxmlformats.org/officeDocument/2006/customXml" ds:itemID="{70D8AD3B-4A6E-4B17-A0A5-7BB7086105DF}">
  <ds:schemaRefs>
    <ds:schemaRef ds:uri="http://schemas.microsoft.com/office/2006/documentManagement/types"/>
    <ds:schemaRef ds:uri="http://purl.org/dc/dcmitype/"/>
    <ds:schemaRef ds:uri="http://purl.org/dc/elements/1.1/"/>
    <ds:schemaRef ds:uri="6cdb8036-6cda-48b5-9473-93d923829a93"/>
    <ds:schemaRef ds:uri="http://www.w3.org/XML/1998/namespace"/>
    <ds:schemaRef ds:uri="http://purl.org/dc/terms/"/>
    <ds:schemaRef ds:uri="http://schemas.openxmlformats.org/package/2006/metadata/core-properties"/>
    <ds:schemaRef ds:uri="http://schemas.microsoft.com/office/infopath/2007/PartnerControls"/>
    <ds:schemaRef ds:uri="9b40ed75-de1b-467f-8017-a98b079a1b05"/>
    <ds:schemaRef ds:uri="e2f90e93-ec89-4329-b21a-0b93da67a33a"/>
    <ds:schemaRef ds:uri="http://schemas.microsoft.com/office/2006/metadata/properties"/>
  </ds:schemaRefs>
</ds:datastoreItem>
</file>

<file path=customXml/itemProps3.xml><?xml version="1.0" encoding="utf-8"?>
<ds:datastoreItem xmlns:ds="http://schemas.openxmlformats.org/officeDocument/2006/customXml" ds:itemID="{32F7126F-76D8-4D76-BBF3-7CA92F518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b8036-6cda-48b5-9473-93d923829a93"/>
    <ds:schemaRef ds:uri="e2f90e93-ec89-4329-b21a-0b93da67a33a"/>
    <ds:schemaRef ds:uri="9b40ed75-de1b-467f-8017-a98b079a1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E5976E-D2AB-4B8A-A619-053F0193B900}">
  <ds:schemaRefs>
    <ds:schemaRef ds:uri="http://schemas.openxmlformats.org/officeDocument/2006/bibliography"/>
  </ds:schemaRefs>
</ds:datastoreItem>
</file>

<file path=customXml/itemProps5.xml><?xml version="1.0" encoding="utf-8"?>
<ds:datastoreItem xmlns:ds="http://schemas.openxmlformats.org/officeDocument/2006/customXml" ds:itemID="{F8313272-8402-4CCD-8E4A-9C1B31625B16}">
  <ds:schemaRefs>
    <ds:schemaRef ds:uri="http://www.imanage.com/work/xmlschema"/>
  </ds:schemaRefs>
</ds:datastoreItem>
</file>

<file path=docMetadata/LabelInfo.xml><?xml version="1.0" encoding="utf-8"?>
<clbl:labelList xmlns:clbl="http://schemas.microsoft.com/office/2020/mipLabelMetadata">
  <clbl:label id="{3ff6960c-0959-42dd-bd14-bc621fcc5528}" enabled="1" method="Privileged" siteId="{a12feace-3d16-4e2a-8bcf-c037e3e84aaf}"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7602</Words>
  <Characters>42717</Characters>
  <Application>Microsoft Office Word</Application>
  <DocSecurity>0</DocSecurity>
  <PresentationFormat/>
  <Lines>355</Lines>
  <Paragraphs>100</Paragraphs>
  <ScaleCrop>false</ScaleCrop>
  <HeadingPairs>
    <vt:vector size="2" baseType="variant">
      <vt:variant>
        <vt:lpstr>Title</vt:lpstr>
      </vt:variant>
      <vt:variant>
        <vt:i4>1</vt:i4>
      </vt:variant>
    </vt:vector>
  </HeadingPairs>
  <TitlesOfParts>
    <vt:vector size="1" baseType="lpstr">
      <vt:lpstr>QSQ</vt:lpstr>
    </vt:vector>
  </TitlesOfParts>
  <Manager/>
  <Company/>
  <LinksUpToDate>false</LinksUpToDate>
  <CharactersWithSpaces>50219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QSQ</dc:title>
  <dc:subject/>
  <dc:creator>Karina Janeczek</dc:creator>
  <cp:keywords/>
  <dc:description/>
  <cp:lastModifiedBy>Sharon Wall</cp:lastModifiedBy>
  <cp:revision>25</cp:revision>
  <cp:lastPrinted>2025-03-31T14:16:00Z</cp:lastPrinted>
  <dcterms:created xsi:type="dcterms:W3CDTF">2025-04-25T13:10:00Z</dcterms:created>
  <dcterms:modified xsi:type="dcterms:W3CDTF">2025-04-28T14:14:00Z</dcterms:modified>
  <cp:category/>
  <cp:contentStatus>Final</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0x01010021E8F6305DF43B4A8D5E778493210C1D</vt:lpwstr>
  </property>
  <property fmtid="{D5CDD505-2E9C-101B-9397-08002B2CF9AE}" pid="3" name="Framework/Standalone">
    <vt:lpwstr>Standalone Qualification System</vt:lpwstr>
  </property>
  <property fmtid="{D5CDD505-2E9C-101B-9397-08002B2CF9AE}" pid="4" name="Order">
    <vt:r8>98600</vt:r8>
  </property>
  <property fmtid="{D5CDD505-2E9C-101B-9397-08002B2CF9AE}" pid="5" name="Entity">
    <vt:lpwstr>GNI</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Type">
    <vt:lpwstr>Guide</vt:lpwstr>
  </property>
  <property fmtid="{D5CDD505-2E9C-101B-9397-08002B2CF9AE}" pid="11" name="Template Version">
    <vt:lpwstr>V2.2</vt:lpwstr>
  </property>
  <property fmtid="{D5CDD505-2E9C-101B-9397-08002B2CF9AE}" pid="12" name="Owner">
    <vt:lpwstr>Dom Fargnoli</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_MarkAsFinal">
    <vt:bool>true</vt:bool>
  </property>
</Properties>
</file>