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927ACD">
      <w:pPr>
        <w:pStyle w:val="Title"/>
        <w:spacing w:line="259" w:lineRule="auto"/>
        <w:ind w:left="709" w:right="429" w:firstLine="841"/>
        <w:jc w:val="center"/>
        <w:rPr>
          <w:b w:val="0"/>
          <w:sz w:val="50"/>
        </w:rPr>
      </w:pPr>
      <w:r>
        <w:t>Tender</w:t>
      </w:r>
    </w:p>
    <w:p w14:paraId="3459AB63" w14:textId="5BA7198A" w:rsidR="00EA76CA" w:rsidRDefault="001833F0" w:rsidP="00BF0C7E">
      <w:pPr>
        <w:spacing w:line="259" w:lineRule="auto"/>
        <w:ind w:left="851" w:right="287" w:hanging="38"/>
        <w:jc w:val="center"/>
        <w:rPr>
          <w:sz w:val="40"/>
        </w:rPr>
      </w:pPr>
      <w:r>
        <w:rPr>
          <w:sz w:val="40"/>
        </w:rPr>
        <w:t>Bishop Otter Campus: Contract fo</w:t>
      </w:r>
      <w:r w:rsidR="00F82187">
        <w:rPr>
          <w:sz w:val="40"/>
        </w:rPr>
        <w:t>r refurbishment works to Springfield 1 and Hammond 2</w:t>
      </w:r>
      <w:r w:rsidR="00383B4F">
        <w:rPr>
          <w:sz w:val="40"/>
        </w:rPr>
        <w:t xml:space="preserve"> </w:t>
      </w:r>
      <w:r>
        <w:rPr>
          <w:sz w:val="40"/>
        </w:rPr>
        <w:t>student residences</w:t>
      </w:r>
      <w:r w:rsidR="00952CF1">
        <w:rPr>
          <w:sz w:val="40"/>
        </w:rPr>
        <w:t xml:space="preserve"> </w:t>
      </w:r>
      <w:r w:rsidR="002F1136">
        <w:rPr>
          <w:sz w:val="40"/>
        </w:rPr>
        <w:t>–</w:t>
      </w:r>
      <w:r w:rsidR="00952CF1">
        <w:rPr>
          <w:sz w:val="40"/>
        </w:rPr>
        <w:t xml:space="preserve"> </w:t>
      </w:r>
      <w:proofErr w:type="spellStart"/>
      <w:r w:rsidR="00952CF1" w:rsidRPr="002F1136">
        <w:rPr>
          <w:sz w:val="40"/>
          <w:highlight w:val="yellow"/>
        </w:rPr>
        <w:t>RevA</w:t>
      </w:r>
      <w:proofErr w:type="spellEnd"/>
      <w:r w:rsidR="002F1136" w:rsidRPr="002F1136">
        <w:rPr>
          <w:sz w:val="40"/>
          <w:highlight w:val="yellow"/>
        </w:rPr>
        <w:t xml:space="preserve"> – Changes Highlighted</w:t>
      </w:r>
    </w:p>
    <w:p w14:paraId="72EEA59A" w14:textId="77777777" w:rsidR="00EA76CA" w:rsidRDefault="00964058" w:rsidP="000570C4">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pPr>
        <w:pStyle w:val="BodyText"/>
        <w:spacing w:before="1"/>
        <w:rPr>
          <w:sz w:val="53"/>
        </w:rPr>
      </w:pPr>
    </w:p>
    <w:p w14:paraId="55F546FD" w14:textId="3E0769F4" w:rsidR="00EA76CA" w:rsidRDefault="00964058" w:rsidP="000570C4">
      <w:pPr>
        <w:ind w:left="851" w:right="287"/>
        <w:jc w:val="center"/>
        <w:rPr>
          <w:b/>
          <w:sz w:val="28"/>
        </w:rPr>
      </w:pPr>
      <w:r w:rsidRPr="000D330D">
        <w:rPr>
          <w:b/>
          <w:sz w:val="28"/>
        </w:rPr>
        <w:t>Return</w:t>
      </w:r>
      <w:r w:rsidRPr="000D330D">
        <w:rPr>
          <w:b/>
          <w:spacing w:val="-4"/>
          <w:sz w:val="28"/>
        </w:rPr>
        <w:t xml:space="preserve"> </w:t>
      </w:r>
      <w:r w:rsidRPr="000D330D">
        <w:rPr>
          <w:b/>
          <w:sz w:val="28"/>
        </w:rPr>
        <w:t>by:</w:t>
      </w:r>
      <w:r w:rsidRPr="000D330D">
        <w:rPr>
          <w:b/>
          <w:spacing w:val="-4"/>
          <w:sz w:val="28"/>
        </w:rPr>
        <w:t xml:space="preserve"> </w:t>
      </w:r>
      <w:r w:rsidR="000D330D" w:rsidRPr="000D330D">
        <w:rPr>
          <w:b/>
          <w:spacing w:val="-4"/>
          <w:sz w:val="28"/>
        </w:rPr>
        <w:t>5 December 2025 at 12:00 (midday)</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2152E89"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w:t>
      </w:r>
      <w:r w:rsidR="00BF0C7E">
        <w:rPr>
          <w:sz w:val="18"/>
        </w:rPr>
        <w:t>5</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rsidRPr="00952CF1" w14:paraId="76691781" w14:textId="77777777" w:rsidTr="027AA555">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69E84067" w:rsidR="00EA76CA" w:rsidRDefault="007373A0" w:rsidP="027AA555">
            <w:pPr>
              <w:pStyle w:val="TableParagraph"/>
              <w:spacing w:before="144"/>
              <w:ind w:left="172"/>
              <w:rPr>
                <w:sz w:val="24"/>
                <w:szCs w:val="24"/>
              </w:rPr>
            </w:pPr>
            <w:r w:rsidRPr="00952CF1">
              <w:rPr>
                <w:spacing w:val="-2"/>
                <w:sz w:val="24"/>
                <w:szCs w:val="24"/>
                <w:highlight w:val="yellow"/>
              </w:rPr>
              <w:t>2</w:t>
            </w:r>
            <w:r w:rsidR="00952CF1" w:rsidRPr="00952CF1">
              <w:rPr>
                <w:spacing w:val="-2"/>
                <w:sz w:val="24"/>
                <w:szCs w:val="24"/>
                <w:highlight w:val="yellow"/>
              </w:rPr>
              <w:t>7</w:t>
            </w:r>
            <w:r w:rsidRPr="00952CF1">
              <w:rPr>
                <w:spacing w:val="-2"/>
                <w:sz w:val="24"/>
                <w:szCs w:val="24"/>
                <w:highlight w:val="yellow"/>
              </w:rPr>
              <w:t>/11</w:t>
            </w:r>
            <w:r w:rsidR="00964058" w:rsidRPr="00952CF1">
              <w:rPr>
                <w:spacing w:val="-2"/>
                <w:sz w:val="24"/>
                <w:szCs w:val="24"/>
                <w:highlight w:val="yellow"/>
              </w:rPr>
              <w:t>/</w:t>
            </w:r>
            <w:r w:rsidR="0014065B" w:rsidRPr="00952CF1">
              <w:rPr>
                <w:spacing w:val="-2"/>
                <w:sz w:val="24"/>
                <w:szCs w:val="24"/>
                <w:highlight w:val="yellow"/>
              </w:rPr>
              <w:t>20</w:t>
            </w:r>
            <w:r w:rsidR="00964058" w:rsidRPr="00952CF1">
              <w:rPr>
                <w:spacing w:val="-2"/>
                <w:sz w:val="24"/>
                <w:szCs w:val="24"/>
                <w:highlight w:val="yellow"/>
              </w:rPr>
              <w:t>2</w:t>
            </w:r>
            <w:r w:rsidR="00E90DCF" w:rsidRPr="00952CF1">
              <w:rPr>
                <w:spacing w:val="-2"/>
                <w:sz w:val="24"/>
                <w:szCs w:val="24"/>
                <w:highlight w:val="yellow"/>
              </w:rPr>
              <w:t>5</w:t>
            </w:r>
          </w:p>
          <w:p w14:paraId="282CBA1A" w14:textId="673A082D" w:rsidR="00EA76CA" w:rsidRPr="00952CF1" w:rsidRDefault="00952CF1">
            <w:pPr>
              <w:pStyle w:val="TableParagraph"/>
              <w:spacing w:before="144" w:line="391" w:lineRule="auto"/>
              <w:ind w:left="172"/>
              <w:rPr>
                <w:lang w:val="en-GB"/>
              </w:rPr>
            </w:pPr>
            <w:r w:rsidRPr="00952CF1">
              <w:rPr>
                <w:sz w:val="24"/>
                <w:highlight w:val="yellow"/>
                <w:lang w:val="en-GB"/>
              </w:rPr>
              <w:t>A</w:t>
            </w:r>
            <w:r w:rsidR="00964058" w:rsidRPr="00952CF1">
              <w:rPr>
                <w:sz w:val="24"/>
                <w:lang w:val="en-GB"/>
              </w:rPr>
              <w:t xml:space="preserve"> </w:t>
            </w:r>
            <w:hyperlink r:id="rId12" w:history="1">
              <w:r w:rsidRPr="00952CF1">
                <w:rPr>
                  <w:rStyle w:val="Hyperlink"/>
                  <w:lang w:val="en-GB"/>
                </w:rPr>
                <w:t>declan.oriordan.ext@dreso.com</w:t>
              </w:r>
            </w:hyperlink>
          </w:p>
          <w:p w14:paraId="0657EE99" w14:textId="32D0F2E4" w:rsidR="00861E4E" w:rsidRPr="00952CF1" w:rsidRDefault="00861E4E">
            <w:pPr>
              <w:pStyle w:val="TableParagraph"/>
              <w:spacing w:before="144" w:line="391" w:lineRule="auto"/>
              <w:ind w:left="172"/>
              <w:rPr>
                <w:sz w:val="24"/>
                <w:lang w:val="en-GB"/>
              </w:rPr>
            </w:pPr>
          </w:p>
        </w:tc>
      </w:tr>
    </w:tbl>
    <w:p w14:paraId="38B7AB59" w14:textId="77777777" w:rsidR="00EA76CA" w:rsidRPr="00952CF1" w:rsidRDefault="00EA76CA">
      <w:pPr>
        <w:pStyle w:val="BodyText"/>
        <w:rPr>
          <w:lang w:val="en-GB"/>
        </w:rPr>
      </w:pPr>
    </w:p>
    <w:p w14:paraId="063CFE63" w14:textId="6D1BA2C9" w:rsidR="00EA76CA" w:rsidRPr="00952CF1" w:rsidRDefault="00E76EC7">
      <w:pPr>
        <w:pStyle w:val="BodyText"/>
        <w:spacing w:before="6"/>
        <w:rPr>
          <w:sz w:val="25"/>
          <w:lang w:val="en-GB"/>
        </w:rPr>
      </w:pPr>
      <w:r>
        <w:rPr>
          <w:noProof/>
        </w:rPr>
        <mc:AlternateContent>
          <mc:Choice Requires="wps">
            <w:drawing>
              <wp:anchor distT="0" distB="0" distL="0" distR="0" simplePos="0" relativeHeight="4875878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E950D6">
              <v:rect id="docshape4" style="position:absolute;margin-left:70.6pt;margin-top:16.7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01f5f" stroked="f" w14:anchorId="25D3A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">
                <w10:wrap type="topAndBottom" anchorx="page"/>
              </v:rect>
            </w:pict>
          </mc:Fallback>
        </mc:AlternateContent>
      </w:r>
    </w:p>
    <w:p w14:paraId="6CF7CFAA" w14:textId="77777777" w:rsidR="00EA76CA" w:rsidRPr="00952CF1" w:rsidRDefault="00EA76CA">
      <w:pPr>
        <w:rPr>
          <w:sz w:val="25"/>
          <w:lang w:val="en-GB"/>
        </w:rPr>
        <w:sectPr w:rsidR="00EA76CA" w:rsidRPr="00952CF1">
          <w:headerReference w:type="default" r:id="rId13"/>
          <w:type w:val="continuous"/>
          <w:pgSz w:w="11910" w:h="16840"/>
          <w:pgMar w:top="1040" w:right="1100" w:bottom="280" w:left="600" w:header="751" w:footer="0" w:gutter="0"/>
          <w:pgNumType w:start="1"/>
          <w:cols w:space="720"/>
        </w:sectPr>
      </w:pPr>
    </w:p>
    <w:p w14:paraId="79E69355" w14:textId="77777777" w:rsidR="00EA76CA" w:rsidRPr="00952CF1" w:rsidRDefault="00EA76CA">
      <w:pPr>
        <w:pStyle w:val="BodyText"/>
        <w:spacing w:before="8"/>
        <w:rPr>
          <w:sz w:val="10"/>
          <w:lang w:val="en-GB"/>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id w:val="743311936"/>
        <w:docPartObj>
          <w:docPartGallery w:val="Table of Contents"/>
          <w:docPartUnique/>
        </w:docPartObj>
      </w:sdtPr>
      <w:sdtContent>
        <w:p w14:paraId="611F615C" w14:textId="77777777" w:rsidR="00EA76CA" w:rsidRDefault="00964058">
          <w:pPr>
            <w:pStyle w:val="TOC1"/>
            <w:numPr>
              <w:ilvl w:val="0"/>
              <w:numId w:val="11"/>
            </w:numPr>
            <w:tabs>
              <w:tab w:val="left" w:pos="1279"/>
              <w:tab w:val="left" w:pos="1280"/>
              <w:tab w:val="right" w:pos="9858"/>
            </w:tabs>
            <w:spacing w:before="211"/>
          </w:pPr>
          <w:hyperlink w:anchor="_bookmark0" w:history="1">
            <w:r>
              <w:t>Introduction</w:t>
            </w:r>
            <w:r>
              <w:rPr>
                <w:spacing w:val="-6"/>
              </w:rPr>
              <w:t xml:space="preserve"> </w:t>
            </w:r>
            <w:r>
              <w:t>and</w:t>
            </w:r>
            <w:r>
              <w:rPr>
                <w:spacing w:val="-7"/>
              </w:rPr>
              <w:t xml:space="preserve"> </w:t>
            </w:r>
            <w:r>
              <w:t>general</w:t>
            </w:r>
            <w:r>
              <w:rPr>
                <w:spacing w:val="-6"/>
              </w:rPr>
              <w:t xml:space="preserve"> </w:t>
            </w:r>
            <w:r>
              <w:rPr>
                <w:spacing w:val="-2"/>
                <w:w w:val="95"/>
              </w:rPr>
              <w:t>background</w:t>
            </w:r>
            <w:r>
              <w:tab/>
            </w:r>
            <w:r>
              <w:rPr>
                <w:spacing w:val="-10"/>
              </w:rPr>
              <w:t>1</w:t>
            </w:r>
          </w:hyperlink>
        </w:p>
        <w:p w14:paraId="0BE6F0D3" w14:textId="77777777" w:rsidR="00EA76CA" w:rsidRDefault="00964058">
          <w:pPr>
            <w:pStyle w:val="TOC2"/>
            <w:numPr>
              <w:ilvl w:val="1"/>
              <w:numId w:val="11"/>
            </w:numPr>
            <w:tabs>
              <w:tab w:val="left" w:pos="1500"/>
              <w:tab w:val="left" w:pos="1501"/>
              <w:tab w:val="right" w:pos="9858"/>
            </w:tabs>
            <w:ind w:hanging="661"/>
          </w:pPr>
          <w:hyperlink w:anchor="_bookmark1" w:history="1">
            <w:r>
              <w:t>Purpose</w:t>
            </w:r>
            <w:r>
              <w:rPr>
                <w:spacing w:val="-6"/>
              </w:rPr>
              <w:t xml:space="preserve"> </w:t>
            </w:r>
            <w:r>
              <w:t>of</w:t>
            </w:r>
            <w:r>
              <w:rPr>
                <w:spacing w:val="-7"/>
              </w:rPr>
              <w:t xml:space="preserve"> </w:t>
            </w:r>
            <w:r>
              <w:t>this</w:t>
            </w:r>
            <w:r>
              <w:rPr>
                <w:spacing w:val="-6"/>
              </w:rPr>
              <w:t xml:space="preserve"> </w:t>
            </w:r>
            <w:r>
              <w:t>tender</w:t>
            </w:r>
            <w:r>
              <w:rPr>
                <w:spacing w:val="-5"/>
              </w:rPr>
              <w:t xml:space="preserve"> </w:t>
            </w:r>
            <w:r>
              <w:rPr>
                <w:spacing w:val="-2"/>
              </w:rPr>
              <w:t>document</w:t>
            </w:r>
            <w:r>
              <w:tab/>
            </w:r>
            <w:r>
              <w:rPr>
                <w:spacing w:val="-10"/>
              </w:rPr>
              <w:t>1</w:t>
            </w:r>
          </w:hyperlink>
        </w:p>
        <w:p w14:paraId="35B17F6E" w14:textId="77777777" w:rsidR="00EA76CA" w:rsidRDefault="00964058">
          <w:pPr>
            <w:pStyle w:val="TOC2"/>
            <w:numPr>
              <w:ilvl w:val="1"/>
              <w:numId w:val="11"/>
            </w:numPr>
            <w:tabs>
              <w:tab w:val="left" w:pos="1500"/>
              <w:tab w:val="left" w:pos="1501"/>
              <w:tab w:val="right" w:pos="9858"/>
            </w:tabs>
            <w:ind w:hanging="661"/>
          </w:pPr>
          <w:hyperlink w:anchor="_bookmark2" w:history="1">
            <w:r>
              <w:t>Background</w:t>
            </w:r>
            <w:r>
              <w:rPr>
                <w:spacing w:val="-5"/>
              </w:rPr>
              <w:t xml:space="preserve"> </w:t>
            </w:r>
            <w:r>
              <w:t>to</w:t>
            </w:r>
            <w:r>
              <w:rPr>
                <w:spacing w:val="-5"/>
              </w:rPr>
              <w:t xml:space="preserve"> </w:t>
            </w:r>
            <w:r>
              <w:t>this</w:t>
            </w:r>
            <w:r>
              <w:rPr>
                <w:spacing w:val="-7"/>
              </w:rPr>
              <w:t xml:space="preserve"> </w:t>
            </w:r>
            <w:r>
              <w:rPr>
                <w:spacing w:val="-2"/>
              </w:rPr>
              <w:t>tender</w:t>
            </w:r>
            <w:r>
              <w:tab/>
            </w:r>
            <w:r>
              <w:rPr>
                <w:spacing w:val="-10"/>
              </w:rPr>
              <w:t>1</w:t>
            </w:r>
          </w:hyperlink>
        </w:p>
        <w:p w14:paraId="75728250" w14:textId="77777777" w:rsidR="00EA76CA" w:rsidRDefault="00964058">
          <w:pPr>
            <w:pStyle w:val="TOC2"/>
            <w:numPr>
              <w:ilvl w:val="1"/>
              <w:numId w:val="11"/>
            </w:numPr>
            <w:tabs>
              <w:tab w:val="left" w:pos="1500"/>
              <w:tab w:val="left" w:pos="1501"/>
              <w:tab w:val="right" w:pos="9858"/>
            </w:tabs>
            <w:spacing w:before="41"/>
            <w:ind w:hanging="661"/>
          </w:pPr>
          <w:hyperlink w:anchor="_bookmark3" w:history="1">
            <w:r>
              <w:t>High</w:t>
            </w:r>
            <w:r>
              <w:rPr>
                <w:spacing w:val="-4"/>
              </w:rPr>
              <w:t xml:space="preserve"> </w:t>
            </w:r>
            <w:r>
              <w:t>level</w:t>
            </w:r>
            <w:r>
              <w:rPr>
                <w:spacing w:val="-4"/>
              </w:rPr>
              <w:t xml:space="preserve"> </w:t>
            </w:r>
            <w:r>
              <w:rPr>
                <w:spacing w:val="-2"/>
              </w:rPr>
              <w:t>requirements</w:t>
            </w:r>
            <w:r>
              <w:tab/>
            </w:r>
            <w:r>
              <w:rPr>
                <w:spacing w:val="-10"/>
              </w:rPr>
              <w:t>1</w:t>
            </w:r>
          </w:hyperlink>
        </w:p>
        <w:p w14:paraId="44FE31B8" w14:textId="77777777" w:rsidR="00EA76CA" w:rsidRDefault="00964058">
          <w:pPr>
            <w:pStyle w:val="TOC2"/>
            <w:numPr>
              <w:ilvl w:val="1"/>
              <w:numId w:val="11"/>
            </w:numPr>
            <w:tabs>
              <w:tab w:val="left" w:pos="1500"/>
              <w:tab w:val="left" w:pos="1501"/>
              <w:tab w:val="right" w:pos="9858"/>
            </w:tabs>
            <w:ind w:hanging="661"/>
          </w:pPr>
          <w:hyperlink w:anchor="_bookmark4" w:history="1">
            <w:r>
              <w:t>The</w:t>
            </w:r>
            <w:r>
              <w:rPr>
                <w:spacing w:val="-7"/>
              </w:rPr>
              <w:t xml:space="preserve"> </w:t>
            </w:r>
            <w:r>
              <w:t>bidding</w:t>
            </w:r>
            <w:r>
              <w:rPr>
                <w:spacing w:val="-6"/>
              </w:rPr>
              <w:t xml:space="preserve"> </w:t>
            </w:r>
            <w:r>
              <w:rPr>
                <w:spacing w:val="-2"/>
              </w:rPr>
              <w:t>process</w:t>
            </w:r>
            <w:r>
              <w:tab/>
            </w:r>
            <w:r>
              <w:rPr>
                <w:spacing w:val="-10"/>
              </w:rPr>
              <w:t>3</w:t>
            </w:r>
          </w:hyperlink>
        </w:p>
        <w:p w14:paraId="66C64705" w14:textId="77777777" w:rsidR="00EA76CA" w:rsidRDefault="00964058">
          <w:pPr>
            <w:pStyle w:val="TOC2"/>
            <w:numPr>
              <w:ilvl w:val="1"/>
              <w:numId w:val="11"/>
            </w:numPr>
            <w:tabs>
              <w:tab w:val="left" w:pos="1500"/>
              <w:tab w:val="left" w:pos="1501"/>
              <w:tab w:val="right" w:pos="9858"/>
            </w:tabs>
            <w:spacing w:before="42"/>
            <w:ind w:hanging="661"/>
          </w:pPr>
          <w:hyperlink w:anchor="_bookmark5" w:history="1">
            <w:r>
              <w:t>Seeking</w:t>
            </w:r>
            <w:r>
              <w:rPr>
                <w:spacing w:val="-11"/>
              </w:rPr>
              <w:t xml:space="preserve"> </w:t>
            </w:r>
            <w:r>
              <w:rPr>
                <w:spacing w:val="-2"/>
              </w:rPr>
              <w:t>clarification</w:t>
            </w:r>
            <w:r>
              <w:tab/>
            </w:r>
            <w:r>
              <w:rPr>
                <w:spacing w:val="-10"/>
              </w:rPr>
              <w:t>3</w:t>
            </w:r>
          </w:hyperlink>
        </w:p>
        <w:p w14:paraId="5F9F6939" w14:textId="77777777" w:rsidR="00EA76CA" w:rsidRDefault="00964058">
          <w:pPr>
            <w:pStyle w:val="TOC2"/>
            <w:numPr>
              <w:ilvl w:val="1"/>
              <w:numId w:val="11"/>
            </w:numPr>
            <w:tabs>
              <w:tab w:val="left" w:pos="1500"/>
              <w:tab w:val="left" w:pos="1501"/>
              <w:tab w:val="right" w:pos="9858"/>
            </w:tabs>
            <w:ind w:hanging="661"/>
          </w:pPr>
          <w:hyperlink w:anchor="_bookmark6" w:history="1">
            <w:r>
              <w:rPr>
                <w:spacing w:val="-2"/>
              </w:rPr>
              <w:t>Procurement</w:t>
            </w:r>
            <w:r>
              <w:rPr>
                <w:spacing w:val="10"/>
              </w:rPr>
              <w:t xml:space="preserve"> </w:t>
            </w:r>
            <w:r>
              <w:rPr>
                <w:spacing w:val="-2"/>
              </w:rPr>
              <w:t>timetable</w:t>
            </w:r>
            <w:r>
              <w:tab/>
            </w:r>
            <w:r>
              <w:rPr>
                <w:spacing w:val="-10"/>
              </w:rPr>
              <w:t>3</w:t>
            </w:r>
          </w:hyperlink>
        </w:p>
        <w:p w14:paraId="0194AAD1" w14:textId="77777777" w:rsidR="00EA76CA" w:rsidRDefault="00964058">
          <w:pPr>
            <w:pStyle w:val="TOC2"/>
            <w:numPr>
              <w:ilvl w:val="1"/>
              <w:numId w:val="11"/>
            </w:numPr>
            <w:tabs>
              <w:tab w:val="left" w:pos="1500"/>
              <w:tab w:val="left" w:pos="1501"/>
              <w:tab w:val="right" w:pos="9858"/>
            </w:tabs>
            <w:ind w:hanging="661"/>
          </w:pPr>
          <w:hyperlink w:anchor="_bookmark7" w:history="1">
            <w:r>
              <w:t>Submission</w:t>
            </w:r>
            <w:r>
              <w:rPr>
                <w:spacing w:val="-12"/>
              </w:rPr>
              <w:t xml:space="preserve"> </w:t>
            </w:r>
            <w:r>
              <w:rPr>
                <w:spacing w:val="-2"/>
              </w:rPr>
              <w:t>details</w:t>
            </w:r>
            <w:r>
              <w:tab/>
            </w:r>
            <w:r>
              <w:rPr>
                <w:spacing w:val="-10"/>
              </w:rPr>
              <w:t>3</w:t>
            </w:r>
          </w:hyperlink>
        </w:p>
        <w:p w14:paraId="3F69D81C" w14:textId="77777777" w:rsidR="00EA76CA" w:rsidRDefault="00964058">
          <w:pPr>
            <w:pStyle w:val="TOC2"/>
            <w:numPr>
              <w:ilvl w:val="1"/>
              <w:numId w:val="11"/>
            </w:numPr>
            <w:tabs>
              <w:tab w:val="left" w:pos="1500"/>
              <w:tab w:val="left" w:pos="1501"/>
              <w:tab w:val="right" w:pos="9858"/>
            </w:tabs>
            <w:spacing w:before="41"/>
            <w:ind w:hanging="661"/>
          </w:pPr>
          <w:hyperlink w:anchor="_bookmark8" w:history="1">
            <w:r>
              <w:t>The</w:t>
            </w:r>
            <w:r>
              <w:rPr>
                <w:spacing w:val="-8"/>
              </w:rPr>
              <w:t xml:space="preserve"> </w:t>
            </w:r>
            <w:r>
              <w:t>assessment</w:t>
            </w:r>
            <w:r>
              <w:rPr>
                <w:spacing w:val="-7"/>
              </w:rPr>
              <w:t xml:space="preserve"> </w:t>
            </w:r>
            <w:r>
              <w:rPr>
                <w:spacing w:val="-2"/>
              </w:rPr>
              <w:t>process</w:t>
            </w:r>
            <w:r>
              <w:tab/>
            </w:r>
            <w:r>
              <w:rPr>
                <w:spacing w:val="-10"/>
              </w:rPr>
              <w:t>4</w:t>
            </w:r>
          </w:hyperlink>
        </w:p>
        <w:p w14:paraId="5A948F40" w14:textId="77777777" w:rsidR="00EA76CA" w:rsidRDefault="00964058">
          <w:pPr>
            <w:pStyle w:val="TOC2"/>
            <w:numPr>
              <w:ilvl w:val="1"/>
              <w:numId w:val="11"/>
            </w:numPr>
            <w:tabs>
              <w:tab w:val="left" w:pos="1500"/>
              <w:tab w:val="left" w:pos="1501"/>
              <w:tab w:val="right" w:pos="9858"/>
            </w:tabs>
            <w:ind w:hanging="661"/>
          </w:pPr>
          <w:hyperlink w:anchor="_bookmark9" w:history="1">
            <w:r>
              <w:t>Confidentiality</w:t>
            </w:r>
            <w:r>
              <w:rPr>
                <w:spacing w:val="-9"/>
              </w:rPr>
              <w:t xml:space="preserve"> </w:t>
            </w:r>
            <w:r>
              <w:t>and</w:t>
            </w:r>
            <w:r>
              <w:rPr>
                <w:spacing w:val="-8"/>
              </w:rPr>
              <w:t xml:space="preserve"> </w:t>
            </w:r>
            <w:r>
              <w:t>Freedom</w:t>
            </w:r>
            <w:r>
              <w:rPr>
                <w:spacing w:val="-7"/>
              </w:rPr>
              <w:t xml:space="preserve"> </w:t>
            </w:r>
            <w:r>
              <w:t>of</w:t>
            </w:r>
            <w:r>
              <w:rPr>
                <w:spacing w:val="-9"/>
              </w:rPr>
              <w:t xml:space="preserve"> </w:t>
            </w:r>
            <w:r>
              <w:rPr>
                <w:spacing w:val="-2"/>
              </w:rPr>
              <w:t>Information</w:t>
            </w:r>
            <w:r>
              <w:tab/>
            </w:r>
            <w:r>
              <w:rPr>
                <w:spacing w:val="-10"/>
              </w:rPr>
              <w:t>4</w:t>
            </w:r>
          </w:hyperlink>
        </w:p>
        <w:p w14:paraId="5B5884A1" w14:textId="46001896" w:rsidR="008B798F" w:rsidRDefault="00964058" w:rsidP="00B63B97">
          <w:pPr>
            <w:pStyle w:val="TOC2"/>
            <w:numPr>
              <w:ilvl w:val="1"/>
              <w:numId w:val="11"/>
            </w:numPr>
            <w:tabs>
              <w:tab w:val="left" w:pos="1500"/>
              <w:tab w:val="left" w:pos="1501"/>
              <w:tab w:val="right" w:pos="9858"/>
            </w:tabs>
            <w:spacing w:before="42"/>
            <w:ind w:hanging="661"/>
          </w:pPr>
          <w:hyperlink w:anchor="_bookmark10" w:history="1">
            <w:r>
              <w:t>The</w:t>
            </w:r>
            <w:r>
              <w:rPr>
                <w:spacing w:val="-8"/>
              </w:rPr>
              <w:t xml:space="preserve"> </w:t>
            </w:r>
            <w:r>
              <w:t>template</w:t>
            </w:r>
            <w:r>
              <w:rPr>
                <w:spacing w:val="-7"/>
              </w:rPr>
              <w:t xml:space="preserve"> </w:t>
            </w:r>
            <w:r>
              <w:rPr>
                <w:spacing w:val="-4"/>
              </w:rPr>
              <w:t>below</w:t>
            </w:r>
            <w:r>
              <w:tab/>
            </w:r>
            <w:r>
              <w:rPr>
                <w:spacing w:val="-10"/>
              </w:rPr>
              <w:t>4</w:t>
            </w:r>
          </w:hyperlink>
        </w:p>
        <w:p w14:paraId="461D420B" w14:textId="44DAC9EB" w:rsidR="00EA76CA" w:rsidRPr="008B798F" w:rsidRDefault="00964058" w:rsidP="00C54FFB">
          <w:pPr>
            <w:pStyle w:val="TOC2"/>
            <w:numPr>
              <w:ilvl w:val="1"/>
              <w:numId w:val="11"/>
            </w:numPr>
            <w:tabs>
              <w:tab w:val="left" w:pos="1500"/>
              <w:tab w:val="left" w:pos="1501"/>
              <w:tab w:val="right" w:pos="9858"/>
            </w:tabs>
          </w:pPr>
          <w:hyperlink w:anchor="_bookmark11" w:history="1">
            <w:proofErr w:type="gramStart"/>
            <w:r>
              <w:t>The</w:t>
            </w:r>
            <w:r>
              <w:rPr>
                <w:spacing w:val="-8"/>
              </w:rPr>
              <w:t xml:space="preserve"> </w:t>
            </w:r>
            <w:r w:rsidR="00B77CD9">
              <w:t>technical</w:t>
            </w:r>
            <w:proofErr w:type="gramEnd"/>
            <w:r>
              <w:rPr>
                <w:spacing w:val="-8"/>
              </w:rPr>
              <w:t xml:space="preserve"> </w:t>
            </w:r>
            <w:proofErr w:type="gramStart"/>
            <w:r>
              <w:rPr>
                <w:spacing w:val="-2"/>
                <w:w w:val="95"/>
              </w:rPr>
              <w:t>requirements</w:t>
            </w:r>
            <w:proofErr w:type="gramEnd"/>
            <w:r>
              <w:tab/>
            </w:r>
            <w:r w:rsidR="0080182A">
              <w:rPr>
                <w:spacing w:val="-10"/>
              </w:rPr>
              <w:t>11</w:t>
            </w:r>
          </w:hyperlink>
        </w:p>
        <w:p w14:paraId="6B7B6F58" w14:textId="39308337" w:rsidR="00EA76CA" w:rsidRDefault="00964058">
          <w:pPr>
            <w:pStyle w:val="TOC1"/>
            <w:tabs>
              <w:tab w:val="right" w:pos="9858"/>
            </w:tabs>
            <w:spacing w:before="180"/>
            <w:ind w:left="840" w:firstLine="0"/>
          </w:pPr>
          <w:hyperlink w:anchor="_bookmark12" w:history="1">
            <w:r w:rsidRPr="00C54303">
              <w:t>Appendi</w:t>
            </w:r>
            <w:r w:rsidR="00F855B7" w:rsidRPr="00C54303">
              <w:t>ces</w:t>
            </w:r>
            <w:r w:rsidRPr="00C54303">
              <w:t>:</w:t>
            </w:r>
            <w:r w:rsidRPr="00C54303">
              <w:rPr>
                <w:spacing w:val="-6"/>
              </w:rPr>
              <w:t xml:space="preserve"> </w:t>
            </w:r>
            <w:r w:rsidR="00F855B7" w:rsidRPr="00C54303">
              <w:rPr>
                <w:spacing w:val="-6"/>
              </w:rPr>
              <w:t xml:space="preserve">1 - </w:t>
            </w:r>
            <w:r w:rsidR="00EC0D9E">
              <w:rPr>
                <w:spacing w:val="-6"/>
              </w:rPr>
              <w:t>2</w:t>
            </w:r>
            <w:r>
              <w:tab/>
            </w:r>
          </w:hyperlink>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2C3267EE" w14:textId="77777777" w:rsidR="00EA76CA" w:rsidRDefault="00EA76CA">
      <w:pPr>
        <w:pStyle w:val="BodyText"/>
      </w:pPr>
    </w:p>
    <w:p w14:paraId="24C9CE8F" w14:textId="77777777" w:rsidR="00EA76CA" w:rsidRDefault="00EA76CA">
      <w:pPr>
        <w:pStyle w:val="BodyText"/>
      </w:pPr>
    </w:p>
    <w:p w14:paraId="6D060728" w14:textId="77777777" w:rsidR="00EA76CA" w:rsidRDefault="00EA76CA">
      <w:pPr>
        <w:pStyle w:val="BodyText"/>
      </w:pPr>
    </w:p>
    <w:p w14:paraId="1B4D871D" w14:textId="77777777" w:rsidR="00EA76CA" w:rsidRDefault="00EA76CA">
      <w:pPr>
        <w:pStyle w:val="BodyText"/>
      </w:pPr>
    </w:p>
    <w:p w14:paraId="08452780"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799BE8D2" w:rsidR="00EA76CA" w:rsidRDefault="00E76EC7">
      <w:pPr>
        <w:pStyle w:val="BodyText"/>
        <w:spacing w:before="10"/>
        <w:rPr>
          <w:sz w:val="22"/>
        </w:rPr>
      </w:pPr>
      <w:r>
        <w:rPr>
          <w:noProof/>
        </w:rPr>
        <mc:AlternateContent>
          <mc:Choice Requires="wps">
            <w:drawing>
              <wp:anchor distT="0" distB="0" distL="0" distR="0" simplePos="0" relativeHeight="487588352"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5F3CB2">
              <v:rect id="docshape5" style="position:absolute;margin-left:35.15pt;margin-top:15.15pt;width:490.8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30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wt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">
                <w10:wrap type="topAndBottom" anchorx="page"/>
              </v:rect>
            </w:pict>
          </mc:Fallback>
        </mc:AlternateContent>
      </w:r>
    </w:p>
    <w:p w14:paraId="5221476D" w14:textId="77777777" w:rsidR="00EA76CA" w:rsidRDefault="00964058">
      <w:pPr>
        <w:pStyle w:val="Heading3"/>
        <w:tabs>
          <w:tab w:val="left" w:pos="4100"/>
        </w:tabs>
        <w:spacing w:line="240" w:lineRule="auto"/>
        <w:ind w:left="132"/>
      </w:pPr>
      <w:r>
        <w:rPr>
          <w:color w:val="001F5F"/>
          <w:spacing w:val="-2"/>
        </w:rPr>
        <w:t>Tender</w:t>
      </w:r>
      <w:r>
        <w:rPr>
          <w:color w:val="001F5F"/>
        </w:rPr>
        <w:tab/>
        <w:t>Page</w:t>
      </w:r>
      <w:r>
        <w:rPr>
          <w:color w:val="001F5F"/>
          <w:spacing w:val="-5"/>
        </w:rPr>
        <w:t xml:space="preserve"> </w:t>
      </w:r>
      <w:proofErr w:type="spellStart"/>
      <w:r>
        <w:rPr>
          <w:color w:val="001F5F"/>
          <w:spacing w:val="-10"/>
        </w:rPr>
        <w:t>i</w:t>
      </w:r>
      <w:proofErr w:type="spellEnd"/>
    </w:p>
    <w:p w14:paraId="61BE01EE" w14:textId="77777777" w:rsidR="00EA76CA" w:rsidRDefault="00EA76CA">
      <w:pPr>
        <w:sectPr w:rsidR="00EA76CA">
          <w:pgSz w:w="11910" w:h="16840"/>
          <w:pgMar w:top="1040" w:right="1100" w:bottom="0" w:left="600" w:header="751" w:footer="0" w:gutter="0"/>
          <w:cols w:space="720"/>
        </w:sectPr>
      </w:pPr>
    </w:p>
    <w:p w14:paraId="515CEAE4" w14:textId="77777777" w:rsidR="00EA76CA" w:rsidRDefault="00964058" w:rsidP="00E1429B">
      <w:pPr>
        <w:pStyle w:val="T1"/>
        <w:tabs>
          <w:tab w:val="clear" w:pos="0"/>
        </w:tabs>
        <w:ind w:left="851"/>
      </w:pPr>
      <w:bookmarkStart w:id="0" w:name="_bookmark0"/>
      <w:bookmarkEnd w:id="0"/>
      <w:r>
        <w:lastRenderedPageBreak/>
        <w:t>Introduction</w:t>
      </w:r>
      <w:r>
        <w:rPr>
          <w:spacing w:val="-2"/>
        </w:rPr>
        <w:t xml:space="preserve"> </w:t>
      </w:r>
      <w:r>
        <w:t>and</w:t>
      </w:r>
      <w:r>
        <w:rPr>
          <w:spacing w:val="-2"/>
        </w:rPr>
        <w:t xml:space="preserve"> </w:t>
      </w:r>
      <w:r>
        <w:t>general</w:t>
      </w:r>
      <w:r>
        <w:rPr>
          <w:spacing w:val="-1"/>
        </w:rPr>
        <w:t xml:space="preserve"> </w:t>
      </w:r>
      <w:r>
        <w:rPr>
          <w:spacing w:val="-2"/>
        </w:rPr>
        <w:t>background</w:t>
      </w:r>
    </w:p>
    <w:p w14:paraId="74AC0817" w14:textId="77777777" w:rsidR="00EA76CA" w:rsidRDefault="00964058">
      <w:pPr>
        <w:pStyle w:val="Heading2"/>
        <w:numPr>
          <w:ilvl w:val="1"/>
          <w:numId w:val="10"/>
        </w:numPr>
        <w:tabs>
          <w:tab w:val="left" w:pos="840"/>
          <w:tab w:val="left" w:pos="841"/>
        </w:tabs>
        <w:spacing w:before="192"/>
        <w:ind w:hanging="681"/>
      </w:pPr>
      <w:bookmarkStart w:id="1" w:name="_bookmark1"/>
      <w:bookmarkEnd w:id="1"/>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p>
    <w:p w14:paraId="6F2AE48F"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bookmarkStart w:id="2" w:name="_bookmark2"/>
      <w:bookmarkEnd w:id="2"/>
      <w:r w:rsidRPr="00B06AB4">
        <w:rPr>
          <w:rFonts w:asciiTheme="minorHAnsi" w:eastAsia="Times New Roman" w:hAnsiTheme="minorHAnsi" w:cstheme="minorHAnsi"/>
          <w:color w:val="000000"/>
          <w:sz w:val="20"/>
          <w:szCs w:val="20"/>
          <w:lang w:eastAsia="en-GB"/>
        </w:rPr>
        <w:t>This </w:t>
      </w:r>
      <w:r w:rsidRPr="00B06AB4">
        <w:rPr>
          <w:rFonts w:asciiTheme="minorHAnsi" w:eastAsia="Times New Roman" w:hAnsiTheme="minorHAnsi" w:cstheme="minorHAnsi"/>
          <w:b/>
          <w:bCs/>
          <w:color w:val="000000"/>
          <w:sz w:val="20"/>
          <w:szCs w:val="20"/>
          <w:lang w:eastAsia="en-GB"/>
        </w:rPr>
        <w:t>Pre-Qualification Questionnaire (PQQ)</w:t>
      </w:r>
      <w:r w:rsidRPr="00B06AB4">
        <w:rPr>
          <w:rFonts w:asciiTheme="minorHAnsi" w:eastAsia="Times New Roman" w:hAnsiTheme="minorHAnsi" w:cstheme="minorHAnsi"/>
          <w:color w:val="000000"/>
          <w:sz w:val="20"/>
          <w:szCs w:val="20"/>
          <w:lang w:eastAsia="en-GB"/>
        </w:rPr>
        <w:t> forms the </w:t>
      </w:r>
      <w:r w:rsidRPr="00B06AB4">
        <w:rPr>
          <w:rFonts w:asciiTheme="minorHAnsi" w:eastAsia="Times New Roman" w:hAnsiTheme="minorHAnsi" w:cstheme="minorHAnsi"/>
          <w:b/>
          <w:bCs/>
          <w:color w:val="000000"/>
          <w:sz w:val="20"/>
          <w:szCs w:val="20"/>
          <w:lang w:eastAsia="en-GB"/>
        </w:rPr>
        <w:t>Selection Stage</w:t>
      </w:r>
      <w:r w:rsidRPr="00B06AB4">
        <w:rPr>
          <w:rFonts w:asciiTheme="minorHAnsi" w:eastAsia="Times New Roman" w:hAnsiTheme="minorHAnsi" w:cstheme="minorHAnsi"/>
          <w:color w:val="000000"/>
          <w:sz w:val="20"/>
          <w:szCs w:val="20"/>
          <w:lang w:eastAsia="en-GB"/>
        </w:rPr>
        <w:t> of the restricted procurement procedure under the Procurement Act 2023.</w:t>
      </w:r>
    </w:p>
    <w:p w14:paraId="5B8F260D"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The purpose is to:</w:t>
      </w:r>
    </w:p>
    <w:p w14:paraId="1DB3B457"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proofErr w:type="gramStart"/>
      <w:r w:rsidRPr="00B06AB4">
        <w:rPr>
          <w:rFonts w:asciiTheme="minorHAnsi" w:eastAsia="Times New Roman" w:hAnsiTheme="minorHAnsi" w:cstheme="minorHAnsi"/>
          <w:color w:val="000000"/>
          <w:sz w:val="20"/>
          <w:szCs w:val="20"/>
          <w:lang w:eastAsia="en-GB"/>
        </w:rPr>
        <w:t>assess</w:t>
      </w:r>
      <w:proofErr w:type="gramEnd"/>
      <w:r w:rsidRPr="00B06AB4">
        <w:rPr>
          <w:rFonts w:asciiTheme="minorHAnsi" w:eastAsia="Times New Roman" w:hAnsiTheme="minorHAnsi" w:cstheme="minorHAnsi"/>
          <w:color w:val="000000"/>
          <w:sz w:val="20"/>
          <w:szCs w:val="20"/>
          <w:lang w:eastAsia="en-GB"/>
        </w:rPr>
        <w:t xml:space="preserve"> supplier capability and experience</w:t>
      </w:r>
    </w:p>
    <w:p w14:paraId="121A2B80"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evaluate suitability against minimum standards</w:t>
      </w:r>
    </w:p>
    <w:p w14:paraId="11038254"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identify suppliers able to deliver the project requirements</w:t>
      </w:r>
    </w:p>
    <w:p w14:paraId="4EAB862A"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shortlist </w:t>
      </w:r>
      <w:r w:rsidRPr="00B06AB4">
        <w:rPr>
          <w:rFonts w:asciiTheme="minorHAnsi" w:eastAsia="Times New Roman" w:hAnsiTheme="minorHAnsi" w:cstheme="minorHAnsi"/>
          <w:b/>
          <w:bCs/>
          <w:color w:val="000000"/>
          <w:sz w:val="20"/>
          <w:szCs w:val="20"/>
          <w:lang w:eastAsia="en-GB"/>
        </w:rPr>
        <w:t>no more than five (5)</w:t>
      </w:r>
      <w:r w:rsidRPr="00B06AB4">
        <w:rPr>
          <w:rFonts w:asciiTheme="minorHAnsi" w:eastAsia="Times New Roman" w:hAnsiTheme="minorHAnsi" w:cstheme="minorHAnsi"/>
          <w:color w:val="000000"/>
          <w:sz w:val="20"/>
          <w:szCs w:val="20"/>
          <w:lang w:eastAsia="en-GB"/>
        </w:rPr>
        <w:t> contractors to receive the full tender documents (ITT)</w:t>
      </w:r>
    </w:p>
    <w:p w14:paraId="2546D532" w14:textId="77777777" w:rsidR="008B6900" w:rsidRDefault="008B6900" w:rsidP="00B06AB4">
      <w:pPr>
        <w:spacing w:before="100" w:beforeAutospacing="1" w:after="100" w:afterAutospacing="1"/>
        <w:ind w:left="159" w:firstLine="72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Only those bidders who successfully pass this Selection Stage will be invited to tender.</w:t>
      </w:r>
    </w:p>
    <w:p w14:paraId="0973B09F" w14:textId="463E8584" w:rsidR="00952CF1" w:rsidRPr="00B06AB4" w:rsidRDefault="00952CF1" w:rsidP="00B06AB4">
      <w:pPr>
        <w:spacing w:before="100" w:beforeAutospacing="1" w:after="100" w:afterAutospacing="1"/>
        <w:ind w:left="159" w:firstLine="720"/>
        <w:rPr>
          <w:rFonts w:asciiTheme="minorHAnsi" w:eastAsia="Times New Roman" w:hAnsiTheme="minorHAnsi" w:cstheme="minorHAnsi"/>
          <w:color w:val="000000"/>
          <w:sz w:val="20"/>
          <w:szCs w:val="20"/>
          <w:lang w:eastAsia="en-GB"/>
        </w:rPr>
      </w:pPr>
      <w:r w:rsidRPr="00952CF1">
        <w:rPr>
          <w:rFonts w:asciiTheme="minorHAnsi" w:eastAsia="Times New Roman" w:hAnsiTheme="minorHAnsi" w:cstheme="minorHAnsi"/>
          <w:color w:val="000000"/>
          <w:sz w:val="20"/>
          <w:szCs w:val="20"/>
          <w:highlight w:val="yellow"/>
          <w:lang w:eastAsia="en-GB"/>
        </w:rPr>
        <w:t>The project will be run under a JCT Standard Contract 2024.</w:t>
      </w:r>
    </w:p>
    <w:p w14:paraId="71A0E421" w14:textId="77777777" w:rsidR="00EA76CA" w:rsidRDefault="00964058">
      <w:pPr>
        <w:pStyle w:val="Heading2"/>
        <w:numPr>
          <w:ilvl w:val="1"/>
          <w:numId w:val="10"/>
        </w:numPr>
        <w:tabs>
          <w:tab w:val="left" w:pos="840"/>
          <w:tab w:val="left" w:pos="841"/>
        </w:tabs>
        <w:spacing w:before="172"/>
        <w:ind w:hanging="681"/>
      </w:pPr>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p>
    <w:p w14:paraId="151C28F9"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bookmarkStart w:id="3" w:name="_bookmark3"/>
      <w:bookmarkEnd w:id="3"/>
      <w:r w:rsidRPr="001363C3">
        <w:rPr>
          <w:rFonts w:eastAsia="Times New Roman"/>
          <w:color w:val="000000"/>
          <w:sz w:val="20"/>
          <w:szCs w:val="20"/>
          <w:lang w:eastAsia="en-GB"/>
        </w:rPr>
        <w:t>The University of Chichester is seeking to shortlist suitably qualified and experienced main contractors to undertake the refurbishment of student accommodation blocks </w:t>
      </w:r>
      <w:r w:rsidRPr="001363C3">
        <w:rPr>
          <w:rFonts w:eastAsia="Times New Roman"/>
          <w:b/>
          <w:bCs/>
          <w:color w:val="000000"/>
          <w:sz w:val="20"/>
          <w:szCs w:val="20"/>
          <w:lang w:eastAsia="en-GB"/>
        </w:rPr>
        <w:t>Springfield 1</w:t>
      </w:r>
      <w:r w:rsidRPr="001363C3">
        <w:rPr>
          <w:rFonts w:eastAsia="Times New Roman"/>
          <w:color w:val="000000"/>
          <w:sz w:val="20"/>
          <w:szCs w:val="20"/>
          <w:lang w:eastAsia="en-GB"/>
        </w:rPr>
        <w:t> and </w:t>
      </w:r>
      <w:r w:rsidRPr="001363C3">
        <w:rPr>
          <w:rFonts w:eastAsia="Times New Roman"/>
          <w:b/>
          <w:bCs/>
          <w:color w:val="000000"/>
          <w:sz w:val="20"/>
          <w:szCs w:val="20"/>
          <w:lang w:eastAsia="en-GB"/>
        </w:rPr>
        <w:t>Hammond 2</w:t>
      </w:r>
      <w:r w:rsidRPr="001363C3">
        <w:rPr>
          <w:rFonts w:eastAsia="Times New Roman"/>
          <w:color w:val="000000"/>
          <w:sz w:val="20"/>
          <w:szCs w:val="20"/>
          <w:lang w:eastAsia="en-GB"/>
        </w:rPr>
        <w:t> at the Bishop Otter Campus, Chichester.</w:t>
      </w:r>
    </w:p>
    <w:p w14:paraId="745C8530"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The buildings will remain within an operational campus environment throughout the construction period. Works will therefore need to be planned and undertaken with care to ensure safeguarding, controlled access, segregation and </w:t>
      </w:r>
      <w:proofErr w:type="spellStart"/>
      <w:r w:rsidRPr="001363C3">
        <w:rPr>
          <w:rFonts w:eastAsia="Times New Roman"/>
          <w:color w:val="000000"/>
          <w:sz w:val="20"/>
          <w:szCs w:val="20"/>
          <w:lang w:eastAsia="en-GB"/>
        </w:rPr>
        <w:t>minimisation</w:t>
      </w:r>
      <w:proofErr w:type="spellEnd"/>
      <w:r w:rsidRPr="001363C3">
        <w:rPr>
          <w:rFonts w:eastAsia="Times New Roman"/>
          <w:color w:val="000000"/>
          <w:sz w:val="20"/>
          <w:szCs w:val="20"/>
          <w:lang w:eastAsia="en-GB"/>
        </w:rPr>
        <w:t xml:space="preserve"> of disruption.</w:t>
      </w:r>
    </w:p>
    <w:p w14:paraId="1C6E6D23"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Drees &amp; Sommer UK Ltd are appointed as the University’s Client Representative for this procurement.</w:t>
      </w:r>
    </w:p>
    <w:p w14:paraId="7322AB05" w14:textId="77777777" w:rsidR="00EA76CA" w:rsidRDefault="00964058" w:rsidP="212BD09B">
      <w:pPr>
        <w:pStyle w:val="Heading2"/>
        <w:numPr>
          <w:ilvl w:val="1"/>
          <w:numId w:val="10"/>
        </w:numPr>
        <w:tabs>
          <w:tab w:val="left" w:pos="840"/>
          <w:tab w:val="left" w:pos="841"/>
        </w:tabs>
        <w:spacing w:before="170"/>
        <w:ind w:hanging="681"/>
        <w:jc w:val="both"/>
      </w:pPr>
      <w:r>
        <w:rPr>
          <w:color w:val="001F5F"/>
        </w:rPr>
        <w:t>High level</w:t>
      </w:r>
      <w:r>
        <w:rPr>
          <w:color w:val="001F5F"/>
          <w:spacing w:val="1"/>
        </w:rPr>
        <w:t xml:space="preserve"> </w:t>
      </w:r>
      <w:r>
        <w:rPr>
          <w:color w:val="001F5F"/>
          <w:spacing w:val="-2"/>
        </w:rPr>
        <w:t>requirements</w:t>
      </w:r>
    </w:p>
    <w:p w14:paraId="22BD9F0B" w14:textId="77777777" w:rsidR="003066D3" w:rsidRPr="001363C3" w:rsidRDefault="003066D3" w:rsidP="003066D3">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requires contractors to demonstrate:</w:t>
      </w:r>
    </w:p>
    <w:p w14:paraId="5F8B3E43"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live-campus or occupied refurbishment</w:t>
      </w:r>
    </w:p>
    <w:p w14:paraId="7BE0854D"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university / education</w:t>
      </w:r>
      <w:r w:rsidRPr="001363C3">
        <w:rPr>
          <w:rFonts w:eastAsia="Times New Roman"/>
          <w:color w:val="000000"/>
          <w:sz w:val="20"/>
          <w:szCs w:val="20"/>
          <w:lang w:eastAsia="en-GB"/>
        </w:rPr>
        <w:t> projects</w:t>
      </w:r>
    </w:p>
    <w:p w14:paraId="6F66C990"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the ability to manage complex logistics and stakeholder interfaces</w:t>
      </w:r>
    </w:p>
    <w:p w14:paraId="554F9D6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high standard of workmanship and quality</w:t>
      </w:r>
    </w:p>
    <w:p w14:paraId="6A56A7F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robust health &amp; safety performance</w:t>
      </w:r>
    </w:p>
    <w:p w14:paraId="1976EBB4"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strong environmental and sustainability credentials</w:t>
      </w:r>
    </w:p>
    <w:p w14:paraId="75AA45EE" w14:textId="77777777" w:rsid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w:t>
      </w:r>
      <w:r w:rsidRPr="001363C3">
        <w:rPr>
          <w:rFonts w:eastAsia="Times New Roman"/>
          <w:b/>
          <w:bCs/>
          <w:color w:val="000000"/>
          <w:sz w:val="20"/>
          <w:szCs w:val="20"/>
          <w:lang w:eastAsia="en-GB"/>
        </w:rPr>
        <w:t>local supply chain within 50 miles</w:t>
      </w:r>
      <w:r w:rsidRPr="001363C3">
        <w:rPr>
          <w:rFonts w:eastAsia="Times New Roman"/>
          <w:color w:val="000000"/>
          <w:sz w:val="20"/>
          <w:szCs w:val="20"/>
          <w:lang w:eastAsia="en-GB"/>
        </w:rPr>
        <w:t> of Chichester</w:t>
      </w:r>
    </w:p>
    <w:p w14:paraId="0C6B0536" w14:textId="1AC794F5" w:rsidR="008701DF" w:rsidRP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3066D3">
        <w:rPr>
          <w:rFonts w:eastAsia="Times New Roman"/>
          <w:color w:val="000000"/>
          <w:sz w:val="20"/>
          <w:szCs w:val="20"/>
          <w:lang w:eastAsia="en-GB"/>
        </w:rPr>
        <w:t>the capacity to deliver within the required timeframe</w:t>
      </w:r>
    </w:p>
    <w:p w14:paraId="7A120966" w14:textId="77777777" w:rsidR="00EA76CA" w:rsidRDefault="00964058">
      <w:pPr>
        <w:pStyle w:val="Heading2"/>
        <w:numPr>
          <w:ilvl w:val="1"/>
          <w:numId w:val="10"/>
        </w:numPr>
        <w:tabs>
          <w:tab w:val="left" w:pos="840"/>
          <w:tab w:val="left" w:pos="841"/>
        </w:tabs>
        <w:spacing w:before="51"/>
        <w:ind w:hanging="681"/>
      </w:pPr>
      <w:bookmarkStart w:id="4" w:name="_bookmark4"/>
      <w:bookmarkEnd w:id="4"/>
      <w:r>
        <w:rPr>
          <w:color w:val="001F5F"/>
        </w:rPr>
        <w:t>The</w:t>
      </w:r>
      <w:r>
        <w:rPr>
          <w:color w:val="001F5F"/>
          <w:spacing w:val="-1"/>
        </w:rPr>
        <w:t xml:space="preserve"> </w:t>
      </w:r>
      <w:r>
        <w:rPr>
          <w:color w:val="001F5F"/>
        </w:rPr>
        <w:t>bidding</w:t>
      </w:r>
      <w:r>
        <w:rPr>
          <w:color w:val="001F5F"/>
          <w:spacing w:val="-2"/>
        </w:rPr>
        <w:t xml:space="preserve"> process</w:t>
      </w:r>
    </w:p>
    <w:p w14:paraId="35881D23"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bookmarkStart w:id="5" w:name="_bookmark5"/>
      <w:bookmarkEnd w:id="5"/>
      <w:r w:rsidRPr="001363C3">
        <w:rPr>
          <w:rFonts w:eastAsia="Times New Roman"/>
          <w:color w:val="000000"/>
          <w:sz w:val="20"/>
          <w:szCs w:val="20"/>
          <w:lang w:eastAsia="en-GB"/>
        </w:rPr>
        <w:t>This PQQ forms the </w:t>
      </w:r>
      <w:r w:rsidRPr="001363C3">
        <w:rPr>
          <w:rFonts w:eastAsia="Times New Roman"/>
          <w:b/>
          <w:bCs/>
          <w:color w:val="000000"/>
          <w:sz w:val="20"/>
          <w:szCs w:val="20"/>
          <w:lang w:eastAsia="en-GB"/>
        </w:rPr>
        <w:t>Selection Stage</w:t>
      </w:r>
      <w:r w:rsidRPr="001363C3">
        <w:rPr>
          <w:rFonts w:eastAsia="Times New Roman"/>
          <w:color w:val="000000"/>
          <w:sz w:val="20"/>
          <w:szCs w:val="20"/>
          <w:lang w:eastAsia="en-GB"/>
        </w:rPr>
        <w:t> of the University’s procurement process.</w:t>
      </w:r>
    </w:p>
    <w:p w14:paraId="41D291D2"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intends to shortlist </w:t>
      </w:r>
      <w:r w:rsidRPr="001363C3">
        <w:rPr>
          <w:rFonts w:eastAsia="Times New Roman"/>
          <w:b/>
          <w:bCs/>
          <w:color w:val="000000"/>
          <w:sz w:val="20"/>
          <w:szCs w:val="20"/>
          <w:lang w:eastAsia="en-GB"/>
        </w:rPr>
        <w:t>no more than five (5)</w:t>
      </w:r>
      <w:r w:rsidRPr="001363C3">
        <w:rPr>
          <w:rFonts w:eastAsia="Times New Roman"/>
          <w:color w:val="000000"/>
          <w:sz w:val="20"/>
          <w:szCs w:val="20"/>
          <w:lang w:eastAsia="en-GB"/>
        </w:rPr>
        <w:t> contractors for tender.</w:t>
      </w:r>
    </w:p>
    <w:p w14:paraId="4630F16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All communications, clarifications and submissions shall be directed </w:t>
      </w:r>
      <w:proofErr w:type="gramStart"/>
      <w:r w:rsidRPr="001363C3">
        <w:rPr>
          <w:rFonts w:eastAsia="Times New Roman"/>
          <w:color w:val="000000"/>
          <w:sz w:val="20"/>
          <w:szCs w:val="20"/>
          <w:lang w:eastAsia="en-GB"/>
        </w:rPr>
        <w:t>to</w:t>
      </w:r>
      <w:proofErr w:type="gramEnd"/>
      <w:r w:rsidRPr="001363C3">
        <w:rPr>
          <w:rFonts w:eastAsia="Times New Roman"/>
          <w:color w:val="000000"/>
          <w:sz w:val="20"/>
          <w:szCs w:val="20"/>
          <w:lang w:eastAsia="en-GB"/>
        </w:rPr>
        <w:t>:</w:t>
      </w:r>
    </w:p>
    <w:p w14:paraId="5EAA5E53" w14:textId="3DAFE2B6" w:rsidR="00A23294" w:rsidRPr="001363C3" w:rsidRDefault="00C6735F" w:rsidP="00A23294">
      <w:pPr>
        <w:spacing w:before="100" w:beforeAutospacing="1" w:after="100" w:afterAutospacing="1"/>
        <w:ind w:left="840"/>
        <w:rPr>
          <w:rFonts w:eastAsia="Times New Roman"/>
          <w:color w:val="000000"/>
          <w:sz w:val="20"/>
          <w:szCs w:val="20"/>
          <w:lang w:eastAsia="en-GB"/>
        </w:rPr>
      </w:pPr>
      <w:r w:rsidRPr="00C6735F">
        <w:rPr>
          <w:rFonts w:eastAsia="Times New Roman"/>
          <w:color w:val="000000"/>
          <w:sz w:val="20"/>
          <w:szCs w:val="20"/>
          <w:lang w:eastAsia="en-GB"/>
        </w:rPr>
        <w:lastRenderedPageBreak/>
        <w:t>declan.oriordan.ext@dreso.com</w:t>
      </w:r>
    </w:p>
    <w:p w14:paraId="48F188C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 notice will be published on the </w:t>
      </w:r>
      <w:r w:rsidRPr="001363C3">
        <w:rPr>
          <w:rFonts w:eastAsia="Times New Roman"/>
          <w:b/>
          <w:bCs/>
          <w:color w:val="000000"/>
          <w:sz w:val="20"/>
          <w:szCs w:val="20"/>
          <w:lang w:eastAsia="en-GB"/>
        </w:rPr>
        <w:t>Find a Tender Service (FTS)</w:t>
      </w:r>
      <w:r w:rsidRPr="001363C3">
        <w:rPr>
          <w:rFonts w:eastAsia="Times New Roman"/>
          <w:color w:val="000000"/>
          <w:sz w:val="20"/>
          <w:szCs w:val="20"/>
          <w:lang w:eastAsia="en-GB"/>
        </w:rPr>
        <w:t> and </w:t>
      </w:r>
      <w:r w:rsidRPr="001363C3">
        <w:rPr>
          <w:rFonts w:eastAsia="Times New Roman"/>
          <w:b/>
          <w:bCs/>
          <w:color w:val="000000"/>
          <w:sz w:val="20"/>
          <w:szCs w:val="20"/>
          <w:lang w:eastAsia="en-GB"/>
        </w:rPr>
        <w:t>Contracts Finder</w:t>
      </w:r>
      <w:r w:rsidRPr="001363C3">
        <w:rPr>
          <w:rFonts w:eastAsia="Times New Roman"/>
          <w:color w:val="000000"/>
          <w:sz w:val="20"/>
          <w:szCs w:val="20"/>
          <w:lang w:eastAsia="en-GB"/>
        </w:rPr>
        <w:t> to ensure full transparency and compliance with the Procurement Act 2023.</w:t>
      </w:r>
    </w:p>
    <w:p w14:paraId="6CF621DE" w14:textId="77777777" w:rsidR="00EA76CA" w:rsidRDefault="00964058">
      <w:pPr>
        <w:pStyle w:val="Heading2"/>
        <w:numPr>
          <w:ilvl w:val="1"/>
          <w:numId w:val="10"/>
        </w:numPr>
        <w:tabs>
          <w:tab w:val="left" w:pos="840"/>
          <w:tab w:val="left" w:pos="841"/>
        </w:tabs>
        <w:spacing w:before="170"/>
        <w:ind w:hanging="681"/>
      </w:pPr>
      <w:r>
        <w:rPr>
          <w:color w:val="001F5F"/>
        </w:rPr>
        <w:t xml:space="preserve">Seeking </w:t>
      </w:r>
      <w:r>
        <w:rPr>
          <w:color w:val="001F5F"/>
          <w:spacing w:val="-2"/>
        </w:rPr>
        <w:t>clarification</w:t>
      </w:r>
    </w:p>
    <w:p w14:paraId="397E3B42" w14:textId="1B19C84D"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proofErr w:type="gramStart"/>
      <w:r>
        <w:t>queries</w:t>
      </w:r>
      <w:proofErr w:type="gramEnd"/>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w:t>
      </w:r>
      <w:r w:rsidR="00C6735F">
        <w:t xml:space="preserve">l at </w:t>
      </w:r>
      <w:r w:rsidR="00C6735F" w:rsidRPr="00C6735F">
        <w:t>declan.oriordan.ext@dreso.com</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3AB42553" w14:textId="77777777" w:rsidR="00EA76CA" w:rsidRDefault="00964058">
      <w:pPr>
        <w:pStyle w:val="BodyText"/>
        <w:spacing w:before="177" w:line="256" w:lineRule="auto"/>
        <w:ind w:left="840" w:right="175"/>
        <w:jc w:val="both"/>
      </w:pPr>
      <w:r>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p>
    <w:p w14:paraId="2C08AC88" w14:textId="77777777" w:rsidR="00EA76CA" w:rsidRDefault="00964058">
      <w:pPr>
        <w:pStyle w:val="Heading2"/>
        <w:numPr>
          <w:ilvl w:val="1"/>
          <w:numId w:val="10"/>
        </w:numPr>
        <w:tabs>
          <w:tab w:val="left" w:pos="840"/>
          <w:tab w:val="left" w:pos="841"/>
        </w:tabs>
        <w:spacing w:before="169"/>
        <w:ind w:hanging="681"/>
      </w:pPr>
      <w:bookmarkStart w:id="6" w:name="_bookmark6"/>
      <w:bookmarkEnd w:id="6"/>
      <w:r>
        <w:rPr>
          <w:color w:val="001F5F"/>
        </w:rPr>
        <w:t>Procurement</w:t>
      </w:r>
      <w:r>
        <w:rPr>
          <w:color w:val="001F5F"/>
          <w:spacing w:val="-5"/>
        </w:rPr>
        <w:t xml:space="preserve"> </w:t>
      </w:r>
      <w:r>
        <w:rPr>
          <w:color w:val="001F5F"/>
          <w:spacing w:val="-2"/>
        </w:rPr>
        <w:t>timetable</w:t>
      </w:r>
    </w:p>
    <w:p w14:paraId="63CFACE7" w14:textId="77777777" w:rsidR="00EA76CA" w:rsidRDefault="009640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p w14:paraId="31290F68" w14:textId="77777777" w:rsidR="00EA76CA" w:rsidRDefault="00EA76CA">
      <w:pPr>
        <w:pStyle w:val="BodyText"/>
        <w:spacing w:before="8"/>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340"/>
      </w:tblGrid>
      <w:tr w:rsidR="00EA76CA" w14:paraId="0C4F2937" w14:textId="77777777" w:rsidTr="00476792">
        <w:trPr>
          <w:trHeight w:val="482"/>
        </w:trPr>
        <w:tc>
          <w:tcPr>
            <w:tcW w:w="2040"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2960"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0476792">
        <w:trPr>
          <w:trHeight w:val="484"/>
        </w:trPr>
        <w:tc>
          <w:tcPr>
            <w:tcW w:w="2040" w:type="pct"/>
          </w:tcPr>
          <w:p w14:paraId="53ECCD3D" w14:textId="01745733" w:rsidR="00EA76CA" w:rsidRPr="00476792" w:rsidRDefault="00FE642B" w:rsidP="027AA555">
            <w:pPr>
              <w:pStyle w:val="TableParagraph"/>
              <w:spacing w:before="100"/>
              <w:ind w:left="107"/>
              <w:rPr>
                <w:sz w:val="20"/>
                <w:szCs w:val="20"/>
              </w:rPr>
            </w:pPr>
            <w:r w:rsidRPr="00476792">
              <w:rPr>
                <w:rFonts w:eastAsia="Times New Roman"/>
                <w:sz w:val="20"/>
                <w:szCs w:val="20"/>
                <w:lang w:eastAsia="en-GB"/>
              </w:rPr>
              <w:t>PQQ published (FTS / Contracts Finder)</w:t>
            </w:r>
          </w:p>
        </w:tc>
        <w:tc>
          <w:tcPr>
            <w:tcW w:w="2960" w:type="pct"/>
          </w:tcPr>
          <w:p w14:paraId="3E8A8815" w14:textId="37015C5C" w:rsidR="00EA76CA" w:rsidRPr="00476792" w:rsidRDefault="00C500E9" w:rsidP="027AA555">
            <w:pPr>
              <w:pStyle w:val="TableParagraph"/>
              <w:spacing w:before="100"/>
              <w:ind w:left="1004" w:right="1000"/>
              <w:jc w:val="center"/>
              <w:rPr>
                <w:sz w:val="20"/>
                <w:szCs w:val="20"/>
              </w:rPr>
            </w:pPr>
            <w:r w:rsidRPr="00476792">
              <w:rPr>
                <w:rFonts w:eastAsia="Times New Roman"/>
                <w:sz w:val="20"/>
                <w:szCs w:val="20"/>
                <w:lang w:eastAsia="en-GB"/>
              </w:rPr>
              <w:t>Monday, 24 November 2025</w:t>
            </w:r>
          </w:p>
        </w:tc>
      </w:tr>
      <w:tr w:rsidR="005D5117" w14:paraId="6005AA8A" w14:textId="77777777" w:rsidTr="00476792">
        <w:trPr>
          <w:trHeight w:val="484"/>
        </w:trPr>
        <w:tc>
          <w:tcPr>
            <w:tcW w:w="2040" w:type="pct"/>
          </w:tcPr>
          <w:p w14:paraId="62EF32B0" w14:textId="0C4C589F" w:rsidR="005D5117" w:rsidRPr="00476792" w:rsidRDefault="00053EEF">
            <w:pPr>
              <w:pStyle w:val="TableParagraph"/>
              <w:spacing w:before="99"/>
              <w:ind w:left="107"/>
              <w:rPr>
                <w:sz w:val="20"/>
              </w:rPr>
            </w:pPr>
            <w:r w:rsidRPr="00476792">
              <w:rPr>
                <w:rFonts w:eastAsia="Times New Roman"/>
                <w:sz w:val="20"/>
                <w:szCs w:val="20"/>
                <w:lang w:eastAsia="en-GB"/>
              </w:rPr>
              <w:t>Clarification deadline</w:t>
            </w:r>
          </w:p>
        </w:tc>
        <w:tc>
          <w:tcPr>
            <w:tcW w:w="2960" w:type="pct"/>
          </w:tcPr>
          <w:p w14:paraId="0D786D4C" w14:textId="3093AC39" w:rsidR="005D5117" w:rsidRPr="00476792" w:rsidRDefault="008A7157">
            <w:pPr>
              <w:pStyle w:val="TableParagraph"/>
              <w:spacing w:before="99"/>
              <w:ind w:left="1004" w:right="1000"/>
              <w:jc w:val="center"/>
              <w:rPr>
                <w:spacing w:val="-2"/>
                <w:sz w:val="20"/>
              </w:rPr>
            </w:pPr>
            <w:r w:rsidRPr="00476792">
              <w:rPr>
                <w:rFonts w:eastAsia="Times New Roman"/>
                <w:sz w:val="20"/>
                <w:szCs w:val="20"/>
                <w:lang w:eastAsia="en-GB"/>
              </w:rPr>
              <w:t>Friday, 5 December 2025 (12:00 UK)</w:t>
            </w:r>
          </w:p>
        </w:tc>
      </w:tr>
      <w:tr w:rsidR="00EA76CA" w14:paraId="2C8045D5" w14:textId="77777777" w:rsidTr="00476792">
        <w:trPr>
          <w:trHeight w:val="484"/>
        </w:trPr>
        <w:tc>
          <w:tcPr>
            <w:tcW w:w="2040" w:type="pct"/>
          </w:tcPr>
          <w:p w14:paraId="2A1D4AF2" w14:textId="6D2C3AD0" w:rsidR="00EA76CA" w:rsidRPr="00476792" w:rsidRDefault="00603EC6">
            <w:pPr>
              <w:pStyle w:val="TableParagraph"/>
              <w:spacing w:before="99"/>
              <w:ind w:left="107"/>
              <w:rPr>
                <w:sz w:val="20"/>
              </w:rPr>
            </w:pPr>
            <w:r w:rsidRPr="00476792">
              <w:rPr>
                <w:rFonts w:eastAsia="Times New Roman"/>
                <w:sz w:val="20"/>
                <w:szCs w:val="20"/>
                <w:lang w:eastAsia="en-GB"/>
              </w:rPr>
              <w:t>PQQ Return (email only)</w:t>
            </w:r>
          </w:p>
        </w:tc>
        <w:tc>
          <w:tcPr>
            <w:tcW w:w="2960" w:type="pct"/>
          </w:tcPr>
          <w:p w14:paraId="40D0FCD5" w14:textId="079602DC" w:rsidR="00EA76CA" w:rsidRPr="00476792" w:rsidRDefault="00317D22">
            <w:pPr>
              <w:pStyle w:val="TableParagraph"/>
              <w:spacing w:before="99"/>
              <w:ind w:left="1004" w:right="1000"/>
              <w:jc w:val="center"/>
              <w:rPr>
                <w:sz w:val="20"/>
              </w:rPr>
            </w:pPr>
            <w:r w:rsidRPr="00476792">
              <w:rPr>
                <w:rFonts w:eastAsia="Times New Roman"/>
                <w:sz w:val="20"/>
                <w:szCs w:val="20"/>
                <w:lang w:eastAsia="en-GB"/>
              </w:rPr>
              <w:t>Tuesday, 9 December 2025 (09:00 UK)</w:t>
            </w:r>
          </w:p>
        </w:tc>
      </w:tr>
      <w:tr w:rsidR="007A0557" w14:paraId="3FA13EA8" w14:textId="77777777" w:rsidTr="00476792">
        <w:trPr>
          <w:trHeight w:val="484"/>
        </w:trPr>
        <w:tc>
          <w:tcPr>
            <w:tcW w:w="2040" w:type="pct"/>
          </w:tcPr>
          <w:p w14:paraId="4182D420" w14:textId="14FEF485" w:rsidR="007A0557" w:rsidRPr="00476792" w:rsidRDefault="009E1990">
            <w:pPr>
              <w:pStyle w:val="TableParagraph"/>
              <w:spacing w:before="99"/>
              <w:ind w:left="107"/>
              <w:rPr>
                <w:sz w:val="20"/>
              </w:rPr>
            </w:pPr>
            <w:r w:rsidRPr="00476792">
              <w:rPr>
                <w:rFonts w:eastAsia="Times New Roman"/>
                <w:sz w:val="20"/>
                <w:szCs w:val="20"/>
                <w:lang w:eastAsia="en-GB"/>
              </w:rPr>
              <w:t>Shortlist notification</w:t>
            </w:r>
          </w:p>
        </w:tc>
        <w:tc>
          <w:tcPr>
            <w:tcW w:w="2960" w:type="pct"/>
          </w:tcPr>
          <w:p w14:paraId="53109E99" w14:textId="2D094487" w:rsidR="007A0557" w:rsidRPr="00476792" w:rsidRDefault="006A2607">
            <w:pPr>
              <w:pStyle w:val="TableParagraph"/>
              <w:spacing w:before="99"/>
              <w:ind w:left="1004" w:right="1000"/>
              <w:jc w:val="center"/>
              <w:rPr>
                <w:sz w:val="20"/>
              </w:rPr>
            </w:pPr>
            <w:r w:rsidRPr="00476792">
              <w:rPr>
                <w:rFonts w:eastAsia="Times New Roman"/>
                <w:sz w:val="20"/>
                <w:szCs w:val="20"/>
                <w:lang w:eastAsia="en-GB"/>
              </w:rPr>
              <w:t>Friday, 12 December 2025</w:t>
            </w:r>
          </w:p>
        </w:tc>
      </w:tr>
      <w:tr w:rsidR="00EA76CA" w14:paraId="0FFAF2E0" w14:textId="77777777" w:rsidTr="00476792">
        <w:trPr>
          <w:trHeight w:val="484"/>
        </w:trPr>
        <w:tc>
          <w:tcPr>
            <w:tcW w:w="2040" w:type="pct"/>
          </w:tcPr>
          <w:p w14:paraId="5003B6AC" w14:textId="16B0CA10" w:rsidR="00EA76CA" w:rsidRPr="00476792" w:rsidRDefault="00E052A8">
            <w:pPr>
              <w:pStyle w:val="TableParagraph"/>
              <w:spacing w:before="99"/>
              <w:ind w:left="107"/>
              <w:rPr>
                <w:sz w:val="20"/>
              </w:rPr>
            </w:pPr>
            <w:r w:rsidRPr="00476792">
              <w:rPr>
                <w:rFonts w:eastAsia="Times New Roman"/>
                <w:sz w:val="20"/>
                <w:szCs w:val="20"/>
                <w:lang w:eastAsia="en-GB"/>
              </w:rPr>
              <w:t>ITT issued</w:t>
            </w:r>
          </w:p>
        </w:tc>
        <w:tc>
          <w:tcPr>
            <w:tcW w:w="2960" w:type="pct"/>
          </w:tcPr>
          <w:p w14:paraId="3983CA76" w14:textId="1AC1C3BE" w:rsidR="00EA76CA" w:rsidRPr="00476792" w:rsidRDefault="00DF461E">
            <w:pPr>
              <w:pStyle w:val="TableParagraph"/>
              <w:spacing w:before="99"/>
              <w:ind w:left="1004" w:right="1000"/>
              <w:jc w:val="center"/>
              <w:rPr>
                <w:sz w:val="20"/>
              </w:rPr>
            </w:pPr>
            <w:r w:rsidRPr="00476792">
              <w:rPr>
                <w:rFonts w:eastAsia="Times New Roman"/>
                <w:sz w:val="20"/>
                <w:szCs w:val="20"/>
                <w:lang w:eastAsia="en-GB"/>
              </w:rPr>
              <w:t>Wednesday, 10 December 2025</w:t>
            </w:r>
          </w:p>
        </w:tc>
      </w:tr>
      <w:tr w:rsidR="0069267D" w14:paraId="28ED7DCC" w14:textId="77777777" w:rsidTr="00476792">
        <w:trPr>
          <w:trHeight w:val="412"/>
        </w:trPr>
        <w:tc>
          <w:tcPr>
            <w:tcW w:w="2040" w:type="pct"/>
          </w:tcPr>
          <w:p w14:paraId="5BBEE87A" w14:textId="6D3A2F03" w:rsidR="0069267D" w:rsidRPr="00476792" w:rsidRDefault="007B7B9C">
            <w:pPr>
              <w:pStyle w:val="TableParagraph"/>
              <w:spacing w:before="63"/>
              <w:ind w:left="107"/>
              <w:rPr>
                <w:spacing w:val="-2"/>
                <w:sz w:val="20"/>
              </w:rPr>
            </w:pPr>
            <w:r w:rsidRPr="00476792">
              <w:rPr>
                <w:rFonts w:eastAsia="Times New Roman"/>
                <w:sz w:val="20"/>
                <w:szCs w:val="20"/>
                <w:lang w:eastAsia="en-GB"/>
              </w:rPr>
              <w:t>Tender return deadline</w:t>
            </w:r>
          </w:p>
        </w:tc>
        <w:tc>
          <w:tcPr>
            <w:tcW w:w="2960" w:type="pct"/>
          </w:tcPr>
          <w:p w14:paraId="45E979AB" w14:textId="3C66607A" w:rsidR="0069267D" w:rsidRPr="00476792" w:rsidRDefault="00832E84">
            <w:pPr>
              <w:pStyle w:val="TableParagraph"/>
              <w:spacing w:before="63"/>
              <w:ind w:left="1002" w:right="1000"/>
              <w:jc w:val="center"/>
              <w:rPr>
                <w:sz w:val="20"/>
              </w:rPr>
            </w:pPr>
            <w:r w:rsidRPr="00476792">
              <w:rPr>
                <w:rFonts w:eastAsia="Times New Roman"/>
                <w:sz w:val="20"/>
                <w:szCs w:val="20"/>
                <w:lang w:eastAsia="en-GB"/>
              </w:rPr>
              <w:t>Tuesday, 20 January 2026 (12:00 UK)</w:t>
            </w:r>
          </w:p>
        </w:tc>
      </w:tr>
      <w:tr w:rsidR="00EA76CA" w14:paraId="2DE5D4C2" w14:textId="77777777" w:rsidTr="00476792">
        <w:trPr>
          <w:trHeight w:val="412"/>
        </w:trPr>
        <w:tc>
          <w:tcPr>
            <w:tcW w:w="2040" w:type="pct"/>
          </w:tcPr>
          <w:p w14:paraId="1C3872B1" w14:textId="79EB5072" w:rsidR="00EA76CA" w:rsidRPr="00476792" w:rsidRDefault="00BF50F8">
            <w:pPr>
              <w:pStyle w:val="TableParagraph"/>
              <w:spacing w:before="63"/>
              <w:ind w:left="107"/>
              <w:rPr>
                <w:sz w:val="20"/>
              </w:rPr>
            </w:pPr>
            <w:r w:rsidRPr="00476792">
              <w:rPr>
                <w:rFonts w:eastAsia="Times New Roman"/>
                <w:sz w:val="20"/>
                <w:szCs w:val="20"/>
                <w:lang w:eastAsia="en-GB"/>
              </w:rPr>
              <w:t>Tender evaluation &amp; contract award</w:t>
            </w:r>
          </w:p>
        </w:tc>
        <w:tc>
          <w:tcPr>
            <w:tcW w:w="2960" w:type="pct"/>
          </w:tcPr>
          <w:p w14:paraId="3C94A760" w14:textId="373D64EA" w:rsidR="00EA76CA" w:rsidRPr="00476792" w:rsidRDefault="006A7153">
            <w:pPr>
              <w:pStyle w:val="TableParagraph"/>
              <w:spacing w:before="63"/>
              <w:ind w:left="1002" w:right="1000"/>
              <w:jc w:val="center"/>
              <w:rPr>
                <w:sz w:val="20"/>
              </w:rPr>
            </w:pPr>
            <w:r w:rsidRPr="00476792">
              <w:rPr>
                <w:rFonts w:eastAsia="Times New Roman"/>
                <w:sz w:val="20"/>
                <w:szCs w:val="20"/>
                <w:lang w:eastAsia="en-GB"/>
              </w:rPr>
              <w:t>21 January – 3 February 2026</w:t>
            </w:r>
          </w:p>
        </w:tc>
      </w:tr>
      <w:tr w:rsidR="006A7153" w14:paraId="3ECE2B11" w14:textId="77777777" w:rsidTr="00476792">
        <w:trPr>
          <w:trHeight w:val="412"/>
        </w:trPr>
        <w:tc>
          <w:tcPr>
            <w:tcW w:w="2040" w:type="pct"/>
          </w:tcPr>
          <w:p w14:paraId="10033FB0" w14:textId="5098F131" w:rsidR="006A7153" w:rsidRPr="00476792" w:rsidRDefault="005419A8">
            <w:pPr>
              <w:pStyle w:val="TableParagraph"/>
              <w:spacing w:before="63"/>
              <w:ind w:left="107"/>
              <w:rPr>
                <w:rFonts w:eastAsia="Times New Roman"/>
                <w:sz w:val="20"/>
                <w:szCs w:val="20"/>
                <w:lang w:eastAsia="en-GB"/>
              </w:rPr>
            </w:pPr>
            <w:r w:rsidRPr="00476792">
              <w:rPr>
                <w:rFonts w:eastAsia="Times New Roman"/>
                <w:sz w:val="20"/>
                <w:szCs w:val="20"/>
                <w:lang w:eastAsia="en-GB"/>
              </w:rPr>
              <w:t xml:space="preserve">Contractor </w:t>
            </w:r>
            <w:proofErr w:type="spellStart"/>
            <w:r w:rsidRPr="00476792">
              <w:rPr>
                <w:rFonts w:eastAsia="Times New Roman"/>
                <w:sz w:val="20"/>
                <w:szCs w:val="20"/>
                <w:lang w:eastAsia="en-GB"/>
              </w:rPr>
              <w:t>mobilisation</w:t>
            </w:r>
            <w:proofErr w:type="spellEnd"/>
          </w:p>
        </w:tc>
        <w:tc>
          <w:tcPr>
            <w:tcW w:w="2960" w:type="pct"/>
          </w:tcPr>
          <w:p w14:paraId="67AEFA88" w14:textId="76FD6696" w:rsidR="006A7153" w:rsidRPr="00476792" w:rsidRDefault="00DC5E24">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4 – 27 February 2026</w:t>
            </w:r>
          </w:p>
        </w:tc>
      </w:tr>
      <w:tr w:rsidR="006A7153" w14:paraId="62A68117" w14:textId="77777777" w:rsidTr="00476792">
        <w:trPr>
          <w:trHeight w:val="412"/>
        </w:trPr>
        <w:tc>
          <w:tcPr>
            <w:tcW w:w="2040" w:type="pct"/>
          </w:tcPr>
          <w:p w14:paraId="0A1E6689" w14:textId="1603CAAD" w:rsidR="006A7153" w:rsidRPr="00476792" w:rsidRDefault="001D4627">
            <w:pPr>
              <w:pStyle w:val="TableParagraph"/>
              <w:spacing w:before="63"/>
              <w:ind w:left="107"/>
              <w:rPr>
                <w:rFonts w:eastAsia="Times New Roman"/>
                <w:sz w:val="20"/>
                <w:szCs w:val="20"/>
                <w:lang w:eastAsia="en-GB"/>
              </w:rPr>
            </w:pPr>
            <w:r w:rsidRPr="00476792">
              <w:rPr>
                <w:rFonts w:eastAsia="Times New Roman"/>
                <w:sz w:val="20"/>
                <w:szCs w:val="20"/>
                <w:lang w:eastAsia="en-GB"/>
              </w:rPr>
              <w:t>Start on Site</w:t>
            </w:r>
          </w:p>
        </w:tc>
        <w:tc>
          <w:tcPr>
            <w:tcW w:w="2960" w:type="pct"/>
          </w:tcPr>
          <w:p w14:paraId="4B504CFE" w14:textId="1F63FA7C" w:rsidR="006A7153" w:rsidRPr="00476792" w:rsidRDefault="00476792">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Monday, 2 March 2026</w:t>
            </w:r>
          </w:p>
        </w:tc>
      </w:tr>
    </w:tbl>
    <w:p w14:paraId="651FE9DF" w14:textId="77777777" w:rsidR="00EA76CA" w:rsidRDefault="00EA76CA">
      <w:pPr>
        <w:pStyle w:val="BodyText"/>
        <w:spacing w:before="10"/>
        <w:rPr>
          <w:sz w:val="15"/>
        </w:rPr>
      </w:pPr>
    </w:p>
    <w:p w14:paraId="4CF5E23C" w14:textId="77777777" w:rsidR="000570C4" w:rsidRPr="000570C4" w:rsidRDefault="000570C4" w:rsidP="000570C4">
      <w:pPr>
        <w:pStyle w:val="Heading2"/>
        <w:tabs>
          <w:tab w:val="left" w:pos="840"/>
          <w:tab w:val="left" w:pos="841"/>
        </w:tabs>
        <w:spacing w:before="0"/>
        <w:ind w:firstLine="0"/>
      </w:pPr>
      <w:bookmarkStart w:id="7" w:name="_bookmark7"/>
      <w:bookmarkEnd w:id="7"/>
    </w:p>
    <w:p w14:paraId="145BF039" w14:textId="15BB4940" w:rsidR="00EA76CA" w:rsidRPr="004A0B34" w:rsidRDefault="00964058">
      <w:pPr>
        <w:pStyle w:val="Heading2"/>
        <w:numPr>
          <w:ilvl w:val="1"/>
          <w:numId w:val="10"/>
        </w:numPr>
        <w:tabs>
          <w:tab w:val="left" w:pos="840"/>
          <w:tab w:val="left" w:pos="841"/>
        </w:tabs>
        <w:spacing w:before="0"/>
        <w:ind w:hanging="681"/>
      </w:pPr>
      <w:r>
        <w:rPr>
          <w:color w:val="001F5F"/>
        </w:rPr>
        <w:t>Submission</w:t>
      </w:r>
      <w:r>
        <w:rPr>
          <w:color w:val="001F5F"/>
          <w:spacing w:val="-3"/>
        </w:rPr>
        <w:t xml:space="preserve"> </w:t>
      </w:r>
      <w:r>
        <w:rPr>
          <w:color w:val="001F5F"/>
          <w:spacing w:val="-2"/>
        </w:rPr>
        <w:t>details</w:t>
      </w:r>
    </w:p>
    <w:p w14:paraId="726AB237" w14:textId="77777777" w:rsidR="004A0B34" w:rsidRDefault="004A0B34" w:rsidP="004A0B34">
      <w:pPr>
        <w:pStyle w:val="Heading2"/>
        <w:tabs>
          <w:tab w:val="left" w:pos="840"/>
          <w:tab w:val="left" w:pos="841"/>
        </w:tabs>
        <w:spacing w:before="0"/>
        <w:ind w:firstLine="0"/>
      </w:pPr>
    </w:p>
    <w:p w14:paraId="0734957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Submissions must be delivered in hard copy to:</w:t>
      </w:r>
    </w:p>
    <w:p w14:paraId="0756860B" w14:textId="77777777" w:rsidR="004A0B34" w:rsidRPr="004A0B34" w:rsidRDefault="004A0B34" w:rsidP="004A0B34">
      <w:pPr>
        <w:pStyle w:val="BodyText"/>
        <w:ind w:left="840"/>
        <w:jc w:val="both"/>
        <w:rPr>
          <w:rFonts w:eastAsia="Times New Roman"/>
          <w:color w:val="000000"/>
          <w:lang w:eastAsia="en-GB"/>
        </w:rPr>
      </w:pPr>
    </w:p>
    <w:p w14:paraId="1D6113FD"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FAO: Steve Parker</w:t>
      </w:r>
    </w:p>
    <w:p w14:paraId="30488908"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Head of Capital Projects</w:t>
      </w:r>
    </w:p>
    <w:p w14:paraId="69BDD39E"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Estates and Facilities Management</w:t>
      </w:r>
    </w:p>
    <w:p w14:paraId="326C3AD4"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University of Chichester</w:t>
      </w:r>
    </w:p>
    <w:p w14:paraId="7D19961A"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Bishop Otter Campus</w:t>
      </w:r>
    </w:p>
    <w:p w14:paraId="59A0616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College Lane</w:t>
      </w:r>
    </w:p>
    <w:p w14:paraId="78C56CEE"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Chichester</w:t>
      </w:r>
    </w:p>
    <w:p w14:paraId="48F0CF5C"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West Sussex</w:t>
      </w:r>
    </w:p>
    <w:p w14:paraId="594FE1A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PO19 6PE</w:t>
      </w:r>
    </w:p>
    <w:p w14:paraId="6890865A"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United Kingdom</w:t>
      </w:r>
    </w:p>
    <w:p w14:paraId="0B7F1DDD" w14:textId="77777777" w:rsidR="004A0B34" w:rsidRPr="004A0B34" w:rsidRDefault="004A0B34" w:rsidP="004A0B34">
      <w:pPr>
        <w:pStyle w:val="BodyText"/>
        <w:ind w:left="840"/>
        <w:jc w:val="both"/>
        <w:rPr>
          <w:rFonts w:eastAsia="Times New Roman"/>
          <w:color w:val="000000"/>
          <w:lang w:eastAsia="en-GB"/>
        </w:rPr>
      </w:pPr>
    </w:p>
    <w:p w14:paraId="26A961BB"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lastRenderedPageBreak/>
        <w:t>The outer envelope/package must be sealed and clearly marked:</w:t>
      </w:r>
    </w:p>
    <w:p w14:paraId="4B17107C" w14:textId="77777777" w:rsidR="004A0B34" w:rsidRPr="004A0B34" w:rsidRDefault="004A0B34" w:rsidP="004A0B34">
      <w:pPr>
        <w:pStyle w:val="BodyText"/>
        <w:ind w:left="840"/>
        <w:jc w:val="both"/>
        <w:rPr>
          <w:rFonts w:eastAsia="Times New Roman"/>
          <w:color w:val="000000"/>
          <w:lang w:eastAsia="en-GB"/>
        </w:rPr>
      </w:pPr>
    </w:p>
    <w:p w14:paraId="4EE03ECF"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Springfield 1 and Hammond 2</w:t>
      </w:r>
    </w:p>
    <w:p w14:paraId="0BD67C45"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“CONFIDENTIAL – TENDER SUBMISSION</w:t>
      </w:r>
    </w:p>
    <w:p w14:paraId="3E6A1A37" w14:textId="77777777" w:rsidR="004A0B34" w:rsidRPr="004A0B34" w:rsidRDefault="004A0B34" w:rsidP="004A0B34">
      <w:pPr>
        <w:pStyle w:val="BodyText"/>
        <w:ind w:left="840"/>
        <w:jc w:val="both"/>
        <w:rPr>
          <w:rFonts w:eastAsia="Times New Roman"/>
          <w:color w:val="000000"/>
          <w:lang w:eastAsia="en-GB"/>
        </w:rPr>
      </w:pPr>
    </w:p>
    <w:p w14:paraId="077C7DD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For the attention of Steve Parker, Head of Capital Projects”</w:t>
      </w:r>
    </w:p>
    <w:p w14:paraId="4DF423A7" w14:textId="77777777" w:rsidR="004A0B34" w:rsidRPr="004A0B34" w:rsidRDefault="004A0B34" w:rsidP="004A0B34">
      <w:pPr>
        <w:pStyle w:val="BodyText"/>
        <w:ind w:left="840"/>
        <w:jc w:val="both"/>
        <w:rPr>
          <w:rFonts w:eastAsia="Times New Roman"/>
          <w:color w:val="000000"/>
          <w:lang w:eastAsia="en-GB"/>
        </w:rPr>
      </w:pPr>
    </w:p>
    <w:p w14:paraId="4BE8B927" w14:textId="2A089E41" w:rsidR="00DB7635"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 xml:space="preserve">The envelope must not show any indication of the </w:t>
      </w:r>
      <w:proofErr w:type="gramStart"/>
      <w:r w:rsidRPr="004A0B34">
        <w:rPr>
          <w:rFonts w:eastAsia="Times New Roman"/>
          <w:color w:val="000000"/>
          <w:lang w:eastAsia="en-GB"/>
        </w:rPr>
        <w:t>tenderer’s</w:t>
      </w:r>
      <w:proofErr w:type="gramEnd"/>
      <w:r w:rsidRPr="004A0B34">
        <w:rPr>
          <w:rFonts w:eastAsia="Times New Roman"/>
          <w:color w:val="000000"/>
          <w:lang w:eastAsia="en-GB"/>
        </w:rPr>
        <w:t xml:space="preserve"> identity on the outside. It is the </w:t>
      </w:r>
      <w:proofErr w:type="gramStart"/>
      <w:r w:rsidRPr="004A0B34">
        <w:rPr>
          <w:rFonts w:eastAsia="Times New Roman"/>
          <w:color w:val="000000"/>
          <w:lang w:eastAsia="en-GB"/>
        </w:rPr>
        <w:t>tenderer’s</w:t>
      </w:r>
      <w:proofErr w:type="gramEnd"/>
      <w:r w:rsidRPr="004A0B34">
        <w:rPr>
          <w:rFonts w:eastAsia="Times New Roman"/>
          <w:color w:val="000000"/>
          <w:lang w:eastAsia="en-GB"/>
        </w:rPr>
        <w:t xml:space="preserve"> responsibility to ensure that the submission is received at the above address no later than 12.00 on 05/12/25. Late submissions will not be accepted.</w:t>
      </w:r>
    </w:p>
    <w:p w14:paraId="7F2707BC" w14:textId="77777777" w:rsidR="004A0B34" w:rsidRDefault="004A0B34" w:rsidP="004A0B34">
      <w:pPr>
        <w:pStyle w:val="BodyText"/>
        <w:ind w:left="840"/>
        <w:jc w:val="both"/>
      </w:pPr>
    </w:p>
    <w:p w14:paraId="0C4FC2E0" w14:textId="1F77B79F" w:rsidR="00EA76CA" w:rsidRDefault="00DB7635">
      <w:pPr>
        <w:pStyle w:val="Heading2"/>
        <w:numPr>
          <w:ilvl w:val="1"/>
          <w:numId w:val="10"/>
        </w:numPr>
        <w:tabs>
          <w:tab w:val="left" w:pos="840"/>
          <w:tab w:val="left" w:pos="841"/>
        </w:tabs>
        <w:ind w:hanging="681"/>
      </w:pPr>
      <w:bookmarkStart w:id="8" w:name="_bookmark8"/>
      <w:bookmarkEnd w:id="8"/>
      <w:r>
        <w:rPr>
          <w:color w:val="001F5F"/>
        </w:rPr>
        <w:t>A</w:t>
      </w:r>
      <w:r w:rsidR="00964058">
        <w:rPr>
          <w:color w:val="001F5F"/>
        </w:rPr>
        <w:t>ssessment</w:t>
      </w:r>
      <w:r w:rsidR="00964058">
        <w:rPr>
          <w:color w:val="001F5F"/>
          <w:spacing w:val="-1"/>
        </w:rPr>
        <w:t xml:space="preserve"> </w:t>
      </w:r>
      <w:r w:rsidR="00964058">
        <w:rPr>
          <w:color w:val="001F5F"/>
          <w:spacing w:val="-2"/>
        </w:rPr>
        <w:t>process</w:t>
      </w:r>
    </w:p>
    <w:p w14:paraId="1CF52FE3" w14:textId="77777777" w:rsidR="00F0395B" w:rsidRPr="001363C3" w:rsidRDefault="00F0395B" w:rsidP="00F0395B">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Assessment will comprise:</w:t>
      </w:r>
    </w:p>
    <w:p w14:paraId="053AC89F" w14:textId="77777777" w:rsidR="00F0395B" w:rsidRPr="001363C3" w:rsidRDefault="00F0395B" w:rsidP="00F0395B">
      <w:pPr>
        <w:spacing w:before="100" w:beforeAutospacing="1" w:after="100" w:afterAutospacing="1"/>
        <w:ind w:left="840"/>
        <w:outlineLvl w:val="2"/>
        <w:rPr>
          <w:rFonts w:eastAsia="Times New Roman"/>
          <w:b/>
          <w:bCs/>
          <w:color w:val="000000"/>
          <w:sz w:val="20"/>
          <w:szCs w:val="20"/>
          <w:lang w:eastAsia="en-GB"/>
        </w:rPr>
      </w:pPr>
      <w:r w:rsidRPr="001363C3">
        <w:rPr>
          <w:rFonts w:eastAsia="Times New Roman"/>
          <w:b/>
          <w:bCs/>
          <w:color w:val="000000"/>
          <w:sz w:val="20"/>
          <w:szCs w:val="20"/>
          <w:lang w:eastAsia="en-GB"/>
        </w:rPr>
        <w:t>Mandatory Pass/Fail criteria</w:t>
      </w:r>
    </w:p>
    <w:p w14:paraId="3B2F353B"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Exclusion grounds under the Procurement Act</w:t>
      </w:r>
    </w:p>
    <w:p w14:paraId="1D19FE7D"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SSIP accreditation (e.g. CHAS, SMAS, </w:t>
      </w:r>
      <w:proofErr w:type="spellStart"/>
      <w:r w:rsidRPr="001363C3">
        <w:rPr>
          <w:rFonts w:eastAsia="Times New Roman"/>
          <w:color w:val="000000"/>
          <w:sz w:val="20"/>
          <w:szCs w:val="20"/>
          <w:lang w:eastAsia="en-GB"/>
        </w:rPr>
        <w:t>SafeContractor</w:t>
      </w:r>
      <w:proofErr w:type="spellEnd"/>
      <w:r w:rsidRPr="001363C3">
        <w:rPr>
          <w:rFonts w:eastAsia="Times New Roman"/>
          <w:color w:val="000000"/>
          <w:sz w:val="20"/>
          <w:szCs w:val="20"/>
          <w:lang w:eastAsia="en-GB"/>
        </w:rPr>
        <w:t>, Constructionline)</w:t>
      </w:r>
    </w:p>
    <w:p w14:paraId="0944C406"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proofErr w:type="gramStart"/>
      <w:r w:rsidRPr="001363C3">
        <w:rPr>
          <w:rFonts w:eastAsia="Times New Roman"/>
          <w:color w:val="000000"/>
          <w:sz w:val="20"/>
          <w:szCs w:val="20"/>
          <w:lang w:eastAsia="en-GB"/>
        </w:rPr>
        <w:t>Insurances</w:t>
      </w:r>
      <w:proofErr w:type="gramEnd"/>
      <w:r w:rsidRPr="001363C3">
        <w:rPr>
          <w:rFonts w:eastAsia="Times New Roman"/>
          <w:color w:val="000000"/>
          <w:sz w:val="20"/>
          <w:szCs w:val="20"/>
          <w:lang w:eastAsia="en-GB"/>
        </w:rPr>
        <w:t>: PL £10m, EL £10m, CAR £2m (PI £2m if applicable)</w:t>
      </w:r>
    </w:p>
    <w:p w14:paraId="2E20E004"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Operational office within </w:t>
      </w:r>
      <w:r w:rsidRPr="001363C3">
        <w:rPr>
          <w:rFonts w:eastAsia="Times New Roman"/>
          <w:b/>
          <w:bCs/>
          <w:color w:val="000000"/>
          <w:sz w:val="20"/>
          <w:szCs w:val="20"/>
          <w:lang w:eastAsia="en-GB"/>
        </w:rPr>
        <w:t>50 miles</w:t>
      </w:r>
      <w:r w:rsidRPr="001363C3">
        <w:rPr>
          <w:rFonts w:eastAsia="Times New Roman"/>
          <w:color w:val="000000"/>
          <w:sz w:val="20"/>
          <w:szCs w:val="20"/>
          <w:lang w:eastAsia="en-GB"/>
        </w:rPr>
        <w:t> of Chichester</w:t>
      </w:r>
    </w:p>
    <w:p w14:paraId="3E3EB805"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Local supply chain matrix (named subcontractors)</w:t>
      </w:r>
    </w:p>
    <w:p w14:paraId="072664F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Minimum 3 relevant refurbishment projects in the last 5 years</w:t>
      </w:r>
    </w:p>
    <w:p w14:paraId="66FD418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Financial standing (min </w:t>
      </w:r>
      <w:r w:rsidRPr="001363C3">
        <w:rPr>
          <w:rFonts w:eastAsia="Times New Roman"/>
          <w:b/>
          <w:bCs/>
          <w:color w:val="000000"/>
          <w:sz w:val="20"/>
          <w:szCs w:val="20"/>
          <w:lang w:eastAsia="en-GB"/>
        </w:rPr>
        <w:t>£5m</w:t>
      </w:r>
      <w:r w:rsidRPr="001363C3">
        <w:rPr>
          <w:rFonts w:eastAsia="Times New Roman"/>
          <w:color w:val="000000"/>
          <w:sz w:val="20"/>
          <w:szCs w:val="20"/>
          <w:lang w:eastAsia="en-GB"/>
        </w:rPr>
        <w:t> turnover or parent guarantee)</w:t>
      </w:r>
    </w:p>
    <w:p w14:paraId="1CC8EA43"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Capacity to deliver within </w:t>
      </w:r>
      <w:proofErr w:type="spellStart"/>
      <w:r w:rsidRPr="001363C3">
        <w:rPr>
          <w:rFonts w:eastAsia="Times New Roman"/>
          <w:color w:val="000000"/>
          <w:sz w:val="20"/>
          <w:szCs w:val="20"/>
          <w:lang w:eastAsia="en-GB"/>
        </w:rPr>
        <w:t>programme</w:t>
      </w:r>
      <w:proofErr w:type="spellEnd"/>
      <w:r w:rsidRPr="001363C3">
        <w:rPr>
          <w:rFonts w:eastAsia="Times New Roman"/>
          <w:color w:val="000000"/>
          <w:sz w:val="20"/>
          <w:szCs w:val="20"/>
          <w:lang w:eastAsia="en-GB"/>
        </w:rPr>
        <w:t xml:space="preserve"> (</w:t>
      </w:r>
      <w:proofErr w:type="spellStart"/>
      <w:r w:rsidRPr="001363C3">
        <w:rPr>
          <w:rFonts w:eastAsia="Times New Roman"/>
          <w:color w:val="000000"/>
          <w:sz w:val="20"/>
          <w:szCs w:val="20"/>
          <w:lang w:eastAsia="en-GB"/>
        </w:rPr>
        <w:t>mobilisation</w:t>
      </w:r>
      <w:proofErr w:type="spellEnd"/>
      <w:r w:rsidRPr="001363C3">
        <w:rPr>
          <w:rFonts w:eastAsia="Times New Roman"/>
          <w:color w:val="000000"/>
          <w:sz w:val="20"/>
          <w:szCs w:val="20"/>
          <w:lang w:eastAsia="en-GB"/>
        </w:rPr>
        <w:t xml:space="preserve"> </w:t>
      </w:r>
      <w:proofErr w:type="gramStart"/>
      <w:r w:rsidRPr="001363C3">
        <w:rPr>
          <w:rFonts w:eastAsia="Times New Roman"/>
          <w:color w:val="000000"/>
          <w:sz w:val="20"/>
          <w:szCs w:val="20"/>
          <w:lang w:eastAsia="en-GB"/>
        </w:rPr>
        <w:t>from</w:t>
      </w:r>
      <w:proofErr w:type="gramEnd"/>
      <w:r w:rsidRPr="001363C3">
        <w:rPr>
          <w:rFonts w:eastAsia="Times New Roman"/>
          <w:color w:val="000000"/>
          <w:sz w:val="20"/>
          <w:szCs w:val="20"/>
          <w:lang w:eastAsia="en-GB"/>
        </w:rPr>
        <w:t xml:space="preserve"> February 2026)</w:t>
      </w:r>
    </w:p>
    <w:p w14:paraId="12CB136B" w14:textId="77777777" w:rsidR="00EA76CA" w:rsidRDefault="00EA76CA">
      <w:pPr>
        <w:pStyle w:val="BodyText"/>
        <w:spacing w:before="8"/>
        <w:rPr>
          <w:sz w:val="17"/>
        </w:rPr>
      </w:pPr>
    </w:p>
    <w:tbl>
      <w:tblPr>
        <w:tblW w:w="89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4095"/>
        <w:gridCol w:w="10"/>
        <w:gridCol w:w="1276"/>
        <w:gridCol w:w="13"/>
      </w:tblGrid>
      <w:tr w:rsidR="007C17AA" w14:paraId="23672CE5" w14:textId="77777777" w:rsidTr="007C17AA">
        <w:trPr>
          <w:gridAfter w:val="1"/>
          <w:wAfter w:w="13" w:type="dxa"/>
          <w:trHeight w:val="300"/>
        </w:trPr>
        <w:tc>
          <w:tcPr>
            <w:tcW w:w="354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B8CCE4" w:themeFill="accent1" w:themeFillTint="66"/>
          </w:tcPr>
          <w:p w14:paraId="6417AF40" w14:textId="77777777" w:rsidR="007C17AA" w:rsidRPr="001363C3" w:rsidRDefault="007C17AA" w:rsidP="003E2594">
            <w:pPr>
              <w:spacing w:before="100" w:beforeAutospacing="1" w:after="100" w:afterAutospacing="1"/>
              <w:outlineLvl w:val="2"/>
              <w:rPr>
                <w:rFonts w:eastAsia="Times New Roman"/>
                <w:b/>
                <w:bCs/>
                <w:color w:val="000000"/>
                <w:sz w:val="20"/>
                <w:szCs w:val="20"/>
                <w:lang w:eastAsia="en-GB"/>
              </w:rPr>
            </w:pPr>
            <w:r w:rsidRPr="001363C3">
              <w:rPr>
                <w:rFonts w:eastAsia="Times New Roman"/>
                <w:b/>
                <w:bCs/>
                <w:color w:val="000000"/>
                <w:sz w:val="20"/>
                <w:szCs w:val="20"/>
                <w:lang w:eastAsia="en-GB"/>
              </w:rPr>
              <w:t>Qualitative criteria (scored)</w:t>
            </w:r>
          </w:p>
          <w:p w14:paraId="25C2F86F" w14:textId="11AE3AEF" w:rsidR="007C17AA" w:rsidRDefault="007C17AA" w:rsidP="027AA555">
            <w:pPr>
              <w:ind w:left="135"/>
              <w:rPr>
                <w:sz w:val="20"/>
                <w:szCs w:val="20"/>
              </w:rPr>
            </w:pPr>
          </w:p>
        </w:tc>
        <w:tc>
          <w:tcPr>
            <w:tcW w:w="4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Pr>
          <w:p w14:paraId="3C2986E0" w14:textId="369EE48A" w:rsidR="007C17AA" w:rsidRDefault="007C17AA" w:rsidP="027AA555">
            <w:pPr>
              <w:ind w:left="135"/>
              <w:rPr>
                <w:sz w:val="20"/>
                <w:szCs w:val="20"/>
              </w:rPr>
            </w:pPr>
            <w:r w:rsidRPr="001363C3">
              <w:rPr>
                <w:rFonts w:eastAsia="Times New Roman"/>
                <w:b/>
                <w:bCs/>
                <w:sz w:val="20"/>
                <w:szCs w:val="20"/>
                <w:lang w:eastAsia="en-GB"/>
              </w:rPr>
              <w:t>Sub-criteria</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Pr>
          <w:p w14:paraId="462CA057" w14:textId="0268ADFA" w:rsidR="007C17AA" w:rsidRDefault="007C17AA" w:rsidP="212BD09B">
            <w:pPr>
              <w:ind w:left="135"/>
              <w:jc w:val="center"/>
            </w:pPr>
            <w:r w:rsidRPr="027AA555">
              <w:rPr>
                <w:sz w:val="20"/>
                <w:szCs w:val="20"/>
              </w:rPr>
              <w:t>Weighting</w:t>
            </w:r>
            <w:r>
              <w:t xml:space="preserve">  </w:t>
            </w:r>
          </w:p>
        </w:tc>
      </w:tr>
      <w:tr w:rsidR="009C2D82" w14:paraId="5C8F5F55"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B70C5" w14:textId="1DA47E5C" w:rsidR="009C2D82" w:rsidRDefault="00317F84" w:rsidP="009C2D82">
            <w:pPr>
              <w:ind w:left="135"/>
            </w:pPr>
            <w:r w:rsidRPr="001363C3">
              <w:rPr>
                <w:rFonts w:eastAsia="Times New Roman"/>
                <w:b/>
                <w:bCs/>
                <w:sz w:val="20"/>
                <w:szCs w:val="20"/>
                <w:lang w:eastAsia="en-GB"/>
              </w:rPr>
              <w:t>C1 – Coherence &amp; capability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4DA91" w14:textId="3AFFDF12" w:rsidR="009C2D82" w:rsidRDefault="0021110C" w:rsidP="009C2D82">
            <w:pPr>
              <w:ind w:left="135"/>
            </w:pPr>
            <w:r w:rsidRPr="001363C3">
              <w:rPr>
                <w:rFonts w:eastAsia="Times New Roman"/>
                <w:sz w:val="20"/>
                <w:szCs w:val="20"/>
                <w:lang w:eastAsia="en-GB"/>
              </w:rPr>
              <w:t>Team, case studies, methodology, local supply chain</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75546" w14:textId="26101B76" w:rsidR="009C2D82" w:rsidRDefault="0079418C" w:rsidP="009C2D82">
            <w:pPr>
              <w:ind w:left="135"/>
              <w:jc w:val="center"/>
            </w:pPr>
            <w:r>
              <w:rPr>
                <w:b/>
                <w:bCs/>
                <w:sz w:val="20"/>
                <w:szCs w:val="20"/>
              </w:rPr>
              <w:t>5</w:t>
            </w:r>
            <w:r w:rsidR="001121A9">
              <w:rPr>
                <w:b/>
                <w:bCs/>
                <w:sz w:val="20"/>
                <w:szCs w:val="20"/>
              </w:rPr>
              <w:t>5</w:t>
            </w:r>
            <w:r w:rsidR="009C2D82" w:rsidRPr="212BD09B">
              <w:rPr>
                <w:b/>
                <w:bCs/>
                <w:sz w:val="20"/>
                <w:szCs w:val="20"/>
              </w:rPr>
              <w:t>%</w:t>
            </w:r>
          </w:p>
        </w:tc>
      </w:tr>
      <w:tr w:rsidR="0021110C" w14:paraId="28FAA77E"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42008" w14:textId="7ED11038" w:rsidR="0021110C" w:rsidRPr="001363C3" w:rsidRDefault="00235379" w:rsidP="009C2D82">
            <w:pPr>
              <w:ind w:left="135"/>
              <w:rPr>
                <w:rFonts w:eastAsia="Times New Roman"/>
                <w:b/>
                <w:bCs/>
                <w:sz w:val="20"/>
                <w:szCs w:val="20"/>
                <w:lang w:eastAsia="en-GB"/>
              </w:rPr>
            </w:pPr>
            <w:r w:rsidRPr="001363C3">
              <w:rPr>
                <w:rFonts w:eastAsia="Times New Roman"/>
                <w:b/>
                <w:bCs/>
                <w:sz w:val="20"/>
                <w:szCs w:val="20"/>
                <w:lang w:eastAsia="en-GB"/>
              </w:rPr>
              <w:t>C3 – Environmental &amp; Sustainability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D869B" w14:textId="5CF30A61" w:rsidR="0021110C" w:rsidRPr="001363C3" w:rsidRDefault="005B41E5" w:rsidP="009C2D82">
            <w:pPr>
              <w:ind w:left="135"/>
              <w:rPr>
                <w:rFonts w:eastAsia="Times New Roman"/>
                <w:sz w:val="20"/>
                <w:szCs w:val="20"/>
                <w:lang w:eastAsia="en-GB"/>
              </w:rPr>
            </w:pPr>
            <w:r w:rsidRPr="00952CF1">
              <w:rPr>
                <w:rFonts w:eastAsia="Times New Roman"/>
                <w:strike/>
                <w:sz w:val="20"/>
                <w:szCs w:val="20"/>
                <w:highlight w:val="yellow"/>
                <w:lang w:eastAsia="en-GB"/>
              </w:rPr>
              <w:t>ISO 14001/EMS</w:t>
            </w:r>
            <w:r w:rsidRPr="001363C3">
              <w:rPr>
                <w:rFonts w:eastAsia="Times New Roman"/>
                <w:sz w:val="20"/>
                <w:szCs w:val="20"/>
                <w:lang w:eastAsia="en-GB"/>
              </w:rPr>
              <w:t>; waste reduction; carbon reduction plan; project-specific commitments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1CEE3" w14:textId="7548DC4F" w:rsidR="0021110C" w:rsidRDefault="0093112C" w:rsidP="009C2D82">
            <w:pPr>
              <w:ind w:left="135"/>
              <w:jc w:val="center"/>
              <w:rPr>
                <w:b/>
                <w:bCs/>
                <w:sz w:val="20"/>
                <w:szCs w:val="20"/>
              </w:rPr>
            </w:pPr>
            <w:r>
              <w:rPr>
                <w:b/>
                <w:bCs/>
                <w:sz w:val="20"/>
                <w:szCs w:val="20"/>
              </w:rPr>
              <w:t>1</w:t>
            </w:r>
            <w:r w:rsidR="0079418C">
              <w:rPr>
                <w:b/>
                <w:bCs/>
                <w:sz w:val="20"/>
                <w:szCs w:val="20"/>
              </w:rPr>
              <w:t>5</w:t>
            </w:r>
            <w:r w:rsidR="005A71B5">
              <w:rPr>
                <w:b/>
                <w:bCs/>
                <w:sz w:val="20"/>
                <w:szCs w:val="20"/>
              </w:rPr>
              <w:t>%</w:t>
            </w:r>
          </w:p>
        </w:tc>
      </w:tr>
      <w:tr w:rsidR="005A71B5" w14:paraId="1C0B51AD"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0DB222" w14:textId="4FF70220" w:rsidR="005A71B5" w:rsidRPr="001363C3" w:rsidRDefault="00E3027D" w:rsidP="009C2D82">
            <w:pPr>
              <w:ind w:left="135"/>
              <w:rPr>
                <w:rFonts w:eastAsia="Times New Roman"/>
                <w:b/>
                <w:bCs/>
                <w:sz w:val="20"/>
                <w:szCs w:val="20"/>
                <w:lang w:eastAsia="en-GB"/>
              </w:rPr>
            </w:pPr>
            <w:r w:rsidRPr="001363C3">
              <w:rPr>
                <w:rFonts w:eastAsia="Times New Roman"/>
                <w:b/>
                <w:bCs/>
                <w:sz w:val="20"/>
                <w:szCs w:val="20"/>
                <w:lang w:eastAsia="en-GB"/>
              </w:rPr>
              <w:t>C4 – CSR &amp; Social Value</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78869" w14:textId="0995665D" w:rsidR="005A71B5" w:rsidRPr="001363C3" w:rsidRDefault="00C10A85" w:rsidP="009C2D82">
            <w:pPr>
              <w:ind w:left="135"/>
              <w:rPr>
                <w:rFonts w:eastAsia="Times New Roman"/>
                <w:sz w:val="20"/>
                <w:szCs w:val="20"/>
                <w:lang w:eastAsia="en-GB"/>
              </w:rPr>
            </w:pPr>
            <w:r w:rsidRPr="001363C3">
              <w:rPr>
                <w:rFonts w:eastAsia="Times New Roman"/>
                <w:sz w:val="20"/>
                <w:szCs w:val="20"/>
                <w:lang w:eastAsia="en-GB"/>
              </w:rPr>
              <w:t>Local employment; SMEs; EDI; wellbeing; modern slavery controls; KPIs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90540" w14:textId="6F94BE3F" w:rsidR="005A71B5" w:rsidRDefault="0093112C" w:rsidP="009C2D82">
            <w:pPr>
              <w:ind w:left="135"/>
              <w:jc w:val="center"/>
              <w:rPr>
                <w:b/>
                <w:bCs/>
                <w:sz w:val="20"/>
                <w:szCs w:val="20"/>
              </w:rPr>
            </w:pPr>
            <w:r>
              <w:rPr>
                <w:b/>
                <w:bCs/>
                <w:sz w:val="20"/>
                <w:szCs w:val="20"/>
              </w:rPr>
              <w:t>1</w:t>
            </w:r>
            <w:r w:rsidR="0079418C">
              <w:rPr>
                <w:b/>
                <w:bCs/>
                <w:sz w:val="20"/>
                <w:szCs w:val="20"/>
              </w:rPr>
              <w:t>5</w:t>
            </w:r>
            <w:r w:rsidR="00C10A85">
              <w:rPr>
                <w:b/>
                <w:bCs/>
                <w:sz w:val="20"/>
                <w:szCs w:val="20"/>
              </w:rPr>
              <w:t>%</w:t>
            </w:r>
          </w:p>
        </w:tc>
      </w:tr>
      <w:tr w:rsidR="005A71B5" w14:paraId="5FD4A130"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D912B" w14:textId="0236770B" w:rsidR="005A71B5" w:rsidRPr="001363C3" w:rsidRDefault="00782D56" w:rsidP="009C2D82">
            <w:pPr>
              <w:ind w:left="135"/>
              <w:rPr>
                <w:rFonts w:eastAsia="Times New Roman"/>
                <w:b/>
                <w:bCs/>
                <w:sz w:val="20"/>
                <w:szCs w:val="20"/>
                <w:lang w:eastAsia="en-GB"/>
              </w:rPr>
            </w:pPr>
            <w:r w:rsidRPr="001363C3">
              <w:rPr>
                <w:rFonts w:eastAsia="Times New Roman"/>
                <w:b/>
                <w:bCs/>
                <w:sz w:val="20"/>
                <w:szCs w:val="20"/>
                <w:lang w:eastAsia="en-GB"/>
              </w:rPr>
              <w:t>C5 – Interview / Clarification (if used)</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70FFE" w14:textId="6C24C51B" w:rsidR="005A71B5" w:rsidRPr="001363C3" w:rsidRDefault="005A4464" w:rsidP="009C2D82">
            <w:pPr>
              <w:ind w:left="135"/>
              <w:rPr>
                <w:rFonts w:eastAsia="Times New Roman"/>
                <w:sz w:val="20"/>
                <w:szCs w:val="20"/>
                <w:lang w:eastAsia="en-GB"/>
              </w:rPr>
            </w:pPr>
            <w:r w:rsidRPr="001363C3">
              <w:rPr>
                <w:rFonts w:eastAsia="Times New Roman"/>
                <w:sz w:val="20"/>
                <w:szCs w:val="20"/>
                <w:lang w:eastAsia="en-GB"/>
              </w:rPr>
              <w:t>Validation of capability and approach</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6D2FEF" w14:textId="08DD64E2" w:rsidR="005A71B5" w:rsidRDefault="00C10A85" w:rsidP="009C2D82">
            <w:pPr>
              <w:ind w:left="135"/>
              <w:jc w:val="center"/>
              <w:rPr>
                <w:b/>
                <w:bCs/>
                <w:sz w:val="20"/>
                <w:szCs w:val="20"/>
              </w:rPr>
            </w:pPr>
            <w:r>
              <w:rPr>
                <w:b/>
                <w:bCs/>
                <w:sz w:val="20"/>
                <w:szCs w:val="20"/>
              </w:rPr>
              <w:t>Up to 15%</w:t>
            </w:r>
          </w:p>
        </w:tc>
      </w:tr>
      <w:tr w:rsidR="005A71B5" w14:paraId="07475AF2"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5BC24" w14:textId="1F4E5EA3" w:rsidR="005A71B5" w:rsidRPr="001363C3" w:rsidRDefault="00A56E74" w:rsidP="009C2D82">
            <w:pPr>
              <w:ind w:left="135"/>
              <w:rPr>
                <w:rFonts w:eastAsia="Times New Roman"/>
                <w:b/>
                <w:bCs/>
                <w:sz w:val="20"/>
                <w:szCs w:val="20"/>
                <w:lang w:eastAsia="en-GB"/>
              </w:rPr>
            </w:pPr>
            <w:r w:rsidRPr="001363C3">
              <w:rPr>
                <w:rFonts w:eastAsia="Times New Roman"/>
                <w:b/>
                <w:bCs/>
                <w:sz w:val="20"/>
                <w:szCs w:val="20"/>
                <w:lang w:eastAsia="en-GB"/>
              </w:rPr>
              <w:t>Exclusion grounds</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F7CD4" w14:textId="770E550C" w:rsidR="005A71B5" w:rsidRPr="001363C3" w:rsidRDefault="0099361A" w:rsidP="009C2D82">
            <w:pPr>
              <w:ind w:left="135"/>
              <w:rPr>
                <w:rFonts w:eastAsia="Times New Roman"/>
                <w:sz w:val="20"/>
                <w:szCs w:val="20"/>
                <w:lang w:eastAsia="en-GB"/>
              </w:rPr>
            </w:pPr>
            <w:r w:rsidRPr="001363C3">
              <w:rPr>
                <w:rFonts w:eastAsia="Times New Roman"/>
                <w:sz w:val="20"/>
                <w:szCs w:val="20"/>
                <w:lang w:eastAsia="en-GB"/>
              </w:rPr>
              <w:t>Mandatory criteria</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84C35B" w14:textId="1DE37888" w:rsidR="005A71B5" w:rsidRDefault="00C10A85" w:rsidP="009C2D82">
            <w:pPr>
              <w:ind w:left="135"/>
              <w:jc w:val="center"/>
              <w:rPr>
                <w:b/>
                <w:bCs/>
                <w:sz w:val="20"/>
                <w:szCs w:val="20"/>
              </w:rPr>
            </w:pPr>
            <w:r>
              <w:rPr>
                <w:b/>
                <w:bCs/>
                <w:sz w:val="20"/>
                <w:szCs w:val="20"/>
              </w:rPr>
              <w:t>Pass/Fail</w:t>
            </w:r>
          </w:p>
        </w:tc>
      </w:tr>
    </w:tbl>
    <w:p w14:paraId="2CBAE99D" w14:textId="2F2567FE" w:rsidR="00EA76CA" w:rsidRDefault="00EA76CA">
      <w:pPr>
        <w:pStyle w:val="BodyText"/>
      </w:pPr>
    </w:p>
    <w:p w14:paraId="00E2A092" w14:textId="77777777" w:rsidR="001B1C90" w:rsidRPr="001363C3" w:rsidRDefault="003F7052" w:rsidP="001B1C90">
      <w:pPr>
        <w:spacing w:before="100" w:beforeAutospacing="1" w:after="100" w:afterAutospacing="1"/>
        <w:rPr>
          <w:rFonts w:eastAsia="Times New Roman"/>
          <w:color w:val="000000"/>
          <w:sz w:val="20"/>
          <w:szCs w:val="20"/>
          <w:lang w:eastAsia="en-GB"/>
        </w:rPr>
      </w:pPr>
      <w:r>
        <w:tab/>
      </w:r>
      <w:r w:rsidR="008F6EA2">
        <w:t xml:space="preserve">  </w:t>
      </w:r>
      <w:r w:rsidR="001B1C90" w:rsidRPr="001363C3">
        <w:rPr>
          <w:rFonts w:eastAsia="Times New Roman"/>
          <w:color w:val="000000"/>
          <w:sz w:val="20"/>
          <w:szCs w:val="20"/>
          <w:lang w:eastAsia="en-GB"/>
        </w:rPr>
        <w:t>A </w:t>
      </w:r>
      <w:r w:rsidR="001B1C90" w:rsidRPr="001363C3">
        <w:rPr>
          <w:rFonts w:eastAsia="Times New Roman"/>
          <w:b/>
          <w:bCs/>
          <w:color w:val="000000"/>
          <w:sz w:val="20"/>
          <w:szCs w:val="20"/>
          <w:lang w:eastAsia="en-GB"/>
        </w:rPr>
        <w:t>minimum threshold of 60/100</w:t>
      </w:r>
      <w:r w:rsidR="001B1C90" w:rsidRPr="001363C3">
        <w:rPr>
          <w:rFonts w:eastAsia="Times New Roman"/>
          <w:color w:val="000000"/>
          <w:sz w:val="20"/>
          <w:szCs w:val="20"/>
          <w:lang w:eastAsia="en-GB"/>
        </w:rPr>
        <w:t> must be achieved to be shortlisted.</w:t>
      </w:r>
    </w:p>
    <w:p w14:paraId="765BFBF1" w14:textId="1136A199" w:rsidR="003F7052" w:rsidRDefault="008F6EA2">
      <w:pPr>
        <w:pStyle w:val="BodyText"/>
      </w:pPr>
      <w:r>
        <w:t xml:space="preserve"> </w:t>
      </w:r>
      <w:r w:rsidR="003F7052">
        <w:t xml:space="preserve"> </w:t>
      </w:r>
    </w:p>
    <w:p w14:paraId="19E86932" w14:textId="77777777" w:rsidR="0082074B" w:rsidRDefault="0082074B">
      <w:pPr>
        <w:pStyle w:val="BodyText"/>
      </w:pPr>
    </w:p>
    <w:p w14:paraId="51BBB06D" w14:textId="77777777" w:rsidR="00EA76CA" w:rsidRDefault="00964058">
      <w:pPr>
        <w:pStyle w:val="Heading2"/>
        <w:numPr>
          <w:ilvl w:val="1"/>
          <w:numId w:val="10"/>
        </w:numPr>
        <w:tabs>
          <w:tab w:val="left" w:pos="840"/>
          <w:tab w:val="left" w:pos="841"/>
        </w:tabs>
        <w:ind w:hanging="681"/>
      </w:pPr>
      <w:bookmarkStart w:id="9" w:name="_bookmark9"/>
      <w:bookmarkEnd w:id="9"/>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p>
    <w:p w14:paraId="147D0B5D"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All information provided is confidential.</w:t>
      </w:r>
      <w:r w:rsidRPr="001363C3">
        <w:rPr>
          <w:rFonts w:eastAsia="Times New Roman"/>
          <w:color w:val="000000"/>
          <w:sz w:val="20"/>
          <w:szCs w:val="20"/>
          <w:lang w:eastAsia="en-GB"/>
        </w:rPr>
        <w:br/>
        <w:t>The University is subject to the </w:t>
      </w:r>
      <w:r w:rsidRPr="001363C3">
        <w:rPr>
          <w:rFonts w:eastAsia="Times New Roman"/>
          <w:b/>
          <w:bCs/>
          <w:color w:val="000000"/>
          <w:sz w:val="20"/>
          <w:szCs w:val="20"/>
          <w:lang w:eastAsia="en-GB"/>
        </w:rPr>
        <w:t>Freedom of Information Act 2000</w:t>
      </w:r>
      <w:r w:rsidRPr="001363C3">
        <w:rPr>
          <w:rFonts w:eastAsia="Times New Roman"/>
          <w:color w:val="000000"/>
          <w:sz w:val="20"/>
          <w:szCs w:val="20"/>
          <w:lang w:eastAsia="en-GB"/>
        </w:rPr>
        <w:t> and may be required to disclose information unless it is exempt.</w:t>
      </w:r>
    </w:p>
    <w:p w14:paraId="1C299E5E"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Bidders should clearly mark information they consider confidential or commercially sensitive.</w:t>
      </w:r>
    </w:p>
    <w:p w14:paraId="57462275" w14:textId="77777777" w:rsidR="000570C4" w:rsidRDefault="000570C4" w:rsidP="000570C4">
      <w:pPr>
        <w:pStyle w:val="BodyText"/>
        <w:ind w:left="851"/>
        <w:jc w:val="both"/>
      </w:pPr>
    </w:p>
    <w:p w14:paraId="56E21EA7" w14:textId="48A887E8" w:rsidR="00EA76CA" w:rsidRPr="009E5D64" w:rsidRDefault="00964058">
      <w:pPr>
        <w:pStyle w:val="ListParagraph"/>
        <w:numPr>
          <w:ilvl w:val="1"/>
          <w:numId w:val="10"/>
        </w:numPr>
        <w:tabs>
          <w:tab w:val="left" w:pos="840"/>
          <w:tab w:val="left" w:pos="841"/>
        </w:tabs>
        <w:spacing w:before="169"/>
        <w:ind w:hanging="681"/>
        <w:rPr>
          <w:sz w:val="24"/>
        </w:rPr>
      </w:pPr>
      <w:bookmarkStart w:id="10" w:name="_bookmark10"/>
      <w:bookmarkEnd w:id="10"/>
      <w:r>
        <w:rPr>
          <w:color w:val="001F5F"/>
          <w:sz w:val="24"/>
        </w:rPr>
        <w:lastRenderedPageBreak/>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490CB7D8" w14:textId="77777777" w:rsidR="009E5D64" w:rsidRDefault="009E5D64" w:rsidP="009E5D64">
      <w:pPr>
        <w:pStyle w:val="BodyText"/>
        <w:spacing w:before="194" w:line="256" w:lineRule="auto"/>
        <w:ind w:left="840" w:right="180"/>
        <w:jc w:val="both"/>
      </w:pPr>
      <w:r>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submission</w:t>
      </w:r>
      <w:r>
        <w:t>, in a</w:t>
      </w:r>
      <w:r>
        <w:rPr>
          <w:spacing w:val="-3"/>
        </w:rPr>
        <w:t xml:space="preserve"> </w:t>
      </w:r>
      <w:r>
        <w:t>way that</w:t>
      </w:r>
      <w:r>
        <w:rPr>
          <w:spacing w:val="-2"/>
        </w:rPr>
        <w:t xml:space="preserve"> </w:t>
      </w:r>
      <w:r>
        <w:t>allows us to compare its benefits against others. This anticipates questions we / you may have.</w:t>
      </w:r>
    </w:p>
    <w:p w14:paraId="07F5C465" w14:textId="77777777" w:rsidR="009E5D64" w:rsidRDefault="009E5D64" w:rsidP="009E5D64">
      <w:pPr>
        <w:pStyle w:val="BodyText"/>
        <w:spacing w:before="176" w:line="256" w:lineRule="auto"/>
        <w:ind w:left="840" w:right="174"/>
        <w:jc w:val="both"/>
      </w:pPr>
      <w:r>
        <w:t>We have deliberately avoided overloading the process with the rigors of (for example) the Crown 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p>
    <w:p w14:paraId="5FFB4094" w14:textId="77777777" w:rsidR="009E5D64" w:rsidRDefault="009E5D64" w:rsidP="009E5D64">
      <w:pPr>
        <w:pStyle w:val="ListParagraph"/>
        <w:tabs>
          <w:tab w:val="left" w:pos="840"/>
          <w:tab w:val="left" w:pos="841"/>
        </w:tabs>
        <w:spacing w:before="169"/>
        <w:ind w:left="840" w:firstLine="0"/>
        <w:rPr>
          <w:color w:val="002060"/>
          <w:sz w:val="24"/>
        </w:rPr>
      </w:pPr>
    </w:p>
    <w:p w14:paraId="1ADF0D28" w14:textId="3E438CBF" w:rsidR="009E5D64" w:rsidRDefault="009E5D64" w:rsidP="009E5D64">
      <w:pPr>
        <w:pStyle w:val="T3"/>
        <w:sectPr w:rsidR="009E5D64" w:rsidSect="00DB7635">
          <w:footerReference w:type="default" r:id="rId14"/>
          <w:type w:val="continuous"/>
          <w:pgSz w:w="11910" w:h="16840"/>
          <w:pgMar w:top="1440" w:right="1440" w:bottom="1440" w:left="1440" w:header="610" w:footer="451" w:gutter="0"/>
          <w:cols w:space="720"/>
          <w:docGrid w:linePitch="299"/>
        </w:sectPr>
      </w:pPr>
      <w:bookmarkStart w:id="11" w:name="_Toc166485635"/>
    </w:p>
    <w:p w14:paraId="3EFAE83D" w14:textId="7F2A7532" w:rsidR="000410F6" w:rsidRDefault="000410F6" w:rsidP="000410F6">
      <w:pPr>
        <w:pStyle w:val="T1"/>
        <w:numPr>
          <w:ilvl w:val="0"/>
          <w:numId w:val="0"/>
        </w:numPr>
        <w:ind w:left="284"/>
      </w:pPr>
      <w:r>
        <w:lastRenderedPageBreak/>
        <w:t>Submission template</w:t>
      </w:r>
    </w:p>
    <w:p w14:paraId="098341AE" w14:textId="7059C581" w:rsidR="00CC162F" w:rsidRDefault="00CC162F" w:rsidP="00E1429B">
      <w:pPr>
        <w:pStyle w:val="T1"/>
        <w:tabs>
          <w:tab w:val="clear" w:pos="0"/>
          <w:tab w:val="num" w:pos="851"/>
        </w:tabs>
        <w:ind w:left="851" w:hanging="567"/>
      </w:pPr>
      <w:r>
        <w:t>Contact Details and Declaration</w:t>
      </w:r>
      <w:bookmarkEnd w:id="11"/>
    </w:p>
    <w:p w14:paraId="46953B79" w14:textId="580C0929" w:rsidR="00C6735F" w:rsidRDefault="00CC162F" w:rsidP="00C6735F">
      <w:pPr>
        <w:pStyle w:val="T3"/>
        <w:tabs>
          <w:tab w:val="num" w:pos="851"/>
        </w:tabs>
        <w:ind w:left="851"/>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15" w:history="1">
        <w:r w:rsidR="00C6735F" w:rsidRPr="002A6373">
          <w:rPr>
            <w:rStyle w:val="Hyperlink"/>
          </w:rPr>
          <w:t>declan.oriordan.ext@dreso.com</w:t>
        </w:r>
      </w:hyperlink>
    </w:p>
    <w:p w14:paraId="7678B66C" w14:textId="77777777" w:rsidR="00C6735F" w:rsidRDefault="00C6735F" w:rsidP="00C6735F">
      <w:pPr>
        <w:pStyle w:val="T3"/>
        <w:tabs>
          <w:tab w:val="num" w:pos="851"/>
        </w:tabs>
        <w:ind w:left="851"/>
      </w:pP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tcPr>
          <w:p w14:paraId="0D37EE33" w14:textId="77777777" w:rsidR="00CC162F" w:rsidRDefault="00CC162F" w:rsidP="00E1429B">
            <w:pPr>
              <w:pStyle w:val="T3"/>
              <w:tabs>
                <w:tab w:val="num" w:pos="851"/>
              </w:tabs>
              <w:spacing w:before="0"/>
              <w:ind w:left="851"/>
            </w:pPr>
          </w:p>
        </w:tc>
      </w:tr>
    </w:tbl>
    <w:p w14:paraId="03E4B4EC" w14:textId="21BD9637" w:rsidR="000570C4" w:rsidRPr="008C2B06" w:rsidRDefault="000410F6" w:rsidP="00E1429B">
      <w:pPr>
        <w:pStyle w:val="T1"/>
        <w:ind w:left="851"/>
        <w:rPr>
          <w:rFonts w:asciiTheme="minorHAnsi" w:hAnsiTheme="minorHAnsi" w:cstheme="minorHAnsi"/>
        </w:rPr>
      </w:pPr>
      <w:bookmarkStart w:id="12" w:name="_Toc116285807"/>
      <w:bookmarkStart w:id="13" w:name="_Toc166485636"/>
      <w:r>
        <w:rPr>
          <w:rFonts w:asciiTheme="minorHAnsi" w:hAnsiTheme="minorHAnsi" w:cstheme="minorHAnsi"/>
        </w:rPr>
        <w:t xml:space="preserve">Section </w:t>
      </w:r>
      <w:r w:rsidR="000570C4" w:rsidRPr="008C2B06">
        <w:rPr>
          <w:rFonts w:asciiTheme="minorHAnsi" w:hAnsiTheme="minorHAnsi" w:cstheme="minorHAnsi"/>
        </w:rPr>
        <w:t>Questions</w:t>
      </w:r>
      <w:bookmarkEnd w:id="12"/>
      <w:bookmarkEnd w:id="13"/>
    </w:p>
    <w:p w14:paraId="6FFBB827" w14:textId="77777777" w:rsidR="000570C4" w:rsidRDefault="000570C4">
      <w:pPr>
        <w:pStyle w:val="BodyText"/>
        <w:spacing w:before="12"/>
        <w:rPr>
          <w:sz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1EE00FE3" w14:textId="77777777" w:rsidTr="00656F39">
        <w:trPr>
          <w:trHeight w:val="414"/>
        </w:trPr>
        <w:tc>
          <w:tcPr>
            <w:tcW w:w="305"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5" w:type="pct"/>
            <w:shd w:val="clear" w:color="auto" w:fill="BCD5ED"/>
          </w:tcPr>
          <w:p w14:paraId="1B4B2380" w14:textId="32C20227" w:rsidR="008A5C1A" w:rsidRPr="008A5C1A" w:rsidRDefault="008A5C1A" w:rsidP="008A5C1A">
            <w:pPr>
              <w:pStyle w:val="TableParagraph"/>
              <w:spacing w:before="75"/>
              <w:ind w:left="107"/>
              <w:rPr>
                <w:b/>
                <w:bCs/>
                <w:sz w:val="20"/>
                <w:lang w:val="en-GB"/>
              </w:rPr>
            </w:pPr>
            <w:r w:rsidRPr="008A5C1A">
              <w:rPr>
                <w:b/>
                <w:bCs/>
                <w:sz w:val="20"/>
                <w:lang w:val="en-GB"/>
              </w:rPr>
              <w:t>Provide an organisation chart and CVs (max ½ page per CV). Highlight experience working in</w:t>
            </w:r>
            <w:r w:rsidR="004716D4">
              <w:rPr>
                <w:b/>
                <w:bCs/>
                <w:sz w:val="20"/>
                <w:lang w:val="en-GB"/>
              </w:rPr>
              <w:t xml:space="preserve"> </w:t>
            </w:r>
            <w:r w:rsidR="004716D4" w:rsidRPr="001363C3">
              <w:rPr>
                <w:rFonts w:eastAsia="Times New Roman"/>
                <w:b/>
                <w:bCs/>
                <w:color w:val="000000"/>
                <w:sz w:val="20"/>
                <w:szCs w:val="20"/>
                <w:lang w:eastAsia="en-GB"/>
              </w:rPr>
              <w:t>university / education</w:t>
            </w:r>
            <w:r w:rsidR="004716D4" w:rsidRPr="001363C3">
              <w:rPr>
                <w:rFonts w:eastAsia="Times New Roman"/>
                <w:color w:val="000000"/>
                <w:sz w:val="20"/>
                <w:szCs w:val="20"/>
                <w:lang w:eastAsia="en-GB"/>
              </w:rPr>
              <w:t> </w:t>
            </w:r>
            <w:r w:rsidR="004716D4" w:rsidRPr="008C73C4">
              <w:rPr>
                <w:rFonts w:eastAsia="Times New Roman"/>
                <w:b/>
                <w:bCs/>
                <w:color w:val="000000"/>
                <w:sz w:val="20"/>
                <w:szCs w:val="20"/>
                <w:lang w:eastAsia="en-GB"/>
              </w:rPr>
              <w:t>projects</w:t>
            </w:r>
            <w:r w:rsidRPr="008A5C1A">
              <w:rPr>
                <w:b/>
                <w:bCs/>
                <w:sz w:val="20"/>
                <w:lang w:val="en-GB"/>
              </w:rPr>
              <w:t>.</w:t>
            </w:r>
          </w:p>
          <w:p w14:paraId="41E5905D" w14:textId="25F0A087" w:rsidR="004F23B2" w:rsidRPr="008A5C1A" w:rsidRDefault="004F23B2" w:rsidP="004F23B2">
            <w:pPr>
              <w:pStyle w:val="TableParagraph"/>
              <w:spacing w:before="20"/>
              <w:ind w:left="0"/>
              <w:rPr>
                <w:sz w:val="20"/>
                <w:lang w:val="en-GB"/>
              </w:rPr>
            </w:pPr>
          </w:p>
        </w:tc>
      </w:tr>
      <w:tr w:rsidR="00EA76CA" w14:paraId="455205B6" w14:textId="77777777" w:rsidTr="00656F39">
        <w:trPr>
          <w:trHeight w:val="1833"/>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FBDAD7E" w14:textId="77777777" w:rsidR="00457ABF" w:rsidRDefault="00457ABF">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CE0837" w14:paraId="420327E4" w14:textId="77777777" w:rsidTr="00656F39">
        <w:trPr>
          <w:trHeight w:val="600"/>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t>C1.2</w:t>
            </w:r>
          </w:p>
        </w:tc>
        <w:tc>
          <w:tcPr>
            <w:tcW w:w="4695" w:type="pct"/>
            <w:shd w:val="clear" w:color="auto" w:fill="BCD5ED"/>
          </w:tcPr>
          <w:p w14:paraId="70B754A7" w14:textId="77777777" w:rsidR="005937B2" w:rsidRPr="005937B2" w:rsidRDefault="005937B2" w:rsidP="005937B2">
            <w:pPr>
              <w:pStyle w:val="TableParagraph"/>
              <w:spacing w:before="18"/>
              <w:ind w:left="107"/>
              <w:rPr>
                <w:b/>
                <w:bCs/>
                <w:sz w:val="20"/>
                <w:lang w:val="en-GB"/>
              </w:rPr>
            </w:pPr>
            <w:r w:rsidRPr="005937B2">
              <w:rPr>
                <w:b/>
                <w:bCs/>
                <w:sz w:val="20"/>
                <w:lang w:val="en-GB"/>
              </w:rPr>
              <w:t>Provide up to three relevant projects from the last five years including:</w:t>
            </w:r>
          </w:p>
          <w:p w14:paraId="443771EB"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project title and client</w:t>
            </w:r>
          </w:p>
          <w:p w14:paraId="1E1A29E7"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value and duration</w:t>
            </w:r>
          </w:p>
          <w:p w14:paraId="6CC63B1D"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your role</w:t>
            </w:r>
          </w:p>
          <w:p w14:paraId="0BD6AA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 xml:space="preserve">evidence of </w:t>
            </w:r>
            <w:proofErr w:type="gramStart"/>
            <w:r w:rsidRPr="005937B2">
              <w:rPr>
                <w:b/>
                <w:bCs/>
                <w:sz w:val="20"/>
                <w:lang w:val="en-GB"/>
              </w:rPr>
              <w:t>live-campus</w:t>
            </w:r>
            <w:proofErr w:type="gramEnd"/>
            <w:r w:rsidRPr="005937B2">
              <w:rPr>
                <w:b/>
                <w:bCs/>
                <w:sz w:val="20"/>
                <w:lang w:val="en-GB"/>
              </w:rPr>
              <w:t xml:space="preserve"> working</w:t>
            </w:r>
          </w:p>
          <w:p w14:paraId="454CE25C"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lessons learned</w:t>
            </w:r>
          </w:p>
          <w:p w14:paraId="3194D0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reference contact</w:t>
            </w:r>
          </w:p>
          <w:p w14:paraId="66D2DA07" w14:textId="182C25EB" w:rsidR="004F23B2" w:rsidRDefault="004F23B2">
            <w:pPr>
              <w:pStyle w:val="TableParagraph"/>
              <w:spacing w:before="56"/>
              <w:ind w:left="107"/>
              <w:rPr>
                <w:sz w:val="20"/>
              </w:rPr>
            </w:pPr>
          </w:p>
        </w:tc>
      </w:tr>
      <w:tr w:rsidR="00CE0837" w14:paraId="3950AB30" w14:textId="77777777" w:rsidTr="00656F39">
        <w:trPr>
          <w:trHeight w:val="2652"/>
        </w:trPr>
        <w:tc>
          <w:tcPr>
            <w:tcW w:w="5000" w:type="pct"/>
            <w:gridSpan w:val="2"/>
          </w:tcPr>
          <w:p w14:paraId="0E1E3E82" w14:textId="6C7046F8" w:rsidR="00CE0837" w:rsidRDefault="00BA36AB">
            <w:pPr>
              <w:pStyle w:val="TableParagraph"/>
              <w:ind w:left="0"/>
              <w:rPr>
                <w:rFonts w:ascii="Times New Roman"/>
                <w:sz w:val="20"/>
              </w:rPr>
            </w:pPr>
            <w:r>
              <w:rPr>
                <w:sz w:val="20"/>
              </w:rPr>
              <w:lastRenderedPageBreak/>
              <w:t>Enter supplier response here:</w:t>
            </w:r>
            <w:r>
              <w:rPr>
                <w:rFonts w:ascii="Times New Roman"/>
                <w:sz w:val="20"/>
              </w:rPr>
              <w:t xml:space="preserve"> </w:t>
            </w:r>
          </w:p>
        </w:tc>
      </w:tr>
    </w:tbl>
    <w:p w14:paraId="00C4B3F7" w14:textId="3B004731" w:rsidR="005C1D5D" w:rsidRDefault="005C1D5D">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4A8B416B" w14:textId="77777777" w:rsidTr="212BD09B">
        <w:trPr>
          <w:trHeight w:val="600"/>
        </w:trPr>
        <w:tc>
          <w:tcPr>
            <w:tcW w:w="305"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7F3B9C1D" w14:textId="77777777" w:rsidR="00ED544F" w:rsidRPr="00ED544F" w:rsidRDefault="00ED544F" w:rsidP="00ED544F">
            <w:pPr>
              <w:pStyle w:val="TableParagraph"/>
              <w:spacing w:before="18"/>
              <w:ind w:left="107"/>
              <w:rPr>
                <w:b/>
                <w:bCs/>
                <w:sz w:val="20"/>
                <w:lang w:val="en-GB"/>
              </w:rPr>
            </w:pPr>
            <w:r w:rsidRPr="00ED544F">
              <w:rPr>
                <w:b/>
                <w:bCs/>
                <w:sz w:val="20"/>
                <w:lang w:val="en-GB"/>
              </w:rPr>
              <w:t>Describe your approach to:</w:t>
            </w:r>
          </w:p>
          <w:p w14:paraId="2CE100FE"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phasing and sectional completions</w:t>
            </w:r>
          </w:p>
          <w:p w14:paraId="4EEFDEDF"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logistics and segregation</w:t>
            </w:r>
          </w:p>
          <w:p w14:paraId="6345FF9B"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safeguarding</w:t>
            </w:r>
          </w:p>
          <w:p w14:paraId="0F6BBB0C"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quiet periods / exams</w:t>
            </w:r>
          </w:p>
          <w:p w14:paraId="32F377C1"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communication</w:t>
            </w:r>
          </w:p>
          <w:p w14:paraId="4145EA06"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quality assurance</w:t>
            </w:r>
          </w:p>
          <w:p w14:paraId="322FC9E3"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risk management</w:t>
            </w:r>
          </w:p>
          <w:p w14:paraId="1420D4AA" w14:textId="1E88C007" w:rsidR="004F23B2" w:rsidRPr="004F23B2" w:rsidRDefault="004F23B2">
            <w:pPr>
              <w:pStyle w:val="TableParagraph"/>
              <w:spacing w:before="56"/>
              <w:ind w:left="107"/>
              <w:rPr>
                <w:b/>
                <w:bCs/>
                <w:sz w:val="20"/>
              </w:rPr>
            </w:pPr>
          </w:p>
        </w:tc>
      </w:tr>
      <w:tr w:rsidR="00EA76CA" w14:paraId="13A4D95F" w14:textId="77777777" w:rsidTr="212BD09B">
        <w:trPr>
          <w:trHeight w:val="2537"/>
        </w:trPr>
        <w:tc>
          <w:tcPr>
            <w:tcW w:w="5000" w:type="pct"/>
            <w:gridSpan w:val="2"/>
          </w:tcPr>
          <w:p w14:paraId="297F9282" w14:textId="77777777" w:rsidR="00EA76CA" w:rsidRDefault="00BA36AB">
            <w:pPr>
              <w:pStyle w:val="TableParagraph"/>
              <w:ind w:left="0"/>
              <w:rPr>
                <w:sz w:val="20"/>
              </w:rPr>
            </w:pPr>
            <w:r>
              <w:rPr>
                <w:sz w:val="20"/>
              </w:rPr>
              <w:t>Enter supplier response here:</w:t>
            </w:r>
          </w:p>
          <w:p w14:paraId="720FBB7C" w14:textId="77777777" w:rsidR="00C75739" w:rsidRDefault="00C75739">
            <w:pPr>
              <w:pStyle w:val="TableParagraph"/>
              <w:ind w:left="0"/>
              <w:rPr>
                <w:sz w:val="20"/>
              </w:rPr>
            </w:pPr>
          </w:p>
          <w:p w14:paraId="5D6B2CA4" w14:textId="01CECB6E" w:rsidR="00292A0B" w:rsidRDefault="00292A0B">
            <w:pPr>
              <w:pStyle w:val="TableParagraph"/>
              <w:ind w:left="0"/>
              <w:rPr>
                <w:sz w:val="20"/>
              </w:rPr>
            </w:pPr>
          </w:p>
          <w:p w14:paraId="2762C699" w14:textId="6C8A1FA2" w:rsidR="00292A0B" w:rsidRDefault="00292A0B">
            <w:pPr>
              <w:pStyle w:val="TableParagraph"/>
              <w:ind w:left="0"/>
              <w:rPr>
                <w:sz w:val="20"/>
              </w:rPr>
            </w:pPr>
          </w:p>
          <w:p w14:paraId="7FF2CBB5" w14:textId="77777777" w:rsidR="00A25D8C" w:rsidRDefault="00A25D8C">
            <w:pPr>
              <w:pStyle w:val="TableParagraph"/>
              <w:ind w:left="0"/>
              <w:rPr>
                <w:sz w:val="20"/>
              </w:rPr>
            </w:pPr>
          </w:p>
          <w:p w14:paraId="44A48A3C" w14:textId="77777777" w:rsidR="00A25D8C" w:rsidRDefault="00A25D8C">
            <w:pPr>
              <w:pStyle w:val="TableParagraph"/>
              <w:ind w:left="0"/>
              <w:rPr>
                <w:sz w:val="20"/>
              </w:rPr>
            </w:pPr>
          </w:p>
          <w:p w14:paraId="03CEC260" w14:textId="77777777" w:rsidR="00A25D8C" w:rsidRDefault="00A25D8C">
            <w:pPr>
              <w:pStyle w:val="TableParagraph"/>
              <w:ind w:left="0"/>
              <w:rPr>
                <w:sz w:val="20"/>
              </w:rPr>
            </w:pPr>
          </w:p>
          <w:p w14:paraId="5B598088" w14:textId="21B553AE" w:rsidR="00525EEF" w:rsidRDefault="00525EEF">
            <w:pPr>
              <w:pStyle w:val="TableParagraph"/>
              <w:ind w:left="0"/>
              <w:rPr>
                <w:rFonts w:ascii="Times New Roman"/>
                <w:sz w:val="20"/>
              </w:rPr>
            </w:pPr>
          </w:p>
        </w:tc>
      </w:tr>
    </w:tbl>
    <w:p w14:paraId="4FAE1861" w14:textId="77777777" w:rsidR="00EA76CA" w:rsidRDefault="00EA76CA">
      <w:pPr>
        <w:pStyle w:val="BodyText"/>
        <w:spacing w:before="6" w:after="1"/>
        <w:rPr>
          <w:sz w:val="24"/>
        </w:rPr>
      </w:pPr>
    </w:p>
    <w:p w14:paraId="0F20D6CA" w14:textId="77777777" w:rsidR="00EA76CA" w:rsidRDefault="00EA76CA">
      <w:pPr>
        <w:pStyle w:val="BodyText"/>
        <w:spacing w:before="8"/>
        <w:rPr>
          <w:sz w:val="24"/>
        </w:rPr>
      </w:pPr>
    </w:p>
    <w:tbl>
      <w:tblPr>
        <w:tblW w:w="90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10"/>
        <w:gridCol w:w="8510"/>
      </w:tblGrid>
      <w:tr w:rsidR="004E7310" w14:paraId="225B8B60" w14:textId="4D4E726A" w:rsidTr="212BD09B">
        <w:trPr>
          <w:trHeight w:val="424"/>
        </w:trPr>
        <w:tc>
          <w:tcPr>
            <w:tcW w:w="510" w:type="dxa"/>
            <w:tcBorders>
              <w:top w:val="nil"/>
            </w:tcBorders>
            <w:shd w:val="clear" w:color="auto" w:fill="BCD5ED"/>
          </w:tcPr>
          <w:p w14:paraId="796E0B85" w14:textId="03357DE7" w:rsidR="004E7310" w:rsidRDefault="004E7310">
            <w:pPr>
              <w:pStyle w:val="TableParagraph"/>
              <w:spacing w:before="80"/>
              <w:ind w:left="107"/>
              <w:rPr>
                <w:sz w:val="20"/>
              </w:rPr>
            </w:pPr>
            <w:r>
              <w:rPr>
                <w:sz w:val="20"/>
              </w:rPr>
              <w:t>C</w:t>
            </w:r>
            <w:r w:rsidR="00386E8A">
              <w:rPr>
                <w:sz w:val="20"/>
              </w:rPr>
              <w:t>1.4</w:t>
            </w:r>
          </w:p>
        </w:tc>
        <w:tc>
          <w:tcPr>
            <w:tcW w:w="8510" w:type="dxa"/>
            <w:tcBorders>
              <w:top w:val="nil"/>
            </w:tcBorders>
            <w:shd w:val="clear" w:color="auto" w:fill="BCD5ED"/>
          </w:tcPr>
          <w:p w14:paraId="2C3CC341" w14:textId="44CDAE58" w:rsidR="004E7310" w:rsidRDefault="00F475FC">
            <w:pPr>
              <w:pStyle w:val="TableParagraph"/>
              <w:spacing w:before="80"/>
              <w:ind w:left="105"/>
              <w:rPr>
                <w:rFonts w:eastAsia="Times New Roman"/>
                <w:b/>
                <w:bCs/>
                <w:color w:val="000000"/>
                <w:sz w:val="20"/>
                <w:szCs w:val="20"/>
                <w:lang w:eastAsia="en-GB"/>
              </w:rPr>
            </w:pPr>
            <w:r w:rsidRPr="001363C3">
              <w:rPr>
                <w:rFonts w:eastAsia="Times New Roman"/>
                <w:b/>
                <w:bCs/>
                <w:color w:val="000000"/>
                <w:sz w:val="20"/>
                <w:szCs w:val="20"/>
                <w:lang w:eastAsia="en-GB"/>
              </w:rPr>
              <w:t>Supply Chain Strategy (local partners)</w:t>
            </w:r>
          </w:p>
          <w:p w14:paraId="72A9E7EA" w14:textId="77777777" w:rsidR="00E34DD8" w:rsidRDefault="00E34DD8">
            <w:pPr>
              <w:pStyle w:val="TableParagraph"/>
              <w:spacing w:before="80"/>
              <w:ind w:left="105"/>
              <w:rPr>
                <w:rFonts w:eastAsia="Times New Roman"/>
                <w:b/>
                <w:bCs/>
                <w:color w:val="000000"/>
                <w:sz w:val="20"/>
                <w:szCs w:val="20"/>
                <w:lang w:eastAsia="en-GB"/>
              </w:rPr>
            </w:pPr>
          </w:p>
          <w:p w14:paraId="444338A9"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Provide a list of named subcontractors within 50 miles for:</w:t>
            </w:r>
          </w:p>
          <w:p w14:paraId="61E176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M&amp;E</w:t>
            </w:r>
          </w:p>
          <w:p w14:paraId="2199394D"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windows / doors</w:t>
            </w:r>
          </w:p>
          <w:p w14:paraId="0E3809FB"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fire doors</w:t>
            </w:r>
          </w:p>
          <w:p w14:paraId="16E38E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joinery / furniture</w:t>
            </w:r>
          </w:p>
          <w:p w14:paraId="32EBB1D6"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flooring</w:t>
            </w:r>
          </w:p>
          <w:p w14:paraId="17122F85"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partitions / ceilings</w:t>
            </w:r>
          </w:p>
          <w:p w14:paraId="2FB5AD73"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plumbing / drainage</w:t>
            </w:r>
          </w:p>
          <w:p w14:paraId="67CBEE17"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asbestos (R&amp;D and removal)</w:t>
            </w:r>
          </w:p>
          <w:p w14:paraId="1579D5FA"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scaffolding</w:t>
            </w:r>
          </w:p>
          <w:p w14:paraId="7E12A7B1"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Include contacts, location and relationship history.</w:t>
            </w:r>
          </w:p>
          <w:p w14:paraId="6E4A520E" w14:textId="77777777" w:rsidR="00E34DD8" w:rsidRPr="00E34DD8" w:rsidRDefault="00E34DD8">
            <w:pPr>
              <w:pStyle w:val="TableParagraph"/>
              <w:spacing w:before="80"/>
              <w:ind w:left="105"/>
              <w:rPr>
                <w:b/>
                <w:bCs/>
                <w:sz w:val="20"/>
                <w:lang w:val="en-GB"/>
              </w:rPr>
            </w:pPr>
          </w:p>
          <w:p w14:paraId="72733D4C" w14:textId="2FEE96B5" w:rsidR="004E7310" w:rsidRDefault="004E7310">
            <w:pPr>
              <w:pStyle w:val="TableParagraph"/>
              <w:spacing w:before="80"/>
              <w:ind w:left="105"/>
              <w:rPr>
                <w:b/>
                <w:bCs/>
                <w:sz w:val="20"/>
              </w:rPr>
            </w:pPr>
          </w:p>
        </w:tc>
      </w:tr>
      <w:tr w:rsidR="004E7310" w14:paraId="40916E64" w14:textId="617F09A9" w:rsidTr="212BD09B">
        <w:trPr>
          <w:trHeight w:val="765"/>
        </w:trPr>
        <w:tc>
          <w:tcPr>
            <w:tcW w:w="9020" w:type="dxa"/>
            <w:gridSpan w:val="2"/>
          </w:tcPr>
          <w:p w14:paraId="070AD726" w14:textId="77777777" w:rsidR="007851B1" w:rsidRDefault="007851B1" w:rsidP="007851B1">
            <w:pPr>
              <w:pStyle w:val="TableParagraph"/>
              <w:ind w:left="0"/>
              <w:rPr>
                <w:sz w:val="20"/>
              </w:rPr>
            </w:pPr>
            <w:r>
              <w:rPr>
                <w:sz w:val="20"/>
              </w:rPr>
              <w:lastRenderedPageBreak/>
              <w:t>Enter supplier response here:</w:t>
            </w:r>
          </w:p>
          <w:p w14:paraId="0D2BCE3C" w14:textId="77777777" w:rsidR="004E7310" w:rsidRDefault="004E7310">
            <w:pPr>
              <w:pStyle w:val="TableParagraph"/>
              <w:ind w:left="0"/>
              <w:rPr>
                <w:rFonts w:ascii="Times New Roman"/>
                <w:sz w:val="20"/>
              </w:rPr>
            </w:pPr>
          </w:p>
          <w:p w14:paraId="28192E90" w14:textId="77777777" w:rsidR="007851B1" w:rsidRDefault="007851B1">
            <w:pPr>
              <w:pStyle w:val="TableParagraph"/>
              <w:ind w:left="0"/>
              <w:rPr>
                <w:rFonts w:ascii="Times New Roman"/>
                <w:sz w:val="20"/>
              </w:rPr>
            </w:pPr>
          </w:p>
          <w:p w14:paraId="775BE112" w14:textId="77777777" w:rsidR="007851B1" w:rsidRDefault="007851B1">
            <w:pPr>
              <w:pStyle w:val="TableParagraph"/>
              <w:ind w:left="0"/>
              <w:rPr>
                <w:rFonts w:ascii="Times New Roman"/>
                <w:sz w:val="20"/>
              </w:rPr>
            </w:pPr>
          </w:p>
          <w:p w14:paraId="2DA9934B" w14:textId="77777777" w:rsidR="007851B1" w:rsidRDefault="007851B1">
            <w:pPr>
              <w:pStyle w:val="TableParagraph"/>
              <w:ind w:left="0"/>
              <w:rPr>
                <w:rFonts w:ascii="Times New Roman"/>
                <w:sz w:val="20"/>
              </w:rPr>
            </w:pPr>
          </w:p>
          <w:p w14:paraId="3E7B8873" w14:textId="77777777" w:rsidR="007851B1" w:rsidRDefault="007851B1">
            <w:pPr>
              <w:pStyle w:val="TableParagraph"/>
              <w:ind w:left="0"/>
              <w:rPr>
                <w:rFonts w:ascii="Times New Roman"/>
                <w:sz w:val="20"/>
              </w:rPr>
            </w:pPr>
          </w:p>
          <w:p w14:paraId="265F4A88" w14:textId="77777777" w:rsidR="007851B1" w:rsidRDefault="007851B1">
            <w:pPr>
              <w:pStyle w:val="TableParagraph"/>
              <w:ind w:left="0"/>
              <w:rPr>
                <w:rFonts w:ascii="Times New Roman"/>
                <w:sz w:val="20"/>
              </w:rPr>
            </w:pPr>
          </w:p>
          <w:p w14:paraId="0FC92BD6" w14:textId="77777777" w:rsidR="007851B1" w:rsidRDefault="007851B1">
            <w:pPr>
              <w:pStyle w:val="TableParagraph"/>
              <w:ind w:left="0"/>
              <w:rPr>
                <w:rFonts w:ascii="Times New Roman"/>
                <w:sz w:val="20"/>
              </w:rPr>
            </w:pPr>
          </w:p>
          <w:p w14:paraId="2073510F" w14:textId="77777777" w:rsidR="007851B1" w:rsidRDefault="007851B1">
            <w:pPr>
              <w:pStyle w:val="TableParagraph"/>
              <w:ind w:left="0"/>
              <w:rPr>
                <w:rFonts w:ascii="Times New Roman"/>
                <w:sz w:val="20"/>
              </w:rPr>
            </w:pPr>
          </w:p>
          <w:p w14:paraId="355A67D4" w14:textId="77777777" w:rsidR="007851B1" w:rsidRDefault="007851B1">
            <w:pPr>
              <w:pStyle w:val="TableParagraph"/>
              <w:ind w:left="0"/>
              <w:rPr>
                <w:rFonts w:ascii="Times New Roman"/>
                <w:sz w:val="20"/>
              </w:rPr>
            </w:pPr>
          </w:p>
          <w:p w14:paraId="146164CC" w14:textId="77777777" w:rsidR="007851B1" w:rsidRDefault="007851B1">
            <w:pPr>
              <w:pStyle w:val="TableParagraph"/>
              <w:ind w:left="0"/>
              <w:rPr>
                <w:rFonts w:ascii="Times New Roman"/>
                <w:sz w:val="20"/>
              </w:rPr>
            </w:pPr>
          </w:p>
          <w:p w14:paraId="6B870897" w14:textId="77777777" w:rsidR="007851B1" w:rsidRDefault="007851B1">
            <w:pPr>
              <w:pStyle w:val="TableParagraph"/>
              <w:ind w:left="0"/>
              <w:rPr>
                <w:rFonts w:ascii="Times New Roman"/>
                <w:sz w:val="20"/>
              </w:rPr>
            </w:pPr>
          </w:p>
          <w:p w14:paraId="5466F221" w14:textId="77777777" w:rsidR="007851B1" w:rsidRDefault="007851B1">
            <w:pPr>
              <w:pStyle w:val="TableParagraph"/>
              <w:ind w:left="0"/>
              <w:rPr>
                <w:rFonts w:ascii="Times New Roman"/>
                <w:sz w:val="20"/>
              </w:rPr>
            </w:pPr>
          </w:p>
          <w:p w14:paraId="04CDBE48" w14:textId="18CCE097" w:rsidR="004E7310" w:rsidRPr="007851B1" w:rsidRDefault="004E7310" w:rsidP="00F83A66">
            <w:pPr>
              <w:pStyle w:val="TableParagraph"/>
              <w:ind w:left="0"/>
              <w:rPr>
                <w:rFonts w:asciiTheme="minorHAnsi" w:hAnsiTheme="minorHAnsi" w:cstheme="minorHAnsi"/>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1FF8AE0C"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Environmental &amp; Sustainability performance</w:t>
            </w:r>
          </w:p>
          <w:p w14:paraId="2239C679"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Provide:</w:t>
            </w:r>
          </w:p>
          <w:p w14:paraId="1D7FC7B5" w14:textId="77777777" w:rsidR="00F37C9E" w:rsidRPr="00952CF1" w:rsidRDefault="00F37C9E" w:rsidP="00F37C9E">
            <w:pPr>
              <w:pStyle w:val="TableParagraph"/>
              <w:numPr>
                <w:ilvl w:val="0"/>
                <w:numId w:val="37"/>
              </w:numPr>
              <w:spacing w:before="18" w:line="254" w:lineRule="auto"/>
              <w:rPr>
                <w:b/>
                <w:bCs/>
                <w:strike/>
                <w:sz w:val="20"/>
                <w:highlight w:val="yellow"/>
                <w:lang w:val="en-GB"/>
              </w:rPr>
            </w:pPr>
            <w:r w:rsidRPr="00952CF1">
              <w:rPr>
                <w:b/>
                <w:bCs/>
                <w:strike/>
                <w:sz w:val="20"/>
                <w:highlight w:val="yellow"/>
                <w:lang w:val="en-GB"/>
              </w:rPr>
              <w:t>ISO 14001 / EMS or equivalent</w:t>
            </w:r>
          </w:p>
          <w:p w14:paraId="4A1D23A0"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Carbon Reduction Plan</w:t>
            </w:r>
          </w:p>
          <w:p w14:paraId="5AEC85CB"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Waste minimisation measures</w:t>
            </w:r>
          </w:p>
          <w:p w14:paraId="3ED5A054"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Project-specific commitments for S1/H2</w:t>
            </w:r>
          </w:p>
          <w:p w14:paraId="7B537BAB" w14:textId="20D17EC2" w:rsidR="00FB2DDE" w:rsidRPr="00F37C9E" w:rsidRDefault="00FB2DDE">
            <w:pPr>
              <w:pStyle w:val="TableParagraph"/>
              <w:spacing w:before="18" w:line="254" w:lineRule="auto"/>
              <w:ind w:left="105"/>
              <w:rPr>
                <w:b/>
                <w:bCs/>
                <w:sz w:val="20"/>
                <w:lang w:val="en-GB"/>
              </w:rPr>
            </w:pP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14" w:name="_Hlk184997991"/>
            <w:r>
              <w:rPr>
                <w:sz w:val="20"/>
              </w:rPr>
              <w:t>C4</w:t>
            </w:r>
          </w:p>
        </w:tc>
        <w:tc>
          <w:tcPr>
            <w:tcW w:w="4732" w:type="pct"/>
            <w:shd w:val="clear" w:color="auto" w:fill="BCD5ED"/>
          </w:tcPr>
          <w:p w14:paraId="2824100C"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Corporate Social Responsibility &amp; Social Value</w:t>
            </w:r>
          </w:p>
          <w:p w14:paraId="0A887514"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Provide:</w:t>
            </w:r>
          </w:p>
          <w:p w14:paraId="30003624"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local employment commitments</w:t>
            </w:r>
          </w:p>
          <w:p w14:paraId="1329CD8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SME participation</w:t>
            </w:r>
          </w:p>
          <w:p w14:paraId="45BFAF8E"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EDI measures</w:t>
            </w:r>
          </w:p>
          <w:p w14:paraId="65BEB4CC"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wellbeing plans</w:t>
            </w:r>
          </w:p>
          <w:p w14:paraId="602AEA9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modern slavery controls</w:t>
            </w:r>
          </w:p>
          <w:p w14:paraId="6977C0E8"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quantitative KPIs</w:t>
            </w:r>
          </w:p>
          <w:p w14:paraId="588D87D4" w14:textId="4DFE1979" w:rsidR="00FB2DDE" w:rsidRPr="002827BC" w:rsidRDefault="00FB2DDE">
            <w:pPr>
              <w:pStyle w:val="TableParagraph"/>
              <w:spacing w:before="18" w:line="254" w:lineRule="auto"/>
              <w:ind w:left="105"/>
              <w:rPr>
                <w:b/>
                <w:bCs/>
                <w:sz w:val="20"/>
              </w:rPr>
            </w:pPr>
          </w:p>
        </w:tc>
      </w:tr>
      <w:tr w:rsidR="00FB2DDE" w14:paraId="00694688" w14:textId="77777777" w:rsidTr="00656F39">
        <w:trPr>
          <w:trHeight w:val="1691"/>
        </w:trPr>
        <w:tc>
          <w:tcPr>
            <w:tcW w:w="5000" w:type="pct"/>
            <w:gridSpan w:val="2"/>
          </w:tcPr>
          <w:p w14:paraId="3EC984E2" w14:textId="77777777" w:rsidR="00FB2DDE" w:rsidRDefault="00FB2DDE">
            <w:pPr>
              <w:pStyle w:val="TableParagraph"/>
              <w:ind w:left="0"/>
              <w:rPr>
                <w:sz w:val="20"/>
              </w:rPr>
            </w:pPr>
            <w:r>
              <w:rPr>
                <w:sz w:val="20"/>
              </w:rPr>
              <w:t>Enter supplier response here:</w:t>
            </w:r>
          </w:p>
          <w:p w14:paraId="7902EE17" w14:textId="77777777" w:rsidR="00A1703F" w:rsidRDefault="00A1703F">
            <w:pPr>
              <w:pStyle w:val="TableParagraph"/>
              <w:ind w:left="0"/>
              <w:rPr>
                <w:sz w:val="20"/>
              </w:rPr>
            </w:pPr>
          </w:p>
          <w:p w14:paraId="1F5B2FAA" w14:textId="77777777" w:rsidR="00A1703F" w:rsidRDefault="00A1703F">
            <w:pPr>
              <w:pStyle w:val="TableParagraph"/>
              <w:ind w:left="0"/>
              <w:rPr>
                <w:sz w:val="20"/>
              </w:rPr>
            </w:pPr>
          </w:p>
          <w:p w14:paraId="2360414F" w14:textId="77777777" w:rsidR="00A1703F" w:rsidRDefault="00A1703F">
            <w:pPr>
              <w:pStyle w:val="TableParagraph"/>
              <w:ind w:left="0"/>
              <w:rPr>
                <w:sz w:val="20"/>
              </w:rPr>
            </w:pPr>
          </w:p>
          <w:p w14:paraId="70AE810D" w14:textId="77777777" w:rsidR="00A1703F" w:rsidRDefault="00A1703F">
            <w:pPr>
              <w:pStyle w:val="TableParagraph"/>
              <w:ind w:left="0"/>
              <w:rPr>
                <w:sz w:val="20"/>
              </w:rPr>
            </w:pPr>
          </w:p>
          <w:p w14:paraId="32AB415D" w14:textId="77777777" w:rsidR="00A1703F" w:rsidRDefault="00A1703F">
            <w:pPr>
              <w:pStyle w:val="TableParagraph"/>
              <w:ind w:left="0"/>
              <w:rPr>
                <w:sz w:val="20"/>
              </w:rPr>
            </w:pPr>
          </w:p>
          <w:p w14:paraId="222EF08F" w14:textId="77777777" w:rsidR="00A1703F" w:rsidRDefault="00A1703F">
            <w:pPr>
              <w:pStyle w:val="TableParagraph"/>
              <w:ind w:left="0"/>
              <w:rPr>
                <w:sz w:val="20"/>
              </w:rPr>
            </w:pPr>
          </w:p>
          <w:p w14:paraId="1A9DD8C8" w14:textId="77777777" w:rsidR="00A1703F" w:rsidRDefault="00A1703F">
            <w:pPr>
              <w:pStyle w:val="TableParagraph"/>
              <w:ind w:left="0"/>
              <w:rPr>
                <w:sz w:val="20"/>
              </w:rPr>
            </w:pPr>
          </w:p>
          <w:p w14:paraId="68D3D7BE" w14:textId="77777777" w:rsidR="00A1703F" w:rsidRDefault="00A1703F">
            <w:pPr>
              <w:pStyle w:val="TableParagraph"/>
              <w:ind w:left="0"/>
              <w:rPr>
                <w:sz w:val="20"/>
              </w:rPr>
            </w:pPr>
          </w:p>
          <w:p w14:paraId="39853C49" w14:textId="77777777" w:rsidR="00A1703F" w:rsidRDefault="00A1703F">
            <w:pPr>
              <w:pStyle w:val="TableParagraph"/>
              <w:ind w:left="0"/>
              <w:rPr>
                <w:sz w:val="20"/>
              </w:rPr>
            </w:pPr>
          </w:p>
          <w:p w14:paraId="4289BCCA" w14:textId="77777777" w:rsidR="00A1703F" w:rsidRDefault="00A1703F">
            <w:pPr>
              <w:pStyle w:val="TableParagraph"/>
              <w:ind w:left="0"/>
              <w:rPr>
                <w:sz w:val="20"/>
              </w:rPr>
            </w:pPr>
          </w:p>
          <w:p w14:paraId="10339370" w14:textId="77777777" w:rsidR="00A1703F" w:rsidRDefault="00A1703F">
            <w:pPr>
              <w:pStyle w:val="TableParagraph"/>
              <w:ind w:left="0"/>
              <w:rPr>
                <w:sz w:val="20"/>
              </w:rPr>
            </w:pPr>
          </w:p>
          <w:p w14:paraId="4E089600" w14:textId="77777777" w:rsidR="00A1703F" w:rsidRDefault="00A1703F">
            <w:pPr>
              <w:pStyle w:val="TableParagraph"/>
              <w:ind w:left="0"/>
              <w:rPr>
                <w:sz w:val="20"/>
              </w:rPr>
            </w:pPr>
          </w:p>
          <w:p w14:paraId="5ADA782D" w14:textId="77777777" w:rsidR="00A1703F" w:rsidRDefault="00A1703F">
            <w:pPr>
              <w:pStyle w:val="TableParagraph"/>
              <w:ind w:left="0"/>
              <w:rPr>
                <w:sz w:val="20"/>
              </w:rPr>
            </w:pPr>
          </w:p>
          <w:p w14:paraId="0277EC63" w14:textId="77777777" w:rsidR="00A1703F" w:rsidRDefault="00A1703F">
            <w:pPr>
              <w:pStyle w:val="TableParagraph"/>
              <w:ind w:left="0"/>
              <w:rPr>
                <w:sz w:val="20"/>
              </w:rPr>
            </w:pPr>
          </w:p>
          <w:p w14:paraId="1A28F716" w14:textId="77777777" w:rsidR="00A1703F" w:rsidRDefault="00A1703F">
            <w:pPr>
              <w:pStyle w:val="TableParagraph"/>
              <w:ind w:left="0"/>
              <w:rPr>
                <w:sz w:val="20"/>
              </w:rPr>
            </w:pPr>
          </w:p>
          <w:p w14:paraId="63F0E0DF" w14:textId="77777777" w:rsidR="00A1703F" w:rsidRDefault="00A1703F">
            <w:pPr>
              <w:pStyle w:val="TableParagraph"/>
              <w:ind w:left="0"/>
              <w:rPr>
                <w:sz w:val="20"/>
              </w:rPr>
            </w:pPr>
          </w:p>
          <w:p w14:paraId="4ADB3F98" w14:textId="77777777" w:rsidR="00A1703F" w:rsidRDefault="00A1703F">
            <w:pPr>
              <w:pStyle w:val="TableParagraph"/>
              <w:ind w:left="0"/>
              <w:rPr>
                <w:sz w:val="20"/>
              </w:rPr>
            </w:pPr>
          </w:p>
          <w:p w14:paraId="5834E606" w14:textId="77777777" w:rsidR="00A1703F" w:rsidRDefault="00A1703F">
            <w:pPr>
              <w:pStyle w:val="TableParagraph"/>
              <w:ind w:left="0"/>
              <w:rPr>
                <w:rFonts w:ascii="Times New Roman"/>
                <w:sz w:val="20"/>
              </w:rPr>
            </w:pPr>
          </w:p>
        </w:tc>
      </w:tr>
      <w:bookmarkEnd w:id="14"/>
    </w:tbl>
    <w:p w14:paraId="6D978CA8" w14:textId="77777777" w:rsidR="00FB2DDE" w:rsidRDefault="00FB2DDE">
      <w:pPr>
        <w:pStyle w:val="BodyText"/>
        <w:spacing w:before="6"/>
        <w:rPr>
          <w:sz w:val="27"/>
        </w:rPr>
      </w:pPr>
    </w:p>
    <w:p w14:paraId="5E1C63DB" w14:textId="77777777" w:rsidR="005C1D5D" w:rsidRDefault="005C1D5D">
      <w:pPr>
        <w:rPr>
          <w:sz w:val="27"/>
          <w:szCs w:val="20"/>
        </w:rPr>
      </w:pPr>
      <w:r>
        <w:rPr>
          <w:sz w:val="27"/>
        </w:rPr>
        <w:br w:type="page"/>
      </w:r>
    </w:p>
    <w:p w14:paraId="30AF9917" w14:textId="77777777" w:rsidR="00FB2DDE" w:rsidRDefault="00FB2DDE">
      <w:pPr>
        <w:pStyle w:val="BodyText"/>
        <w:spacing w:before="6"/>
        <w:rPr>
          <w:sz w:val="27"/>
        </w:rPr>
      </w:pPr>
    </w:p>
    <w:p w14:paraId="197B3E83" w14:textId="31097AC1" w:rsidR="00EA76CA" w:rsidRDefault="00964058" w:rsidP="00E1429B">
      <w:pPr>
        <w:pStyle w:val="T2"/>
      </w:pPr>
      <w:bookmarkStart w:id="15" w:name="_bookmark11"/>
      <w:bookmarkEnd w:id="15"/>
      <w:r>
        <w:t>The</w:t>
      </w:r>
      <w:r>
        <w:rPr>
          <w:spacing w:val="-3"/>
        </w:rPr>
        <w:t xml:space="preserve"> </w:t>
      </w:r>
      <w:r w:rsidR="00D5172D">
        <w:t>technical</w:t>
      </w:r>
      <w:r>
        <w:t xml:space="preserve"> </w:t>
      </w:r>
      <w:r>
        <w:rPr>
          <w:spacing w:val="-2"/>
        </w:rPr>
        <w:t>requirements</w:t>
      </w:r>
    </w:p>
    <w:p w14:paraId="2819F0DF" w14:textId="124D51F6" w:rsidR="00EA76CA" w:rsidRDefault="00964058">
      <w:pPr>
        <w:pStyle w:val="BodyText"/>
        <w:spacing w:before="191" w:line="256" w:lineRule="auto"/>
        <w:ind w:left="840" w:right="172"/>
        <w:jc w:val="both"/>
      </w:pPr>
      <w:r>
        <w:t>To</w:t>
      </w:r>
      <w:r>
        <w:rPr>
          <w:spacing w:val="-12"/>
        </w:rPr>
        <w:t xml:space="preserve"> </w:t>
      </w:r>
      <w:r>
        <w:t>comply</w:t>
      </w:r>
      <w:r>
        <w:rPr>
          <w:spacing w:val="-11"/>
        </w:rPr>
        <w:t xml:space="preserve"> </w:t>
      </w:r>
      <w:r>
        <w:t>with</w:t>
      </w:r>
      <w:r>
        <w:rPr>
          <w:spacing w:val="-11"/>
        </w:rPr>
        <w:t xml:space="preserve"> </w:t>
      </w:r>
      <w:r>
        <w:t>the</w:t>
      </w:r>
      <w:r>
        <w:rPr>
          <w:spacing w:val="-12"/>
        </w:rPr>
        <w:t xml:space="preserve"> </w:t>
      </w:r>
      <w:r w:rsidR="57213484">
        <w:rPr>
          <w:spacing w:val="-12"/>
        </w:rPr>
        <w:t xml:space="preserve">Procurement Act 2023 </w:t>
      </w:r>
      <w:r>
        <w:t>and</w:t>
      </w:r>
      <w:r>
        <w:rPr>
          <w:spacing w:val="-11"/>
        </w:rPr>
        <w:t xml:space="preserve"> </w:t>
      </w:r>
      <w:r>
        <w:t>our</w:t>
      </w:r>
      <w:r>
        <w:rPr>
          <w:spacing w:val="-12"/>
        </w:rPr>
        <w:t xml:space="preserve"> </w:t>
      </w:r>
      <w:r>
        <w:t>own</w:t>
      </w:r>
      <w:r>
        <w:rPr>
          <w:spacing w:val="-11"/>
        </w:rPr>
        <w:t xml:space="preserve"> </w:t>
      </w:r>
      <w:r>
        <w:t>financial</w:t>
      </w:r>
      <w:r>
        <w:rPr>
          <w:spacing w:val="-11"/>
        </w:rPr>
        <w:t xml:space="preserve"> </w:t>
      </w:r>
      <w:r>
        <w:t>regulations,</w:t>
      </w:r>
      <w:r>
        <w:rPr>
          <w:spacing w:val="-11"/>
        </w:rPr>
        <w:t xml:space="preserve"> </w:t>
      </w:r>
      <w:r>
        <w:t>before</w:t>
      </w:r>
      <w:r>
        <w:rPr>
          <w:spacing w:val="-12"/>
        </w:rPr>
        <w:t xml:space="preserve"> </w:t>
      </w:r>
      <w:r>
        <w:t>it</w:t>
      </w:r>
      <w:r>
        <w:rPr>
          <w:spacing w:val="-11"/>
        </w:rPr>
        <w:t xml:space="preserve"> </w:t>
      </w:r>
      <w:r>
        <w:t>makes</w:t>
      </w:r>
      <w:r>
        <w:rPr>
          <w:spacing w:val="-11"/>
        </w:rPr>
        <w:t xml:space="preserve"> </w:t>
      </w:r>
      <w:r>
        <w:t>any</w:t>
      </w:r>
      <w:r>
        <w:rPr>
          <w:spacing w:val="-12"/>
        </w:rPr>
        <w:t xml:space="preserve"> </w:t>
      </w:r>
      <w:r>
        <w:t>final</w:t>
      </w:r>
      <w:r>
        <w:rPr>
          <w:spacing w:val="-11"/>
        </w:rPr>
        <w:t xml:space="preserve"> </w:t>
      </w:r>
      <w:r>
        <w:t>decisions, the University is required to ensure that any supplier meets a number of key characteristics. As well as ensuring suitability and</w:t>
      </w:r>
      <w:r>
        <w:rPr>
          <w:spacing w:val="40"/>
        </w:rPr>
        <w:t xml:space="preserve"> </w:t>
      </w:r>
      <w:r>
        <w:t>value these include areas, such as how you comply and support the Modern Slavery Act and the various aspects of the Social Value Model.</w:t>
      </w:r>
    </w:p>
    <w:p w14:paraId="063A6738" w14:textId="77777777" w:rsidR="00EA76CA" w:rsidRDefault="00964058">
      <w:pPr>
        <w:pStyle w:val="BodyText"/>
        <w:spacing w:before="177"/>
        <w:ind w:left="840"/>
        <w:jc w:val="both"/>
      </w:pPr>
      <w:r>
        <w:t>Please</w:t>
      </w:r>
      <w:r>
        <w:rPr>
          <w:spacing w:val="-6"/>
        </w:rPr>
        <w:t xml:space="preserve"> </w:t>
      </w:r>
      <w:r>
        <w:t>note</w:t>
      </w:r>
      <w:r>
        <w:rPr>
          <w:spacing w:val="-6"/>
        </w:rPr>
        <w:t xml:space="preserve"> </w:t>
      </w:r>
      <w:r>
        <w:t>that</w:t>
      </w:r>
      <w:r>
        <w:rPr>
          <w:spacing w:val="-5"/>
        </w:rPr>
        <w:t xml:space="preserve"> </w:t>
      </w:r>
      <w:r>
        <w:t>during</w:t>
      </w:r>
      <w:r>
        <w:rPr>
          <w:spacing w:val="-5"/>
        </w:rPr>
        <w:t xml:space="preserve"> </w:t>
      </w:r>
      <w:r>
        <w:t>the</w:t>
      </w:r>
      <w:r>
        <w:rPr>
          <w:spacing w:val="-6"/>
        </w:rPr>
        <w:t xml:space="preserve"> </w:t>
      </w:r>
      <w:r>
        <w:t>contacting</w:t>
      </w:r>
      <w:r>
        <w:rPr>
          <w:spacing w:val="-6"/>
        </w:rPr>
        <w:t xml:space="preserve"> </w:t>
      </w:r>
      <w:r>
        <w:t>phase</w:t>
      </w:r>
      <w:r>
        <w:rPr>
          <w:spacing w:val="-6"/>
        </w:rPr>
        <w:t xml:space="preserve"> </w:t>
      </w:r>
      <w:r>
        <w:t>of</w:t>
      </w:r>
      <w:r>
        <w:rPr>
          <w:spacing w:val="-7"/>
        </w:rPr>
        <w:t xml:space="preserve"> </w:t>
      </w:r>
      <w:r>
        <w:t>this</w:t>
      </w:r>
      <w:r>
        <w:rPr>
          <w:spacing w:val="-6"/>
        </w:rPr>
        <w:t xml:space="preserve"> </w:t>
      </w:r>
      <w:r>
        <w:t>procurement,</w:t>
      </w:r>
      <w:r>
        <w:rPr>
          <w:spacing w:val="-5"/>
        </w:rPr>
        <w:t xml:space="preserve"> </w:t>
      </w:r>
      <w:r>
        <w:t>we</w:t>
      </w:r>
      <w:r>
        <w:rPr>
          <w:spacing w:val="-4"/>
        </w:rPr>
        <w:t xml:space="preserve"> </w:t>
      </w:r>
      <w:r>
        <w:t>will</w:t>
      </w:r>
      <w:r>
        <w:rPr>
          <w:spacing w:val="-5"/>
        </w:rPr>
        <w:t xml:space="preserve"> </w:t>
      </w:r>
      <w:r>
        <w:t>ask</w:t>
      </w:r>
      <w:r>
        <w:rPr>
          <w:spacing w:val="-5"/>
        </w:rPr>
        <w:t xml:space="preserve"> </w:t>
      </w:r>
      <w:r>
        <w:t>questions</w:t>
      </w:r>
      <w:r>
        <w:rPr>
          <w:spacing w:val="-7"/>
        </w:rPr>
        <w:t xml:space="preserve"> </w:t>
      </w:r>
      <w:r>
        <w:rPr>
          <w:spacing w:val="-2"/>
        </w:rPr>
        <w:t>about;</w:t>
      </w:r>
    </w:p>
    <w:p w14:paraId="09967868" w14:textId="77777777" w:rsidR="00EA76CA" w:rsidRDefault="00EA76CA">
      <w:pPr>
        <w:pStyle w:val="BodyText"/>
        <w:spacing w:before="2"/>
        <w:rPr>
          <w:sz w:val="16"/>
        </w:rPr>
      </w:pPr>
    </w:p>
    <w:p w14:paraId="6C95F5EF" w14:textId="77777777" w:rsidR="00EA76CA" w:rsidRDefault="00964058">
      <w:pPr>
        <w:pStyle w:val="ListParagraph"/>
        <w:numPr>
          <w:ilvl w:val="0"/>
          <w:numId w:val="9"/>
        </w:numPr>
        <w:tabs>
          <w:tab w:val="left" w:pos="1200"/>
          <w:tab w:val="left" w:pos="1201"/>
        </w:tabs>
        <w:ind w:hanging="361"/>
        <w:rPr>
          <w:sz w:val="20"/>
        </w:rPr>
      </w:pPr>
      <w:r>
        <w:rPr>
          <w:sz w:val="20"/>
        </w:rPr>
        <w:t>The</w:t>
      </w:r>
      <w:r>
        <w:rPr>
          <w:spacing w:val="-6"/>
          <w:sz w:val="20"/>
        </w:rPr>
        <w:t xml:space="preserve"> </w:t>
      </w:r>
      <w:r>
        <w:rPr>
          <w:sz w:val="20"/>
        </w:rPr>
        <w:t>status</w:t>
      </w:r>
      <w:r>
        <w:rPr>
          <w:spacing w:val="-7"/>
          <w:sz w:val="20"/>
        </w:rPr>
        <w:t xml:space="preserve"> </w:t>
      </w:r>
      <w:r>
        <w:rPr>
          <w:sz w:val="20"/>
        </w:rPr>
        <w:t>and</w:t>
      </w:r>
      <w:r>
        <w:rPr>
          <w:spacing w:val="-5"/>
          <w:sz w:val="20"/>
        </w:rPr>
        <w:t xml:space="preserve"> </w:t>
      </w:r>
      <w:r>
        <w:rPr>
          <w:sz w:val="20"/>
        </w:rPr>
        <w:t>formation</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2"/>
          <w:sz w:val="20"/>
        </w:rPr>
        <w:t>company</w:t>
      </w:r>
    </w:p>
    <w:p w14:paraId="5008CEF4" w14:textId="77777777" w:rsidR="00EA76CA" w:rsidRDefault="00964058">
      <w:pPr>
        <w:pStyle w:val="ListParagraph"/>
        <w:numPr>
          <w:ilvl w:val="0"/>
          <w:numId w:val="9"/>
        </w:numPr>
        <w:tabs>
          <w:tab w:val="left" w:pos="1200"/>
          <w:tab w:val="left" w:pos="1201"/>
        </w:tabs>
        <w:spacing w:before="195"/>
        <w:ind w:hanging="361"/>
        <w:rPr>
          <w:sz w:val="20"/>
        </w:rPr>
      </w:pPr>
      <w:r>
        <w:rPr>
          <w:sz w:val="20"/>
        </w:rPr>
        <w:t>The</w:t>
      </w:r>
      <w:r>
        <w:rPr>
          <w:spacing w:val="-7"/>
          <w:sz w:val="20"/>
        </w:rPr>
        <w:t xml:space="preserve"> </w:t>
      </w:r>
      <w:r>
        <w:rPr>
          <w:sz w:val="20"/>
        </w:rPr>
        <w:t>ownership</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company,</w:t>
      </w:r>
      <w:r>
        <w:rPr>
          <w:spacing w:val="-5"/>
          <w:sz w:val="20"/>
        </w:rPr>
        <w:t xml:space="preserve"> </w:t>
      </w:r>
      <w:r>
        <w:rPr>
          <w:sz w:val="20"/>
        </w:rPr>
        <w:t>and</w:t>
      </w:r>
      <w:r>
        <w:rPr>
          <w:spacing w:val="-8"/>
          <w:sz w:val="20"/>
        </w:rPr>
        <w:t xml:space="preserve"> </w:t>
      </w:r>
      <w:r>
        <w:rPr>
          <w:sz w:val="20"/>
        </w:rPr>
        <w:t>any</w:t>
      </w:r>
      <w:r>
        <w:rPr>
          <w:spacing w:val="-5"/>
          <w:sz w:val="20"/>
        </w:rPr>
        <w:t xml:space="preserve"> </w:t>
      </w:r>
      <w:r>
        <w:rPr>
          <w:sz w:val="20"/>
        </w:rPr>
        <w:t>exclusion</w:t>
      </w:r>
      <w:r>
        <w:rPr>
          <w:spacing w:val="-5"/>
          <w:sz w:val="20"/>
        </w:rPr>
        <w:t xml:space="preserve"> </w:t>
      </w:r>
      <w:r>
        <w:rPr>
          <w:sz w:val="20"/>
        </w:rPr>
        <w:t>grounds</w:t>
      </w:r>
      <w:r>
        <w:rPr>
          <w:spacing w:val="-7"/>
          <w:sz w:val="20"/>
        </w:rPr>
        <w:t xml:space="preserve"> </w:t>
      </w:r>
      <w:r>
        <w:rPr>
          <w:sz w:val="20"/>
        </w:rPr>
        <w:t>(for</w:t>
      </w:r>
      <w:r>
        <w:rPr>
          <w:spacing w:val="-5"/>
          <w:sz w:val="20"/>
        </w:rPr>
        <w:t xml:space="preserve"> </w:t>
      </w:r>
      <w:r>
        <w:rPr>
          <w:sz w:val="20"/>
        </w:rPr>
        <w:t>example</w:t>
      </w:r>
      <w:r>
        <w:rPr>
          <w:spacing w:val="-6"/>
          <w:sz w:val="20"/>
        </w:rPr>
        <w:t xml:space="preserve"> </w:t>
      </w:r>
      <w:r>
        <w:rPr>
          <w:spacing w:val="-2"/>
          <w:sz w:val="20"/>
        </w:rPr>
        <w:t>convictions)</w:t>
      </w:r>
    </w:p>
    <w:p w14:paraId="7CF84DAA" w14:textId="77777777" w:rsidR="00EA76CA" w:rsidRDefault="00964058">
      <w:pPr>
        <w:pStyle w:val="ListParagraph"/>
        <w:numPr>
          <w:ilvl w:val="0"/>
          <w:numId w:val="9"/>
        </w:numPr>
        <w:tabs>
          <w:tab w:val="left" w:pos="1200"/>
          <w:tab w:val="left" w:pos="1201"/>
        </w:tabs>
        <w:spacing w:before="195"/>
        <w:ind w:hanging="361"/>
        <w:rPr>
          <w:sz w:val="20"/>
        </w:rPr>
      </w:pPr>
      <w:r>
        <w:rPr>
          <w:sz w:val="20"/>
        </w:rPr>
        <w:t>Any</w:t>
      </w:r>
      <w:r>
        <w:rPr>
          <w:spacing w:val="-6"/>
          <w:sz w:val="20"/>
        </w:rPr>
        <w:t xml:space="preserve"> </w:t>
      </w:r>
      <w:r>
        <w:rPr>
          <w:sz w:val="20"/>
        </w:rPr>
        <w:t>sub-contractors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might</w:t>
      </w:r>
      <w:r>
        <w:rPr>
          <w:spacing w:val="-6"/>
          <w:sz w:val="20"/>
        </w:rPr>
        <w:t xml:space="preserve"> </w:t>
      </w:r>
      <w:r>
        <w:rPr>
          <w:spacing w:val="-5"/>
          <w:sz w:val="20"/>
        </w:rPr>
        <w:t>use</w:t>
      </w:r>
    </w:p>
    <w:p w14:paraId="5CC86998" w14:textId="77777777" w:rsidR="00EA76CA" w:rsidRDefault="00EA76CA">
      <w:pPr>
        <w:pStyle w:val="BodyText"/>
        <w:spacing w:before="3"/>
        <w:rPr>
          <w:sz w:val="16"/>
        </w:rPr>
      </w:pPr>
    </w:p>
    <w:p w14:paraId="0F87C95C" w14:textId="77777777" w:rsidR="00EA76CA" w:rsidRDefault="00964058">
      <w:pPr>
        <w:pStyle w:val="ListParagraph"/>
        <w:numPr>
          <w:ilvl w:val="0"/>
          <w:numId w:val="9"/>
        </w:numPr>
        <w:tabs>
          <w:tab w:val="left" w:pos="1200"/>
          <w:tab w:val="left" w:pos="1201"/>
        </w:tabs>
        <w:ind w:hanging="361"/>
        <w:rPr>
          <w:sz w:val="20"/>
        </w:rPr>
      </w:pPr>
      <w:r>
        <w:rPr>
          <w:sz w:val="20"/>
        </w:rPr>
        <w:t>Economic</w:t>
      </w:r>
      <w:r>
        <w:rPr>
          <w:spacing w:val="-7"/>
          <w:sz w:val="20"/>
        </w:rPr>
        <w:t xml:space="preserve"> </w:t>
      </w:r>
      <w:r>
        <w:rPr>
          <w:sz w:val="20"/>
        </w:rPr>
        <w:t>and</w:t>
      </w:r>
      <w:r>
        <w:rPr>
          <w:spacing w:val="-6"/>
          <w:sz w:val="20"/>
        </w:rPr>
        <w:t xml:space="preserve"> </w:t>
      </w:r>
      <w:r>
        <w:rPr>
          <w:sz w:val="20"/>
        </w:rPr>
        <w:t>financial</w:t>
      </w:r>
      <w:r>
        <w:rPr>
          <w:spacing w:val="-7"/>
          <w:sz w:val="20"/>
        </w:rPr>
        <w:t xml:space="preserve"> </w:t>
      </w:r>
      <w:r>
        <w:rPr>
          <w:spacing w:val="-2"/>
          <w:sz w:val="20"/>
        </w:rPr>
        <w:t>standing</w:t>
      </w:r>
    </w:p>
    <w:p w14:paraId="6744796E" w14:textId="77777777" w:rsidR="00EA76CA" w:rsidRDefault="00964058">
      <w:pPr>
        <w:pStyle w:val="ListParagraph"/>
        <w:numPr>
          <w:ilvl w:val="0"/>
          <w:numId w:val="9"/>
        </w:numPr>
        <w:tabs>
          <w:tab w:val="left" w:pos="1200"/>
          <w:tab w:val="left" w:pos="1201"/>
        </w:tabs>
        <w:spacing w:before="195"/>
        <w:ind w:hanging="361"/>
        <w:rPr>
          <w:sz w:val="20"/>
        </w:rPr>
      </w:pPr>
      <w:r>
        <w:rPr>
          <w:sz w:val="20"/>
        </w:rPr>
        <w:t>Technical</w:t>
      </w:r>
      <w:r>
        <w:rPr>
          <w:spacing w:val="-7"/>
          <w:sz w:val="20"/>
        </w:rPr>
        <w:t xml:space="preserve"> </w:t>
      </w:r>
      <w:r>
        <w:rPr>
          <w:sz w:val="20"/>
        </w:rPr>
        <w:t>and</w:t>
      </w:r>
      <w:r>
        <w:rPr>
          <w:spacing w:val="-6"/>
          <w:sz w:val="20"/>
        </w:rPr>
        <w:t xml:space="preserve"> </w:t>
      </w:r>
      <w:r>
        <w:rPr>
          <w:sz w:val="20"/>
        </w:rPr>
        <w:t>professional</w:t>
      </w:r>
      <w:r>
        <w:rPr>
          <w:spacing w:val="-7"/>
          <w:sz w:val="20"/>
        </w:rPr>
        <w:t xml:space="preserve"> </w:t>
      </w:r>
      <w:r>
        <w:rPr>
          <w:sz w:val="20"/>
        </w:rPr>
        <w:t>ability</w:t>
      </w:r>
      <w:r>
        <w:rPr>
          <w:spacing w:val="-6"/>
          <w:sz w:val="20"/>
        </w:rPr>
        <w:t xml:space="preserve"> </w:t>
      </w:r>
      <w:r>
        <w:rPr>
          <w:sz w:val="20"/>
        </w:rPr>
        <w:t>(potentially</w:t>
      </w:r>
      <w:r>
        <w:rPr>
          <w:spacing w:val="-5"/>
          <w:sz w:val="20"/>
        </w:rPr>
        <w:t xml:space="preserve"> </w:t>
      </w:r>
      <w:r>
        <w:rPr>
          <w:sz w:val="20"/>
        </w:rPr>
        <w:t>to</w:t>
      </w:r>
      <w:r>
        <w:rPr>
          <w:spacing w:val="-7"/>
          <w:sz w:val="20"/>
        </w:rPr>
        <w:t xml:space="preserve"> </w:t>
      </w:r>
      <w:r>
        <w:rPr>
          <w:sz w:val="20"/>
        </w:rPr>
        <w:t>access</w:t>
      </w:r>
      <w:r>
        <w:rPr>
          <w:spacing w:val="-8"/>
          <w:sz w:val="20"/>
        </w:rPr>
        <w:t xml:space="preserve"> </w:t>
      </w:r>
      <w:r>
        <w:rPr>
          <w:sz w:val="20"/>
        </w:rPr>
        <w:t>references</w:t>
      </w:r>
      <w:r>
        <w:rPr>
          <w:spacing w:val="-8"/>
          <w:sz w:val="20"/>
        </w:rPr>
        <w:t xml:space="preserve"> </w:t>
      </w:r>
      <w:r>
        <w:rPr>
          <w:sz w:val="20"/>
        </w:rPr>
        <w:t>of</w:t>
      </w:r>
      <w:r>
        <w:rPr>
          <w:spacing w:val="-8"/>
          <w:sz w:val="20"/>
        </w:rPr>
        <w:t xml:space="preserve"> </w:t>
      </w:r>
      <w:r>
        <w:rPr>
          <w:sz w:val="20"/>
        </w:rPr>
        <w:t>relevant</w:t>
      </w:r>
      <w:r>
        <w:rPr>
          <w:spacing w:val="-6"/>
          <w:sz w:val="20"/>
        </w:rPr>
        <w:t xml:space="preserve"> </w:t>
      </w:r>
      <w:r>
        <w:rPr>
          <w:sz w:val="20"/>
        </w:rPr>
        <w:t>existing</w:t>
      </w:r>
      <w:r>
        <w:rPr>
          <w:spacing w:val="-8"/>
          <w:sz w:val="20"/>
        </w:rPr>
        <w:t xml:space="preserve"> </w:t>
      </w:r>
      <w:r>
        <w:rPr>
          <w:spacing w:val="-2"/>
          <w:sz w:val="20"/>
        </w:rPr>
        <w:t>customers)</w:t>
      </w:r>
    </w:p>
    <w:p w14:paraId="48F354D7" w14:textId="77777777" w:rsidR="00EA76CA" w:rsidRDefault="00964058">
      <w:pPr>
        <w:pStyle w:val="ListParagraph"/>
        <w:numPr>
          <w:ilvl w:val="0"/>
          <w:numId w:val="9"/>
        </w:numPr>
        <w:tabs>
          <w:tab w:val="left" w:pos="1200"/>
          <w:tab w:val="left" w:pos="1201"/>
        </w:tabs>
        <w:spacing w:before="195"/>
        <w:ind w:hanging="361"/>
        <w:rPr>
          <w:sz w:val="20"/>
        </w:rPr>
      </w:pPr>
      <w:r>
        <w:rPr>
          <w:sz w:val="20"/>
        </w:rPr>
        <w:t>Compliance</w:t>
      </w:r>
      <w:r>
        <w:rPr>
          <w:spacing w:val="-9"/>
          <w:sz w:val="20"/>
        </w:rPr>
        <w:t xml:space="preserve"> </w:t>
      </w:r>
      <w:r>
        <w:rPr>
          <w:sz w:val="20"/>
        </w:rPr>
        <w:t>with</w:t>
      </w:r>
      <w:r>
        <w:rPr>
          <w:spacing w:val="-9"/>
          <w:sz w:val="20"/>
        </w:rPr>
        <w:t xml:space="preserve"> </w:t>
      </w:r>
      <w:r>
        <w:rPr>
          <w:sz w:val="20"/>
        </w:rPr>
        <w:t>statutory</w:t>
      </w:r>
      <w:r>
        <w:rPr>
          <w:spacing w:val="-9"/>
          <w:sz w:val="20"/>
        </w:rPr>
        <w:t xml:space="preserve"> </w:t>
      </w:r>
      <w:r>
        <w:rPr>
          <w:sz w:val="20"/>
        </w:rPr>
        <w:t>obligations</w:t>
      </w:r>
      <w:r>
        <w:rPr>
          <w:spacing w:val="-11"/>
          <w:sz w:val="20"/>
        </w:rPr>
        <w:t xml:space="preserve"> </w:t>
      </w:r>
      <w:r>
        <w:rPr>
          <w:sz w:val="20"/>
        </w:rPr>
        <w:t>(Modern</w:t>
      </w:r>
      <w:r>
        <w:rPr>
          <w:spacing w:val="-9"/>
          <w:sz w:val="20"/>
        </w:rPr>
        <w:t xml:space="preserve"> </w:t>
      </w:r>
      <w:r>
        <w:rPr>
          <w:sz w:val="20"/>
        </w:rPr>
        <w:t>Slavery</w:t>
      </w:r>
      <w:r>
        <w:rPr>
          <w:spacing w:val="-9"/>
          <w:sz w:val="20"/>
        </w:rPr>
        <w:t xml:space="preserve"> </w:t>
      </w:r>
      <w:r>
        <w:rPr>
          <w:spacing w:val="-4"/>
          <w:sz w:val="20"/>
        </w:rPr>
        <w:t>Act)</w:t>
      </w:r>
    </w:p>
    <w:p w14:paraId="3A0A9AD1" w14:textId="77777777" w:rsidR="00EA76CA" w:rsidRDefault="00964058">
      <w:pPr>
        <w:pStyle w:val="ListParagraph"/>
        <w:numPr>
          <w:ilvl w:val="0"/>
          <w:numId w:val="9"/>
        </w:numPr>
        <w:tabs>
          <w:tab w:val="left" w:pos="1200"/>
          <w:tab w:val="left" w:pos="1201"/>
        </w:tabs>
        <w:spacing w:before="197"/>
        <w:ind w:hanging="361"/>
        <w:rPr>
          <w:sz w:val="20"/>
        </w:rPr>
      </w:pPr>
      <w:r>
        <w:rPr>
          <w:spacing w:val="-2"/>
          <w:sz w:val="20"/>
        </w:rPr>
        <w:t>Liabilities</w:t>
      </w:r>
      <w:r>
        <w:rPr>
          <w:spacing w:val="9"/>
          <w:sz w:val="20"/>
        </w:rPr>
        <w:t xml:space="preserve"> </w:t>
      </w:r>
      <w:r>
        <w:rPr>
          <w:spacing w:val="-2"/>
          <w:sz w:val="20"/>
        </w:rPr>
        <w:t>Insurance</w:t>
      </w:r>
    </w:p>
    <w:p w14:paraId="0B52AFF3" w14:textId="77777777" w:rsidR="00807DE7" w:rsidRDefault="00964058" w:rsidP="00807DE7">
      <w:pPr>
        <w:pStyle w:val="BodyText"/>
        <w:numPr>
          <w:ilvl w:val="0"/>
          <w:numId w:val="9"/>
        </w:numPr>
        <w:spacing w:before="195" w:line="256" w:lineRule="auto"/>
        <w:ind w:right="181"/>
        <w:jc w:val="both"/>
      </w:pPr>
      <w:r>
        <w:t xml:space="preserve">How your company supports the Social Value Model (including tackling inequality, fighting climate change, equal opportunity and wellbeing). </w:t>
      </w:r>
    </w:p>
    <w:p w14:paraId="36E019B3" w14:textId="77777777" w:rsidR="00DE3A14" w:rsidRDefault="00DE3A14" w:rsidP="00DE3A14"/>
    <w:p w14:paraId="0A743FBD" w14:textId="77777777" w:rsidR="00DE3A14" w:rsidRDefault="00DE3A14" w:rsidP="00DE3A14"/>
    <w:p w14:paraId="47C76082" w14:textId="77777777" w:rsidR="00DE3A14" w:rsidRDefault="00DE3A14" w:rsidP="00DE3A14"/>
    <w:p w14:paraId="0849544F" w14:textId="77777777" w:rsidR="005C1D5D" w:rsidRPr="008B798F" w:rsidRDefault="005C1D5D" w:rsidP="008B798F">
      <w:pPr>
        <w:jc w:val="both"/>
        <w:rPr>
          <w:sz w:val="20"/>
          <w:u w:val="single"/>
        </w:rPr>
      </w:pPr>
      <w:r w:rsidRPr="008B798F">
        <w:rPr>
          <w:sz w:val="20"/>
          <w:u w:val="single"/>
        </w:rPr>
        <w:t xml:space="preserve">Attached </w:t>
      </w:r>
      <w:r w:rsidR="00DE3A14" w:rsidRPr="008B798F">
        <w:rPr>
          <w:sz w:val="20"/>
          <w:u w:val="single"/>
        </w:rPr>
        <w:t>Appendi</w:t>
      </w:r>
      <w:r w:rsidRPr="008B798F">
        <w:rPr>
          <w:sz w:val="20"/>
          <w:u w:val="single"/>
        </w:rPr>
        <w:t>ces</w:t>
      </w:r>
    </w:p>
    <w:p w14:paraId="5C7DB162" w14:textId="77777777" w:rsidR="0031545C" w:rsidRDefault="0031545C" w:rsidP="0031545C">
      <w:pPr>
        <w:pStyle w:val="ListParagraph"/>
        <w:ind w:left="840" w:firstLine="0"/>
        <w:jc w:val="both"/>
        <w:rPr>
          <w:sz w:val="20"/>
        </w:rPr>
      </w:pPr>
      <w:bookmarkStart w:id="16" w:name="_Hlk186788558"/>
    </w:p>
    <w:p w14:paraId="0A01318D" w14:textId="77777777" w:rsidR="007F5232" w:rsidRDefault="00DA556A" w:rsidP="0031545C">
      <w:pPr>
        <w:pStyle w:val="ListParagraph"/>
        <w:ind w:left="840" w:firstLine="0"/>
        <w:jc w:val="both"/>
        <w:rPr>
          <w:sz w:val="20"/>
        </w:rPr>
      </w:pPr>
      <w:r w:rsidRPr="0031545C">
        <w:rPr>
          <w:sz w:val="20"/>
        </w:rPr>
        <w:t xml:space="preserve">PDF drawings: </w:t>
      </w:r>
      <w:bookmarkEnd w:id="16"/>
    </w:p>
    <w:p w14:paraId="77AC186A" w14:textId="7F661359" w:rsidR="00690236" w:rsidRPr="0031545C" w:rsidRDefault="005712DE" w:rsidP="0031545C">
      <w:pPr>
        <w:pStyle w:val="ListParagraph"/>
        <w:ind w:left="840" w:firstLine="0"/>
        <w:jc w:val="both"/>
        <w:rPr>
          <w:sz w:val="20"/>
        </w:rPr>
      </w:pPr>
      <w:r w:rsidRPr="0031545C">
        <w:rPr>
          <w:sz w:val="20"/>
        </w:rPr>
        <w:t>28956.001 - Existing Floor Plan Springfield 1</w:t>
      </w:r>
    </w:p>
    <w:p w14:paraId="2F287D6D" w14:textId="13D221C4" w:rsidR="0031545C" w:rsidRPr="0031545C" w:rsidRDefault="007F5232" w:rsidP="0031545C">
      <w:pPr>
        <w:pStyle w:val="ListParagraph"/>
        <w:ind w:left="840" w:firstLine="0"/>
        <w:jc w:val="both"/>
        <w:rPr>
          <w:sz w:val="20"/>
        </w:rPr>
      </w:pPr>
      <w:r w:rsidRPr="007F5232">
        <w:rPr>
          <w:sz w:val="20"/>
        </w:rPr>
        <w:t>28956.002 - Existing Floor Plan Hammond 2</w:t>
      </w:r>
    </w:p>
    <w:p w14:paraId="49199E79" w14:textId="77777777" w:rsidR="00DE6999" w:rsidRPr="008B798F" w:rsidRDefault="00DE6999" w:rsidP="008B798F">
      <w:pPr>
        <w:jc w:val="both"/>
        <w:rPr>
          <w:sz w:val="20"/>
        </w:rPr>
      </w:pPr>
    </w:p>
    <w:p w14:paraId="0FDE7FAF" w14:textId="5EF467CA" w:rsidR="00DE6999" w:rsidRPr="008B798F" w:rsidRDefault="00DE6999" w:rsidP="008B798F">
      <w:pPr>
        <w:jc w:val="both"/>
        <w:rPr>
          <w:sz w:val="20"/>
        </w:rPr>
      </w:pPr>
    </w:p>
    <w:sectPr w:rsidR="00DE6999" w:rsidRPr="008B798F" w:rsidSect="009E5D64">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B4C1" w14:textId="77777777" w:rsidR="006E25E8" w:rsidRDefault="006E25E8">
      <w:r>
        <w:separator/>
      </w:r>
    </w:p>
  </w:endnote>
  <w:endnote w:type="continuationSeparator" w:id="0">
    <w:p w14:paraId="360E55CC" w14:textId="77777777" w:rsidR="006E25E8" w:rsidRDefault="006E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6459"/>
      <w:docPartObj>
        <w:docPartGallery w:val="Page Numbers (Bottom of Page)"/>
        <w:docPartUnique/>
      </w:docPartObj>
    </w:sdtPr>
    <w:sdtEndPr>
      <w:rPr>
        <w:noProof/>
      </w:rPr>
    </w:sdtEndPr>
    <w:sdtContent>
      <w:p w14:paraId="693723EB" w14:textId="1117D8E8" w:rsidR="0080182A" w:rsidRDefault="00801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EA76CA" w:rsidRDefault="00EA76C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EFC1" w14:textId="77777777" w:rsidR="006E25E8" w:rsidRDefault="006E25E8">
      <w:r>
        <w:separator/>
      </w:r>
    </w:p>
  </w:footnote>
  <w:footnote w:type="continuationSeparator" w:id="0">
    <w:p w14:paraId="59080835" w14:textId="77777777" w:rsidR="006E25E8" w:rsidRDefault="006E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122C" w14:textId="24B4A860" w:rsidR="00EA76CA" w:rsidRDefault="00E76EC7">
    <w:pPr>
      <w:pStyle w:val="BodyText"/>
      <w:spacing w:line="14" w:lineRule="auto"/>
    </w:pPr>
    <w:r>
      <w:rPr>
        <w:noProof/>
      </w:rPr>
      <mc:AlternateContent>
        <mc:Choice Requires="wps">
          <w:drawing>
            <wp:anchor distT="0" distB="0" distL="114300" distR="114300" simplePos="0" relativeHeight="487257088"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39B08C">
            <v:rect id="docshape1" style="position:absolute;margin-left:77.65pt;margin-top:49.8pt;width:447.2pt;height:.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1f5f" stroked="f" w14:anchorId="53AEE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257600"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" filled="f" stroked="f">
              <v:textbox inset="0,0,0,0">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48725811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o2AEAAJcDAAAOAAAAZHJzL2Uyb0RvYy54bWysU9tu2zAMfR+wfxD0vjhp0S4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" filled="f" stroked="f">
              <v:textbox inset="0,0,0,0">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25101EF"/>
    <w:multiLevelType w:val="multilevel"/>
    <w:tmpl w:val="DBE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952"/>
    <w:multiLevelType w:val="multilevel"/>
    <w:tmpl w:val="297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2E46"/>
    <w:multiLevelType w:val="hybridMultilevel"/>
    <w:tmpl w:val="368C10A2"/>
    <w:lvl w:ilvl="0" w:tplc="FFFFFFFF">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0E5D3983"/>
    <w:multiLevelType w:val="multilevel"/>
    <w:tmpl w:val="0B6C984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37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6" w15:restartNumberingAfterBreak="0">
    <w:nsid w:val="0EE33F13"/>
    <w:multiLevelType w:val="multilevel"/>
    <w:tmpl w:val="1AC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1052436F"/>
    <w:multiLevelType w:val="multilevel"/>
    <w:tmpl w:val="6B1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0"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4E4"/>
    <w:multiLevelType w:val="multilevel"/>
    <w:tmpl w:val="5B9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865E6"/>
    <w:multiLevelType w:val="multilevel"/>
    <w:tmpl w:val="0B7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15" w15:restartNumberingAfterBreak="0">
    <w:nsid w:val="2A5547F0"/>
    <w:multiLevelType w:val="hybridMultilevel"/>
    <w:tmpl w:val="297284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6E11BF"/>
    <w:multiLevelType w:val="hybridMultilevel"/>
    <w:tmpl w:val="EAD4554A"/>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18"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9" w15:restartNumberingAfterBreak="0">
    <w:nsid w:val="36422ECE"/>
    <w:multiLevelType w:val="multilevel"/>
    <w:tmpl w:val="91B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23"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24" w15:restartNumberingAfterBreak="0">
    <w:nsid w:val="533A0C39"/>
    <w:multiLevelType w:val="hybridMultilevel"/>
    <w:tmpl w:val="368C1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5" w15:restartNumberingAfterBreak="0">
    <w:nsid w:val="553A6346"/>
    <w:multiLevelType w:val="multilevel"/>
    <w:tmpl w:val="6CC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27"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29"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30" w15:restartNumberingAfterBreak="0">
    <w:nsid w:val="66256B7B"/>
    <w:multiLevelType w:val="multilevel"/>
    <w:tmpl w:val="DBF25C28"/>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1"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2" w15:restartNumberingAfterBreak="0">
    <w:nsid w:val="6AEF2DA0"/>
    <w:multiLevelType w:val="multilevel"/>
    <w:tmpl w:val="42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8680A"/>
    <w:multiLevelType w:val="multilevel"/>
    <w:tmpl w:val="161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6EF87F80"/>
    <w:multiLevelType w:val="hybridMultilevel"/>
    <w:tmpl w:val="71CE77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16cid:durableId="490560310">
    <w:abstractNumId w:val="0"/>
  </w:num>
  <w:num w:numId="2" w16cid:durableId="1780756932">
    <w:abstractNumId w:val="17"/>
  </w:num>
  <w:num w:numId="3" w16cid:durableId="1290863985">
    <w:abstractNumId w:val="22"/>
  </w:num>
  <w:num w:numId="4" w16cid:durableId="1845363313">
    <w:abstractNumId w:val="18"/>
  </w:num>
  <w:num w:numId="5" w16cid:durableId="822817047">
    <w:abstractNumId w:val="28"/>
  </w:num>
  <w:num w:numId="6" w16cid:durableId="860972285">
    <w:abstractNumId w:val="37"/>
  </w:num>
  <w:num w:numId="7" w16cid:durableId="958951689">
    <w:abstractNumId w:val="26"/>
  </w:num>
  <w:num w:numId="8" w16cid:durableId="1864317923">
    <w:abstractNumId w:val="23"/>
  </w:num>
  <w:num w:numId="9" w16cid:durableId="1474058233">
    <w:abstractNumId w:val="29"/>
  </w:num>
  <w:num w:numId="10" w16cid:durableId="395667411">
    <w:abstractNumId w:val="14"/>
  </w:num>
  <w:num w:numId="11" w16cid:durableId="1973438548">
    <w:abstractNumId w:val="5"/>
  </w:num>
  <w:num w:numId="12" w16cid:durableId="1829326311">
    <w:abstractNumId w:val="10"/>
  </w:num>
  <w:num w:numId="13" w16cid:durableId="551313797">
    <w:abstractNumId w:val="31"/>
  </w:num>
  <w:num w:numId="14" w16cid:durableId="1899366127">
    <w:abstractNumId w:val="4"/>
  </w:num>
  <w:num w:numId="15" w16cid:durableId="990403678">
    <w:abstractNumId w:val="21"/>
  </w:num>
  <w:num w:numId="16" w16cid:durableId="473257772">
    <w:abstractNumId w:val="20"/>
  </w:num>
  <w:num w:numId="17" w16cid:durableId="498883354">
    <w:abstractNumId w:val="11"/>
  </w:num>
  <w:num w:numId="18" w16cid:durableId="344795918">
    <w:abstractNumId w:val="30"/>
  </w:num>
  <w:num w:numId="19" w16cid:durableId="136191839">
    <w:abstractNumId w:val="7"/>
  </w:num>
  <w:num w:numId="20" w16cid:durableId="1263684534">
    <w:abstractNumId w:val="9"/>
  </w:num>
  <w:num w:numId="21" w16cid:durableId="398286141">
    <w:abstractNumId w:val="36"/>
  </w:num>
  <w:num w:numId="22" w16cid:durableId="731195838">
    <w:abstractNumId w:val="24"/>
  </w:num>
  <w:num w:numId="23" w16cid:durableId="204177312">
    <w:abstractNumId w:val="34"/>
  </w:num>
  <w:num w:numId="24" w16cid:durableId="1845824600">
    <w:abstractNumId w:val="27"/>
  </w:num>
  <w:num w:numId="25" w16cid:durableId="1069116939">
    <w:abstractNumId w:val="35"/>
  </w:num>
  <w:num w:numId="26" w16cid:durableId="1193179833">
    <w:abstractNumId w:val="15"/>
  </w:num>
  <w:num w:numId="27" w16cid:durableId="1237544957">
    <w:abstractNumId w:val="16"/>
  </w:num>
  <w:num w:numId="28" w16cid:durableId="795484259">
    <w:abstractNumId w:val="3"/>
  </w:num>
  <w:num w:numId="29" w16cid:durableId="22096476">
    <w:abstractNumId w:val="19"/>
  </w:num>
  <w:num w:numId="30" w16cid:durableId="1970746892">
    <w:abstractNumId w:val="33"/>
  </w:num>
  <w:num w:numId="31" w16cid:durableId="322585653">
    <w:abstractNumId w:val="13"/>
  </w:num>
  <w:num w:numId="32" w16cid:durableId="1251817221">
    <w:abstractNumId w:val="2"/>
  </w:num>
  <w:num w:numId="33" w16cid:durableId="362633429">
    <w:abstractNumId w:val="32"/>
  </w:num>
  <w:num w:numId="34" w16cid:durableId="734469589">
    <w:abstractNumId w:val="1"/>
  </w:num>
  <w:num w:numId="35" w16cid:durableId="1961573666">
    <w:abstractNumId w:val="12"/>
  </w:num>
  <w:num w:numId="36" w16cid:durableId="30230035">
    <w:abstractNumId w:val="6"/>
  </w:num>
  <w:num w:numId="37" w16cid:durableId="17317046">
    <w:abstractNumId w:val="8"/>
  </w:num>
  <w:num w:numId="38" w16cid:durableId="9380280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1312B"/>
    <w:rsid w:val="00015934"/>
    <w:rsid w:val="0002300A"/>
    <w:rsid w:val="00024547"/>
    <w:rsid w:val="0002506D"/>
    <w:rsid w:val="000410F6"/>
    <w:rsid w:val="000518ED"/>
    <w:rsid w:val="00053EEF"/>
    <w:rsid w:val="00054734"/>
    <w:rsid w:val="000570C4"/>
    <w:rsid w:val="00060053"/>
    <w:rsid w:val="00060434"/>
    <w:rsid w:val="00066DAE"/>
    <w:rsid w:val="00072132"/>
    <w:rsid w:val="00072B9A"/>
    <w:rsid w:val="000732F3"/>
    <w:rsid w:val="00096B30"/>
    <w:rsid w:val="000A6E93"/>
    <w:rsid w:val="000B6214"/>
    <w:rsid w:val="000D330D"/>
    <w:rsid w:val="000E1764"/>
    <w:rsid w:val="000E3EAF"/>
    <w:rsid w:val="000F0132"/>
    <w:rsid w:val="000F31FE"/>
    <w:rsid w:val="00103C7E"/>
    <w:rsid w:val="001121A9"/>
    <w:rsid w:val="00120AF2"/>
    <w:rsid w:val="00125DFD"/>
    <w:rsid w:val="001374CD"/>
    <w:rsid w:val="0014065B"/>
    <w:rsid w:val="00145B0E"/>
    <w:rsid w:val="00154DA0"/>
    <w:rsid w:val="001617F2"/>
    <w:rsid w:val="00167C13"/>
    <w:rsid w:val="0017468F"/>
    <w:rsid w:val="001747A8"/>
    <w:rsid w:val="001833F0"/>
    <w:rsid w:val="0019559A"/>
    <w:rsid w:val="001A1D3A"/>
    <w:rsid w:val="001A2F06"/>
    <w:rsid w:val="001B1C90"/>
    <w:rsid w:val="001B4068"/>
    <w:rsid w:val="001C5898"/>
    <w:rsid w:val="001D108E"/>
    <w:rsid w:val="001D4627"/>
    <w:rsid w:val="001D5BCB"/>
    <w:rsid w:val="001D5F17"/>
    <w:rsid w:val="001E5D9D"/>
    <w:rsid w:val="001E6E7E"/>
    <w:rsid w:val="002008F6"/>
    <w:rsid w:val="00203886"/>
    <w:rsid w:val="0021110C"/>
    <w:rsid w:val="00217FC6"/>
    <w:rsid w:val="00230BD9"/>
    <w:rsid w:val="00235379"/>
    <w:rsid w:val="00245EED"/>
    <w:rsid w:val="002514E6"/>
    <w:rsid w:val="00257177"/>
    <w:rsid w:val="00257718"/>
    <w:rsid w:val="0026130A"/>
    <w:rsid w:val="00270761"/>
    <w:rsid w:val="00275D24"/>
    <w:rsid w:val="00276269"/>
    <w:rsid w:val="002764A7"/>
    <w:rsid w:val="00276B72"/>
    <w:rsid w:val="002827BC"/>
    <w:rsid w:val="00283E99"/>
    <w:rsid w:val="00286839"/>
    <w:rsid w:val="00292A0B"/>
    <w:rsid w:val="002A553A"/>
    <w:rsid w:val="002C6AE9"/>
    <w:rsid w:val="002D027B"/>
    <w:rsid w:val="002E3A0F"/>
    <w:rsid w:val="002E4D84"/>
    <w:rsid w:val="002F1136"/>
    <w:rsid w:val="002F47B0"/>
    <w:rsid w:val="00304DCF"/>
    <w:rsid w:val="0030512B"/>
    <w:rsid w:val="003066D3"/>
    <w:rsid w:val="00310A0B"/>
    <w:rsid w:val="00312F49"/>
    <w:rsid w:val="0031545C"/>
    <w:rsid w:val="00316CE6"/>
    <w:rsid w:val="00317D22"/>
    <w:rsid w:val="00317F84"/>
    <w:rsid w:val="00331991"/>
    <w:rsid w:val="00335FE4"/>
    <w:rsid w:val="00337993"/>
    <w:rsid w:val="00355EB9"/>
    <w:rsid w:val="00357B28"/>
    <w:rsid w:val="003715CC"/>
    <w:rsid w:val="00380897"/>
    <w:rsid w:val="00383B4F"/>
    <w:rsid w:val="00383C4B"/>
    <w:rsid w:val="00386E8A"/>
    <w:rsid w:val="00391F99"/>
    <w:rsid w:val="00396AAB"/>
    <w:rsid w:val="003B1024"/>
    <w:rsid w:val="003B12B6"/>
    <w:rsid w:val="003B3732"/>
    <w:rsid w:val="003C2E66"/>
    <w:rsid w:val="003D5E8E"/>
    <w:rsid w:val="003E2594"/>
    <w:rsid w:val="003F7052"/>
    <w:rsid w:val="00402BF0"/>
    <w:rsid w:val="00403C6C"/>
    <w:rsid w:val="00404882"/>
    <w:rsid w:val="0041040C"/>
    <w:rsid w:val="00411218"/>
    <w:rsid w:val="00411BA8"/>
    <w:rsid w:val="00411FFC"/>
    <w:rsid w:val="00412968"/>
    <w:rsid w:val="004172C8"/>
    <w:rsid w:val="004307BF"/>
    <w:rsid w:val="0043351E"/>
    <w:rsid w:val="00450B09"/>
    <w:rsid w:val="00457ABF"/>
    <w:rsid w:val="004716D4"/>
    <w:rsid w:val="00476792"/>
    <w:rsid w:val="00495332"/>
    <w:rsid w:val="00497B0A"/>
    <w:rsid w:val="004A0B34"/>
    <w:rsid w:val="004B5B06"/>
    <w:rsid w:val="004B607E"/>
    <w:rsid w:val="004B7FD1"/>
    <w:rsid w:val="004C116C"/>
    <w:rsid w:val="004C5FD1"/>
    <w:rsid w:val="004D5814"/>
    <w:rsid w:val="004D61C1"/>
    <w:rsid w:val="004E2B5E"/>
    <w:rsid w:val="004E3C34"/>
    <w:rsid w:val="004E7310"/>
    <w:rsid w:val="004F23B2"/>
    <w:rsid w:val="00500204"/>
    <w:rsid w:val="00501458"/>
    <w:rsid w:val="00504646"/>
    <w:rsid w:val="00504870"/>
    <w:rsid w:val="00512F24"/>
    <w:rsid w:val="00517BA9"/>
    <w:rsid w:val="00522889"/>
    <w:rsid w:val="00523429"/>
    <w:rsid w:val="00523F0B"/>
    <w:rsid w:val="00525EEF"/>
    <w:rsid w:val="005419A8"/>
    <w:rsid w:val="005712DE"/>
    <w:rsid w:val="00583FB9"/>
    <w:rsid w:val="005937B2"/>
    <w:rsid w:val="005A4464"/>
    <w:rsid w:val="005A666F"/>
    <w:rsid w:val="005A71B5"/>
    <w:rsid w:val="005B41E5"/>
    <w:rsid w:val="005B4D4F"/>
    <w:rsid w:val="005C1D5D"/>
    <w:rsid w:val="005C625B"/>
    <w:rsid w:val="005D5117"/>
    <w:rsid w:val="005E3585"/>
    <w:rsid w:val="005E66BF"/>
    <w:rsid w:val="00600443"/>
    <w:rsid w:val="00603EC6"/>
    <w:rsid w:val="00603FF3"/>
    <w:rsid w:val="00613461"/>
    <w:rsid w:val="00616B2F"/>
    <w:rsid w:val="00616CDF"/>
    <w:rsid w:val="006200F2"/>
    <w:rsid w:val="00623A52"/>
    <w:rsid w:val="00625FC7"/>
    <w:rsid w:val="00630393"/>
    <w:rsid w:val="006451E7"/>
    <w:rsid w:val="00645E9F"/>
    <w:rsid w:val="00650F29"/>
    <w:rsid w:val="006518F8"/>
    <w:rsid w:val="00652771"/>
    <w:rsid w:val="00654502"/>
    <w:rsid w:val="00656F39"/>
    <w:rsid w:val="006609E6"/>
    <w:rsid w:val="00673FCB"/>
    <w:rsid w:val="006749FA"/>
    <w:rsid w:val="00682207"/>
    <w:rsid w:val="00683BBA"/>
    <w:rsid w:val="0069002C"/>
    <w:rsid w:val="00690236"/>
    <w:rsid w:val="0069267D"/>
    <w:rsid w:val="006970DB"/>
    <w:rsid w:val="006A06F3"/>
    <w:rsid w:val="006A2607"/>
    <w:rsid w:val="006A7153"/>
    <w:rsid w:val="006B204C"/>
    <w:rsid w:val="006D4095"/>
    <w:rsid w:val="006E25E8"/>
    <w:rsid w:val="006F0E36"/>
    <w:rsid w:val="006F357D"/>
    <w:rsid w:val="006F3F29"/>
    <w:rsid w:val="007016F7"/>
    <w:rsid w:val="00715B45"/>
    <w:rsid w:val="007373A0"/>
    <w:rsid w:val="00745A61"/>
    <w:rsid w:val="00764274"/>
    <w:rsid w:val="00766E06"/>
    <w:rsid w:val="007814E1"/>
    <w:rsid w:val="00782AE7"/>
    <w:rsid w:val="00782D56"/>
    <w:rsid w:val="007851B1"/>
    <w:rsid w:val="0079418C"/>
    <w:rsid w:val="0079668A"/>
    <w:rsid w:val="007A0557"/>
    <w:rsid w:val="007B057B"/>
    <w:rsid w:val="007B1D34"/>
    <w:rsid w:val="007B336C"/>
    <w:rsid w:val="007B7B9C"/>
    <w:rsid w:val="007C17AA"/>
    <w:rsid w:val="007D2736"/>
    <w:rsid w:val="007E37B1"/>
    <w:rsid w:val="007E63BF"/>
    <w:rsid w:val="007F5232"/>
    <w:rsid w:val="007F7B1B"/>
    <w:rsid w:val="0080182A"/>
    <w:rsid w:val="008018EE"/>
    <w:rsid w:val="008063B4"/>
    <w:rsid w:val="0080732C"/>
    <w:rsid w:val="00807DE7"/>
    <w:rsid w:val="0082074B"/>
    <w:rsid w:val="00824DF9"/>
    <w:rsid w:val="00825CE5"/>
    <w:rsid w:val="00832E84"/>
    <w:rsid w:val="008331DE"/>
    <w:rsid w:val="0083457D"/>
    <w:rsid w:val="00840D2F"/>
    <w:rsid w:val="00845832"/>
    <w:rsid w:val="008462B0"/>
    <w:rsid w:val="00861E4E"/>
    <w:rsid w:val="00863039"/>
    <w:rsid w:val="00870059"/>
    <w:rsid w:val="008701DF"/>
    <w:rsid w:val="0087416F"/>
    <w:rsid w:val="00880C0A"/>
    <w:rsid w:val="008A3597"/>
    <w:rsid w:val="008A5C1A"/>
    <w:rsid w:val="008A7157"/>
    <w:rsid w:val="008B6900"/>
    <w:rsid w:val="008B6D42"/>
    <w:rsid w:val="008B798F"/>
    <w:rsid w:val="008C73C4"/>
    <w:rsid w:val="008E11E7"/>
    <w:rsid w:val="008E510A"/>
    <w:rsid w:val="008F0639"/>
    <w:rsid w:val="008F1DEA"/>
    <w:rsid w:val="008F36F5"/>
    <w:rsid w:val="008F4E69"/>
    <w:rsid w:val="008F5892"/>
    <w:rsid w:val="008F6EA2"/>
    <w:rsid w:val="00903AA2"/>
    <w:rsid w:val="00924BF1"/>
    <w:rsid w:val="00925041"/>
    <w:rsid w:val="00927688"/>
    <w:rsid w:val="00927ACD"/>
    <w:rsid w:val="0093112C"/>
    <w:rsid w:val="00934D96"/>
    <w:rsid w:val="00952CF1"/>
    <w:rsid w:val="00962B0E"/>
    <w:rsid w:val="00964058"/>
    <w:rsid w:val="00964BB4"/>
    <w:rsid w:val="009722EF"/>
    <w:rsid w:val="0097723A"/>
    <w:rsid w:val="009859B8"/>
    <w:rsid w:val="0098731B"/>
    <w:rsid w:val="0099054A"/>
    <w:rsid w:val="0099361A"/>
    <w:rsid w:val="009A1A1D"/>
    <w:rsid w:val="009C2D82"/>
    <w:rsid w:val="009C687E"/>
    <w:rsid w:val="009C69DD"/>
    <w:rsid w:val="009D306E"/>
    <w:rsid w:val="009D5A16"/>
    <w:rsid w:val="009E1990"/>
    <w:rsid w:val="009E2DBB"/>
    <w:rsid w:val="009E59E8"/>
    <w:rsid w:val="009E5D64"/>
    <w:rsid w:val="009F44AE"/>
    <w:rsid w:val="009F5205"/>
    <w:rsid w:val="009F64C2"/>
    <w:rsid w:val="00A02381"/>
    <w:rsid w:val="00A03D2C"/>
    <w:rsid w:val="00A07E4B"/>
    <w:rsid w:val="00A15F10"/>
    <w:rsid w:val="00A1703F"/>
    <w:rsid w:val="00A23294"/>
    <w:rsid w:val="00A25D8C"/>
    <w:rsid w:val="00A31D14"/>
    <w:rsid w:val="00A43150"/>
    <w:rsid w:val="00A44EB1"/>
    <w:rsid w:val="00A522E3"/>
    <w:rsid w:val="00A56E74"/>
    <w:rsid w:val="00A676EB"/>
    <w:rsid w:val="00A721FB"/>
    <w:rsid w:val="00A734B6"/>
    <w:rsid w:val="00A80074"/>
    <w:rsid w:val="00A90E82"/>
    <w:rsid w:val="00A93D39"/>
    <w:rsid w:val="00AA4CF2"/>
    <w:rsid w:val="00AA70F9"/>
    <w:rsid w:val="00AB0AD0"/>
    <w:rsid w:val="00AB6CC3"/>
    <w:rsid w:val="00AC189D"/>
    <w:rsid w:val="00AC7285"/>
    <w:rsid w:val="00AD0D6A"/>
    <w:rsid w:val="00AE538F"/>
    <w:rsid w:val="00AF2083"/>
    <w:rsid w:val="00AF749A"/>
    <w:rsid w:val="00B06AB4"/>
    <w:rsid w:val="00B139EB"/>
    <w:rsid w:val="00B1662E"/>
    <w:rsid w:val="00B271E5"/>
    <w:rsid w:val="00B350AC"/>
    <w:rsid w:val="00B3553C"/>
    <w:rsid w:val="00B56388"/>
    <w:rsid w:val="00B63B97"/>
    <w:rsid w:val="00B645B8"/>
    <w:rsid w:val="00B666F5"/>
    <w:rsid w:val="00B749C5"/>
    <w:rsid w:val="00B77CD9"/>
    <w:rsid w:val="00B80F03"/>
    <w:rsid w:val="00BA36AB"/>
    <w:rsid w:val="00BA4CF8"/>
    <w:rsid w:val="00BA57D6"/>
    <w:rsid w:val="00BA71C5"/>
    <w:rsid w:val="00BA7FB7"/>
    <w:rsid w:val="00BC1722"/>
    <w:rsid w:val="00BC4CB9"/>
    <w:rsid w:val="00BC6028"/>
    <w:rsid w:val="00BE0662"/>
    <w:rsid w:val="00BE412A"/>
    <w:rsid w:val="00BF0C7E"/>
    <w:rsid w:val="00BF47DA"/>
    <w:rsid w:val="00BF4CD0"/>
    <w:rsid w:val="00BF50F8"/>
    <w:rsid w:val="00C03412"/>
    <w:rsid w:val="00C10A85"/>
    <w:rsid w:val="00C13159"/>
    <w:rsid w:val="00C30D38"/>
    <w:rsid w:val="00C43CDB"/>
    <w:rsid w:val="00C500E9"/>
    <w:rsid w:val="00C54303"/>
    <w:rsid w:val="00C54FFB"/>
    <w:rsid w:val="00C6149F"/>
    <w:rsid w:val="00C61746"/>
    <w:rsid w:val="00C6735F"/>
    <w:rsid w:val="00C75739"/>
    <w:rsid w:val="00C77853"/>
    <w:rsid w:val="00C92781"/>
    <w:rsid w:val="00C9481B"/>
    <w:rsid w:val="00CA10C2"/>
    <w:rsid w:val="00CA2EEC"/>
    <w:rsid w:val="00CA4F4D"/>
    <w:rsid w:val="00CA6829"/>
    <w:rsid w:val="00CB36F3"/>
    <w:rsid w:val="00CB5EBA"/>
    <w:rsid w:val="00CC0516"/>
    <w:rsid w:val="00CC0CCC"/>
    <w:rsid w:val="00CC162F"/>
    <w:rsid w:val="00CC5CD4"/>
    <w:rsid w:val="00CC7A1C"/>
    <w:rsid w:val="00CE0837"/>
    <w:rsid w:val="00CE6DD5"/>
    <w:rsid w:val="00CE7D49"/>
    <w:rsid w:val="00CF0FBA"/>
    <w:rsid w:val="00CF2363"/>
    <w:rsid w:val="00D0108B"/>
    <w:rsid w:val="00D244A2"/>
    <w:rsid w:val="00D30EA9"/>
    <w:rsid w:val="00D321DF"/>
    <w:rsid w:val="00D323E9"/>
    <w:rsid w:val="00D46462"/>
    <w:rsid w:val="00D4760B"/>
    <w:rsid w:val="00D50895"/>
    <w:rsid w:val="00D5172D"/>
    <w:rsid w:val="00D62C2A"/>
    <w:rsid w:val="00D644F2"/>
    <w:rsid w:val="00D75B94"/>
    <w:rsid w:val="00D76962"/>
    <w:rsid w:val="00D843B1"/>
    <w:rsid w:val="00D922A9"/>
    <w:rsid w:val="00D96B6B"/>
    <w:rsid w:val="00DA556A"/>
    <w:rsid w:val="00DB7635"/>
    <w:rsid w:val="00DC2FF4"/>
    <w:rsid w:val="00DC33F8"/>
    <w:rsid w:val="00DC5E24"/>
    <w:rsid w:val="00DD1E94"/>
    <w:rsid w:val="00DE19BA"/>
    <w:rsid w:val="00DE3A14"/>
    <w:rsid w:val="00DE67EF"/>
    <w:rsid w:val="00DE6999"/>
    <w:rsid w:val="00DF461E"/>
    <w:rsid w:val="00E02B9F"/>
    <w:rsid w:val="00E052A8"/>
    <w:rsid w:val="00E1429B"/>
    <w:rsid w:val="00E244FA"/>
    <w:rsid w:val="00E3027D"/>
    <w:rsid w:val="00E32F99"/>
    <w:rsid w:val="00E34DD8"/>
    <w:rsid w:val="00E37887"/>
    <w:rsid w:val="00E4174E"/>
    <w:rsid w:val="00E52EAF"/>
    <w:rsid w:val="00E71E33"/>
    <w:rsid w:val="00E72DB7"/>
    <w:rsid w:val="00E76EC7"/>
    <w:rsid w:val="00E826EB"/>
    <w:rsid w:val="00E86C60"/>
    <w:rsid w:val="00E901BB"/>
    <w:rsid w:val="00E90DCF"/>
    <w:rsid w:val="00E94046"/>
    <w:rsid w:val="00EA76CA"/>
    <w:rsid w:val="00EB3D85"/>
    <w:rsid w:val="00EB742C"/>
    <w:rsid w:val="00EC0D9E"/>
    <w:rsid w:val="00EC1227"/>
    <w:rsid w:val="00EC1FE3"/>
    <w:rsid w:val="00ED544F"/>
    <w:rsid w:val="00EE31CB"/>
    <w:rsid w:val="00EF3038"/>
    <w:rsid w:val="00EF4D0F"/>
    <w:rsid w:val="00EF7305"/>
    <w:rsid w:val="00F00AE3"/>
    <w:rsid w:val="00F0395B"/>
    <w:rsid w:val="00F108B7"/>
    <w:rsid w:val="00F16961"/>
    <w:rsid w:val="00F16F75"/>
    <w:rsid w:val="00F20561"/>
    <w:rsid w:val="00F22616"/>
    <w:rsid w:val="00F22646"/>
    <w:rsid w:val="00F37C9E"/>
    <w:rsid w:val="00F40B91"/>
    <w:rsid w:val="00F4267C"/>
    <w:rsid w:val="00F4571B"/>
    <w:rsid w:val="00F475FC"/>
    <w:rsid w:val="00F50414"/>
    <w:rsid w:val="00F54B7A"/>
    <w:rsid w:val="00F61062"/>
    <w:rsid w:val="00F64BCA"/>
    <w:rsid w:val="00F82187"/>
    <w:rsid w:val="00F83A66"/>
    <w:rsid w:val="00F8548F"/>
    <w:rsid w:val="00F855B7"/>
    <w:rsid w:val="00F924BC"/>
    <w:rsid w:val="00F957DD"/>
    <w:rsid w:val="00F95D60"/>
    <w:rsid w:val="00FA01EB"/>
    <w:rsid w:val="00FA2B21"/>
    <w:rsid w:val="00FB2DDE"/>
    <w:rsid w:val="00FB3D91"/>
    <w:rsid w:val="00FB74E1"/>
    <w:rsid w:val="00FC41DC"/>
    <w:rsid w:val="00FC72B3"/>
    <w:rsid w:val="00FE5593"/>
    <w:rsid w:val="00FE642B"/>
    <w:rsid w:val="00FE7106"/>
    <w:rsid w:val="00FE73C9"/>
    <w:rsid w:val="00FF3ED6"/>
    <w:rsid w:val="027AA555"/>
    <w:rsid w:val="03A5DEF6"/>
    <w:rsid w:val="0D6C24D2"/>
    <w:rsid w:val="123C917E"/>
    <w:rsid w:val="174D73D2"/>
    <w:rsid w:val="19F0F57B"/>
    <w:rsid w:val="1DF9C4D9"/>
    <w:rsid w:val="212BD09B"/>
    <w:rsid w:val="22E2447D"/>
    <w:rsid w:val="2419786F"/>
    <w:rsid w:val="26C36F82"/>
    <w:rsid w:val="28106F53"/>
    <w:rsid w:val="290B8A02"/>
    <w:rsid w:val="2A2CB929"/>
    <w:rsid w:val="2DBCCF89"/>
    <w:rsid w:val="324F4904"/>
    <w:rsid w:val="329980C9"/>
    <w:rsid w:val="35B5C09D"/>
    <w:rsid w:val="3BE0CCBF"/>
    <w:rsid w:val="3DA1C7D4"/>
    <w:rsid w:val="3DD0F645"/>
    <w:rsid w:val="43E18329"/>
    <w:rsid w:val="4599609A"/>
    <w:rsid w:val="4D7E14B3"/>
    <w:rsid w:val="57213484"/>
    <w:rsid w:val="57420FB4"/>
    <w:rsid w:val="5ADCACF3"/>
    <w:rsid w:val="5C8D15A2"/>
    <w:rsid w:val="5F918E7D"/>
    <w:rsid w:val="606B2218"/>
    <w:rsid w:val="6078C921"/>
    <w:rsid w:val="622A792F"/>
    <w:rsid w:val="627F6A0B"/>
    <w:rsid w:val="6297BE44"/>
    <w:rsid w:val="636D124F"/>
    <w:rsid w:val="63CAF2B8"/>
    <w:rsid w:val="641B3B12"/>
    <w:rsid w:val="64A454E7"/>
    <w:rsid w:val="6D912CF9"/>
    <w:rsid w:val="70D42C67"/>
    <w:rsid w:val="74C55AE8"/>
    <w:rsid w:val="794D3F84"/>
    <w:rsid w:val="7E26F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1500" w:hanging="661"/>
    </w:pPr>
    <w:rPr>
      <w:sz w:val="20"/>
      <w:szCs w:val="20"/>
    </w:rPr>
  </w:style>
  <w:style w:type="paragraph" w:styleId="TOC2">
    <w:name w:val="toc 2"/>
    <w:basedOn w:val="Normal"/>
    <w:uiPriority w:val="1"/>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18"/>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qFormat/>
    <w:rsid w:val="00CC162F"/>
    <w:pPr>
      <w:numPr>
        <w:ilvl w:val="1"/>
      </w:numPr>
      <w:tabs>
        <w:tab w:val="clear" w:pos="0"/>
      </w:tabs>
      <w:spacing w:after="120" w:line="300" w:lineRule="exact"/>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8049">
      <w:bodyDiv w:val="1"/>
      <w:marLeft w:val="0"/>
      <w:marRight w:val="0"/>
      <w:marTop w:val="0"/>
      <w:marBottom w:val="0"/>
      <w:divBdr>
        <w:top w:val="none" w:sz="0" w:space="0" w:color="auto"/>
        <w:left w:val="none" w:sz="0" w:space="0" w:color="auto"/>
        <w:bottom w:val="none" w:sz="0" w:space="0" w:color="auto"/>
        <w:right w:val="none" w:sz="0" w:space="0" w:color="auto"/>
      </w:divBdr>
    </w:div>
    <w:div w:id="181939936">
      <w:bodyDiv w:val="1"/>
      <w:marLeft w:val="0"/>
      <w:marRight w:val="0"/>
      <w:marTop w:val="0"/>
      <w:marBottom w:val="0"/>
      <w:divBdr>
        <w:top w:val="none" w:sz="0" w:space="0" w:color="auto"/>
        <w:left w:val="none" w:sz="0" w:space="0" w:color="auto"/>
        <w:bottom w:val="none" w:sz="0" w:space="0" w:color="auto"/>
        <w:right w:val="none" w:sz="0" w:space="0" w:color="auto"/>
      </w:divBdr>
    </w:div>
    <w:div w:id="367755167">
      <w:bodyDiv w:val="1"/>
      <w:marLeft w:val="0"/>
      <w:marRight w:val="0"/>
      <w:marTop w:val="0"/>
      <w:marBottom w:val="0"/>
      <w:divBdr>
        <w:top w:val="none" w:sz="0" w:space="0" w:color="auto"/>
        <w:left w:val="none" w:sz="0" w:space="0" w:color="auto"/>
        <w:bottom w:val="none" w:sz="0" w:space="0" w:color="auto"/>
        <w:right w:val="none" w:sz="0" w:space="0" w:color="auto"/>
      </w:divBdr>
    </w:div>
    <w:div w:id="534851741">
      <w:bodyDiv w:val="1"/>
      <w:marLeft w:val="0"/>
      <w:marRight w:val="0"/>
      <w:marTop w:val="0"/>
      <w:marBottom w:val="0"/>
      <w:divBdr>
        <w:top w:val="none" w:sz="0" w:space="0" w:color="auto"/>
        <w:left w:val="none" w:sz="0" w:space="0" w:color="auto"/>
        <w:bottom w:val="none" w:sz="0" w:space="0" w:color="auto"/>
        <w:right w:val="none" w:sz="0" w:space="0" w:color="auto"/>
      </w:divBdr>
    </w:div>
    <w:div w:id="776799216">
      <w:bodyDiv w:val="1"/>
      <w:marLeft w:val="0"/>
      <w:marRight w:val="0"/>
      <w:marTop w:val="0"/>
      <w:marBottom w:val="0"/>
      <w:divBdr>
        <w:top w:val="none" w:sz="0" w:space="0" w:color="auto"/>
        <w:left w:val="none" w:sz="0" w:space="0" w:color="auto"/>
        <w:bottom w:val="none" w:sz="0" w:space="0" w:color="auto"/>
        <w:right w:val="none" w:sz="0" w:space="0" w:color="auto"/>
      </w:divBdr>
    </w:div>
    <w:div w:id="1201938948">
      <w:bodyDiv w:val="1"/>
      <w:marLeft w:val="0"/>
      <w:marRight w:val="0"/>
      <w:marTop w:val="0"/>
      <w:marBottom w:val="0"/>
      <w:divBdr>
        <w:top w:val="none" w:sz="0" w:space="0" w:color="auto"/>
        <w:left w:val="none" w:sz="0" w:space="0" w:color="auto"/>
        <w:bottom w:val="none" w:sz="0" w:space="0" w:color="auto"/>
        <w:right w:val="none" w:sz="0" w:space="0" w:color="auto"/>
      </w:divBdr>
    </w:div>
    <w:div w:id="1400131647">
      <w:bodyDiv w:val="1"/>
      <w:marLeft w:val="0"/>
      <w:marRight w:val="0"/>
      <w:marTop w:val="0"/>
      <w:marBottom w:val="0"/>
      <w:divBdr>
        <w:top w:val="none" w:sz="0" w:space="0" w:color="auto"/>
        <w:left w:val="none" w:sz="0" w:space="0" w:color="auto"/>
        <w:bottom w:val="none" w:sz="0" w:space="0" w:color="auto"/>
        <w:right w:val="none" w:sz="0" w:space="0" w:color="auto"/>
      </w:divBdr>
    </w:div>
    <w:div w:id="1449854765">
      <w:bodyDiv w:val="1"/>
      <w:marLeft w:val="0"/>
      <w:marRight w:val="0"/>
      <w:marTop w:val="0"/>
      <w:marBottom w:val="0"/>
      <w:divBdr>
        <w:top w:val="none" w:sz="0" w:space="0" w:color="auto"/>
        <w:left w:val="none" w:sz="0" w:space="0" w:color="auto"/>
        <w:bottom w:val="none" w:sz="0" w:space="0" w:color="auto"/>
        <w:right w:val="none" w:sz="0" w:space="0" w:color="auto"/>
      </w:divBdr>
    </w:div>
    <w:div w:id="1574007060">
      <w:bodyDiv w:val="1"/>
      <w:marLeft w:val="0"/>
      <w:marRight w:val="0"/>
      <w:marTop w:val="0"/>
      <w:marBottom w:val="0"/>
      <w:divBdr>
        <w:top w:val="none" w:sz="0" w:space="0" w:color="auto"/>
        <w:left w:val="none" w:sz="0" w:space="0" w:color="auto"/>
        <w:bottom w:val="none" w:sz="0" w:space="0" w:color="auto"/>
        <w:right w:val="none" w:sz="0" w:space="0" w:color="auto"/>
      </w:divBdr>
    </w:div>
    <w:div w:id="162700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clan.oriordan.ext@dr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clan.oriordan.ext@dres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634C0-69AF-4F58-A487-7BE3EF3B0104}">
  <ds:schemaRefs>
    <ds:schemaRef ds:uri="http://schemas.openxmlformats.org/officeDocument/2006/bibliography"/>
  </ds:schemaRefs>
</ds:datastoreItem>
</file>

<file path=customXml/itemProps2.xml><?xml version="1.0" encoding="utf-8"?>
<ds:datastoreItem xmlns:ds="http://schemas.openxmlformats.org/officeDocument/2006/customXml" ds:itemID="{170816E1-1B71-4194-9462-73FDB35F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03E1-5F3D-4DA1-BE54-3CF2FF637D18}">
  <ds:schemaRefs>
    <ds:schemaRef ds:uri="http://schemas.microsoft.com/office/2006/metadata/properties"/>
    <ds:schemaRef ds:uri="http://schemas.microsoft.com/office/infopath/2007/PartnerControls"/>
    <ds:schemaRef ds:uri="a134145b-6e99-458e-8764-f8205c3a086d"/>
    <ds:schemaRef ds:uri="9e790679-42de-4090-b410-de3b52e99e34"/>
  </ds:schemaRefs>
</ds:datastoreItem>
</file>

<file path=customXml/itemProps4.xml><?xml version="1.0" encoding="utf-8"?>
<ds:datastoreItem xmlns:ds="http://schemas.openxmlformats.org/officeDocument/2006/customXml" ds:itemID="{7810756B-D682-45F2-A8D5-2EF8E01C5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1577</Words>
  <Characters>9197</Characters>
  <Application>Microsoft Office Word</Application>
  <DocSecurity>0</DocSecurity>
  <Lines>459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Declan ORiordan</cp:lastModifiedBy>
  <cp:revision>82</cp:revision>
  <dcterms:created xsi:type="dcterms:W3CDTF">2025-11-20T12:55:00Z</dcterms:created>
  <dcterms:modified xsi:type="dcterms:W3CDTF">2025-11-27T12:33:00Z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