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B8CBA" w14:textId="77777777" w:rsidR="004B5B9E" w:rsidRPr="003A23C7" w:rsidRDefault="00B4080F">
      <w:pPr>
        <w:pStyle w:val="BodyText"/>
        <w:ind w:left="3980"/>
        <w:rPr>
          <w:rFonts w:asciiTheme="minorHAnsi" w:hAnsiTheme="minorHAnsi" w:cstheme="minorHAnsi"/>
          <w:sz w:val="20"/>
        </w:rPr>
      </w:pPr>
      <w:r w:rsidRPr="003A23C7"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7D4B8D02" wp14:editId="7D4B8D03">
            <wp:extent cx="1767814" cy="99098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14" cy="9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B8CBB" w14:textId="77777777" w:rsidR="004B5B9E" w:rsidRPr="003A23C7" w:rsidRDefault="004B5B9E">
      <w:pPr>
        <w:pStyle w:val="BodyText"/>
        <w:rPr>
          <w:rFonts w:asciiTheme="minorHAnsi" w:hAnsiTheme="minorHAnsi" w:cstheme="minorHAnsi"/>
          <w:sz w:val="20"/>
        </w:rPr>
      </w:pPr>
    </w:p>
    <w:p w14:paraId="7D4B8CBC" w14:textId="77777777" w:rsidR="004B5B9E" w:rsidRPr="003A23C7" w:rsidRDefault="004B5B9E">
      <w:pPr>
        <w:pStyle w:val="BodyText"/>
        <w:spacing w:before="4"/>
        <w:rPr>
          <w:rFonts w:asciiTheme="minorHAnsi" w:hAnsiTheme="minorHAnsi" w:cstheme="minorHAnsi"/>
          <w:sz w:val="17"/>
        </w:rPr>
      </w:pPr>
    </w:p>
    <w:p w14:paraId="7D4B8CBD" w14:textId="2B46B20B" w:rsidR="004B5B9E" w:rsidRPr="003A23C7" w:rsidRDefault="00D959AA">
      <w:pPr>
        <w:pStyle w:val="Title"/>
        <w:rPr>
          <w:rFonts w:asciiTheme="minorHAnsi" w:hAnsiTheme="minorHAnsi" w:cstheme="minorHAnsi"/>
        </w:rPr>
      </w:pPr>
      <w:r w:rsidRPr="003A23C7">
        <w:rPr>
          <w:rFonts w:asciiTheme="minorHAnsi" w:hAnsiTheme="minorHAnsi" w:cstheme="minorHAnsi"/>
        </w:rPr>
        <w:t>IT Managed Service Contract</w:t>
      </w:r>
    </w:p>
    <w:p w14:paraId="7D4B8CBE" w14:textId="1E4D87F1" w:rsidR="004B5B9E" w:rsidRPr="003A23C7" w:rsidRDefault="00B4080F">
      <w:pPr>
        <w:pStyle w:val="BodyText"/>
        <w:spacing w:before="8"/>
        <w:rPr>
          <w:rFonts w:asciiTheme="minorHAnsi" w:hAnsiTheme="minorHAnsi" w:cstheme="minorHAnsi"/>
          <w:b/>
          <w:sz w:val="13"/>
        </w:rPr>
      </w:pPr>
      <w:r w:rsidRPr="003A23C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D4B8D04" wp14:editId="61CD5BF4">
                <wp:simplePos x="0" y="0"/>
                <wp:positionH relativeFrom="page">
                  <wp:posOffset>557530</wp:posOffset>
                </wp:positionH>
                <wp:positionV relativeFrom="paragraph">
                  <wp:posOffset>121285</wp:posOffset>
                </wp:positionV>
                <wp:extent cx="6692900" cy="18415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29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485D5" id="docshape1" o:spid="_x0000_s1026" style="position:absolute;margin-left:43.9pt;margin-top:9.55pt;width:527pt;height:1.4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" fillcolor="black" stroked="f">
                <w10:wrap type="topAndBottom" anchorx="page"/>
              </v:rect>
            </w:pict>
          </mc:Fallback>
        </mc:AlternateContent>
      </w:r>
    </w:p>
    <w:p w14:paraId="7D4B8CBF" w14:textId="77777777" w:rsidR="004B5B9E" w:rsidRPr="003A23C7" w:rsidRDefault="004B5B9E">
      <w:pPr>
        <w:pStyle w:val="BodyText"/>
        <w:rPr>
          <w:rFonts w:asciiTheme="minorHAnsi" w:hAnsiTheme="minorHAnsi" w:cstheme="minorHAnsi"/>
          <w:b/>
          <w:sz w:val="20"/>
        </w:rPr>
      </w:pPr>
    </w:p>
    <w:p w14:paraId="0E2198C2" w14:textId="77777777" w:rsidR="00862358" w:rsidRPr="003A23C7" w:rsidRDefault="00862358">
      <w:pPr>
        <w:pStyle w:val="BodyText"/>
        <w:rPr>
          <w:rFonts w:asciiTheme="minorHAnsi" w:hAnsiTheme="minorHAnsi" w:cstheme="minorHAnsi"/>
          <w:b/>
          <w:sz w:val="20"/>
        </w:rPr>
      </w:pPr>
    </w:p>
    <w:p w14:paraId="5765CB78" w14:textId="12F1908E" w:rsidR="0070731D" w:rsidRPr="003A23C7" w:rsidRDefault="0070731D" w:rsidP="00EA5506">
      <w:pPr>
        <w:pStyle w:val="BodyText"/>
        <w:numPr>
          <w:ilvl w:val="0"/>
          <w:numId w:val="5"/>
        </w:numPr>
        <w:rPr>
          <w:rFonts w:asciiTheme="minorHAnsi" w:hAnsiTheme="minorHAnsi" w:cstheme="minorHAnsi"/>
          <w:b/>
          <w:sz w:val="28"/>
        </w:rPr>
      </w:pPr>
      <w:r w:rsidRPr="003A23C7">
        <w:rPr>
          <w:rFonts w:asciiTheme="minorHAnsi" w:hAnsiTheme="minorHAnsi" w:cstheme="minorHAnsi"/>
          <w:b/>
          <w:sz w:val="28"/>
        </w:rPr>
        <w:t>Introduction</w:t>
      </w:r>
    </w:p>
    <w:p w14:paraId="3A3D2C0D" w14:textId="77777777" w:rsidR="0070731D" w:rsidRPr="003A23C7" w:rsidRDefault="0070731D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423D7010" w14:textId="4AB7449F" w:rsidR="005C381E" w:rsidRPr="003A23C7" w:rsidRDefault="001E7399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3A23C7">
        <w:rPr>
          <w:rFonts w:asciiTheme="minorHAnsi" w:hAnsiTheme="minorHAnsi" w:cstheme="minorHAnsi"/>
          <w:bCs/>
          <w:sz w:val="22"/>
          <w:szCs w:val="22"/>
        </w:rPr>
        <w:t xml:space="preserve">St John Bosco College is seeking proposals </w:t>
      </w:r>
      <w:r w:rsidR="00752D2E" w:rsidRPr="003A23C7">
        <w:rPr>
          <w:rFonts w:asciiTheme="minorHAnsi" w:hAnsiTheme="minorHAnsi" w:cstheme="minorHAnsi"/>
          <w:bCs/>
          <w:sz w:val="22"/>
          <w:szCs w:val="22"/>
        </w:rPr>
        <w:t>from qualified IT service providers to deliver a managed service s</w:t>
      </w:r>
      <w:r w:rsidR="003911E5" w:rsidRPr="003A23C7">
        <w:rPr>
          <w:rFonts w:asciiTheme="minorHAnsi" w:hAnsiTheme="minorHAnsi" w:cstheme="minorHAnsi"/>
          <w:bCs/>
          <w:sz w:val="22"/>
          <w:szCs w:val="22"/>
        </w:rPr>
        <w:t>olution to support the schools ICT services and provide onsite support.</w:t>
      </w:r>
      <w:r w:rsidR="00362430" w:rsidRPr="003A23C7">
        <w:rPr>
          <w:rFonts w:asciiTheme="minorHAnsi" w:hAnsiTheme="minorHAnsi" w:cstheme="minorHAnsi"/>
          <w:bCs/>
          <w:sz w:val="22"/>
          <w:szCs w:val="22"/>
        </w:rPr>
        <w:t xml:space="preserve">  This document outlines the scope of work, </w:t>
      </w:r>
      <w:r w:rsidR="003A23C7" w:rsidRPr="003A23C7">
        <w:rPr>
          <w:rFonts w:asciiTheme="minorHAnsi" w:hAnsiTheme="minorHAnsi" w:cstheme="minorHAnsi"/>
          <w:bCs/>
          <w:sz w:val="22"/>
          <w:szCs w:val="22"/>
        </w:rPr>
        <w:t>service</w:t>
      </w:r>
      <w:r w:rsidR="00362430" w:rsidRPr="003A23C7">
        <w:rPr>
          <w:rFonts w:asciiTheme="minorHAnsi" w:hAnsiTheme="minorHAnsi" w:cstheme="minorHAnsi"/>
          <w:bCs/>
          <w:sz w:val="22"/>
          <w:szCs w:val="22"/>
        </w:rPr>
        <w:t xml:space="preserve"> requirements, evaluation criteria and submission guidelines. </w:t>
      </w:r>
    </w:p>
    <w:p w14:paraId="049BA2F1" w14:textId="77777777" w:rsidR="003911E5" w:rsidRPr="003A23C7" w:rsidRDefault="003911E5" w:rsidP="7B48AB45">
      <w:pPr>
        <w:pStyle w:val="BodyText"/>
        <w:rPr>
          <w:rFonts w:asciiTheme="minorHAnsi" w:hAnsiTheme="minorHAnsi" w:cstheme="minorBidi"/>
          <w:sz w:val="22"/>
          <w:szCs w:val="22"/>
        </w:rPr>
      </w:pPr>
    </w:p>
    <w:p w14:paraId="2F7D436D" w14:textId="5F48FC08" w:rsidR="7B48AB45" w:rsidRDefault="7B48AB45" w:rsidP="7B48AB45">
      <w:pPr>
        <w:pStyle w:val="BodyText"/>
        <w:rPr>
          <w:rFonts w:asciiTheme="minorHAnsi" w:hAnsiTheme="minorHAnsi" w:cstheme="minorBidi"/>
          <w:sz w:val="22"/>
          <w:szCs w:val="22"/>
        </w:rPr>
      </w:pPr>
    </w:p>
    <w:p w14:paraId="1069CEF2" w14:textId="28DEFB80" w:rsidR="00BC3CD1" w:rsidRPr="003A23C7" w:rsidRDefault="00BC3CD1" w:rsidP="00EA5506">
      <w:pPr>
        <w:pStyle w:val="BodyText"/>
        <w:numPr>
          <w:ilvl w:val="0"/>
          <w:numId w:val="5"/>
        </w:numPr>
        <w:rPr>
          <w:rFonts w:asciiTheme="minorHAnsi" w:hAnsiTheme="minorHAnsi" w:cstheme="minorHAnsi"/>
          <w:b/>
          <w:sz w:val="28"/>
          <w:szCs w:val="28"/>
        </w:rPr>
      </w:pPr>
      <w:r w:rsidRPr="003A23C7">
        <w:rPr>
          <w:rFonts w:asciiTheme="minorHAnsi" w:hAnsiTheme="minorHAnsi" w:cstheme="minorHAnsi"/>
          <w:b/>
          <w:sz w:val="28"/>
          <w:szCs w:val="28"/>
        </w:rPr>
        <w:t>Project Background</w:t>
      </w:r>
    </w:p>
    <w:p w14:paraId="11894672" w14:textId="77777777" w:rsidR="00BC3CD1" w:rsidRPr="003A23C7" w:rsidRDefault="00BC3CD1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7778E42F" w14:textId="74D84BE9" w:rsidR="001E7399" w:rsidRPr="003A23C7" w:rsidRDefault="001E7399" w:rsidP="001E7399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3A23C7">
        <w:rPr>
          <w:rFonts w:asciiTheme="minorHAnsi" w:hAnsiTheme="minorHAnsi" w:cstheme="minorHAnsi"/>
          <w:bCs/>
          <w:sz w:val="22"/>
          <w:szCs w:val="22"/>
        </w:rPr>
        <w:t xml:space="preserve">St John Bosco College is a 11-18, Roman Catholic school, located in Battersea.  The </w:t>
      </w:r>
      <w:r w:rsidR="0044606E" w:rsidRPr="003A23C7">
        <w:rPr>
          <w:rFonts w:asciiTheme="minorHAnsi" w:hAnsiTheme="minorHAnsi" w:cstheme="minorHAnsi"/>
          <w:bCs/>
          <w:sz w:val="22"/>
          <w:szCs w:val="22"/>
        </w:rPr>
        <w:t>school</w:t>
      </w:r>
      <w:r w:rsidRPr="003A23C7">
        <w:rPr>
          <w:rFonts w:asciiTheme="minorHAnsi" w:hAnsiTheme="minorHAnsi" w:cstheme="minorHAnsi"/>
          <w:bCs/>
          <w:sz w:val="22"/>
          <w:szCs w:val="22"/>
        </w:rPr>
        <w:t xml:space="preserve"> opened in 2011 and moved into a brand-new building in 2015.  Benefiting from excellent modern facilities the school has a long tradition of excellence in education on this site, which began with the foundation of Salesian College back at the end of the 19</w:t>
      </w:r>
      <w:r w:rsidRPr="003A23C7">
        <w:rPr>
          <w:rFonts w:asciiTheme="minorHAnsi" w:hAnsiTheme="minorHAnsi" w:cstheme="minorHAnsi"/>
          <w:bCs/>
          <w:sz w:val="22"/>
          <w:szCs w:val="22"/>
          <w:vertAlign w:val="superscript"/>
        </w:rPr>
        <w:t>th</w:t>
      </w:r>
      <w:r w:rsidRPr="003A23C7">
        <w:rPr>
          <w:rFonts w:asciiTheme="minorHAnsi" w:hAnsiTheme="minorHAnsi" w:cstheme="minorHAnsi"/>
          <w:bCs/>
          <w:sz w:val="22"/>
          <w:szCs w:val="22"/>
        </w:rPr>
        <w:t xml:space="preserve"> century.</w:t>
      </w:r>
    </w:p>
    <w:p w14:paraId="2D165608" w14:textId="77777777" w:rsidR="00CD31CA" w:rsidRPr="003A23C7" w:rsidRDefault="00CD31CA" w:rsidP="001E7399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0E6788DD" w14:textId="14B840AE" w:rsidR="00CD31CA" w:rsidRPr="003A23C7" w:rsidRDefault="00CD31CA" w:rsidP="00716CEE">
      <w:pPr>
        <w:pStyle w:val="BodyText"/>
        <w:ind w:right="145"/>
        <w:rPr>
          <w:rFonts w:asciiTheme="minorHAnsi" w:hAnsiTheme="minorHAnsi" w:cstheme="minorHAnsi"/>
          <w:sz w:val="22"/>
          <w:szCs w:val="22"/>
        </w:rPr>
      </w:pPr>
      <w:r w:rsidRPr="003A23C7">
        <w:rPr>
          <w:rFonts w:asciiTheme="minorHAnsi" w:hAnsiTheme="minorHAnsi" w:cstheme="minorHAnsi"/>
          <w:sz w:val="22"/>
          <w:szCs w:val="22"/>
        </w:rPr>
        <w:t>The</w:t>
      </w:r>
      <w:r w:rsidRPr="003A23C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A23C7">
        <w:rPr>
          <w:rFonts w:asciiTheme="minorHAnsi" w:hAnsiTheme="minorHAnsi" w:cstheme="minorHAnsi"/>
          <w:sz w:val="22"/>
          <w:szCs w:val="22"/>
        </w:rPr>
        <w:t>school</w:t>
      </w:r>
      <w:r w:rsidRPr="003A23C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A23C7">
        <w:rPr>
          <w:rFonts w:asciiTheme="minorHAnsi" w:hAnsiTheme="minorHAnsi" w:cstheme="minorHAnsi"/>
          <w:sz w:val="22"/>
          <w:szCs w:val="22"/>
        </w:rPr>
        <w:t>currently employs 139 staff and</w:t>
      </w:r>
      <w:r w:rsidRPr="003A23C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A23C7">
        <w:rPr>
          <w:rFonts w:asciiTheme="minorHAnsi" w:hAnsiTheme="minorHAnsi" w:cstheme="minorHAnsi"/>
          <w:sz w:val="22"/>
          <w:szCs w:val="22"/>
        </w:rPr>
        <w:t>has</w:t>
      </w:r>
      <w:r w:rsidRPr="003A23C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A23C7">
        <w:rPr>
          <w:rFonts w:asciiTheme="minorHAnsi" w:hAnsiTheme="minorHAnsi" w:cstheme="minorHAnsi"/>
          <w:sz w:val="22"/>
          <w:szCs w:val="22"/>
        </w:rPr>
        <w:t>a</w:t>
      </w:r>
      <w:r w:rsidRPr="003A23C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A23C7">
        <w:rPr>
          <w:rFonts w:asciiTheme="minorHAnsi" w:hAnsiTheme="minorHAnsi" w:cstheme="minorHAnsi"/>
          <w:sz w:val="22"/>
          <w:szCs w:val="22"/>
        </w:rPr>
        <w:t>pupil</w:t>
      </w:r>
      <w:r w:rsidRPr="003A23C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A23C7">
        <w:rPr>
          <w:rFonts w:asciiTheme="minorHAnsi" w:hAnsiTheme="minorHAnsi" w:cstheme="minorHAnsi"/>
          <w:sz w:val="22"/>
          <w:szCs w:val="22"/>
        </w:rPr>
        <w:t>roll</w:t>
      </w:r>
      <w:r w:rsidRPr="003A23C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A23C7">
        <w:rPr>
          <w:rFonts w:asciiTheme="minorHAnsi" w:hAnsiTheme="minorHAnsi" w:cstheme="minorHAnsi"/>
          <w:sz w:val="22"/>
          <w:szCs w:val="22"/>
        </w:rPr>
        <w:t>of 837 with the potential to reach 1080 at full capacity.</w:t>
      </w:r>
    </w:p>
    <w:p w14:paraId="35DBD3DE" w14:textId="77777777" w:rsidR="003911E5" w:rsidRPr="003A23C7" w:rsidRDefault="003911E5" w:rsidP="001E7399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03FB15FA" w14:textId="64351908" w:rsidR="003911E5" w:rsidRPr="003A23C7" w:rsidRDefault="003911E5" w:rsidP="003911E5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3A23C7">
        <w:rPr>
          <w:rFonts w:asciiTheme="minorHAnsi" w:hAnsiTheme="minorHAnsi" w:cstheme="minorHAnsi"/>
          <w:bCs/>
          <w:sz w:val="22"/>
          <w:szCs w:val="22"/>
        </w:rPr>
        <w:t>The school is seeking to contract a supplier to deliver a comprehensive IT support service.  The selected provider will be responsible for maintain</w:t>
      </w:r>
      <w:r w:rsidR="0068495F">
        <w:rPr>
          <w:rFonts w:asciiTheme="minorHAnsi" w:hAnsiTheme="minorHAnsi" w:cstheme="minorHAnsi"/>
          <w:bCs/>
          <w:sz w:val="22"/>
          <w:szCs w:val="22"/>
        </w:rPr>
        <w:t>ing</w:t>
      </w:r>
      <w:r w:rsidRPr="003A23C7">
        <w:rPr>
          <w:rFonts w:asciiTheme="minorHAnsi" w:hAnsiTheme="minorHAnsi" w:cstheme="minorHAnsi"/>
          <w:bCs/>
          <w:sz w:val="22"/>
          <w:szCs w:val="22"/>
        </w:rPr>
        <w:t xml:space="preserve"> and enhancing the school’s IT </w:t>
      </w:r>
      <w:r w:rsidR="00362430" w:rsidRPr="003A23C7">
        <w:rPr>
          <w:rFonts w:asciiTheme="minorHAnsi" w:hAnsiTheme="minorHAnsi" w:cstheme="minorHAnsi"/>
          <w:bCs/>
          <w:sz w:val="22"/>
          <w:szCs w:val="22"/>
        </w:rPr>
        <w:t>infrastructure</w:t>
      </w:r>
      <w:r w:rsidRPr="003A23C7">
        <w:rPr>
          <w:rFonts w:asciiTheme="minorHAnsi" w:hAnsiTheme="minorHAnsi" w:cstheme="minorHAnsi"/>
          <w:bCs/>
          <w:sz w:val="22"/>
          <w:szCs w:val="22"/>
        </w:rPr>
        <w:t>, supporting both students and staff with reliable and effective IT services.</w:t>
      </w:r>
    </w:p>
    <w:p w14:paraId="354B4486" w14:textId="77777777" w:rsidR="00E5597E" w:rsidRPr="003A23C7" w:rsidRDefault="00E5597E" w:rsidP="003911E5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7CC3707D" w14:textId="0E947C1E" w:rsidR="00E5597E" w:rsidRDefault="00E5597E" w:rsidP="003911E5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3A23C7">
        <w:rPr>
          <w:rFonts w:asciiTheme="minorHAnsi" w:hAnsiTheme="minorHAnsi" w:cstheme="minorHAnsi"/>
          <w:bCs/>
          <w:sz w:val="22"/>
          <w:szCs w:val="22"/>
        </w:rPr>
        <w:t>The school’s current IT infrastructure includes:</w:t>
      </w:r>
    </w:p>
    <w:p w14:paraId="11A09657" w14:textId="799052CF" w:rsidR="00BE653F" w:rsidRPr="003A23C7" w:rsidRDefault="000039E6" w:rsidP="00D26822">
      <w:pPr>
        <w:pStyle w:val="BodyText"/>
        <w:numPr>
          <w:ilvl w:val="0"/>
          <w:numId w:val="17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 Cisco based </w:t>
      </w:r>
      <w:r w:rsidR="00B534E3">
        <w:rPr>
          <w:rFonts w:asciiTheme="minorHAnsi" w:hAnsiTheme="minorHAnsi" w:cstheme="minorHAnsi"/>
          <w:bCs/>
          <w:sz w:val="22"/>
          <w:szCs w:val="22"/>
        </w:rPr>
        <w:t>physical network</w:t>
      </w:r>
      <w:r w:rsidR="00787CEC">
        <w:rPr>
          <w:rFonts w:asciiTheme="minorHAnsi" w:hAnsiTheme="minorHAnsi" w:cstheme="minorHAnsi"/>
          <w:bCs/>
          <w:sz w:val="22"/>
          <w:szCs w:val="22"/>
        </w:rPr>
        <w:t xml:space="preserve"> across the campus </w:t>
      </w:r>
    </w:p>
    <w:p w14:paraId="15438AE7" w14:textId="26E841B3" w:rsidR="00E5597E" w:rsidRPr="003A23C7" w:rsidRDefault="00D9522C" w:rsidP="00E5597E">
      <w:pPr>
        <w:pStyle w:val="BodyText"/>
        <w:numPr>
          <w:ilvl w:val="0"/>
          <w:numId w:val="4"/>
        </w:numPr>
        <w:rPr>
          <w:rFonts w:asciiTheme="minorHAnsi" w:hAnsiTheme="minorHAnsi" w:cstheme="minorHAnsi"/>
          <w:bCs/>
          <w:sz w:val="22"/>
          <w:szCs w:val="22"/>
        </w:rPr>
      </w:pPr>
      <w:r w:rsidRPr="003A23C7">
        <w:rPr>
          <w:rFonts w:asciiTheme="minorHAnsi" w:hAnsiTheme="minorHAnsi" w:cstheme="minorHAnsi"/>
          <w:bCs/>
          <w:sz w:val="22"/>
          <w:szCs w:val="22"/>
        </w:rPr>
        <w:t>A network of computers for student and staff</w:t>
      </w:r>
    </w:p>
    <w:p w14:paraId="5DD9ADF1" w14:textId="0462E215" w:rsidR="00D9522C" w:rsidRPr="003A23C7" w:rsidRDefault="00D9522C" w:rsidP="00E5597E">
      <w:pPr>
        <w:pStyle w:val="BodyText"/>
        <w:numPr>
          <w:ilvl w:val="0"/>
          <w:numId w:val="4"/>
        </w:numPr>
        <w:rPr>
          <w:rFonts w:asciiTheme="minorHAnsi" w:hAnsiTheme="minorHAnsi" w:cstheme="minorHAnsi"/>
          <w:bCs/>
          <w:sz w:val="22"/>
          <w:szCs w:val="22"/>
        </w:rPr>
      </w:pPr>
      <w:r w:rsidRPr="003A23C7">
        <w:rPr>
          <w:rFonts w:asciiTheme="minorHAnsi" w:hAnsiTheme="minorHAnsi" w:cstheme="minorHAnsi"/>
          <w:bCs/>
          <w:sz w:val="22"/>
          <w:szCs w:val="22"/>
        </w:rPr>
        <w:t>A mix of desktops, laptops and tablets</w:t>
      </w:r>
    </w:p>
    <w:p w14:paraId="1A394417" w14:textId="208A92B3" w:rsidR="008769A3" w:rsidRPr="003A23C7" w:rsidRDefault="008769A3" w:rsidP="00E5597E">
      <w:pPr>
        <w:pStyle w:val="BodyText"/>
        <w:numPr>
          <w:ilvl w:val="0"/>
          <w:numId w:val="4"/>
        </w:numPr>
        <w:rPr>
          <w:rFonts w:asciiTheme="minorHAnsi" w:hAnsiTheme="minorHAnsi" w:cstheme="minorHAnsi"/>
          <w:bCs/>
          <w:sz w:val="22"/>
          <w:szCs w:val="22"/>
        </w:rPr>
      </w:pPr>
      <w:r w:rsidRPr="003A23C7">
        <w:rPr>
          <w:rFonts w:asciiTheme="minorHAnsi" w:hAnsiTheme="minorHAnsi" w:cstheme="minorHAnsi"/>
          <w:bCs/>
          <w:sz w:val="22"/>
          <w:szCs w:val="22"/>
        </w:rPr>
        <w:t>Interactive whiteboards and projectors in each classroom</w:t>
      </w:r>
    </w:p>
    <w:p w14:paraId="21241D73" w14:textId="1FE237EA" w:rsidR="008769A3" w:rsidRPr="003A23C7" w:rsidRDefault="008769A3" w:rsidP="00E5597E">
      <w:pPr>
        <w:pStyle w:val="BodyText"/>
        <w:numPr>
          <w:ilvl w:val="0"/>
          <w:numId w:val="4"/>
        </w:numPr>
        <w:rPr>
          <w:rFonts w:asciiTheme="minorHAnsi" w:hAnsiTheme="minorHAnsi" w:cstheme="minorHAnsi"/>
          <w:bCs/>
          <w:sz w:val="22"/>
          <w:szCs w:val="22"/>
        </w:rPr>
      </w:pPr>
      <w:r w:rsidRPr="003A23C7">
        <w:rPr>
          <w:rFonts w:asciiTheme="minorHAnsi" w:hAnsiTheme="minorHAnsi" w:cstheme="minorHAnsi"/>
          <w:bCs/>
          <w:sz w:val="22"/>
          <w:szCs w:val="22"/>
        </w:rPr>
        <w:t>A managed Wi-Fi network accessible to staff</w:t>
      </w:r>
      <w:r w:rsidR="00FB513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C0503">
        <w:rPr>
          <w:rFonts w:asciiTheme="minorHAnsi" w:hAnsiTheme="minorHAnsi" w:cstheme="minorHAnsi"/>
          <w:bCs/>
          <w:sz w:val="22"/>
          <w:szCs w:val="22"/>
        </w:rPr>
        <w:t xml:space="preserve">and students </w:t>
      </w:r>
      <w:r w:rsidR="00FB513E">
        <w:rPr>
          <w:rFonts w:asciiTheme="minorHAnsi" w:hAnsiTheme="minorHAnsi" w:cstheme="minorHAnsi"/>
          <w:bCs/>
          <w:sz w:val="22"/>
          <w:szCs w:val="22"/>
        </w:rPr>
        <w:t>with additional access to visitors</w:t>
      </w:r>
    </w:p>
    <w:p w14:paraId="56361D83" w14:textId="4BB45B9B" w:rsidR="008769A3" w:rsidRPr="003A23C7" w:rsidRDefault="008769A3" w:rsidP="00E5597E">
      <w:pPr>
        <w:pStyle w:val="BodyText"/>
        <w:numPr>
          <w:ilvl w:val="0"/>
          <w:numId w:val="4"/>
        </w:numPr>
        <w:rPr>
          <w:rFonts w:asciiTheme="minorHAnsi" w:hAnsiTheme="minorHAnsi" w:cstheme="minorHAnsi"/>
          <w:bCs/>
          <w:sz w:val="22"/>
          <w:szCs w:val="22"/>
        </w:rPr>
      </w:pPr>
      <w:r w:rsidRPr="003A23C7">
        <w:rPr>
          <w:rFonts w:asciiTheme="minorHAnsi" w:hAnsiTheme="minorHAnsi" w:cstheme="minorHAnsi"/>
          <w:bCs/>
          <w:sz w:val="22"/>
          <w:szCs w:val="22"/>
        </w:rPr>
        <w:t>Access to education softwar</w:t>
      </w:r>
      <w:r w:rsidR="00206A1D">
        <w:rPr>
          <w:rFonts w:asciiTheme="minorHAnsi" w:hAnsiTheme="minorHAnsi" w:cstheme="minorHAnsi"/>
          <w:bCs/>
          <w:sz w:val="22"/>
          <w:szCs w:val="22"/>
        </w:rPr>
        <w:t>e</w:t>
      </w:r>
      <w:r w:rsidRPr="003A23C7">
        <w:rPr>
          <w:rFonts w:asciiTheme="minorHAnsi" w:hAnsiTheme="minorHAnsi" w:cstheme="minorHAnsi"/>
          <w:bCs/>
          <w:sz w:val="22"/>
          <w:szCs w:val="22"/>
        </w:rPr>
        <w:t xml:space="preserve"> platforms</w:t>
      </w:r>
    </w:p>
    <w:p w14:paraId="298E0ECD" w14:textId="49196AD9" w:rsidR="008769A3" w:rsidRPr="003A23C7" w:rsidRDefault="008769A3" w:rsidP="008769A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73508939" w14:textId="42B45872" w:rsidR="008769A3" w:rsidRPr="003A23C7" w:rsidRDefault="008769A3" w:rsidP="00EA5506">
      <w:pPr>
        <w:pStyle w:val="BodyText"/>
        <w:numPr>
          <w:ilvl w:val="0"/>
          <w:numId w:val="5"/>
        </w:numPr>
        <w:rPr>
          <w:rFonts w:asciiTheme="minorHAnsi" w:hAnsiTheme="minorHAnsi" w:cstheme="minorHAnsi"/>
          <w:b/>
          <w:sz w:val="28"/>
          <w:szCs w:val="28"/>
        </w:rPr>
      </w:pPr>
      <w:r w:rsidRPr="003A23C7">
        <w:rPr>
          <w:rFonts w:asciiTheme="minorHAnsi" w:hAnsiTheme="minorHAnsi" w:cstheme="minorHAnsi"/>
          <w:b/>
          <w:sz w:val="28"/>
          <w:szCs w:val="28"/>
        </w:rPr>
        <w:t>Scope of Work</w:t>
      </w:r>
    </w:p>
    <w:p w14:paraId="3ADEE7B5" w14:textId="0AC2E62B" w:rsidR="003B09F8" w:rsidRPr="003A23C7" w:rsidRDefault="003B09F8" w:rsidP="7B48AB45">
      <w:pPr>
        <w:pStyle w:val="BodyText"/>
        <w:ind w:right="145"/>
        <w:rPr>
          <w:rFonts w:asciiTheme="minorHAnsi" w:hAnsiTheme="minorHAnsi" w:cstheme="minorBidi"/>
          <w:b/>
          <w:bCs/>
          <w:sz w:val="22"/>
          <w:szCs w:val="22"/>
        </w:rPr>
      </w:pPr>
    </w:p>
    <w:p w14:paraId="73AABCA8" w14:textId="042990D4" w:rsidR="7B48AB45" w:rsidRDefault="7B48AB45" w:rsidP="7B48AB45">
      <w:pPr>
        <w:pStyle w:val="BodyText"/>
        <w:ind w:right="145"/>
        <w:rPr>
          <w:rFonts w:asciiTheme="minorHAnsi" w:hAnsiTheme="minorHAnsi" w:cstheme="minorBidi"/>
          <w:b/>
          <w:bCs/>
          <w:sz w:val="22"/>
          <w:szCs w:val="22"/>
        </w:rPr>
      </w:pPr>
    </w:p>
    <w:p w14:paraId="2D33CCDC" w14:textId="41B33154" w:rsidR="003B09F8" w:rsidRPr="003A23C7" w:rsidRDefault="003B09F8" w:rsidP="00862358">
      <w:pPr>
        <w:pStyle w:val="BodyText"/>
        <w:ind w:right="145"/>
        <w:rPr>
          <w:rFonts w:asciiTheme="minorHAnsi" w:hAnsiTheme="minorHAnsi" w:cstheme="minorHAnsi"/>
          <w:bCs/>
          <w:sz w:val="22"/>
          <w:szCs w:val="22"/>
        </w:rPr>
      </w:pPr>
      <w:r w:rsidRPr="003A23C7">
        <w:rPr>
          <w:rFonts w:asciiTheme="minorHAnsi" w:hAnsiTheme="minorHAnsi" w:cstheme="minorHAnsi"/>
          <w:bCs/>
          <w:sz w:val="22"/>
          <w:szCs w:val="22"/>
        </w:rPr>
        <w:t>The scope of the contract will include but is not limited to</w:t>
      </w:r>
      <w:r w:rsidR="00B31F13" w:rsidRPr="003A23C7">
        <w:rPr>
          <w:rFonts w:asciiTheme="minorHAnsi" w:hAnsiTheme="minorHAnsi" w:cstheme="minorHAnsi"/>
          <w:bCs/>
          <w:sz w:val="22"/>
          <w:szCs w:val="22"/>
        </w:rPr>
        <w:t xml:space="preserve"> the following:</w:t>
      </w:r>
    </w:p>
    <w:p w14:paraId="14B666A1" w14:textId="77777777" w:rsidR="00EA5506" w:rsidRPr="003A23C7" w:rsidRDefault="00EA5506" w:rsidP="00862358">
      <w:pPr>
        <w:pStyle w:val="BodyText"/>
        <w:ind w:right="145"/>
        <w:rPr>
          <w:rFonts w:asciiTheme="minorHAnsi" w:hAnsiTheme="minorHAnsi" w:cstheme="minorHAnsi"/>
          <w:bCs/>
          <w:sz w:val="22"/>
          <w:szCs w:val="22"/>
        </w:rPr>
      </w:pPr>
    </w:p>
    <w:p w14:paraId="793426B0" w14:textId="4AB7B569" w:rsidR="00EA5506" w:rsidRPr="003A23C7" w:rsidRDefault="00300EFA" w:rsidP="00495036">
      <w:pPr>
        <w:pStyle w:val="BodyText"/>
        <w:numPr>
          <w:ilvl w:val="1"/>
          <w:numId w:val="5"/>
        </w:numPr>
        <w:ind w:right="145"/>
        <w:rPr>
          <w:rFonts w:asciiTheme="minorHAnsi" w:hAnsiTheme="minorHAnsi" w:cstheme="minorHAnsi"/>
          <w:bCs/>
          <w:sz w:val="22"/>
          <w:szCs w:val="22"/>
        </w:rPr>
      </w:pPr>
      <w:r w:rsidRPr="003A23C7">
        <w:rPr>
          <w:rFonts w:asciiTheme="minorHAnsi" w:hAnsiTheme="minorHAnsi" w:cstheme="minorHAnsi"/>
          <w:bCs/>
          <w:sz w:val="22"/>
          <w:szCs w:val="22"/>
        </w:rPr>
        <w:t>IT Support and Maintenance</w:t>
      </w:r>
      <w:r w:rsidR="00F32A22" w:rsidRPr="003A23C7">
        <w:rPr>
          <w:rFonts w:asciiTheme="minorHAnsi" w:hAnsiTheme="minorHAnsi" w:cstheme="minorHAnsi"/>
          <w:bCs/>
          <w:sz w:val="22"/>
          <w:szCs w:val="22"/>
        </w:rPr>
        <w:t xml:space="preserve"> *</w:t>
      </w:r>
    </w:p>
    <w:p w14:paraId="6AC6A5A2" w14:textId="77777777" w:rsidR="00495036" w:rsidRPr="003A23C7" w:rsidRDefault="00495036" w:rsidP="00495036">
      <w:pPr>
        <w:pStyle w:val="BodyText"/>
        <w:ind w:left="720" w:right="145"/>
        <w:rPr>
          <w:rFonts w:asciiTheme="minorHAnsi" w:hAnsiTheme="minorHAnsi" w:cstheme="minorHAnsi"/>
          <w:bCs/>
          <w:sz w:val="22"/>
          <w:szCs w:val="22"/>
        </w:rPr>
      </w:pPr>
    </w:p>
    <w:p w14:paraId="748633E1" w14:textId="33D13C46" w:rsidR="00495036" w:rsidRPr="003A23C7" w:rsidRDefault="00495036" w:rsidP="00495036">
      <w:pPr>
        <w:pStyle w:val="BodyText"/>
        <w:numPr>
          <w:ilvl w:val="0"/>
          <w:numId w:val="6"/>
        </w:numPr>
        <w:ind w:right="145"/>
        <w:rPr>
          <w:rFonts w:asciiTheme="minorHAnsi" w:hAnsiTheme="minorHAnsi" w:cstheme="minorHAnsi"/>
          <w:bCs/>
          <w:sz w:val="22"/>
          <w:szCs w:val="22"/>
        </w:rPr>
      </w:pPr>
      <w:r w:rsidRPr="003A23C7">
        <w:rPr>
          <w:rFonts w:asciiTheme="minorHAnsi" w:hAnsiTheme="minorHAnsi" w:cstheme="minorHAnsi"/>
          <w:bCs/>
          <w:sz w:val="22"/>
          <w:szCs w:val="22"/>
        </w:rPr>
        <w:t>Onsite</w:t>
      </w:r>
      <w:r w:rsidR="00917AD0" w:rsidRPr="003A23C7">
        <w:rPr>
          <w:rFonts w:asciiTheme="minorHAnsi" w:hAnsiTheme="minorHAnsi" w:cstheme="minorHAnsi"/>
          <w:bCs/>
          <w:sz w:val="22"/>
          <w:szCs w:val="22"/>
        </w:rPr>
        <w:t xml:space="preserve"> and remote</w:t>
      </w:r>
      <w:r w:rsidRPr="003A23C7">
        <w:rPr>
          <w:rFonts w:asciiTheme="minorHAnsi" w:hAnsiTheme="minorHAnsi" w:cstheme="minorHAnsi"/>
          <w:bCs/>
          <w:sz w:val="22"/>
          <w:szCs w:val="22"/>
        </w:rPr>
        <w:t xml:space="preserve"> Support:  Provide</w:t>
      </w:r>
      <w:r w:rsidR="00917AD0" w:rsidRPr="003A23C7">
        <w:rPr>
          <w:rFonts w:asciiTheme="minorHAnsi" w:hAnsiTheme="minorHAnsi" w:cstheme="minorHAnsi"/>
          <w:bCs/>
          <w:sz w:val="22"/>
          <w:szCs w:val="22"/>
        </w:rPr>
        <w:t xml:space="preserve"> dedicated</w:t>
      </w:r>
      <w:r w:rsidR="00C22772" w:rsidRPr="003A23C7">
        <w:rPr>
          <w:rFonts w:asciiTheme="minorHAnsi" w:hAnsiTheme="minorHAnsi" w:cstheme="minorHAnsi"/>
          <w:bCs/>
          <w:sz w:val="22"/>
          <w:szCs w:val="22"/>
        </w:rPr>
        <w:t xml:space="preserve"> support</w:t>
      </w:r>
      <w:r w:rsidR="00917AD0" w:rsidRPr="003A23C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A23C7">
        <w:rPr>
          <w:rFonts w:asciiTheme="minorHAnsi" w:hAnsiTheme="minorHAnsi" w:cstheme="minorHAnsi"/>
          <w:bCs/>
          <w:sz w:val="22"/>
          <w:szCs w:val="22"/>
        </w:rPr>
        <w:t>onsite covering the period 07:30 – 17:</w:t>
      </w:r>
      <w:r w:rsidR="00640DB2" w:rsidRPr="003A23C7">
        <w:rPr>
          <w:rFonts w:asciiTheme="minorHAnsi" w:hAnsiTheme="minorHAnsi" w:cstheme="minorHAnsi"/>
          <w:bCs/>
          <w:sz w:val="22"/>
          <w:szCs w:val="22"/>
        </w:rPr>
        <w:t>30</w:t>
      </w:r>
      <w:r w:rsidR="00C22772" w:rsidRPr="003A23C7">
        <w:rPr>
          <w:rFonts w:asciiTheme="minorHAnsi" w:hAnsiTheme="minorHAnsi" w:cstheme="minorHAnsi"/>
          <w:bCs/>
          <w:sz w:val="22"/>
          <w:szCs w:val="22"/>
        </w:rPr>
        <w:t>, 52 weeks per year</w:t>
      </w:r>
      <w:r w:rsidR="007E03C8" w:rsidRPr="003A23C7">
        <w:rPr>
          <w:rFonts w:asciiTheme="minorHAnsi" w:hAnsiTheme="minorHAnsi" w:cstheme="minorHAnsi"/>
          <w:bCs/>
          <w:sz w:val="22"/>
          <w:szCs w:val="22"/>
        </w:rPr>
        <w:t xml:space="preserve"> and remote support with</w:t>
      </w:r>
      <w:r w:rsidR="00B434F3" w:rsidRPr="003A23C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4341C" w:rsidRPr="003A23C7">
        <w:rPr>
          <w:rFonts w:asciiTheme="minorHAnsi" w:hAnsiTheme="minorHAnsi" w:cstheme="minorHAnsi"/>
          <w:bCs/>
          <w:sz w:val="22"/>
          <w:szCs w:val="22"/>
        </w:rPr>
        <w:t>emergency out</w:t>
      </w:r>
      <w:r w:rsidR="00B434F3" w:rsidRPr="003A23C7">
        <w:rPr>
          <w:rFonts w:asciiTheme="minorHAnsi" w:hAnsiTheme="minorHAnsi" w:cstheme="minorHAnsi"/>
          <w:bCs/>
          <w:sz w:val="22"/>
          <w:szCs w:val="22"/>
        </w:rPr>
        <w:t xml:space="preserve"> of hours </w:t>
      </w:r>
      <w:r w:rsidR="00F4341C" w:rsidRPr="003A23C7">
        <w:rPr>
          <w:rFonts w:asciiTheme="minorHAnsi" w:hAnsiTheme="minorHAnsi" w:cstheme="minorHAnsi"/>
          <w:bCs/>
          <w:sz w:val="22"/>
          <w:szCs w:val="22"/>
        </w:rPr>
        <w:t>assistance</w:t>
      </w:r>
    </w:p>
    <w:p w14:paraId="5B81252A" w14:textId="50F15801" w:rsidR="00495036" w:rsidRPr="003A23C7" w:rsidRDefault="00495036" w:rsidP="00495036">
      <w:pPr>
        <w:pStyle w:val="BodyText"/>
        <w:numPr>
          <w:ilvl w:val="0"/>
          <w:numId w:val="6"/>
        </w:numPr>
        <w:ind w:right="145"/>
        <w:rPr>
          <w:rFonts w:asciiTheme="minorHAnsi" w:hAnsiTheme="minorHAnsi" w:cstheme="minorHAnsi"/>
          <w:bCs/>
          <w:sz w:val="22"/>
          <w:szCs w:val="22"/>
        </w:rPr>
      </w:pPr>
      <w:r w:rsidRPr="003A23C7">
        <w:rPr>
          <w:rFonts w:asciiTheme="minorHAnsi" w:hAnsiTheme="minorHAnsi" w:cstheme="minorHAnsi"/>
          <w:bCs/>
          <w:sz w:val="22"/>
          <w:szCs w:val="22"/>
        </w:rPr>
        <w:t xml:space="preserve">Hardware Maintenance and Repair:  Proactive maintenance, troubleshooting and repair of hardware, including desktops, laptops, </w:t>
      </w:r>
      <w:r w:rsidR="00B00556">
        <w:rPr>
          <w:rFonts w:asciiTheme="minorHAnsi" w:hAnsiTheme="minorHAnsi" w:cstheme="minorHAnsi"/>
          <w:bCs/>
          <w:sz w:val="22"/>
          <w:szCs w:val="22"/>
        </w:rPr>
        <w:t xml:space="preserve">tablets, </w:t>
      </w:r>
      <w:r w:rsidRPr="003A23C7">
        <w:rPr>
          <w:rFonts w:asciiTheme="minorHAnsi" w:hAnsiTheme="minorHAnsi" w:cstheme="minorHAnsi"/>
          <w:bCs/>
          <w:sz w:val="22"/>
          <w:szCs w:val="22"/>
        </w:rPr>
        <w:t>projectors and printers</w:t>
      </w:r>
    </w:p>
    <w:p w14:paraId="047BA1CA" w14:textId="15D8ECA7" w:rsidR="00495036" w:rsidRDefault="00495036" w:rsidP="00495036">
      <w:pPr>
        <w:pStyle w:val="BodyText"/>
        <w:numPr>
          <w:ilvl w:val="0"/>
          <w:numId w:val="6"/>
        </w:numPr>
        <w:ind w:right="145"/>
        <w:rPr>
          <w:rFonts w:asciiTheme="minorHAnsi" w:hAnsiTheme="minorHAnsi" w:cstheme="minorHAnsi"/>
          <w:bCs/>
          <w:sz w:val="22"/>
          <w:szCs w:val="22"/>
        </w:rPr>
      </w:pPr>
      <w:r w:rsidRPr="003A23C7">
        <w:rPr>
          <w:rFonts w:asciiTheme="minorHAnsi" w:hAnsiTheme="minorHAnsi" w:cstheme="minorHAnsi"/>
          <w:bCs/>
          <w:sz w:val="22"/>
          <w:szCs w:val="22"/>
        </w:rPr>
        <w:t>Software Support and Updates:  Manage the installation, licensing and regular updates of software applications</w:t>
      </w:r>
    </w:p>
    <w:p w14:paraId="5020DBBC" w14:textId="2729CD7F" w:rsidR="00F5796F" w:rsidRPr="003A23C7" w:rsidRDefault="00F5796F" w:rsidP="00495036">
      <w:pPr>
        <w:pStyle w:val="BodyText"/>
        <w:numPr>
          <w:ilvl w:val="0"/>
          <w:numId w:val="6"/>
        </w:numPr>
        <w:ind w:right="145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>Managemen</w:t>
      </w:r>
      <w:r w:rsidR="001348FE">
        <w:rPr>
          <w:rFonts w:asciiTheme="minorHAnsi" w:hAnsiTheme="minorHAnsi" w:cstheme="minorHAnsi"/>
          <w:bCs/>
          <w:sz w:val="22"/>
          <w:szCs w:val="22"/>
        </w:rPr>
        <w:t>t and maintenance of asset register</w:t>
      </w:r>
    </w:p>
    <w:p w14:paraId="0CA538F7" w14:textId="77777777" w:rsidR="00F4341C" w:rsidRPr="003A23C7" w:rsidRDefault="00F4341C" w:rsidP="00AF5ADE">
      <w:pPr>
        <w:pStyle w:val="BodyText"/>
        <w:ind w:left="1440" w:right="145"/>
        <w:rPr>
          <w:rFonts w:asciiTheme="minorHAnsi" w:hAnsiTheme="minorHAnsi" w:cstheme="minorHAnsi"/>
          <w:bCs/>
          <w:sz w:val="22"/>
          <w:szCs w:val="22"/>
        </w:rPr>
      </w:pPr>
    </w:p>
    <w:p w14:paraId="06D62724" w14:textId="612B1FA0" w:rsidR="00F32A22" w:rsidRPr="003A23C7" w:rsidRDefault="00F32A22" w:rsidP="00F32A22">
      <w:pPr>
        <w:pStyle w:val="BodyText"/>
        <w:ind w:right="145"/>
        <w:rPr>
          <w:rFonts w:asciiTheme="minorHAnsi" w:hAnsiTheme="minorHAnsi" w:cstheme="minorHAnsi"/>
          <w:bCs/>
          <w:sz w:val="22"/>
          <w:szCs w:val="22"/>
        </w:rPr>
      </w:pPr>
      <w:r w:rsidRPr="003A23C7">
        <w:rPr>
          <w:rFonts w:asciiTheme="minorHAnsi" w:hAnsiTheme="minorHAnsi" w:cstheme="minorHAnsi"/>
          <w:bCs/>
          <w:sz w:val="22"/>
          <w:szCs w:val="22"/>
        </w:rPr>
        <w:t>*An indicative list of equipment, software</w:t>
      </w:r>
      <w:r w:rsidR="00A9388D" w:rsidRPr="003A23C7">
        <w:rPr>
          <w:rFonts w:asciiTheme="minorHAnsi" w:hAnsiTheme="minorHAnsi" w:cstheme="minorHAnsi"/>
          <w:bCs/>
          <w:sz w:val="22"/>
          <w:szCs w:val="22"/>
        </w:rPr>
        <w:t>,</w:t>
      </w:r>
      <w:r w:rsidRPr="003A23C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4341C" w:rsidRPr="003A23C7">
        <w:rPr>
          <w:rFonts w:asciiTheme="minorHAnsi" w:hAnsiTheme="minorHAnsi" w:cstheme="minorHAnsi"/>
          <w:bCs/>
          <w:sz w:val="22"/>
          <w:szCs w:val="22"/>
        </w:rPr>
        <w:t>hardware</w:t>
      </w:r>
      <w:r w:rsidR="00A9388D" w:rsidRPr="003A23C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6397E" w:rsidRPr="003A23C7">
        <w:rPr>
          <w:rFonts w:asciiTheme="minorHAnsi" w:hAnsiTheme="minorHAnsi" w:cstheme="minorHAnsi"/>
          <w:bCs/>
          <w:sz w:val="22"/>
          <w:szCs w:val="22"/>
        </w:rPr>
        <w:t>can be found at appendix i</w:t>
      </w:r>
      <w:r w:rsidR="00206A1D">
        <w:rPr>
          <w:rFonts w:asciiTheme="minorHAnsi" w:hAnsiTheme="minorHAnsi" w:cstheme="minorHAnsi"/>
          <w:bCs/>
          <w:sz w:val="22"/>
          <w:szCs w:val="22"/>
        </w:rPr>
        <w:t>.</w:t>
      </w:r>
    </w:p>
    <w:p w14:paraId="1881E7B2" w14:textId="77777777" w:rsidR="00495036" w:rsidRPr="003A23C7" w:rsidRDefault="00495036" w:rsidP="00495036">
      <w:pPr>
        <w:pStyle w:val="BodyText"/>
        <w:ind w:left="720" w:right="145"/>
        <w:rPr>
          <w:rFonts w:asciiTheme="minorHAnsi" w:hAnsiTheme="minorHAnsi" w:cstheme="minorHAnsi"/>
          <w:bCs/>
          <w:sz w:val="22"/>
          <w:szCs w:val="22"/>
        </w:rPr>
      </w:pPr>
    </w:p>
    <w:p w14:paraId="2B9D08B5" w14:textId="77777777" w:rsidR="00495036" w:rsidRPr="003A23C7" w:rsidRDefault="00495036" w:rsidP="00495036">
      <w:pPr>
        <w:pStyle w:val="BodyText"/>
        <w:ind w:left="720" w:right="145"/>
        <w:rPr>
          <w:rFonts w:asciiTheme="minorHAnsi" w:hAnsiTheme="minorHAnsi" w:cstheme="minorHAnsi"/>
          <w:bCs/>
          <w:sz w:val="22"/>
          <w:szCs w:val="22"/>
        </w:rPr>
      </w:pPr>
    </w:p>
    <w:p w14:paraId="609A1F49" w14:textId="4B3900BA" w:rsidR="0034137A" w:rsidRPr="003A23C7" w:rsidRDefault="0034137A" w:rsidP="00495036">
      <w:pPr>
        <w:pStyle w:val="BodyText"/>
        <w:numPr>
          <w:ilvl w:val="1"/>
          <w:numId w:val="5"/>
        </w:numPr>
        <w:ind w:right="145"/>
        <w:rPr>
          <w:rFonts w:asciiTheme="minorHAnsi" w:hAnsiTheme="minorHAnsi" w:cstheme="minorHAnsi"/>
          <w:bCs/>
          <w:sz w:val="22"/>
          <w:szCs w:val="22"/>
        </w:rPr>
      </w:pPr>
      <w:r w:rsidRPr="003A23C7">
        <w:rPr>
          <w:rFonts w:asciiTheme="minorHAnsi" w:hAnsiTheme="minorHAnsi" w:cstheme="minorHAnsi"/>
          <w:bCs/>
          <w:sz w:val="22"/>
          <w:szCs w:val="22"/>
        </w:rPr>
        <w:t>Network and Security Management</w:t>
      </w:r>
      <w:r w:rsidR="00FE0FB3" w:rsidRPr="003A23C7">
        <w:rPr>
          <w:rFonts w:asciiTheme="minorHAnsi" w:hAnsiTheme="minorHAnsi" w:cstheme="minorHAnsi"/>
          <w:bCs/>
          <w:sz w:val="22"/>
          <w:szCs w:val="22"/>
        </w:rPr>
        <w:t>*</w:t>
      </w:r>
    </w:p>
    <w:p w14:paraId="1F09181C" w14:textId="205E3D8F" w:rsidR="0034137A" w:rsidRPr="003A23C7" w:rsidRDefault="0034137A" w:rsidP="0034137A">
      <w:pPr>
        <w:pStyle w:val="BodyText"/>
        <w:ind w:left="720" w:right="145"/>
        <w:rPr>
          <w:rFonts w:asciiTheme="minorHAnsi" w:hAnsiTheme="minorHAnsi" w:cstheme="minorHAnsi"/>
          <w:bCs/>
          <w:sz w:val="22"/>
          <w:szCs w:val="22"/>
        </w:rPr>
      </w:pPr>
    </w:p>
    <w:p w14:paraId="1AAD980F" w14:textId="37B07AF7" w:rsidR="0034137A" w:rsidRPr="003A23C7" w:rsidRDefault="00F20DE8" w:rsidP="0034137A">
      <w:pPr>
        <w:pStyle w:val="BodyText"/>
        <w:numPr>
          <w:ilvl w:val="0"/>
          <w:numId w:val="7"/>
        </w:numPr>
        <w:ind w:right="145"/>
        <w:rPr>
          <w:rFonts w:asciiTheme="minorHAnsi" w:hAnsiTheme="minorHAnsi" w:cstheme="minorHAnsi"/>
          <w:bCs/>
          <w:sz w:val="22"/>
          <w:szCs w:val="22"/>
        </w:rPr>
      </w:pPr>
      <w:r w:rsidRPr="003A23C7">
        <w:rPr>
          <w:rFonts w:asciiTheme="minorHAnsi" w:hAnsiTheme="minorHAnsi" w:cstheme="minorHAnsi"/>
          <w:bCs/>
          <w:sz w:val="22"/>
          <w:szCs w:val="22"/>
        </w:rPr>
        <w:t xml:space="preserve">Network Management: Monitor and maintain the </w:t>
      </w:r>
      <w:r w:rsidR="0068495F" w:rsidRPr="003A23C7">
        <w:rPr>
          <w:rFonts w:asciiTheme="minorHAnsi" w:hAnsiTheme="minorHAnsi" w:cstheme="minorHAnsi"/>
          <w:bCs/>
          <w:sz w:val="22"/>
          <w:szCs w:val="22"/>
        </w:rPr>
        <w:t>school’s</w:t>
      </w:r>
      <w:r w:rsidRPr="003A23C7">
        <w:rPr>
          <w:rFonts w:asciiTheme="minorHAnsi" w:hAnsiTheme="minorHAnsi" w:cstheme="minorHAnsi"/>
          <w:bCs/>
          <w:sz w:val="22"/>
          <w:szCs w:val="22"/>
        </w:rPr>
        <w:t xml:space="preserve"> network and wi-fi</w:t>
      </w:r>
      <w:r w:rsidR="00972986" w:rsidRPr="003A23C7">
        <w:rPr>
          <w:rFonts w:asciiTheme="minorHAnsi" w:hAnsiTheme="minorHAnsi" w:cstheme="minorHAnsi"/>
          <w:bCs/>
          <w:sz w:val="22"/>
          <w:szCs w:val="22"/>
        </w:rPr>
        <w:t>, ensuring reliable connectivity</w:t>
      </w:r>
    </w:p>
    <w:p w14:paraId="6FBA256A" w14:textId="7A6CD92E" w:rsidR="00972986" w:rsidRPr="003A23C7" w:rsidRDefault="00972986" w:rsidP="0034137A">
      <w:pPr>
        <w:pStyle w:val="BodyText"/>
        <w:numPr>
          <w:ilvl w:val="0"/>
          <w:numId w:val="7"/>
        </w:numPr>
        <w:ind w:right="145"/>
        <w:rPr>
          <w:rFonts w:asciiTheme="minorHAnsi" w:hAnsiTheme="minorHAnsi" w:cstheme="minorHAnsi"/>
          <w:bCs/>
          <w:sz w:val="22"/>
          <w:szCs w:val="22"/>
        </w:rPr>
      </w:pPr>
      <w:r w:rsidRPr="003A23C7">
        <w:rPr>
          <w:rFonts w:asciiTheme="minorHAnsi" w:hAnsiTheme="minorHAnsi" w:cstheme="minorHAnsi"/>
          <w:bCs/>
          <w:sz w:val="22"/>
          <w:szCs w:val="22"/>
        </w:rPr>
        <w:t>Security Compliance:  Implement and manage security protocols to protect the school’s data</w:t>
      </w:r>
      <w:r w:rsidR="00944A24" w:rsidRPr="003A23C7">
        <w:rPr>
          <w:rFonts w:asciiTheme="minorHAnsi" w:hAnsiTheme="minorHAnsi" w:cstheme="minorHAnsi"/>
          <w:bCs/>
          <w:sz w:val="22"/>
          <w:szCs w:val="22"/>
        </w:rPr>
        <w:t xml:space="preserve"> and comply with data protection regulations (GDPR)</w:t>
      </w:r>
    </w:p>
    <w:p w14:paraId="46074DAF" w14:textId="246ABACD" w:rsidR="00944A24" w:rsidRPr="003A23C7" w:rsidRDefault="00944A24" w:rsidP="0034137A">
      <w:pPr>
        <w:pStyle w:val="BodyText"/>
        <w:numPr>
          <w:ilvl w:val="0"/>
          <w:numId w:val="7"/>
        </w:numPr>
        <w:ind w:right="145"/>
        <w:rPr>
          <w:rFonts w:asciiTheme="minorHAnsi" w:hAnsiTheme="minorHAnsi" w:cstheme="minorHAnsi"/>
          <w:bCs/>
          <w:sz w:val="22"/>
          <w:szCs w:val="22"/>
        </w:rPr>
      </w:pPr>
      <w:r w:rsidRPr="003A23C7">
        <w:rPr>
          <w:rFonts w:asciiTheme="minorHAnsi" w:hAnsiTheme="minorHAnsi" w:cstheme="minorHAnsi"/>
          <w:bCs/>
          <w:sz w:val="22"/>
          <w:szCs w:val="22"/>
        </w:rPr>
        <w:t>Backup and Disaster Recovery: Ensure regular backups of critical data and provide a recovery plan in case of data loss</w:t>
      </w:r>
    </w:p>
    <w:p w14:paraId="6BB83BEC" w14:textId="77777777" w:rsidR="00FE0FB3" w:rsidRPr="003A23C7" w:rsidRDefault="00FE0FB3" w:rsidP="00FE0FB3">
      <w:pPr>
        <w:pStyle w:val="BodyText"/>
        <w:ind w:right="145"/>
        <w:rPr>
          <w:rFonts w:asciiTheme="minorHAnsi" w:hAnsiTheme="minorHAnsi" w:cstheme="minorHAnsi"/>
          <w:bCs/>
          <w:sz w:val="22"/>
          <w:szCs w:val="22"/>
        </w:rPr>
      </w:pPr>
    </w:p>
    <w:p w14:paraId="574F6913" w14:textId="58102B8B" w:rsidR="004C2395" w:rsidRPr="003A23C7" w:rsidRDefault="00FE0FB3" w:rsidP="00FE0FB3">
      <w:pPr>
        <w:pStyle w:val="BodyText"/>
        <w:ind w:right="145"/>
        <w:rPr>
          <w:rFonts w:asciiTheme="minorHAnsi" w:hAnsiTheme="minorHAnsi" w:cstheme="minorHAnsi"/>
          <w:bCs/>
          <w:sz w:val="22"/>
          <w:szCs w:val="22"/>
        </w:rPr>
      </w:pPr>
      <w:r w:rsidRPr="003A23C7">
        <w:rPr>
          <w:rFonts w:asciiTheme="minorHAnsi" w:hAnsiTheme="minorHAnsi" w:cstheme="minorHAnsi"/>
          <w:bCs/>
          <w:sz w:val="22"/>
          <w:szCs w:val="22"/>
        </w:rPr>
        <w:t>*An indicative list of managed services can be found at appendix ii</w:t>
      </w:r>
    </w:p>
    <w:p w14:paraId="751D9314" w14:textId="77777777" w:rsidR="00FE0FB3" w:rsidRPr="003A23C7" w:rsidRDefault="00FE0FB3" w:rsidP="00FE0FB3">
      <w:pPr>
        <w:pStyle w:val="BodyText"/>
        <w:ind w:right="145"/>
        <w:rPr>
          <w:rFonts w:asciiTheme="minorHAnsi" w:hAnsiTheme="minorHAnsi" w:cstheme="minorHAnsi"/>
          <w:bCs/>
          <w:sz w:val="22"/>
          <w:szCs w:val="22"/>
        </w:rPr>
      </w:pPr>
    </w:p>
    <w:p w14:paraId="55D6C89E" w14:textId="77777777" w:rsidR="00B94202" w:rsidRPr="003A23C7" w:rsidRDefault="00B94202" w:rsidP="00B94202">
      <w:pPr>
        <w:pStyle w:val="BodyText"/>
        <w:ind w:left="1440" w:right="145"/>
        <w:rPr>
          <w:rFonts w:asciiTheme="minorHAnsi" w:hAnsiTheme="minorHAnsi" w:cstheme="minorHAnsi"/>
          <w:bCs/>
          <w:sz w:val="22"/>
          <w:szCs w:val="22"/>
        </w:rPr>
      </w:pPr>
    </w:p>
    <w:p w14:paraId="2312E5F4" w14:textId="625A67BD" w:rsidR="004C2395" w:rsidRDefault="004C2395" w:rsidP="00495036">
      <w:pPr>
        <w:pStyle w:val="BodyText"/>
        <w:numPr>
          <w:ilvl w:val="1"/>
          <w:numId w:val="5"/>
        </w:numPr>
        <w:ind w:right="145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Cyber Security</w:t>
      </w:r>
    </w:p>
    <w:p w14:paraId="6E7CF0BB" w14:textId="77777777" w:rsidR="00272E14" w:rsidRDefault="00272E14" w:rsidP="00272E14">
      <w:pPr>
        <w:pStyle w:val="BodyText"/>
        <w:ind w:left="720" w:right="145"/>
        <w:rPr>
          <w:rFonts w:asciiTheme="minorHAnsi" w:hAnsiTheme="minorHAnsi" w:cstheme="minorHAnsi"/>
          <w:bCs/>
          <w:sz w:val="22"/>
          <w:szCs w:val="22"/>
        </w:rPr>
      </w:pPr>
    </w:p>
    <w:p w14:paraId="1B261C6A" w14:textId="136B8E92" w:rsidR="00272E14" w:rsidRDefault="00272E14" w:rsidP="00272E14">
      <w:pPr>
        <w:pStyle w:val="BodyText"/>
        <w:numPr>
          <w:ilvl w:val="0"/>
          <w:numId w:val="15"/>
        </w:numPr>
        <w:ind w:right="145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Ensure the school’s</w:t>
      </w:r>
      <w:r w:rsidR="007019D4">
        <w:rPr>
          <w:rFonts w:asciiTheme="minorHAnsi" w:hAnsiTheme="minorHAnsi" w:cstheme="minorHAnsi"/>
          <w:bCs/>
          <w:sz w:val="22"/>
          <w:szCs w:val="22"/>
        </w:rPr>
        <w:t xml:space="preserve"> cyber security framework </w:t>
      </w:r>
      <w:r w:rsidR="0000217B">
        <w:rPr>
          <w:rFonts w:asciiTheme="minorHAnsi" w:hAnsiTheme="minorHAnsi" w:cstheme="minorHAnsi"/>
          <w:bCs/>
          <w:sz w:val="22"/>
          <w:szCs w:val="22"/>
        </w:rPr>
        <w:t xml:space="preserve">meets the DFE </w:t>
      </w:r>
      <w:r w:rsidR="00602692">
        <w:rPr>
          <w:rFonts w:asciiTheme="minorHAnsi" w:hAnsiTheme="minorHAnsi" w:cstheme="minorHAnsi"/>
          <w:bCs/>
          <w:sz w:val="22"/>
          <w:szCs w:val="22"/>
        </w:rPr>
        <w:t>cybersecurity</w:t>
      </w:r>
      <w:r w:rsidR="0000217B">
        <w:rPr>
          <w:rFonts w:asciiTheme="minorHAnsi" w:hAnsiTheme="minorHAnsi" w:cstheme="minorHAnsi"/>
          <w:bCs/>
          <w:sz w:val="22"/>
          <w:szCs w:val="22"/>
        </w:rPr>
        <w:t xml:space="preserve"> standards for schools and colleges</w:t>
      </w:r>
      <w:r w:rsidR="000C3755">
        <w:rPr>
          <w:rFonts w:asciiTheme="minorHAnsi" w:hAnsiTheme="minorHAnsi" w:cstheme="minorHAnsi"/>
          <w:bCs/>
          <w:sz w:val="22"/>
          <w:szCs w:val="22"/>
        </w:rPr>
        <w:t xml:space="preserve">, follows the NSCS </w:t>
      </w:r>
      <w:r w:rsidR="00CC1C2E">
        <w:rPr>
          <w:rFonts w:asciiTheme="minorHAnsi" w:hAnsiTheme="minorHAnsi" w:cstheme="minorHAnsi"/>
          <w:bCs/>
          <w:sz w:val="22"/>
          <w:szCs w:val="22"/>
        </w:rPr>
        <w:t>g</w:t>
      </w:r>
      <w:r w:rsidR="000C3755">
        <w:rPr>
          <w:rFonts w:asciiTheme="minorHAnsi" w:hAnsiTheme="minorHAnsi" w:cstheme="minorHAnsi"/>
          <w:bCs/>
          <w:sz w:val="22"/>
          <w:szCs w:val="22"/>
        </w:rPr>
        <w:t xml:space="preserve">uidelines and </w:t>
      </w:r>
      <w:r w:rsidR="009D0377">
        <w:rPr>
          <w:rFonts w:asciiTheme="minorHAnsi" w:hAnsiTheme="minorHAnsi" w:cstheme="minorHAnsi"/>
          <w:bCs/>
          <w:sz w:val="22"/>
          <w:szCs w:val="22"/>
        </w:rPr>
        <w:t>maintains cyber essentials certification</w:t>
      </w:r>
      <w:r w:rsidR="00CC1C2E">
        <w:rPr>
          <w:rFonts w:asciiTheme="minorHAnsi" w:hAnsiTheme="minorHAnsi" w:cstheme="minorHAnsi"/>
          <w:bCs/>
          <w:sz w:val="22"/>
          <w:szCs w:val="22"/>
        </w:rPr>
        <w:t xml:space="preserve"> to ensure compliance with cyber insurance policy</w:t>
      </w:r>
    </w:p>
    <w:p w14:paraId="354C54F5" w14:textId="36C6CF07" w:rsidR="00CC1C2E" w:rsidRDefault="00867578" w:rsidP="00272E14">
      <w:pPr>
        <w:pStyle w:val="BodyText"/>
        <w:numPr>
          <w:ilvl w:val="0"/>
          <w:numId w:val="15"/>
        </w:numPr>
        <w:ind w:right="145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Conduct regular cyber security risk assessments to identify vulnerabilities in the school’s IT infrastructure</w:t>
      </w:r>
    </w:p>
    <w:p w14:paraId="6FDB07CD" w14:textId="5D40DE5A" w:rsidR="00CC1C2E" w:rsidRDefault="00DB7A2F" w:rsidP="34312BB1">
      <w:pPr>
        <w:pStyle w:val="BodyText"/>
        <w:numPr>
          <w:ilvl w:val="0"/>
          <w:numId w:val="15"/>
        </w:numPr>
        <w:ind w:right="145"/>
        <w:rPr>
          <w:rFonts w:asciiTheme="minorHAnsi" w:hAnsiTheme="minorHAnsi" w:cstheme="minorBidi"/>
          <w:sz w:val="22"/>
          <w:szCs w:val="22"/>
        </w:rPr>
      </w:pPr>
      <w:r w:rsidRPr="34312BB1">
        <w:rPr>
          <w:rFonts w:asciiTheme="minorHAnsi" w:hAnsiTheme="minorHAnsi" w:cstheme="minorBidi"/>
          <w:sz w:val="22"/>
          <w:szCs w:val="22"/>
        </w:rPr>
        <w:t>Monitor systems for suspicious activity, unauthorized logins or attempts to access restricted areas</w:t>
      </w:r>
    </w:p>
    <w:p w14:paraId="35C2DCC9" w14:textId="57030F64" w:rsidR="34312BB1" w:rsidRDefault="34312BB1" w:rsidP="7B48AB45">
      <w:pPr>
        <w:pStyle w:val="BodyText"/>
        <w:ind w:left="1440" w:right="145"/>
        <w:rPr>
          <w:rFonts w:asciiTheme="minorHAnsi" w:hAnsiTheme="minorHAnsi" w:cstheme="minorBidi"/>
          <w:sz w:val="22"/>
          <w:szCs w:val="22"/>
        </w:rPr>
      </w:pPr>
    </w:p>
    <w:p w14:paraId="053B89B2" w14:textId="7F63647C" w:rsidR="0034137A" w:rsidRPr="003A23C7" w:rsidRDefault="00B94202" w:rsidP="00495036">
      <w:pPr>
        <w:pStyle w:val="BodyText"/>
        <w:numPr>
          <w:ilvl w:val="1"/>
          <w:numId w:val="5"/>
        </w:numPr>
        <w:ind w:right="145"/>
        <w:rPr>
          <w:rFonts w:asciiTheme="minorHAnsi" w:hAnsiTheme="minorHAnsi" w:cstheme="minorHAnsi"/>
          <w:bCs/>
          <w:sz w:val="22"/>
          <w:szCs w:val="22"/>
        </w:rPr>
      </w:pPr>
      <w:r w:rsidRPr="003A23C7">
        <w:rPr>
          <w:rFonts w:asciiTheme="minorHAnsi" w:hAnsiTheme="minorHAnsi" w:cstheme="minorHAnsi"/>
          <w:bCs/>
          <w:sz w:val="22"/>
          <w:szCs w:val="22"/>
        </w:rPr>
        <w:t>User Support</w:t>
      </w:r>
    </w:p>
    <w:p w14:paraId="13A73DB7" w14:textId="77777777" w:rsidR="00B94202" w:rsidRPr="003A23C7" w:rsidRDefault="00B94202" w:rsidP="00B94202">
      <w:pPr>
        <w:pStyle w:val="BodyText"/>
        <w:ind w:left="720" w:right="145"/>
        <w:rPr>
          <w:rFonts w:asciiTheme="minorHAnsi" w:hAnsiTheme="minorHAnsi" w:cstheme="minorHAnsi"/>
          <w:bCs/>
          <w:sz w:val="22"/>
          <w:szCs w:val="22"/>
        </w:rPr>
      </w:pPr>
    </w:p>
    <w:p w14:paraId="2611C822" w14:textId="628A593A" w:rsidR="00B94202" w:rsidRPr="003A23C7" w:rsidRDefault="00D8408E" w:rsidP="00DB2793">
      <w:pPr>
        <w:pStyle w:val="BodyText"/>
        <w:numPr>
          <w:ilvl w:val="0"/>
          <w:numId w:val="8"/>
        </w:numPr>
        <w:ind w:right="145"/>
        <w:rPr>
          <w:rFonts w:asciiTheme="minorHAnsi" w:hAnsiTheme="minorHAnsi" w:cstheme="minorHAnsi"/>
          <w:bCs/>
          <w:sz w:val="22"/>
          <w:szCs w:val="22"/>
        </w:rPr>
      </w:pPr>
      <w:r w:rsidRPr="003A23C7">
        <w:rPr>
          <w:rFonts w:asciiTheme="minorHAnsi" w:hAnsiTheme="minorHAnsi" w:cstheme="minorHAnsi"/>
          <w:bCs/>
          <w:sz w:val="22"/>
          <w:szCs w:val="22"/>
        </w:rPr>
        <w:t xml:space="preserve">Helpdesk Services: Provide a helpdesk service </w:t>
      </w:r>
      <w:r w:rsidR="00306DBD" w:rsidRPr="003A23C7">
        <w:rPr>
          <w:rFonts w:asciiTheme="minorHAnsi" w:hAnsiTheme="minorHAnsi" w:cstheme="minorHAnsi"/>
          <w:bCs/>
          <w:sz w:val="22"/>
          <w:szCs w:val="22"/>
        </w:rPr>
        <w:t>for staff to log IT issues and requests, with clear service-level agreements (SLAs) for response times</w:t>
      </w:r>
    </w:p>
    <w:p w14:paraId="6E763D96" w14:textId="77777777" w:rsidR="00B94202" w:rsidRPr="003A23C7" w:rsidRDefault="00B94202" w:rsidP="00B94202">
      <w:pPr>
        <w:pStyle w:val="BodyText"/>
        <w:ind w:left="720" w:right="145"/>
        <w:rPr>
          <w:rFonts w:asciiTheme="minorHAnsi" w:hAnsiTheme="minorHAnsi" w:cstheme="minorHAnsi"/>
          <w:bCs/>
          <w:sz w:val="22"/>
          <w:szCs w:val="22"/>
        </w:rPr>
      </w:pPr>
    </w:p>
    <w:p w14:paraId="6DC55939" w14:textId="550A2B48" w:rsidR="0034137A" w:rsidRPr="003A23C7" w:rsidRDefault="00462FC4" w:rsidP="00495036">
      <w:pPr>
        <w:pStyle w:val="BodyText"/>
        <w:numPr>
          <w:ilvl w:val="1"/>
          <w:numId w:val="5"/>
        </w:numPr>
        <w:ind w:right="145"/>
        <w:rPr>
          <w:rFonts w:asciiTheme="minorHAnsi" w:hAnsiTheme="minorHAnsi" w:cstheme="minorHAnsi"/>
          <w:bCs/>
          <w:sz w:val="22"/>
          <w:szCs w:val="22"/>
        </w:rPr>
      </w:pPr>
      <w:r w:rsidRPr="003A23C7">
        <w:rPr>
          <w:rFonts w:asciiTheme="minorHAnsi" w:hAnsiTheme="minorHAnsi" w:cstheme="minorHAnsi"/>
          <w:bCs/>
          <w:sz w:val="22"/>
          <w:szCs w:val="22"/>
        </w:rPr>
        <w:t xml:space="preserve">IT </w:t>
      </w:r>
      <w:r w:rsidR="00B84FFB" w:rsidRPr="003A23C7">
        <w:rPr>
          <w:rFonts w:asciiTheme="minorHAnsi" w:hAnsiTheme="minorHAnsi" w:cstheme="minorHAnsi"/>
          <w:bCs/>
          <w:sz w:val="22"/>
          <w:szCs w:val="22"/>
        </w:rPr>
        <w:t>Infrastructure</w:t>
      </w:r>
      <w:r w:rsidRPr="003A23C7">
        <w:rPr>
          <w:rFonts w:asciiTheme="minorHAnsi" w:hAnsiTheme="minorHAnsi" w:cstheme="minorHAnsi"/>
          <w:bCs/>
          <w:sz w:val="22"/>
          <w:szCs w:val="22"/>
        </w:rPr>
        <w:t xml:space="preserve"> Development</w:t>
      </w:r>
    </w:p>
    <w:p w14:paraId="59B34F62" w14:textId="7BFAF196" w:rsidR="00462FC4" w:rsidRPr="003A23C7" w:rsidRDefault="00462FC4" w:rsidP="00462FC4">
      <w:pPr>
        <w:pStyle w:val="BodyText"/>
        <w:ind w:left="720" w:right="145"/>
        <w:rPr>
          <w:rFonts w:asciiTheme="minorHAnsi" w:hAnsiTheme="minorHAnsi" w:cstheme="minorHAnsi"/>
          <w:bCs/>
          <w:sz w:val="22"/>
          <w:szCs w:val="22"/>
        </w:rPr>
      </w:pPr>
    </w:p>
    <w:p w14:paraId="266B85CB" w14:textId="050E4F51" w:rsidR="00462FC4" w:rsidRPr="003A23C7" w:rsidRDefault="00462FC4" w:rsidP="34312BB1">
      <w:pPr>
        <w:pStyle w:val="BodyText"/>
        <w:numPr>
          <w:ilvl w:val="0"/>
          <w:numId w:val="8"/>
        </w:numPr>
        <w:ind w:right="145"/>
        <w:rPr>
          <w:rFonts w:asciiTheme="minorHAnsi" w:hAnsiTheme="minorHAnsi" w:cstheme="minorBidi"/>
          <w:sz w:val="22"/>
          <w:szCs w:val="22"/>
        </w:rPr>
      </w:pPr>
      <w:r w:rsidRPr="34312BB1">
        <w:rPr>
          <w:rFonts w:asciiTheme="minorHAnsi" w:hAnsiTheme="minorHAnsi" w:cstheme="minorBidi"/>
          <w:sz w:val="22"/>
          <w:szCs w:val="22"/>
        </w:rPr>
        <w:t xml:space="preserve">Equipment Procurement Assistance: Advise the school on hardware and software purchased, including specifications and </w:t>
      </w:r>
      <w:r w:rsidR="0044606E" w:rsidRPr="34312BB1">
        <w:rPr>
          <w:rFonts w:asciiTheme="minorHAnsi" w:hAnsiTheme="minorHAnsi" w:cstheme="minorBidi"/>
          <w:sz w:val="22"/>
          <w:szCs w:val="22"/>
        </w:rPr>
        <w:t xml:space="preserve">recommendations </w:t>
      </w:r>
      <w:r w:rsidR="00A35E7F" w:rsidRPr="34312BB1">
        <w:rPr>
          <w:rFonts w:asciiTheme="minorHAnsi" w:hAnsiTheme="minorHAnsi" w:cstheme="minorBidi"/>
          <w:sz w:val="22"/>
          <w:szCs w:val="22"/>
        </w:rPr>
        <w:t>(</w:t>
      </w:r>
      <w:r w:rsidR="0044606E" w:rsidRPr="34312BB1">
        <w:rPr>
          <w:rFonts w:asciiTheme="minorHAnsi" w:hAnsiTheme="minorHAnsi" w:cstheme="minorBidi"/>
          <w:sz w:val="22"/>
          <w:szCs w:val="22"/>
        </w:rPr>
        <w:t>please</w:t>
      </w:r>
      <w:r w:rsidRPr="34312BB1">
        <w:rPr>
          <w:rFonts w:asciiTheme="minorHAnsi" w:hAnsiTheme="minorHAnsi" w:cstheme="minorBidi"/>
          <w:sz w:val="22"/>
          <w:szCs w:val="22"/>
        </w:rPr>
        <w:t xml:space="preserve"> note that the procurement of </w:t>
      </w:r>
      <w:r w:rsidR="005B667B" w:rsidRPr="34312BB1">
        <w:rPr>
          <w:rFonts w:asciiTheme="minorHAnsi" w:hAnsiTheme="minorHAnsi" w:cstheme="minorBidi"/>
          <w:sz w:val="22"/>
          <w:szCs w:val="22"/>
        </w:rPr>
        <w:t>items will be on a non-exclusive basis)</w:t>
      </w:r>
    </w:p>
    <w:p w14:paraId="0209EA5C" w14:textId="1F098FFF" w:rsidR="005B667B" w:rsidRPr="003A23C7" w:rsidRDefault="005B667B" w:rsidP="00462FC4">
      <w:pPr>
        <w:pStyle w:val="BodyText"/>
        <w:numPr>
          <w:ilvl w:val="0"/>
          <w:numId w:val="8"/>
        </w:numPr>
        <w:ind w:right="145"/>
        <w:rPr>
          <w:rFonts w:asciiTheme="minorHAnsi" w:hAnsiTheme="minorHAnsi" w:cstheme="minorHAnsi"/>
          <w:bCs/>
          <w:sz w:val="22"/>
          <w:szCs w:val="22"/>
        </w:rPr>
      </w:pPr>
      <w:r w:rsidRPr="34312BB1">
        <w:rPr>
          <w:rFonts w:asciiTheme="minorHAnsi" w:hAnsiTheme="minorHAnsi" w:cstheme="minorBidi"/>
          <w:sz w:val="22"/>
          <w:szCs w:val="22"/>
        </w:rPr>
        <w:t xml:space="preserve">Upgrades and Future Planning:  </w:t>
      </w:r>
      <w:r w:rsidR="00350E0B" w:rsidRPr="34312BB1">
        <w:rPr>
          <w:rFonts w:asciiTheme="minorHAnsi" w:hAnsiTheme="minorHAnsi" w:cstheme="minorBidi"/>
          <w:sz w:val="22"/>
          <w:szCs w:val="22"/>
        </w:rPr>
        <w:t xml:space="preserve">Assist in planning for future IT upgrades, including hardware replacements and network expansions to support the </w:t>
      </w:r>
      <w:r w:rsidR="0068495F" w:rsidRPr="34312BB1">
        <w:rPr>
          <w:rFonts w:asciiTheme="minorHAnsi" w:hAnsiTheme="minorHAnsi" w:cstheme="minorBidi"/>
          <w:sz w:val="22"/>
          <w:szCs w:val="22"/>
        </w:rPr>
        <w:t>school’s</w:t>
      </w:r>
      <w:r w:rsidR="00350E0B" w:rsidRPr="34312BB1">
        <w:rPr>
          <w:rFonts w:asciiTheme="minorHAnsi" w:hAnsiTheme="minorHAnsi" w:cstheme="minorBidi"/>
          <w:sz w:val="22"/>
          <w:szCs w:val="22"/>
        </w:rPr>
        <w:t xml:space="preserve"> growth and technology need</w:t>
      </w:r>
    </w:p>
    <w:p w14:paraId="021E5AAD" w14:textId="65869D45" w:rsidR="0F49F9AD" w:rsidRDefault="0F49F9AD" w:rsidP="34312BB1">
      <w:pPr>
        <w:pStyle w:val="BodyText"/>
        <w:numPr>
          <w:ilvl w:val="0"/>
          <w:numId w:val="8"/>
        </w:numPr>
        <w:ind w:right="145"/>
        <w:rPr>
          <w:rFonts w:asciiTheme="minorHAnsi" w:hAnsiTheme="minorHAnsi" w:cstheme="minorBidi"/>
          <w:sz w:val="22"/>
          <w:szCs w:val="22"/>
        </w:rPr>
      </w:pPr>
      <w:r w:rsidRPr="7B48AB45">
        <w:rPr>
          <w:rFonts w:asciiTheme="minorHAnsi" w:hAnsiTheme="minorHAnsi" w:cstheme="minorBidi"/>
          <w:sz w:val="22"/>
          <w:szCs w:val="22"/>
        </w:rPr>
        <w:t xml:space="preserve">Development of </w:t>
      </w:r>
      <w:r w:rsidR="0413ED12" w:rsidRPr="7B48AB45">
        <w:rPr>
          <w:rFonts w:asciiTheme="minorHAnsi" w:hAnsiTheme="minorHAnsi" w:cstheme="minorBidi"/>
          <w:sz w:val="22"/>
          <w:szCs w:val="22"/>
        </w:rPr>
        <w:t xml:space="preserve">schools </w:t>
      </w:r>
      <w:r w:rsidRPr="7B48AB45">
        <w:rPr>
          <w:rFonts w:asciiTheme="minorHAnsi" w:hAnsiTheme="minorHAnsi" w:cstheme="minorBidi"/>
          <w:sz w:val="22"/>
          <w:szCs w:val="22"/>
        </w:rPr>
        <w:t xml:space="preserve">IT Strategy and Roadmap:  Review of </w:t>
      </w:r>
      <w:r w:rsidR="5F82BC7F" w:rsidRPr="7B48AB45">
        <w:rPr>
          <w:rFonts w:asciiTheme="minorHAnsi" w:hAnsiTheme="minorHAnsi" w:cstheme="minorBidi"/>
          <w:sz w:val="22"/>
          <w:szCs w:val="22"/>
        </w:rPr>
        <w:t>existing</w:t>
      </w:r>
      <w:r w:rsidRPr="7B48AB45">
        <w:rPr>
          <w:rFonts w:asciiTheme="minorHAnsi" w:hAnsiTheme="minorHAnsi" w:cstheme="minorBidi"/>
          <w:sz w:val="22"/>
          <w:szCs w:val="22"/>
        </w:rPr>
        <w:t xml:space="preserve"> IT </w:t>
      </w:r>
      <w:r w:rsidR="0FE59DFB" w:rsidRPr="7B48AB45">
        <w:rPr>
          <w:rFonts w:asciiTheme="minorHAnsi" w:hAnsiTheme="minorHAnsi" w:cstheme="minorBidi"/>
          <w:sz w:val="22"/>
          <w:szCs w:val="22"/>
        </w:rPr>
        <w:t>provision and</w:t>
      </w:r>
      <w:r w:rsidRPr="7B48AB45">
        <w:rPr>
          <w:rFonts w:asciiTheme="minorHAnsi" w:hAnsiTheme="minorHAnsi" w:cstheme="minorBidi"/>
          <w:sz w:val="22"/>
          <w:szCs w:val="22"/>
        </w:rPr>
        <w:t xml:space="preserve"> providing ongoing adv</w:t>
      </w:r>
      <w:r w:rsidR="78B7C3DD" w:rsidRPr="7B48AB45">
        <w:rPr>
          <w:rFonts w:asciiTheme="minorHAnsi" w:hAnsiTheme="minorHAnsi" w:cstheme="minorBidi"/>
          <w:sz w:val="22"/>
          <w:szCs w:val="22"/>
        </w:rPr>
        <w:t>i</w:t>
      </w:r>
      <w:r w:rsidR="7200F28F" w:rsidRPr="7B48AB45">
        <w:rPr>
          <w:rFonts w:asciiTheme="minorHAnsi" w:hAnsiTheme="minorHAnsi" w:cstheme="minorBidi"/>
          <w:sz w:val="22"/>
          <w:szCs w:val="22"/>
        </w:rPr>
        <w:t>c</w:t>
      </w:r>
      <w:r w:rsidR="78B7C3DD" w:rsidRPr="7B48AB45">
        <w:rPr>
          <w:rFonts w:asciiTheme="minorHAnsi" w:hAnsiTheme="minorHAnsi" w:cstheme="minorBidi"/>
          <w:sz w:val="22"/>
          <w:szCs w:val="22"/>
        </w:rPr>
        <w:t xml:space="preserve">e and support </w:t>
      </w:r>
      <w:r w:rsidR="1DC9E924" w:rsidRPr="7B48AB45">
        <w:rPr>
          <w:rFonts w:asciiTheme="minorHAnsi" w:hAnsiTheme="minorHAnsi" w:cstheme="minorBidi"/>
          <w:sz w:val="22"/>
          <w:szCs w:val="22"/>
        </w:rPr>
        <w:t>to the school</w:t>
      </w:r>
    </w:p>
    <w:p w14:paraId="7CC64AA9" w14:textId="2B4C3C6E" w:rsidR="00B84FFB" w:rsidRPr="003A23C7" w:rsidRDefault="00B84FFB" w:rsidP="7B48AB45">
      <w:pPr>
        <w:pStyle w:val="BodyText"/>
        <w:ind w:left="1440" w:right="145"/>
        <w:rPr>
          <w:rFonts w:asciiTheme="minorHAnsi" w:hAnsiTheme="minorHAnsi" w:cstheme="minorBidi"/>
          <w:sz w:val="22"/>
          <w:szCs w:val="22"/>
        </w:rPr>
      </w:pPr>
    </w:p>
    <w:p w14:paraId="45B1C482" w14:textId="3DAB429A" w:rsidR="7B48AB45" w:rsidRDefault="7B48AB45" w:rsidP="7B48AB45">
      <w:pPr>
        <w:pStyle w:val="BodyText"/>
        <w:ind w:left="1440" w:right="145"/>
        <w:rPr>
          <w:rFonts w:asciiTheme="minorHAnsi" w:hAnsiTheme="minorHAnsi" w:cstheme="minorBidi"/>
          <w:sz w:val="22"/>
          <w:szCs w:val="22"/>
        </w:rPr>
      </w:pPr>
    </w:p>
    <w:p w14:paraId="76BAC525" w14:textId="0D4B0776" w:rsidR="00603F13" w:rsidRPr="003A23C7" w:rsidRDefault="00B84FFB" w:rsidP="00603F13">
      <w:pPr>
        <w:pStyle w:val="BodyText"/>
        <w:numPr>
          <w:ilvl w:val="0"/>
          <w:numId w:val="5"/>
        </w:numPr>
        <w:ind w:right="145"/>
        <w:rPr>
          <w:rFonts w:asciiTheme="minorHAnsi" w:hAnsiTheme="minorHAnsi" w:cstheme="minorHAnsi"/>
          <w:b/>
          <w:sz w:val="28"/>
          <w:szCs w:val="28"/>
        </w:rPr>
      </w:pPr>
      <w:r w:rsidRPr="003A23C7">
        <w:rPr>
          <w:rFonts w:asciiTheme="minorHAnsi" w:hAnsiTheme="minorHAnsi" w:cstheme="minorHAnsi"/>
          <w:b/>
          <w:sz w:val="28"/>
          <w:szCs w:val="28"/>
        </w:rPr>
        <w:t>Service Requirements</w:t>
      </w:r>
    </w:p>
    <w:p w14:paraId="43A7B0C6" w14:textId="39CB92A0" w:rsidR="7B48AB45" w:rsidRDefault="7B48AB45" w:rsidP="7B48AB45">
      <w:pPr>
        <w:pStyle w:val="BodyText"/>
        <w:ind w:left="720" w:right="145"/>
        <w:rPr>
          <w:rFonts w:asciiTheme="minorHAnsi" w:hAnsiTheme="minorHAnsi" w:cstheme="minorBidi"/>
          <w:b/>
          <w:bCs/>
          <w:sz w:val="28"/>
          <w:szCs w:val="28"/>
        </w:rPr>
      </w:pPr>
    </w:p>
    <w:p w14:paraId="2DE0CCDB" w14:textId="198EE20F" w:rsidR="00FB63B7" w:rsidRPr="003A23C7" w:rsidRDefault="003878C2" w:rsidP="00FB63B7">
      <w:pPr>
        <w:pStyle w:val="BodyText"/>
        <w:ind w:left="720" w:right="145"/>
        <w:rPr>
          <w:rFonts w:asciiTheme="minorHAnsi" w:hAnsiTheme="minorHAnsi" w:cstheme="minorHAnsi"/>
          <w:bCs/>
          <w:sz w:val="22"/>
          <w:szCs w:val="22"/>
        </w:rPr>
      </w:pPr>
      <w:r w:rsidRPr="003A23C7">
        <w:rPr>
          <w:rFonts w:asciiTheme="minorHAnsi" w:hAnsiTheme="minorHAnsi" w:cstheme="minorHAnsi"/>
          <w:bCs/>
          <w:sz w:val="22"/>
          <w:szCs w:val="22"/>
        </w:rPr>
        <w:t>The selected provider will be expected to:</w:t>
      </w:r>
    </w:p>
    <w:p w14:paraId="536E5373" w14:textId="77777777" w:rsidR="003878C2" w:rsidRPr="003A23C7" w:rsidRDefault="003878C2" w:rsidP="00FB63B7">
      <w:pPr>
        <w:pStyle w:val="BodyText"/>
        <w:ind w:left="720" w:right="145"/>
        <w:rPr>
          <w:rFonts w:asciiTheme="minorHAnsi" w:hAnsiTheme="minorHAnsi" w:cstheme="minorHAnsi"/>
          <w:bCs/>
          <w:sz w:val="22"/>
          <w:szCs w:val="22"/>
        </w:rPr>
      </w:pPr>
    </w:p>
    <w:p w14:paraId="504C9198" w14:textId="11F664D1" w:rsidR="003878C2" w:rsidRPr="003A23C7" w:rsidRDefault="003878C2" w:rsidP="003878C2">
      <w:pPr>
        <w:pStyle w:val="BodyText"/>
        <w:numPr>
          <w:ilvl w:val="0"/>
          <w:numId w:val="9"/>
        </w:numPr>
        <w:ind w:right="145"/>
        <w:rPr>
          <w:rFonts w:asciiTheme="minorHAnsi" w:hAnsiTheme="minorHAnsi" w:cstheme="minorHAnsi"/>
          <w:bCs/>
          <w:sz w:val="22"/>
          <w:szCs w:val="22"/>
        </w:rPr>
      </w:pPr>
      <w:r w:rsidRPr="003A23C7">
        <w:rPr>
          <w:rFonts w:asciiTheme="minorHAnsi" w:hAnsiTheme="minorHAnsi" w:cstheme="minorHAnsi"/>
          <w:bCs/>
          <w:sz w:val="22"/>
          <w:szCs w:val="22"/>
        </w:rPr>
        <w:t>Deliver services that are consistent, reliable and user-friendly</w:t>
      </w:r>
    </w:p>
    <w:p w14:paraId="5BFCA31D" w14:textId="6D8C8B44" w:rsidR="00C425B1" w:rsidRPr="003A23C7" w:rsidRDefault="00C425B1" w:rsidP="003878C2">
      <w:pPr>
        <w:pStyle w:val="BodyText"/>
        <w:numPr>
          <w:ilvl w:val="0"/>
          <w:numId w:val="9"/>
        </w:numPr>
        <w:ind w:right="145"/>
        <w:rPr>
          <w:rFonts w:asciiTheme="minorHAnsi" w:hAnsiTheme="minorHAnsi" w:cstheme="minorHAnsi"/>
          <w:bCs/>
          <w:sz w:val="22"/>
          <w:szCs w:val="22"/>
        </w:rPr>
      </w:pPr>
      <w:r w:rsidRPr="003A23C7">
        <w:rPr>
          <w:rFonts w:asciiTheme="minorHAnsi" w:hAnsiTheme="minorHAnsi" w:cstheme="minorHAnsi"/>
          <w:bCs/>
          <w:sz w:val="22"/>
          <w:szCs w:val="22"/>
        </w:rPr>
        <w:t>Offer flexible support to accommodate changes in school hours, special events and other school activities</w:t>
      </w:r>
    </w:p>
    <w:p w14:paraId="5A337CF6" w14:textId="322DF0D2" w:rsidR="00C425B1" w:rsidRPr="003A23C7" w:rsidRDefault="00C425B1" w:rsidP="003878C2">
      <w:pPr>
        <w:pStyle w:val="BodyText"/>
        <w:numPr>
          <w:ilvl w:val="0"/>
          <w:numId w:val="9"/>
        </w:numPr>
        <w:ind w:right="145"/>
        <w:rPr>
          <w:rFonts w:asciiTheme="minorHAnsi" w:hAnsiTheme="minorHAnsi" w:cstheme="minorHAnsi"/>
          <w:bCs/>
          <w:sz w:val="22"/>
          <w:szCs w:val="22"/>
        </w:rPr>
      </w:pPr>
      <w:r w:rsidRPr="003A23C7">
        <w:rPr>
          <w:rFonts w:asciiTheme="minorHAnsi" w:hAnsiTheme="minorHAnsi" w:cstheme="minorHAnsi"/>
          <w:bCs/>
          <w:sz w:val="22"/>
          <w:szCs w:val="22"/>
        </w:rPr>
        <w:t>Ensure transparent communication and reporting of IT issues, ticket status and work completed</w:t>
      </w:r>
    </w:p>
    <w:p w14:paraId="028750D0" w14:textId="16C9F21E" w:rsidR="00C425B1" w:rsidRPr="003A23C7" w:rsidRDefault="00C425B1" w:rsidP="7B48AB45">
      <w:pPr>
        <w:pStyle w:val="BodyText"/>
        <w:numPr>
          <w:ilvl w:val="0"/>
          <w:numId w:val="9"/>
        </w:numPr>
        <w:ind w:right="145"/>
        <w:rPr>
          <w:rFonts w:asciiTheme="minorHAnsi" w:hAnsiTheme="minorHAnsi" w:cstheme="minorBidi"/>
          <w:sz w:val="22"/>
          <w:szCs w:val="22"/>
        </w:rPr>
      </w:pPr>
      <w:r w:rsidRPr="7B48AB45">
        <w:rPr>
          <w:rFonts w:asciiTheme="minorHAnsi" w:hAnsiTheme="minorHAnsi" w:cstheme="minorBidi"/>
          <w:sz w:val="22"/>
          <w:szCs w:val="22"/>
        </w:rPr>
        <w:t xml:space="preserve">Maintain </w:t>
      </w:r>
      <w:r w:rsidR="007F0F66" w:rsidRPr="7B48AB45">
        <w:rPr>
          <w:rFonts w:asciiTheme="minorHAnsi" w:hAnsiTheme="minorHAnsi" w:cstheme="minorBidi"/>
          <w:sz w:val="22"/>
          <w:szCs w:val="22"/>
        </w:rPr>
        <w:t>appropriate certifications and training, ensuring all staff working onsite meet</w:t>
      </w:r>
      <w:r w:rsidR="000919F9" w:rsidRPr="7B48AB45">
        <w:rPr>
          <w:rFonts w:asciiTheme="minorHAnsi" w:hAnsiTheme="minorHAnsi" w:cstheme="minorBidi"/>
          <w:sz w:val="22"/>
          <w:szCs w:val="22"/>
        </w:rPr>
        <w:t xml:space="preserve"> the security requirements as set out by the </w:t>
      </w:r>
      <w:r w:rsidR="0068495F" w:rsidRPr="7B48AB45">
        <w:rPr>
          <w:rFonts w:asciiTheme="minorHAnsi" w:hAnsiTheme="minorHAnsi" w:cstheme="minorBidi"/>
          <w:sz w:val="22"/>
          <w:szCs w:val="22"/>
        </w:rPr>
        <w:t>schools’</w:t>
      </w:r>
      <w:r w:rsidR="000919F9" w:rsidRPr="7B48AB45">
        <w:rPr>
          <w:rFonts w:asciiTheme="minorHAnsi" w:hAnsiTheme="minorHAnsi" w:cstheme="minorBidi"/>
          <w:sz w:val="22"/>
          <w:szCs w:val="22"/>
        </w:rPr>
        <w:t xml:space="preserve"> policies</w:t>
      </w:r>
    </w:p>
    <w:p w14:paraId="479CBC11" w14:textId="3397FE7F" w:rsidR="7B48AB45" w:rsidRDefault="7B48AB45" w:rsidP="7B48AB45">
      <w:pPr>
        <w:pStyle w:val="BodyText"/>
        <w:ind w:left="1440" w:right="145"/>
        <w:rPr>
          <w:rFonts w:asciiTheme="minorHAnsi" w:hAnsiTheme="minorHAnsi" w:cstheme="minorBidi"/>
          <w:sz w:val="22"/>
          <w:szCs w:val="22"/>
        </w:rPr>
      </w:pPr>
    </w:p>
    <w:p w14:paraId="45EEC16A" w14:textId="77777777" w:rsidR="000919F9" w:rsidRPr="003A23C7" w:rsidRDefault="000919F9" w:rsidP="000919F9">
      <w:pPr>
        <w:pStyle w:val="BodyText"/>
        <w:ind w:left="1080" w:right="145"/>
        <w:rPr>
          <w:rFonts w:asciiTheme="minorHAnsi" w:hAnsiTheme="minorHAnsi" w:cstheme="minorHAnsi"/>
          <w:bCs/>
          <w:sz w:val="22"/>
          <w:szCs w:val="22"/>
        </w:rPr>
      </w:pPr>
    </w:p>
    <w:p w14:paraId="07DC76F3" w14:textId="1553F852" w:rsidR="00603F13" w:rsidRDefault="00CD3E59" w:rsidP="00603F13">
      <w:pPr>
        <w:pStyle w:val="BodyText"/>
        <w:numPr>
          <w:ilvl w:val="0"/>
          <w:numId w:val="5"/>
        </w:numPr>
        <w:ind w:right="145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St</w:t>
      </w:r>
      <w:r w:rsidR="000B578A">
        <w:rPr>
          <w:rFonts w:asciiTheme="minorHAnsi" w:hAnsiTheme="minorHAnsi" w:cstheme="minorHAnsi"/>
          <w:b/>
          <w:sz w:val="28"/>
          <w:szCs w:val="28"/>
        </w:rPr>
        <w:t xml:space="preserve">affing and </w:t>
      </w:r>
      <w:r w:rsidR="00A57F31">
        <w:rPr>
          <w:rFonts w:asciiTheme="minorHAnsi" w:hAnsiTheme="minorHAnsi" w:cstheme="minorHAnsi"/>
          <w:b/>
          <w:sz w:val="28"/>
          <w:szCs w:val="28"/>
        </w:rPr>
        <w:t>TUPE</w:t>
      </w:r>
      <w:r w:rsidR="00AE4EBD">
        <w:rPr>
          <w:rFonts w:asciiTheme="minorHAnsi" w:hAnsiTheme="minorHAnsi" w:cstheme="minorHAnsi"/>
          <w:b/>
          <w:sz w:val="28"/>
          <w:szCs w:val="28"/>
        </w:rPr>
        <w:t xml:space="preserve"> (Transfer of Undertakings – Protection of Employment) Regulations</w:t>
      </w:r>
    </w:p>
    <w:p w14:paraId="6CCA4E5E" w14:textId="77777777" w:rsidR="000B578A" w:rsidRDefault="000B578A" w:rsidP="000B578A">
      <w:pPr>
        <w:pStyle w:val="BodyText"/>
        <w:ind w:right="145"/>
        <w:rPr>
          <w:rFonts w:asciiTheme="minorHAnsi" w:hAnsiTheme="minorHAnsi" w:cstheme="minorHAnsi"/>
          <w:b/>
          <w:sz w:val="22"/>
          <w:szCs w:val="22"/>
        </w:rPr>
      </w:pPr>
    </w:p>
    <w:p w14:paraId="3A8C514D" w14:textId="38A992B6" w:rsidR="000B578A" w:rsidRDefault="00BD7BC6" w:rsidP="34312BB1">
      <w:pPr>
        <w:pStyle w:val="BodyText"/>
        <w:ind w:left="720" w:right="145"/>
        <w:rPr>
          <w:rFonts w:asciiTheme="minorHAnsi" w:hAnsiTheme="minorHAnsi" w:cstheme="minorBidi"/>
          <w:sz w:val="22"/>
          <w:szCs w:val="22"/>
        </w:rPr>
      </w:pPr>
      <w:r w:rsidRPr="34312BB1">
        <w:rPr>
          <w:rFonts w:asciiTheme="minorHAnsi" w:hAnsiTheme="minorHAnsi" w:cstheme="minorBidi"/>
          <w:sz w:val="22"/>
          <w:szCs w:val="22"/>
        </w:rPr>
        <w:t xml:space="preserve">The school requires a minimum of 2 staff to be present </w:t>
      </w:r>
      <w:r w:rsidR="3827CDF2" w:rsidRPr="34312BB1">
        <w:rPr>
          <w:rFonts w:asciiTheme="minorHAnsi" w:hAnsiTheme="minorHAnsi" w:cstheme="minorBidi"/>
          <w:sz w:val="22"/>
          <w:szCs w:val="22"/>
        </w:rPr>
        <w:t xml:space="preserve">daily, </w:t>
      </w:r>
      <w:r w:rsidRPr="34312BB1">
        <w:rPr>
          <w:rFonts w:asciiTheme="minorHAnsi" w:hAnsiTheme="minorHAnsi" w:cstheme="minorBidi"/>
          <w:sz w:val="22"/>
          <w:szCs w:val="22"/>
        </w:rPr>
        <w:t xml:space="preserve">between the core hours of </w:t>
      </w:r>
      <w:r w:rsidR="009C06E3" w:rsidRPr="34312BB1">
        <w:rPr>
          <w:rFonts w:asciiTheme="minorHAnsi" w:hAnsiTheme="minorHAnsi" w:cstheme="minorBidi"/>
          <w:sz w:val="22"/>
          <w:szCs w:val="22"/>
        </w:rPr>
        <w:t>0</w:t>
      </w:r>
      <w:r w:rsidR="00F878D3" w:rsidRPr="34312BB1">
        <w:rPr>
          <w:rFonts w:asciiTheme="minorHAnsi" w:hAnsiTheme="minorHAnsi" w:cstheme="minorBidi"/>
          <w:sz w:val="22"/>
          <w:szCs w:val="22"/>
        </w:rPr>
        <w:t>7</w:t>
      </w:r>
      <w:r w:rsidR="003E728A" w:rsidRPr="34312BB1">
        <w:rPr>
          <w:rFonts w:asciiTheme="minorHAnsi" w:hAnsiTheme="minorHAnsi" w:cstheme="minorBidi"/>
          <w:sz w:val="22"/>
          <w:szCs w:val="22"/>
        </w:rPr>
        <w:t>:30</w:t>
      </w:r>
      <w:r w:rsidR="009C06E3" w:rsidRPr="34312BB1">
        <w:rPr>
          <w:rFonts w:asciiTheme="minorHAnsi" w:hAnsiTheme="minorHAnsi" w:cstheme="minorBidi"/>
          <w:sz w:val="22"/>
          <w:szCs w:val="22"/>
        </w:rPr>
        <w:t xml:space="preserve"> </w:t>
      </w:r>
      <w:r w:rsidR="000510E9" w:rsidRPr="34312BB1">
        <w:rPr>
          <w:rFonts w:asciiTheme="minorHAnsi" w:hAnsiTheme="minorHAnsi" w:cstheme="minorBidi"/>
          <w:sz w:val="22"/>
          <w:szCs w:val="22"/>
        </w:rPr>
        <w:t>1</w:t>
      </w:r>
      <w:r w:rsidR="003E728A" w:rsidRPr="34312BB1">
        <w:rPr>
          <w:rFonts w:asciiTheme="minorHAnsi" w:hAnsiTheme="minorHAnsi" w:cstheme="minorBidi"/>
          <w:sz w:val="22"/>
          <w:szCs w:val="22"/>
        </w:rPr>
        <w:t>7:</w:t>
      </w:r>
      <w:r w:rsidR="000510E9" w:rsidRPr="34312BB1">
        <w:rPr>
          <w:rFonts w:asciiTheme="minorHAnsi" w:hAnsiTheme="minorHAnsi" w:cstheme="minorBidi"/>
          <w:sz w:val="22"/>
          <w:szCs w:val="22"/>
        </w:rPr>
        <w:t xml:space="preserve">30 </w:t>
      </w:r>
      <w:r w:rsidR="00CC3233" w:rsidRPr="34312BB1">
        <w:rPr>
          <w:rFonts w:asciiTheme="minorHAnsi" w:hAnsiTheme="minorHAnsi" w:cstheme="minorBidi"/>
          <w:sz w:val="22"/>
          <w:szCs w:val="22"/>
        </w:rPr>
        <w:t>during term time.  Where annual leave is taken, the appointed contractor should provide the appropriate level of cover.</w:t>
      </w:r>
      <w:r w:rsidR="000B578A" w:rsidRPr="34312BB1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</w:p>
    <w:p w14:paraId="6C9224B1" w14:textId="77777777" w:rsidR="000B578A" w:rsidRDefault="000B578A" w:rsidP="00AE4EBD">
      <w:pPr>
        <w:pStyle w:val="BodyText"/>
        <w:ind w:left="720" w:right="145"/>
        <w:rPr>
          <w:rFonts w:asciiTheme="minorHAnsi" w:hAnsiTheme="minorHAnsi" w:cstheme="minorHAnsi"/>
          <w:bCs/>
          <w:sz w:val="22"/>
          <w:szCs w:val="22"/>
        </w:rPr>
      </w:pPr>
    </w:p>
    <w:p w14:paraId="3692C3BC" w14:textId="282D4A8F" w:rsidR="00AE4EBD" w:rsidRDefault="00AE4EBD" w:rsidP="00AE4EBD">
      <w:pPr>
        <w:pStyle w:val="BodyText"/>
        <w:ind w:left="720" w:right="145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It is anticipated that TUPE regulations</w:t>
      </w:r>
      <w:r w:rsidR="00A76FB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82565">
        <w:rPr>
          <w:rFonts w:asciiTheme="minorHAnsi" w:hAnsiTheme="minorHAnsi" w:cstheme="minorHAnsi"/>
          <w:bCs/>
          <w:sz w:val="22"/>
          <w:szCs w:val="22"/>
        </w:rPr>
        <w:t>will apply</w:t>
      </w:r>
      <w:r>
        <w:rPr>
          <w:rFonts w:asciiTheme="minorHAnsi" w:hAnsiTheme="minorHAnsi" w:cstheme="minorHAnsi"/>
          <w:bCs/>
          <w:sz w:val="22"/>
          <w:szCs w:val="22"/>
        </w:rPr>
        <w:t xml:space="preserve"> to the contract.  The current IT support service</w:t>
      </w:r>
      <w:r w:rsidR="00B15468">
        <w:rPr>
          <w:rFonts w:asciiTheme="minorHAnsi" w:hAnsiTheme="minorHAnsi" w:cstheme="minorHAnsi"/>
          <w:bCs/>
          <w:sz w:val="22"/>
          <w:szCs w:val="22"/>
        </w:rPr>
        <w:t xml:space="preserve"> is provided b</w:t>
      </w:r>
      <w:r w:rsidR="00092B75">
        <w:rPr>
          <w:rFonts w:asciiTheme="minorHAnsi" w:hAnsiTheme="minorHAnsi" w:cstheme="minorHAnsi"/>
          <w:bCs/>
          <w:sz w:val="22"/>
          <w:szCs w:val="22"/>
        </w:rPr>
        <w:t xml:space="preserve">y an external provider whose employees may have the rights to </w:t>
      </w:r>
      <w:r w:rsidR="00B13CE7">
        <w:rPr>
          <w:rFonts w:asciiTheme="minorHAnsi" w:hAnsiTheme="minorHAnsi" w:cstheme="minorHAnsi"/>
          <w:bCs/>
          <w:sz w:val="22"/>
          <w:szCs w:val="22"/>
        </w:rPr>
        <w:t>transfer under TUPE to the incoming provider.</w:t>
      </w:r>
    </w:p>
    <w:p w14:paraId="30ACC3E6" w14:textId="77777777" w:rsidR="00277DCE" w:rsidRDefault="00277DCE" w:rsidP="00AE4EBD">
      <w:pPr>
        <w:pStyle w:val="BodyText"/>
        <w:ind w:left="720" w:right="145"/>
        <w:rPr>
          <w:rFonts w:asciiTheme="minorHAnsi" w:hAnsiTheme="minorHAnsi" w:cstheme="minorHAnsi"/>
          <w:bCs/>
          <w:sz w:val="22"/>
          <w:szCs w:val="22"/>
        </w:rPr>
      </w:pPr>
    </w:p>
    <w:p w14:paraId="3EBB4139" w14:textId="437CC3F8" w:rsidR="00277DCE" w:rsidRDefault="000D378C" w:rsidP="00AE4EBD">
      <w:pPr>
        <w:pStyle w:val="BodyText"/>
        <w:ind w:left="720" w:right="145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 resp</w:t>
      </w:r>
      <w:r w:rsidR="005626FC">
        <w:rPr>
          <w:rFonts w:asciiTheme="minorHAnsi" w:hAnsiTheme="minorHAnsi" w:cstheme="minorHAnsi"/>
          <w:bCs/>
          <w:sz w:val="22"/>
          <w:szCs w:val="22"/>
        </w:rPr>
        <w:t>ect of these staff the successful provider shall be obliged to:</w:t>
      </w:r>
    </w:p>
    <w:p w14:paraId="7C4CF06D" w14:textId="4A9BAA9D" w:rsidR="005626FC" w:rsidRDefault="009E1A4A" w:rsidP="009E1A4A">
      <w:pPr>
        <w:pStyle w:val="BodyText"/>
        <w:numPr>
          <w:ilvl w:val="0"/>
          <w:numId w:val="16"/>
        </w:numPr>
        <w:ind w:right="145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Conform to the TUPE regulations 2006</w:t>
      </w:r>
    </w:p>
    <w:p w14:paraId="35962F15" w14:textId="386750B4" w:rsidR="009E1A4A" w:rsidRDefault="009E1A4A" w:rsidP="34312BB1">
      <w:pPr>
        <w:pStyle w:val="BodyText"/>
        <w:numPr>
          <w:ilvl w:val="0"/>
          <w:numId w:val="16"/>
        </w:numPr>
        <w:ind w:right="145"/>
        <w:rPr>
          <w:rFonts w:asciiTheme="minorHAnsi" w:hAnsiTheme="minorHAnsi" w:cstheme="minorBidi"/>
          <w:sz w:val="22"/>
          <w:szCs w:val="22"/>
        </w:rPr>
      </w:pPr>
      <w:r w:rsidRPr="34312BB1">
        <w:rPr>
          <w:rFonts w:asciiTheme="minorHAnsi" w:hAnsiTheme="minorHAnsi" w:cstheme="minorBidi"/>
          <w:sz w:val="22"/>
          <w:szCs w:val="22"/>
        </w:rPr>
        <w:t xml:space="preserve">Please see appendix </w:t>
      </w:r>
      <w:r w:rsidR="002D17A5" w:rsidRPr="34312BB1">
        <w:rPr>
          <w:rFonts w:asciiTheme="minorHAnsi" w:hAnsiTheme="minorHAnsi" w:cstheme="minorBidi"/>
          <w:sz w:val="22"/>
          <w:szCs w:val="22"/>
        </w:rPr>
        <w:t>iii</w:t>
      </w:r>
      <w:r w:rsidR="00EC16D1" w:rsidRPr="34312BB1">
        <w:rPr>
          <w:rFonts w:asciiTheme="minorHAnsi" w:hAnsiTheme="minorHAnsi" w:cstheme="minorBidi"/>
          <w:sz w:val="22"/>
          <w:szCs w:val="22"/>
        </w:rPr>
        <w:t xml:space="preserve"> for details of those employed that may be </w:t>
      </w:r>
      <w:r w:rsidR="002D17A5" w:rsidRPr="34312BB1">
        <w:rPr>
          <w:rFonts w:asciiTheme="minorHAnsi" w:hAnsiTheme="minorHAnsi" w:cstheme="minorBidi"/>
          <w:sz w:val="22"/>
          <w:szCs w:val="22"/>
        </w:rPr>
        <w:t>entitled</w:t>
      </w:r>
      <w:r w:rsidR="00EC16D1" w:rsidRPr="34312BB1">
        <w:rPr>
          <w:rFonts w:asciiTheme="minorHAnsi" w:hAnsiTheme="minorHAnsi" w:cstheme="minorBidi"/>
          <w:sz w:val="22"/>
          <w:szCs w:val="22"/>
        </w:rPr>
        <w:t xml:space="preserve"> to transfer under TUPE</w:t>
      </w:r>
      <w:r w:rsidR="09255E4B" w:rsidRPr="34312BB1">
        <w:rPr>
          <w:rFonts w:asciiTheme="minorHAnsi" w:hAnsiTheme="minorHAnsi" w:cstheme="minorBidi"/>
          <w:sz w:val="22"/>
          <w:szCs w:val="22"/>
        </w:rPr>
        <w:t>.</w:t>
      </w:r>
    </w:p>
    <w:p w14:paraId="5EECC043" w14:textId="2B2E112D" w:rsidR="00EC16D1" w:rsidRPr="00AE4EBD" w:rsidRDefault="00385544" w:rsidP="009E1A4A">
      <w:pPr>
        <w:pStyle w:val="BodyText"/>
        <w:numPr>
          <w:ilvl w:val="0"/>
          <w:numId w:val="16"/>
        </w:numPr>
        <w:ind w:right="145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Any expenses incurred by the contractor in satisfying the </w:t>
      </w:r>
      <w:r w:rsidR="00231A11">
        <w:rPr>
          <w:rFonts w:asciiTheme="minorHAnsi" w:hAnsiTheme="minorHAnsi" w:cstheme="minorHAnsi"/>
          <w:bCs/>
          <w:sz w:val="22"/>
          <w:szCs w:val="22"/>
        </w:rPr>
        <w:t xml:space="preserve">necessary arrangements shall be at the </w:t>
      </w:r>
      <w:proofErr w:type="gramStart"/>
      <w:r w:rsidR="00231A11">
        <w:rPr>
          <w:rFonts w:asciiTheme="minorHAnsi" w:hAnsiTheme="minorHAnsi" w:cstheme="minorHAnsi"/>
          <w:bCs/>
          <w:sz w:val="22"/>
          <w:szCs w:val="22"/>
        </w:rPr>
        <w:t>contractors</w:t>
      </w:r>
      <w:proofErr w:type="gramEnd"/>
      <w:r w:rsidR="00231A11">
        <w:rPr>
          <w:rFonts w:asciiTheme="minorHAnsi" w:hAnsiTheme="minorHAnsi" w:cstheme="minorHAnsi"/>
          <w:bCs/>
          <w:sz w:val="22"/>
          <w:szCs w:val="22"/>
        </w:rPr>
        <w:t xml:space="preserve"> expense</w:t>
      </w:r>
    </w:p>
    <w:p w14:paraId="1AA187D3" w14:textId="750652D3" w:rsidR="00AE4EBD" w:rsidRPr="00AE4EBD" w:rsidRDefault="00AE4EBD" w:rsidP="7B48AB45">
      <w:pPr>
        <w:pStyle w:val="BodyText"/>
        <w:ind w:left="720" w:right="145"/>
        <w:rPr>
          <w:rFonts w:asciiTheme="minorHAnsi" w:hAnsiTheme="minorHAnsi" w:cstheme="minorBidi"/>
          <w:b/>
          <w:bCs/>
        </w:rPr>
      </w:pPr>
    </w:p>
    <w:p w14:paraId="1E675A18" w14:textId="02DA4358" w:rsidR="7B48AB45" w:rsidRDefault="7B48AB45" w:rsidP="7B48AB45">
      <w:pPr>
        <w:pStyle w:val="BodyText"/>
        <w:ind w:right="145"/>
        <w:rPr>
          <w:rFonts w:asciiTheme="minorHAnsi" w:hAnsiTheme="minorHAnsi" w:cstheme="minorBidi"/>
          <w:b/>
          <w:bCs/>
        </w:rPr>
      </w:pPr>
    </w:p>
    <w:p w14:paraId="2D43475A" w14:textId="4984F1BA" w:rsidR="00A57F31" w:rsidRPr="003A23C7" w:rsidRDefault="00A57F31" w:rsidP="00603F13">
      <w:pPr>
        <w:pStyle w:val="BodyText"/>
        <w:numPr>
          <w:ilvl w:val="0"/>
          <w:numId w:val="5"/>
        </w:numPr>
        <w:ind w:right="145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Contract Duration</w:t>
      </w:r>
    </w:p>
    <w:p w14:paraId="40F4B52D" w14:textId="77777777" w:rsidR="000919F9" w:rsidRPr="003A23C7" w:rsidRDefault="000919F9" w:rsidP="000919F9">
      <w:pPr>
        <w:pStyle w:val="BodyText"/>
        <w:ind w:left="720" w:right="145"/>
        <w:rPr>
          <w:rFonts w:asciiTheme="minorHAnsi" w:hAnsiTheme="minorHAnsi" w:cstheme="minorHAnsi"/>
          <w:b/>
          <w:sz w:val="28"/>
          <w:szCs w:val="28"/>
        </w:rPr>
      </w:pPr>
    </w:p>
    <w:p w14:paraId="1029053B" w14:textId="127E0596" w:rsidR="000919F9" w:rsidRPr="003A23C7" w:rsidRDefault="000919F9" w:rsidP="000919F9">
      <w:pPr>
        <w:pStyle w:val="BodyText"/>
        <w:ind w:left="720" w:right="145"/>
        <w:rPr>
          <w:rFonts w:asciiTheme="minorHAnsi" w:hAnsiTheme="minorHAnsi" w:cstheme="minorHAnsi"/>
          <w:bCs/>
          <w:sz w:val="22"/>
          <w:szCs w:val="22"/>
        </w:rPr>
      </w:pPr>
      <w:r w:rsidRPr="003A23C7">
        <w:rPr>
          <w:rFonts w:asciiTheme="minorHAnsi" w:hAnsiTheme="minorHAnsi" w:cstheme="minorHAnsi"/>
          <w:bCs/>
          <w:sz w:val="22"/>
          <w:szCs w:val="22"/>
        </w:rPr>
        <w:t xml:space="preserve">The contract will be awarded for an initial term of </w:t>
      </w:r>
      <w:r w:rsidR="00D8615D" w:rsidRPr="003A23C7">
        <w:rPr>
          <w:rFonts w:asciiTheme="minorHAnsi" w:hAnsiTheme="minorHAnsi" w:cstheme="minorHAnsi"/>
          <w:bCs/>
          <w:sz w:val="22"/>
          <w:szCs w:val="22"/>
        </w:rPr>
        <w:t xml:space="preserve">2 years with </w:t>
      </w:r>
      <w:r w:rsidR="00D47202" w:rsidRPr="003A23C7">
        <w:rPr>
          <w:rFonts w:asciiTheme="minorHAnsi" w:hAnsiTheme="minorHAnsi" w:cstheme="minorHAnsi"/>
          <w:bCs/>
          <w:sz w:val="22"/>
          <w:szCs w:val="22"/>
        </w:rPr>
        <w:t>the option</w:t>
      </w:r>
      <w:r w:rsidR="00D8615D" w:rsidRPr="003A23C7">
        <w:rPr>
          <w:rFonts w:asciiTheme="minorHAnsi" w:hAnsiTheme="minorHAnsi" w:cstheme="minorHAnsi"/>
          <w:bCs/>
          <w:sz w:val="22"/>
          <w:szCs w:val="22"/>
        </w:rPr>
        <w:t xml:space="preserve"> for annual renewal with a </w:t>
      </w:r>
      <w:r w:rsidR="00D47202" w:rsidRPr="003A23C7">
        <w:rPr>
          <w:rFonts w:asciiTheme="minorHAnsi" w:hAnsiTheme="minorHAnsi" w:cstheme="minorHAnsi"/>
          <w:bCs/>
          <w:sz w:val="22"/>
          <w:szCs w:val="22"/>
        </w:rPr>
        <w:t>maximum</w:t>
      </w:r>
      <w:r w:rsidR="00D8615D" w:rsidRPr="003A23C7">
        <w:rPr>
          <w:rFonts w:asciiTheme="minorHAnsi" w:hAnsiTheme="minorHAnsi" w:cstheme="minorHAnsi"/>
          <w:bCs/>
          <w:sz w:val="22"/>
          <w:szCs w:val="22"/>
        </w:rPr>
        <w:t xml:space="preserve"> term of 5 years</w:t>
      </w:r>
      <w:r w:rsidR="00D47202" w:rsidRPr="003A23C7">
        <w:rPr>
          <w:rFonts w:asciiTheme="minorHAnsi" w:hAnsiTheme="minorHAnsi" w:cstheme="minorHAnsi"/>
          <w:bCs/>
          <w:sz w:val="22"/>
          <w:szCs w:val="22"/>
        </w:rPr>
        <w:t>.</w:t>
      </w:r>
    </w:p>
    <w:p w14:paraId="67395C69" w14:textId="77777777" w:rsidR="000919F9" w:rsidRPr="003A23C7" w:rsidRDefault="000919F9" w:rsidP="7B48AB45">
      <w:pPr>
        <w:pStyle w:val="BodyText"/>
        <w:ind w:left="720" w:right="145"/>
        <w:rPr>
          <w:rFonts w:asciiTheme="minorHAnsi" w:hAnsiTheme="minorHAnsi" w:cstheme="minorBidi"/>
          <w:b/>
          <w:bCs/>
          <w:sz w:val="28"/>
          <w:szCs w:val="28"/>
        </w:rPr>
      </w:pPr>
    </w:p>
    <w:p w14:paraId="37D718C5" w14:textId="455FA932" w:rsidR="7B48AB45" w:rsidRDefault="7B48AB45" w:rsidP="7B48AB45">
      <w:pPr>
        <w:pStyle w:val="BodyText"/>
        <w:ind w:left="720" w:right="145"/>
        <w:rPr>
          <w:rFonts w:asciiTheme="minorHAnsi" w:hAnsiTheme="minorHAnsi" w:cstheme="minorBidi"/>
          <w:b/>
          <w:bCs/>
          <w:sz w:val="28"/>
          <w:szCs w:val="28"/>
        </w:rPr>
      </w:pPr>
    </w:p>
    <w:p w14:paraId="1BD720EF" w14:textId="161BA997" w:rsidR="00D47202" w:rsidRPr="003A23C7" w:rsidRDefault="00603F13" w:rsidP="00D47202">
      <w:pPr>
        <w:pStyle w:val="BodyText"/>
        <w:numPr>
          <w:ilvl w:val="0"/>
          <w:numId w:val="5"/>
        </w:numPr>
        <w:ind w:right="145"/>
        <w:rPr>
          <w:rFonts w:asciiTheme="minorHAnsi" w:hAnsiTheme="minorHAnsi" w:cstheme="minorHAnsi"/>
          <w:b/>
          <w:sz w:val="28"/>
          <w:szCs w:val="28"/>
        </w:rPr>
      </w:pPr>
      <w:r w:rsidRPr="003A23C7">
        <w:rPr>
          <w:rFonts w:asciiTheme="minorHAnsi" w:hAnsiTheme="minorHAnsi" w:cstheme="minorHAnsi"/>
          <w:b/>
          <w:sz w:val="28"/>
          <w:szCs w:val="28"/>
        </w:rPr>
        <w:t>Key Performance Indicators</w:t>
      </w:r>
    </w:p>
    <w:p w14:paraId="079F9CBB" w14:textId="77777777" w:rsidR="00D010C1" w:rsidRPr="003A23C7" w:rsidRDefault="00D010C1" w:rsidP="00D010C1">
      <w:pPr>
        <w:pStyle w:val="BodyText"/>
        <w:ind w:left="720" w:right="145"/>
        <w:rPr>
          <w:rFonts w:asciiTheme="minorHAnsi" w:hAnsiTheme="minorHAnsi" w:cstheme="minorHAnsi"/>
          <w:b/>
          <w:sz w:val="28"/>
          <w:szCs w:val="28"/>
        </w:rPr>
      </w:pPr>
    </w:p>
    <w:p w14:paraId="14AFDA5F" w14:textId="4501C5A7" w:rsidR="00D47202" w:rsidRPr="003A23C7" w:rsidRDefault="00D47202" w:rsidP="00D47202">
      <w:pPr>
        <w:pStyle w:val="BodyText"/>
        <w:ind w:left="720" w:right="145"/>
        <w:rPr>
          <w:rFonts w:asciiTheme="minorHAnsi" w:hAnsiTheme="minorHAnsi" w:cstheme="minorHAnsi"/>
          <w:bCs/>
          <w:sz w:val="22"/>
          <w:szCs w:val="22"/>
        </w:rPr>
      </w:pPr>
      <w:r w:rsidRPr="003A23C7">
        <w:rPr>
          <w:rFonts w:asciiTheme="minorHAnsi" w:hAnsiTheme="minorHAnsi" w:cstheme="minorHAnsi"/>
          <w:bCs/>
          <w:sz w:val="22"/>
          <w:szCs w:val="22"/>
        </w:rPr>
        <w:t>Performance will be monitored through the following KPI’s:</w:t>
      </w:r>
    </w:p>
    <w:p w14:paraId="0E1A03DC" w14:textId="61659C66" w:rsidR="00D47202" w:rsidRPr="003A23C7" w:rsidRDefault="00F3018A" w:rsidP="00D47202">
      <w:pPr>
        <w:pStyle w:val="BodyText"/>
        <w:numPr>
          <w:ilvl w:val="0"/>
          <w:numId w:val="10"/>
        </w:numPr>
        <w:ind w:right="145"/>
        <w:rPr>
          <w:rFonts w:asciiTheme="minorHAnsi" w:hAnsiTheme="minorHAnsi" w:cstheme="minorHAnsi"/>
          <w:bCs/>
          <w:sz w:val="22"/>
          <w:szCs w:val="22"/>
        </w:rPr>
      </w:pPr>
      <w:r w:rsidRPr="003A23C7">
        <w:rPr>
          <w:rFonts w:asciiTheme="minorHAnsi" w:hAnsiTheme="minorHAnsi" w:cstheme="minorHAnsi"/>
          <w:bCs/>
          <w:sz w:val="22"/>
          <w:szCs w:val="22"/>
        </w:rPr>
        <w:t xml:space="preserve">Response times:  </w:t>
      </w:r>
      <w:r w:rsidR="00D010C1" w:rsidRPr="003A23C7">
        <w:rPr>
          <w:rFonts w:asciiTheme="minorHAnsi" w:hAnsiTheme="minorHAnsi" w:cstheme="minorHAnsi"/>
          <w:bCs/>
          <w:sz w:val="22"/>
          <w:szCs w:val="22"/>
        </w:rPr>
        <w:t>Adherence</w:t>
      </w:r>
      <w:r w:rsidR="0079385E" w:rsidRPr="003A23C7">
        <w:rPr>
          <w:rFonts w:asciiTheme="minorHAnsi" w:hAnsiTheme="minorHAnsi" w:cstheme="minorHAnsi"/>
          <w:bCs/>
          <w:sz w:val="22"/>
          <w:szCs w:val="22"/>
        </w:rPr>
        <w:t xml:space="preserve"> to</w:t>
      </w:r>
      <w:r w:rsidR="00326B79" w:rsidRPr="003A23C7">
        <w:rPr>
          <w:rFonts w:asciiTheme="minorHAnsi" w:hAnsiTheme="minorHAnsi" w:cstheme="minorHAnsi"/>
          <w:bCs/>
          <w:sz w:val="22"/>
          <w:szCs w:val="22"/>
        </w:rPr>
        <w:t xml:space="preserve"> agreed SLA response times</w:t>
      </w:r>
    </w:p>
    <w:p w14:paraId="2E7C3A01" w14:textId="2DEAA212" w:rsidR="00326B79" w:rsidRPr="00582565" w:rsidRDefault="00B74B4C" w:rsidP="34312BB1">
      <w:pPr>
        <w:pStyle w:val="BodyText"/>
        <w:numPr>
          <w:ilvl w:val="0"/>
          <w:numId w:val="10"/>
        </w:numPr>
        <w:ind w:right="145"/>
        <w:rPr>
          <w:rFonts w:asciiTheme="minorHAnsi" w:hAnsiTheme="minorHAnsi" w:cstheme="minorBidi"/>
          <w:sz w:val="22"/>
          <w:szCs w:val="22"/>
        </w:rPr>
      </w:pPr>
      <w:r w:rsidRPr="34312BB1">
        <w:rPr>
          <w:rFonts w:asciiTheme="minorHAnsi" w:hAnsiTheme="minorHAnsi" w:cstheme="minorBidi"/>
          <w:sz w:val="22"/>
          <w:szCs w:val="22"/>
        </w:rPr>
        <w:t>System Uptime: Network and system uptime targets of at leas</w:t>
      </w:r>
      <w:r w:rsidR="0016047A" w:rsidRPr="34312BB1">
        <w:rPr>
          <w:rFonts w:asciiTheme="minorHAnsi" w:hAnsiTheme="minorHAnsi" w:cstheme="minorBidi"/>
          <w:sz w:val="22"/>
          <w:szCs w:val="22"/>
        </w:rPr>
        <w:t xml:space="preserve">t </w:t>
      </w:r>
      <w:r w:rsidR="004D66D8" w:rsidRPr="34312BB1">
        <w:rPr>
          <w:rFonts w:asciiTheme="minorHAnsi" w:hAnsiTheme="minorHAnsi" w:cstheme="minorBidi"/>
          <w:sz w:val="22"/>
          <w:szCs w:val="22"/>
        </w:rPr>
        <w:t>99.9%</w:t>
      </w:r>
      <w:r w:rsidR="00A86064" w:rsidRPr="34312BB1">
        <w:rPr>
          <w:rFonts w:asciiTheme="minorHAnsi" w:hAnsiTheme="minorHAnsi" w:cstheme="minorBidi"/>
          <w:sz w:val="22"/>
          <w:szCs w:val="22"/>
        </w:rPr>
        <w:t xml:space="preserve"> </w:t>
      </w:r>
      <w:r w:rsidR="001C15F2" w:rsidRPr="34312BB1">
        <w:rPr>
          <w:rFonts w:asciiTheme="minorHAnsi" w:hAnsiTheme="minorHAnsi" w:cstheme="minorBidi"/>
          <w:sz w:val="22"/>
          <w:szCs w:val="22"/>
        </w:rPr>
        <w:t>(</w:t>
      </w:r>
      <w:r w:rsidR="00A86064" w:rsidRPr="34312BB1">
        <w:rPr>
          <w:rFonts w:asciiTheme="minorHAnsi" w:hAnsiTheme="minorHAnsi" w:cstheme="minorBidi"/>
          <w:sz w:val="22"/>
          <w:szCs w:val="22"/>
        </w:rPr>
        <w:t xml:space="preserve">allowing for </w:t>
      </w:r>
      <w:r w:rsidR="00B93002" w:rsidRPr="34312BB1">
        <w:rPr>
          <w:rFonts w:asciiTheme="minorHAnsi" w:hAnsiTheme="minorHAnsi" w:cstheme="minorBidi"/>
          <w:sz w:val="22"/>
          <w:szCs w:val="22"/>
        </w:rPr>
        <w:t>approx 8.76 downtime hours</w:t>
      </w:r>
      <w:r w:rsidR="000C3B65" w:rsidRPr="34312BB1">
        <w:rPr>
          <w:rFonts w:asciiTheme="minorHAnsi" w:hAnsiTheme="minorHAnsi" w:cstheme="minorBidi"/>
          <w:sz w:val="22"/>
          <w:szCs w:val="22"/>
        </w:rPr>
        <w:t xml:space="preserve"> pa</w:t>
      </w:r>
      <w:r w:rsidR="001C15F2" w:rsidRPr="34312BB1">
        <w:rPr>
          <w:rFonts w:asciiTheme="minorHAnsi" w:hAnsiTheme="minorHAnsi" w:cstheme="minorBidi"/>
          <w:sz w:val="22"/>
          <w:szCs w:val="22"/>
        </w:rPr>
        <w:t>)</w:t>
      </w:r>
    </w:p>
    <w:p w14:paraId="3415C7C3" w14:textId="08B76639" w:rsidR="003B69D5" w:rsidRPr="00582565" w:rsidRDefault="003B69D5" w:rsidP="34312BB1">
      <w:pPr>
        <w:pStyle w:val="BodyText"/>
        <w:numPr>
          <w:ilvl w:val="0"/>
          <w:numId w:val="10"/>
        </w:numPr>
        <w:ind w:right="145"/>
        <w:rPr>
          <w:rFonts w:asciiTheme="minorHAnsi" w:hAnsiTheme="minorHAnsi" w:cstheme="minorBidi"/>
          <w:sz w:val="22"/>
          <w:szCs w:val="22"/>
        </w:rPr>
      </w:pPr>
      <w:r w:rsidRPr="34312BB1">
        <w:rPr>
          <w:rFonts w:asciiTheme="minorHAnsi" w:hAnsiTheme="minorHAnsi" w:cstheme="minorBidi"/>
          <w:sz w:val="22"/>
          <w:szCs w:val="22"/>
        </w:rPr>
        <w:t>Speed of System</w:t>
      </w:r>
    </w:p>
    <w:p w14:paraId="0A955EE4" w14:textId="21F55064" w:rsidR="0016047A" w:rsidRPr="003A23C7" w:rsidRDefault="0016047A" w:rsidP="00D47202">
      <w:pPr>
        <w:pStyle w:val="BodyText"/>
        <w:numPr>
          <w:ilvl w:val="0"/>
          <w:numId w:val="10"/>
        </w:numPr>
        <w:ind w:right="145"/>
        <w:rPr>
          <w:rFonts w:asciiTheme="minorHAnsi" w:hAnsiTheme="minorHAnsi" w:cstheme="minorHAnsi"/>
          <w:bCs/>
          <w:sz w:val="22"/>
          <w:szCs w:val="22"/>
        </w:rPr>
      </w:pPr>
      <w:r w:rsidRPr="003A23C7">
        <w:rPr>
          <w:rFonts w:asciiTheme="minorHAnsi" w:hAnsiTheme="minorHAnsi" w:cstheme="minorHAnsi"/>
          <w:bCs/>
          <w:sz w:val="22"/>
          <w:szCs w:val="22"/>
        </w:rPr>
        <w:t>Proactive Maintenance: Completion of scheduled maintenance tasks</w:t>
      </w:r>
      <w:r w:rsidR="00D010C1" w:rsidRPr="003A23C7">
        <w:rPr>
          <w:rFonts w:asciiTheme="minorHAnsi" w:hAnsiTheme="minorHAnsi" w:cstheme="minorHAnsi"/>
          <w:bCs/>
          <w:sz w:val="22"/>
          <w:szCs w:val="22"/>
        </w:rPr>
        <w:t xml:space="preserve"> within agreed timeframes</w:t>
      </w:r>
    </w:p>
    <w:p w14:paraId="52041C70" w14:textId="1EA1384B" w:rsidR="7B48AB45" w:rsidRDefault="7B48AB45" w:rsidP="7B48AB45">
      <w:pPr>
        <w:pStyle w:val="BodyText"/>
        <w:ind w:left="1080" w:right="145"/>
        <w:rPr>
          <w:rFonts w:asciiTheme="minorHAnsi" w:hAnsiTheme="minorHAnsi" w:cstheme="minorBidi"/>
          <w:sz w:val="28"/>
          <w:szCs w:val="28"/>
        </w:rPr>
      </w:pPr>
    </w:p>
    <w:p w14:paraId="0EA129E9" w14:textId="3BCF9FD4" w:rsidR="7B48AB45" w:rsidRDefault="7B48AB45" w:rsidP="7B48AB45">
      <w:pPr>
        <w:pStyle w:val="BodyText"/>
        <w:ind w:left="1080" w:right="145"/>
        <w:rPr>
          <w:rFonts w:asciiTheme="minorHAnsi" w:hAnsiTheme="minorHAnsi" w:cstheme="minorBidi"/>
          <w:sz w:val="28"/>
          <w:szCs w:val="28"/>
        </w:rPr>
      </w:pPr>
    </w:p>
    <w:p w14:paraId="102DC7ED" w14:textId="0B9F6D35" w:rsidR="00603F13" w:rsidRPr="003A23C7" w:rsidRDefault="00603F13" w:rsidP="00603F13">
      <w:pPr>
        <w:pStyle w:val="BodyText"/>
        <w:numPr>
          <w:ilvl w:val="0"/>
          <w:numId w:val="5"/>
        </w:numPr>
        <w:ind w:right="145"/>
        <w:rPr>
          <w:rFonts w:asciiTheme="minorHAnsi" w:hAnsiTheme="minorHAnsi" w:cstheme="minorHAnsi"/>
          <w:b/>
          <w:sz w:val="28"/>
          <w:szCs w:val="28"/>
        </w:rPr>
      </w:pPr>
      <w:r w:rsidRPr="003A23C7">
        <w:rPr>
          <w:rFonts w:asciiTheme="minorHAnsi" w:hAnsiTheme="minorHAnsi" w:cstheme="minorHAnsi"/>
          <w:b/>
          <w:sz w:val="28"/>
          <w:szCs w:val="28"/>
        </w:rPr>
        <w:t>Pro</w:t>
      </w:r>
      <w:r w:rsidR="0088747C" w:rsidRPr="003A23C7">
        <w:rPr>
          <w:rFonts w:asciiTheme="minorHAnsi" w:hAnsiTheme="minorHAnsi" w:cstheme="minorHAnsi"/>
          <w:b/>
          <w:sz w:val="28"/>
          <w:szCs w:val="28"/>
        </w:rPr>
        <w:t>posal Requirements</w:t>
      </w:r>
    </w:p>
    <w:p w14:paraId="3B11DC5C" w14:textId="77777777" w:rsidR="00D010C1" w:rsidRPr="003A23C7" w:rsidRDefault="00D010C1" w:rsidP="00D010C1">
      <w:pPr>
        <w:pStyle w:val="BodyText"/>
        <w:ind w:left="720" w:right="145"/>
        <w:rPr>
          <w:rFonts w:asciiTheme="minorHAnsi" w:hAnsiTheme="minorHAnsi" w:cstheme="minorHAnsi"/>
          <w:b/>
          <w:sz w:val="28"/>
          <w:szCs w:val="28"/>
        </w:rPr>
      </w:pPr>
    </w:p>
    <w:p w14:paraId="2DBEF5CD" w14:textId="40B1B2F9" w:rsidR="006A6A25" w:rsidRDefault="00C47028" w:rsidP="006A6A25">
      <w:pPr>
        <w:pStyle w:val="BodyText"/>
        <w:ind w:left="720" w:right="145"/>
        <w:rPr>
          <w:rFonts w:asciiTheme="minorHAnsi" w:hAnsiTheme="minorHAnsi" w:cstheme="minorHAnsi"/>
          <w:bCs/>
          <w:sz w:val="22"/>
          <w:szCs w:val="22"/>
        </w:rPr>
      </w:pPr>
      <w:r w:rsidRPr="003A23C7">
        <w:rPr>
          <w:rFonts w:asciiTheme="minorHAnsi" w:hAnsiTheme="minorHAnsi" w:cstheme="minorHAnsi"/>
          <w:bCs/>
          <w:sz w:val="22"/>
          <w:szCs w:val="22"/>
        </w:rPr>
        <w:t>Proposals</w:t>
      </w:r>
      <w:r w:rsidR="00560B9E" w:rsidRPr="003A23C7">
        <w:rPr>
          <w:rFonts w:asciiTheme="minorHAnsi" w:hAnsiTheme="minorHAnsi" w:cstheme="minorHAnsi"/>
          <w:bCs/>
          <w:sz w:val="22"/>
          <w:szCs w:val="22"/>
        </w:rPr>
        <w:t xml:space="preserve"> should include</w:t>
      </w:r>
      <w:r w:rsidR="007D4F18" w:rsidRPr="003A23C7">
        <w:rPr>
          <w:rFonts w:asciiTheme="minorHAnsi" w:hAnsiTheme="minorHAnsi" w:cstheme="minorHAnsi"/>
          <w:bCs/>
          <w:sz w:val="22"/>
          <w:szCs w:val="22"/>
        </w:rPr>
        <w:t>:</w:t>
      </w:r>
    </w:p>
    <w:p w14:paraId="3E6B4587" w14:textId="77777777" w:rsidR="00AF5ADE" w:rsidRPr="003A23C7" w:rsidRDefault="00AF5ADE" w:rsidP="006A6A25">
      <w:pPr>
        <w:pStyle w:val="BodyText"/>
        <w:ind w:left="720" w:right="145"/>
        <w:rPr>
          <w:rFonts w:asciiTheme="minorHAnsi" w:hAnsiTheme="minorHAnsi" w:cstheme="minorHAnsi"/>
          <w:bCs/>
          <w:sz w:val="22"/>
          <w:szCs w:val="22"/>
        </w:rPr>
      </w:pPr>
    </w:p>
    <w:p w14:paraId="58A1BFBC" w14:textId="65AF6C54" w:rsidR="007D4F18" w:rsidRPr="003A23C7" w:rsidRDefault="006A6A25" w:rsidP="006A6A25">
      <w:pPr>
        <w:pStyle w:val="BodyText"/>
        <w:numPr>
          <w:ilvl w:val="0"/>
          <w:numId w:val="11"/>
        </w:numPr>
        <w:ind w:right="145"/>
        <w:rPr>
          <w:rFonts w:asciiTheme="minorHAnsi" w:hAnsiTheme="minorHAnsi" w:cstheme="minorHAnsi"/>
          <w:bCs/>
          <w:sz w:val="22"/>
          <w:szCs w:val="22"/>
        </w:rPr>
      </w:pPr>
      <w:r w:rsidRPr="003A23C7">
        <w:rPr>
          <w:rFonts w:asciiTheme="minorHAnsi" w:hAnsiTheme="minorHAnsi" w:cstheme="minorHAnsi"/>
          <w:bCs/>
          <w:sz w:val="22"/>
          <w:szCs w:val="22"/>
        </w:rPr>
        <w:t>Company Profile:  Information about the company, experience in the education sector</w:t>
      </w:r>
    </w:p>
    <w:p w14:paraId="2A586F3D" w14:textId="47643C8A" w:rsidR="00E0530A" w:rsidRPr="003A23C7" w:rsidRDefault="00E0530A" w:rsidP="006A6A25">
      <w:pPr>
        <w:pStyle w:val="BodyText"/>
        <w:numPr>
          <w:ilvl w:val="0"/>
          <w:numId w:val="11"/>
        </w:numPr>
        <w:ind w:right="145"/>
        <w:rPr>
          <w:rFonts w:asciiTheme="minorHAnsi" w:hAnsiTheme="minorHAnsi" w:cstheme="minorHAnsi"/>
          <w:bCs/>
          <w:sz w:val="22"/>
          <w:szCs w:val="22"/>
        </w:rPr>
      </w:pPr>
      <w:r w:rsidRPr="003A23C7">
        <w:rPr>
          <w:rFonts w:asciiTheme="minorHAnsi" w:hAnsiTheme="minorHAnsi" w:cstheme="minorHAnsi"/>
          <w:bCs/>
          <w:sz w:val="22"/>
          <w:szCs w:val="22"/>
        </w:rPr>
        <w:t xml:space="preserve">Team Proposal:  Structure of the team both onsite and supporting, </w:t>
      </w:r>
      <w:r w:rsidR="003641D9" w:rsidRPr="003A23C7">
        <w:rPr>
          <w:rFonts w:asciiTheme="minorHAnsi" w:hAnsiTheme="minorHAnsi" w:cstheme="minorHAnsi"/>
          <w:bCs/>
          <w:sz w:val="22"/>
          <w:szCs w:val="22"/>
        </w:rPr>
        <w:t>with qualifications of the team proposed</w:t>
      </w:r>
    </w:p>
    <w:p w14:paraId="41133885" w14:textId="030B5269" w:rsidR="003641D9" w:rsidRPr="003A23C7" w:rsidRDefault="003641D9" w:rsidP="7B48AB45">
      <w:pPr>
        <w:pStyle w:val="BodyText"/>
        <w:numPr>
          <w:ilvl w:val="0"/>
          <w:numId w:val="11"/>
        </w:numPr>
        <w:ind w:right="145"/>
        <w:rPr>
          <w:rFonts w:asciiTheme="minorHAnsi" w:hAnsiTheme="minorHAnsi" w:cstheme="minorBidi"/>
          <w:sz w:val="22"/>
          <w:szCs w:val="22"/>
        </w:rPr>
      </w:pPr>
      <w:r w:rsidRPr="7B48AB45">
        <w:rPr>
          <w:rFonts w:asciiTheme="minorHAnsi" w:hAnsiTheme="minorHAnsi" w:cstheme="minorBidi"/>
          <w:sz w:val="22"/>
          <w:szCs w:val="22"/>
        </w:rPr>
        <w:t>Service Approach</w:t>
      </w:r>
      <w:r w:rsidR="1DB2F156" w:rsidRPr="7B48AB45">
        <w:rPr>
          <w:rFonts w:asciiTheme="minorHAnsi" w:hAnsiTheme="minorHAnsi" w:cstheme="minorBidi"/>
          <w:sz w:val="22"/>
          <w:szCs w:val="22"/>
        </w:rPr>
        <w:t>: A</w:t>
      </w:r>
      <w:r w:rsidR="00AF5811" w:rsidRPr="7B48AB45">
        <w:rPr>
          <w:rFonts w:asciiTheme="minorHAnsi" w:hAnsiTheme="minorHAnsi" w:cstheme="minorBidi"/>
          <w:sz w:val="22"/>
          <w:szCs w:val="22"/>
        </w:rPr>
        <w:t xml:space="preserve"> detailed approach to delivering the </w:t>
      </w:r>
      <w:r w:rsidR="00206A1D" w:rsidRPr="7B48AB45">
        <w:rPr>
          <w:rFonts w:asciiTheme="minorHAnsi" w:hAnsiTheme="minorHAnsi" w:cstheme="minorBidi"/>
          <w:sz w:val="22"/>
          <w:szCs w:val="22"/>
        </w:rPr>
        <w:t>services</w:t>
      </w:r>
      <w:r w:rsidR="00AF5811" w:rsidRPr="7B48AB45">
        <w:rPr>
          <w:rFonts w:asciiTheme="minorHAnsi" w:hAnsiTheme="minorHAnsi" w:cstheme="minorBidi"/>
          <w:sz w:val="22"/>
          <w:szCs w:val="22"/>
        </w:rPr>
        <w:t xml:space="preserve"> outlines in the Scope of Works, including</w:t>
      </w:r>
      <w:r w:rsidR="00B84080" w:rsidRPr="7B48AB45">
        <w:rPr>
          <w:rFonts w:asciiTheme="minorHAnsi" w:hAnsiTheme="minorHAnsi" w:cstheme="minorBidi"/>
          <w:sz w:val="22"/>
          <w:szCs w:val="22"/>
        </w:rPr>
        <w:t xml:space="preserve"> response and escalation procedures.</w:t>
      </w:r>
    </w:p>
    <w:p w14:paraId="765A13CC" w14:textId="4A6FBF22" w:rsidR="00B84080" w:rsidRPr="003A23C7" w:rsidRDefault="00B84080" w:rsidP="006A6A25">
      <w:pPr>
        <w:pStyle w:val="BodyText"/>
        <w:numPr>
          <w:ilvl w:val="0"/>
          <w:numId w:val="11"/>
        </w:numPr>
        <w:ind w:right="145"/>
        <w:rPr>
          <w:rFonts w:asciiTheme="minorHAnsi" w:hAnsiTheme="minorHAnsi" w:cstheme="minorHAnsi"/>
          <w:bCs/>
          <w:sz w:val="22"/>
          <w:szCs w:val="22"/>
        </w:rPr>
      </w:pPr>
      <w:r w:rsidRPr="003A23C7">
        <w:rPr>
          <w:rFonts w:asciiTheme="minorHAnsi" w:hAnsiTheme="minorHAnsi" w:cstheme="minorHAnsi"/>
          <w:bCs/>
          <w:sz w:val="22"/>
          <w:szCs w:val="22"/>
        </w:rPr>
        <w:t xml:space="preserve">Pricing Structure:  Clear pricing </w:t>
      </w:r>
      <w:r w:rsidR="002F7D9C" w:rsidRPr="003A23C7">
        <w:rPr>
          <w:rFonts w:asciiTheme="minorHAnsi" w:hAnsiTheme="minorHAnsi" w:cstheme="minorHAnsi"/>
          <w:bCs/>
          <w:sz w:val="22"/>
          <w:szCs w:val="22"/>
        </w:rPr>
        <w:t>for services, including fixed annual costs, hourly rates and any additional fees for services outside of the standard scope</w:t>
      </w:r>
    </w:p>
    <w:p w14:paraId="0B1483B2" w14:textId="03720A24" w:rsidR="002F7D9C" w:rsidRPr="003A23C7" w:rsidRDefault="00404E57" w:rsidP="006A6A25">
      <w:pPr>
        <w:pStyle w:val="BodyText"/>
        <w:numPr>
          <w:ilvl w:val="0"/>
          <w:numId w:val="11"/>
        </w:numPr>
        <w:ind w:right="145"/>
        <w:rPr>
          <w:rFonts w:asciiTheme="minorHAnsi" w:hAnsiTheme="minorHAnsi" w:cstheme="minorHAnsi"/>
          <w:bCs/>
          <w:sz w:val="22"/>
          <w:szCs w:val="22"/>
        </w:rPr>
      </w:pPr>
      <w:r w:rsidRPr="003A23C7">
        <w:rPr>
          <w:rFonts w:asciiTheme="minorHAnsi" w:hAnsiTheme="minorHAnsi" w:cstheme="minorHAnsi"/>
          <w:bCs/>
          <w:sz w:val="22"/>
          <w:szCs w:val="22"/>
        </w:rPr>
        <w:t xml:space="preserve">Innovation and Added Value:  Information on any additional services or innovative approaches that would </w:t>
      </w:r>
      <w:r w:rsidR="00206A1D" w:rsidRPr="003A23C7">
        <w:rPr>
          <w:rFonts w:asciiTheme="minorHAnsi" w:hAnsiTheme="minorHAnsi" w:cstheme="minorHAnsi"/>
          <w:bCs/>
          <w:sz w:val="22"/>
          <w:szCs w:val="22"/>
        </w:rPr>
        <w:t>benefit the</w:t>
      </w:r>
      <w:r w:rsidRPr="003A23C7">
        <w:rPr>
          <w:rFonts w:asciiTheme="minorHAnsi" w:hAnsiTheme="minorHAnsi" w:cstheme="minorHAnsi"/>
          <w:bCs/>
          <w:sz w:val="22"/>
          <w:szCs w:val="22"/>
        </w:rPr>
        <w:t xml:space="preserve"> school</w:t>
      </w:r>
    </w:p>
    <w:p w14:paraId="7F6DF900" w14:textId="223D6B65" w:rsidR="00404E57" w:rsidRPr="003A23C7" w:rsidRDefault="000A1837" w:rsidP="006A6A25">
      <w:pPr>
        <w:pStyle w:val="BodyText"/>
        <w:numPr>
          <w:ilvl w:val="0"/>
          <w:numId w:val="11"/>
        </w:numPr>
        <w:ind w:right="145"/>
        <w:rPr>
          <w:rFonts w:asciiTheme="minorHAnsi" w:hAnsiTheme="minorHAnsi" w:cstheme="minorHAnsi"/>
          <w:bCs/>
          <w:sz w:val="22"/>
          <w:szCs w:val="22"/>
        </w:rPr>
      </w:pPr>
      <w:r w:rsidRPr="003A23C7">
        <w:rPr>
          <w:rFonts w:asciiTheme="minorHAnsi" w:hAnsiTheme="minorHAnsi" w:cstheme="minorHAnsi"/>
          <w:bCs/>
          <w:sz w:val="22"/>
          <w:szCs w:val="22"/>
        </w:rPr>
        <w:t xml:space="preserve">Case Studies/References:  At least 2 examples and references for similar services delivered </w:t>
      </w:r>
      <w:r w:rsidR="00696CF4" w:rsidRPr="003A23C7">
        <w:rPr>
          <w:rFonts w:asciiTheme="minorHAnsi" w:hAnsiTheme="minorHAnsi" w:cstheme="minorHAnsi"/>
          <w:bCs/>
          <w:sz w:val="22"/>
          <w:szCs w:val="22"/>
        </w:rPr>
        <w:t>in a</w:t>
      </w:r>
      <w:r w:rsidR="0044606E">
        <w:rPr>
          <w:rFonts w:asciiTheme="minorHAnsi" w:hAnsiTheme="minorHAnsi" w:cstheme="minorHAnsi"/>
          <w:bCs/>
          <w:sz w:val="22"/>
          <w:szCs w:val="22"/>
        </w:rPr>
        <w:t>n</w:t>
      </w:r>
      <w:r w:rsidR="00696CF4" w:rsidRPr="003A23C7">
        <w:rPr>
          <w:rFonts w:asciiTheme="minorHAnsi" w:hAnsiTheme="minorHAnsi" w:cstheme="minorHAnsi"/>
          <w:bCs/>
          <w:sz w:val="22"/>
          <w:szCs w:val="22"/>
        </w:rPr>
        <w:t xml:space="preserve"> educational environment</w:t>
      </w:r>
    </w:p>
    <w:p w14:paraId="42EB5AD3" w14:textId="77777777" w:rsidR="00696CF4" w:rsidRPr="003A23C7" w:rsidRDefault="00696CF4" w:rsidP="7B48AB45">
      <w:pPr>
        <w:pStyle w:val="BodyText"/>
        <w:ind w:left="1440" w:right="145"/>
        <w:rPr>
          <w:rFonts w:asciiTheme="minorHAnsi" w:hAnsiTheme="minorHAnsi" w:cstheme="minorBidi"/>
          <w:sz w:val="22"/>
          <w:szCs w:val="22"/>
        </w:rPr>
      </w:pPr>
    </w:p>
    <w:p w14:paraId="1C079713" w14:textId="34F5A81A" w:rsidR="7B48AB45" w:rsidRDefault="7B48AB45" w:rsidP="7B48AB45">
      <w:pPr>
        <w:pStyle w:val="BodyText"/>
        <w:ind w:left="1440" w:right="145"/>
        <w:rPr>
          <w:rFonts w:asciiTheme="minorHAnsi" w:hAnsiTheme="minorHAnsi" w:cstheme="minorBidi"/>
          <w:sz w:val="22"/>
          <w:szCs w:val="22"/>
        </w:rPr>
      </w:pPr>
    </w:p>
    <w:p w14:paraId="273BD0E7" w14:textId="09E8598F" w:rsidR="0088747C" w:rsidRPr="003A23C7" w:rsidRDefault="00BD5847" w:rsidP="00603F13">
      <w:pPr>
        <w:pStyle w:val="BodyText"/>
        <w:numPr>
          <w:ilvl w:val="0"/>
          <w:numId w:val="5"/>
        </w:numPr>
        <w:ind w:right="145"/>
        <w:rPr>
          <w:rFonts w:asciiTheme="minorHAnsi" w:hAnsiTheme="minorHAnsi" w:cstheme="minorHAnsi"/>
          <w:b/>
          <w:sz w:val="28"/>
          <w:szCs w:val="28"/>
        </w:rPr>
      </w:pPr>
      <w:r w:rsidRPr="003A23C7">
        <w:rPr>
          <w:rFonts w:asciiTheme="minorHAnsi" w:hAnsiTheme="minorHAnsi" w:cstheme="minorHAnsi"/>
          <w:b/>
          <w:sz w:val="28"/>
          <w:szCs w:val="28"/>
        </w:rPr>
        <w:t>Contract Aw</w:t>
      </w:r>
      <w:r w:rsidR="00A03AA8" w:rsidRPr="003A23C7">
        <w:rPr>
          <w:rFonts w:asciiTheme="minorHAnsi" w:hAnsiTheme="minorHAnsi" w:cstheme="minorHAnsi"/>
          <w:b/>
          <w:sz w:val="28"/>
          <w:szCs w:val="28"/>
        </w:rPr>
        <w:t>ard</w:t>
      </w:r>
      <w:r w:rsidR="0088747C" w:rsidRPr="003A23C7">
        <w:rPr>
          <w:rFonts w:asciiTheme="minorHAnsi" w:hAnsiTheme="minorHAnsi" w:cstheme="minorHAnsi"/>
          <w:b/>
          <w:sz w:val="28"/>
          <w:szCs w:val="28"/>
        </w:rPr>
        <w:t xml:space="preserve"> Criteria</w:t>
      </w:r>
    </w:p>
    <w:p w14:paraId="41F32998" w14:textId="741391E4" w:rsidR="00A03AA8" w:rsidRPr="00206A1D" w:rsidRDefault="00A03AA8" w:rsidP="00A03AA8">
      <w:pPr>
        <w:pStyle w:val="BodyText"/>
        <w:ind w:right="145"/>
        <w:rPr>
          <w:rFonts w:asciiTheme="minorHAnsi" w:hAnsiTheme="minorHAnsi" w:cstheme="minorHAnsi"/>
          <w:b/>
          <w:sz w:val="22"/>
          <w:szCs w:val="22"/>
        </w:rPr>
      </w:pPr>
    </w:p>
    <w:p w14:paraId="33C341E5" w14:textId="4BC18A4C" w:rsidR="00AF5ADE" w:rsidRDefault="00A03AA8" w:rsidP="00AF5ADE">
      <w:pPr>
        <w:pStyle w:val="BodyText"/>
        <w:ind w:left="720" w:right="145"/>
        <w:rPr>
          <w:rFonts w:asciiTheme="minorHAnsi" w:hAnsiTheme="minorHAnsi" w:cstheme="minorHAnsi"/>
          <w:bCs/>
          <w:sz w:val="22"/>
          <w:szCs w:val="22"/>
        </w:rPr>
      </w:pPr>
      <w:r w:rsidRPr="00206A1D">
        <w:rPr>
          <w:rFonts w:asciiTheme="minorHAnsi" w:hAnsiTheme="minorHAnsi" w:cstheme="minorHAnsi"/>
          <w:bCs/>
          <w:sz w:val="22"/>
          <w:szCs w:val="22"/>
        </w:rPr>
        <w:t>The</w:t>
      </w:r>
      <w:r w:rsidR="00A11AB7" w:rsidRPr="00206A1D">
        <w:rPr>
          <w:rFonts w:asciiTheme="minorHAnsi" w:hAnsiTheme="minorHAnsi" w:cstheme="minorHAnsi"/>
          <w:bCs/>
          <w:sz w:val="22"/>
          <w:szCs w:val="22"/>
        </w:rPr>
        <w:t xml:space="preserve"> following representatives </w:t>
      </w:r>
      <w:r w:rsidR="00CB3A32" w:rsidRPr="00206A1D">
        <w:rPr>
          <w:rFonts w:asciiTheme="minorHAnsi" w:hAnsiTheme="minorHAnsi" w:cstheme="minorHAnsi"/>
          <w:bCs/>
          <w:sz w:val="22"/>
          <w:szCs w:val="22"/>
        </w:rPr>
        <w:t>from the school will review the proposal</w:t>
      </w:r>
      <w:r w:rsidR="00AF5ADE">
        <w:rPr>
          <w:rFonts w:asciiTheme="minorHAnsi" w:hAnsiTheme="minorHAnsi" w:cstheme="minorHAnsi"/>
          <w:bCs/>
          <w:sz w:val="22"/>
          <w:szCs w:val="22"/>
        </w:rPr>
        <w:t>s:</w:t>
      </w:r>
    </w:p>
    <w:p w14:paraId="4D8FD254" w14:textId="77777777" w:rsidR="008339EE" w:rsidRPr="00206A1D" w:rsidRDefault="008339EE" w:rsidP="00AF5ADE">
      <w:pPr>
        <w:pStyle w:val="BodyText"/>
        <w:ind w:left="720" w:right="145"/>
        <w:rPr>
          <w:rFonts w:asciiTheme="minorHAnsi" w:hAnsiTheme="minorHAnsi" w:cstheme="minorHAnsi"/>
          <w:bCs/>
          <w:sz w:val="22"/>
          <w:szCs w:val="22"/>
        </w:rPr>
      </w:pPr>
    </w:p>
    <w:p w14:paraId="06A5DEB0" w14:textId="3924FA52" w:rsidR="00CB3A32" w:rsidRPr="00206A1D" w:rsidRDefault="00CB3A32" w:rsidP="00CB3A32">
      <w:pPr>
        <w:pStyle w:val="BodyText"/>
        <w:numPr>
          <w:ilvl w:val="0"/>
          <w:numId w:val="14"/>
        </w:numPr>
        <w:ind w:right="145"/>
        <w:rPr>
          <w:rFonts w:asciiTheme="minorHAnsi" w:hAnsiTheme="minorHAnsi" w:cstheme="minorHAnsi"/>
          <w:bCs/>
          <w:sz w:val="22"/>
          <w:szCs w:val="22"/>
        </w:rPr>
      </w:pPr>
      <w:r w:rsidRPr="00206A1D">
        <w:rPr>
          <w:rFonts w:asciiTheme="minorHAnsi" w:hAnsiTheme="minorHAnsi" w:cstheme="minorHAnsi"/>
          <w:bCs/>
          <w:sz w:val="22"/>
          <w:szCs w:val="22"/>
        </w:rPr>
        <w:t>Headteacher</w:t>
      </w:r>
    </w:p>
    <w:p w14:paraId="5D8C04BF" w14:textId="0A6F47D5" w:rsidR="00CB3A32" w:rsidRPr="00206A1D" w:rsidRDefault="00CB3A32" w:rsidP="00CB3A32">
      <w:pPr>
        <w:pStyle w:val="BodyText"/>
        <w:numPr>
          <w:ilvl w:val="0"/>
          <w:numId w:val="14"/>
        </w:numPr>
        <w:ind w:right="145"/>
        <w:rPr>
          <w:rFonts w:asciiTheme="minorHAnsi" w:hAnsiTheme="minorHAnsi" w:cstheme="minorHAnsi"/>
          <w:bCs/>
          <w:sz w:val="22"/>
          <w:szCs w:val="22"/>
        </w:rPr>
      </w:pPr>
      <w:r w:rsidRPr="00206A1D">
        <w:rPr>
          <w:rFonts w:asciiTheme="minorHAnsi" w:hAnsiTheme="minorHAnsi" w:cstheme="minorHAnsi"/>
          <w:bCs/>
          <w:sz w:val="22"/>
          <w:szCs w:val="22"/>
        </w:rPr>
        <w:t>Director of Business and Operations</w:t>
      </w:r>
    </w:p>
    <w:p w14:paraId="6C5B9FD2" w14:textId="3DB2243F" w:rsidR="00CB3A32" w:rsidRPr="00206A1D" w:rsidRDefault="00CB3A32" w:rsidP="00CB3A32">
      <w:pPr>
        <w:pStyle w:val="BodyText"/>
        <w:numPr>
          <w:ilvl w:val="0"/>
          <w:numId w:val="14"/>
        </w:numPr>
        <w:ind w:right="145"/>
        <w:rPr>
          <w:rFonts w:asciiTheme="minorHAnsi" w:hAnsiTheme="minorHAnsi" w:cstheme="minorHAnsi"/>
          <w:bCs/>
          <w:sz w:val="22"/>
          <w:szCs w:val="22"/>
        </w:rPr>
      </w:pPr>
      <w:r w:rsidRPr="00206A1D">
        <w:rPr>
          <w:rFonts w:asciiTheme="minorHAnsi" w:hAnsiTheme="minorHAnsi" w:cstheme="minorHAnsi"/>
          <w:bCs/>
          <w:sz w:val="22"/>
          <w:szCs w:val="22"/>
        </w:rPr>
        <w:t>Faci</w:t>
      </w:r>
      <w:r w:rsidR="0040420F" w:rsidRPr="00206A1D">
        <w:rPr>
          <w:rFonts w:asciiTheme="minorHAnsi" w:hAnsiTheme="minorHAnsi" w:cstheme="minorHAnsi"/>
          <w:bCs/>
          <w:sz w:val="22"/>
          <w:szCs w:val="22"/>
        </w:rPr>
        <w:t>lities Manager</w:t>
      </w:r>
    </w:p>
    <w:p w14:paraId="13DDA9AA" w14:textId="2A271960" w:rsidR="0040420F" w:rsidRPr="00206A1D" w:rsidRDefault="0040420F" w:rsidP="00CB3A32">
      <w:pPr>
        <w:pStyle w:val="BodyText"/>
        <w:numPr>
          <w:ilvl w:val="0"/>
          <w:numId w:val="14"/>
        </w:numPr>
        <w:ind w:right="145"/>
        <w:rPr>
          <w:rFonts w:asciiTheme="minorHAnsi" w:hAnsiTheme="minorHAnsi" w:cstheme="minorHAnsi"/>
          <w:bCs/>
          <w:sz w:val="22"/>
          <w:szCs w:val="22"/>
        </w:rPr>
      </w:pPr>
      <w:r w:rsidRPr="00206A1D">
        <w:rPr>
          <w:rFonts w:asciiTheme="minorHAnsi" w:hAnsiTheme="minorHAnsi" w:cstheme="minorHAnsi"/>
          <w:bCs/>
          <w:sz w:val="22"/>
          <w:szCs w:val="22"/>
        </w:rPr>
        <w:t>Governing Body Members</w:t>
      </w:r>
    </w:p>
    <w:p w14:paraId="08A31ACF" w14:textId="77777777" w:rsidR="00696CF4" w:rsidRPr="00206A1D" w:rsidRDefault="00696CF4" w:rsidP="00696CF4">
      <w:pPr>
        <w:pStyle w:val="BodyText"/>
        <w:ind w:left="720" w:right="145"/>
        <w:rPr>
          <w:rFonts w:asciiTheme="minorHAnsi" w:hAnsiTheme="minorHAnsi" w:cstheme="minorHAnsi"/>
          <w:b/>
          <w:sz w:val="22"/>
          <w:szCs w:val="22"/>
        </w:rPr>
      </w:pPr>
    </w:p>
    <w:p w14:paraId="0ECB09D6" w14:textId="16E21FF9" w:rsidR="00696CF4" w:rsidRPr="00206A1D" w:rsidRDefault="00DA1BEE" w:rsidP="00696CF4">
      <w:pPr>
        <w:pStyle w:val="BodyText"/>
        <w:ind w:left="720" w:right="145"/>
        <w:rPr>
          <w:rFonts w:asciiTheme="minorHAnsi" w:hAnsiTheme="minorHAnsi" w:cstheme="minorHAnsi"/>
          <w:bCs/>
          <w:sz w:val="22"/>
          <w:szCs w:val="22"/>
        </w:rPr>
      </w:pPr>
      <w:r w:rsidRPr="00206A1D">
        <w:rPr>
          <w:rFonts w:asciiTheme="minorHAnsi" w:hAnsiTheme="minorHAnsi" w:cstheme="minorHAnsi"/>
          <w:bCs/>
          <w:sz w:val="22"/>
          <w:szCs w:val="22"/>
        </w:rPr>
        <w:t xml:space="preserve">Proposals will be </w:t>
      </w:r>
      <w:r w:rsidR="008339EE" w:rsidRPr="00206A1D">
        <w:rPr>
          <w:rFonts w:asciiTheme="minorHAnsi" w:hAnsiTheme="minorHAnsi" w:cstheme="minorHAnsi"/>
          <w:bCs/>
          <w:sz w:val="22"/>
          <w:szCs w:val="22"/>
        </w:rPr>
        <w:t>evaluated on</w:t>
      </w:r>
      <w:r w:rsidRPr="00206A1D">
        <w:rPr>
          <w:rFonts w:asciiTheme="minorHAnsi" w:hAnsiTheme="minorHAnsi" w:cstheme="minorHAnsi"/>
          <w:bCs/>
          <w:sz w:val="22"/>
          <w:szCs w:val="22"/>
        </w:rPr>
        <w:t xml:space="preserve"> the following criteria</w:t>
      </w:r>
      <w:r w:rsidR="008339EE">
        <w:rPr>
          <w:rFonts w:asciiTheme="minorHAnsi" w:hAnsiTheme="minorHAnsi" w:cstheme="minorHAnsi"/>
          <w:bCs/>
          <w:sz w:val="22"/>
          <w:szCs w:val="22"/>
        </w:rPr>
        <w:t>:</w:t>
      </w:r>
    </w:p>
    <w:p w14:paraId="4F67E707" w14:textId="77777777" w:rsidR="000E532C" w:rsidRPr="00206A1D" w:rsidRDefault="000E532C" w:rsidP="00696CF4">
      <w:pPr>
        <w:pStyle w:val="BodyText"/>
        <w:ind w:left="720" w:right="145"/>
        <w:rPr>
          <w:rFonts w:asciiTheme="minorHAnsi" w:hAnsiTheme="minorHAnsi" w:cstheme="minorHAnsi"/>
          <w:bCs/>
          <w:sz w:val="22"/>
          <w:szCs w:val="22"/>
        </w:rPr>
      </w:pPr>
    </w:p>
    <w:p w14:paraId="64CD80E5" w14:textId="669730C9" w:rsidR="000E532C" w:rsidRPr="00206A1D" w:rsidRDefault="00EE5E3E" w:rsidP="00034565">
      <w:pPr>
        <w:pStyle w:val="BodyText"/>
        <w:numPr>
          <w:ilvl w:val="0"/>
          <w:numId w:val="12"/>
        </w:numPr>
        <w:ind w:right="145"/>
        <w:rPr>
          <w:rFonts w:asciiTheme="minorHAnsi" w:hAnsiTheme="minorHAnsi" w:cstheme="minorHAnsi"/>
          <w:bCs/>
          <w:sz w:val="22"/>
          <w:szCs w:val="22"/>
        </w:rPr>
      </w:pPr>
      <w:r w:rsidRPr="00206A1D">
        <w:rPr>
          <w:rFonts w:asciiTheme="minorHAnsi" w:hAnsiTheme="minorHAnsi" w:cstheme="minorHAnsi"/>
          <w:bCs/>
          <w:sz w:val="22"/>
          <w:szCs w:val="22"/>
        </w:rPr>
        <w:t>Project Team and Resourcing</w:t>
      </w:r>
      <w:r w:rsidRPr="00206A1D">
        <w:rPr>
          <w:rFonts w:asciiTheme="minorHAnsi" w:hAnsiTheme="minorHAnsi" w:cstheme="minorHAnsi"/>
          <w:bCs/>
          <w:sz w:val="22"/>
          <w:szCs w:val="22"/>
        </w:rPr>
        <w:tab/>
      </w:r>
      <w:r w:rsidR="0033635E" w:rsidRPr="00206A1D">
        <w:rPr>
          <w:rFonts w:asciiTheme="minorHAnsi" w:hAnsiTheme="minorHAnsi" w:cstheme="minorHAnsi"/>
          <w:bCs/>
          <w:sz w:val="22"/>
          <w:szCs w:val="22"/>
        </w:rPr>
        <w:t>2</w:t>
      </w:r>
      <w:r w:rsidR="00A80E21" w:rsidRPr="00206A1D">
        <w:rPr>
          <w:rFonts w:asciiTheme="minorHAnsi" w:hAnsiTheme="minorHAnsi" w:cstheme="minorHAnsi"/>
          <w:bCs/>
          <w:sz w:val="22"/>
          <w:szCs w:val="22"/>
        </w:rPr>
        <w:t>0</w:t>
      </w:r>
      <w:r w:rsidR="000E532C" w:rsidRPr="00206A1D">
        <w:rPr>
          <w:rFonts w:asciiTheme="minorHAnsi" w:hAnsiTheme="minorHAnsi" w:cstheme="minorHAnsi"/>
          <w:bCs/>
          <w:sz w:val="22"/>
          <w:szCs w:val="22"/>
        </w:rPr>
        <w:t>%</w:t>
      </w:r>
    </w:p>
    <w:p w14:paraId="768BAFE7" w14:textId="59258A68" w:rsidR="000E532C" w:rsidRPr="00206A1D" w:rsidRDefault="00034565" w:rsidP="00034565">
      <w:pPr>
        <w:pStyle w:val="BodyText"/>
        <w:numPr>
          <w:ilvl w:val="0"/>
          <w:numId w:val="12"/>
        </w:numPr>
        <w:ind w:right="145"/>
        <w:rPr>
          <w:rFonts w:asciiTheme="minorHAnsi" w:hAnsiTheme="minorHAnsi" w:cstheme="minorHAnsi"/>
          <w:bCs/>
          <w:sz w:val="22"/>
          <w:szCs w:val="22"/>
        </w:rPr>
      </w:pPr>
      <w:r w:rsidRPr="00206A1D">
        <w:rPr>
          <w:rFonts w:asciiTheme="minorHAnsi" w:hAnsiTheme="minorHAnsi" w:cstheme="minorHAnsi"/>
          <w:bCs/>
          <w:sz w:val="22"/>
          <w:szCs w:val="22"/>
        </w:rPr>
        <w:t>Technical</w:t>
      </w:r>
      <w:r w:rsidR="000E532C" w:rsidRPr="00206A1D">
        <w:rPr>
          <w:rFonts w:asciiTheme="minorHAnsi" w:hAnsiTheme="minorHAnsi" w:cstheme="minorHAnsi"/>
          <w:bCs/>
          <w:sz w:val="22"/>
          <w:szCs w:val="22"/>
        </w:rPr>
        <w:t xml:space="preserve"> Approach </w:t>
      </w:r>
      <w:r w:rsidRPr="00206A1D">
        <w:rPr>
          <w:rFonts w:asciiTheme="minorHAnsi" w:hAnsiTheme="minorHAnsi" w:cstheme="minorHAnsi"/>
          <w:bCs/>
          <w:sz w:val="22"/>
          <w:szCs w:val="22"/>
        </w:rPr>
        <w:tab/>
      </w:r>
      <w:r w:rsidRPr="00206A1D">
        <w:rPr>
          <w:rFonts w:asciiTheme="minorHAnsi" w:hAnsiTheme="minorHAnsi" w:cstheme="minorHAnsi"/>
          <w:bCs/>
          <w:sz w:val="22"/>
          <w:szCs w:val="22"/>
        </w:rPr>
        <w:tab/>
      </w:r>
      <w:r w:rsidR="0033635E" w:rsidRPr="00206A1D">
        <w:rPr>
          <w:rFonts w:asciiTheme="minorHAnsi" w:hAnsiTheme="minorHAnsi" w:cstheme="minorHAnsi"/>
          <w:bCs/>
          <w:sz w:val="22"/>
          <w:szCs w:val="22"/>
        </w:rPr>
        <w:t>2</w:t>
      </w:r>
      <w:r w:rsidR="00A80E21" w:rsidRPr="00206A1D">
        <w:rPr>
          <w:rFonts w:asciiTheme="minorHAnsi" w:hAnsiTheme="minorHAnsi" w:cstheme="minorHAnsi"/>
          <w:bCs/>
          <w:sz w:val="22"/>
          <w:szCs w:val="22"/>
        </w:rPr>
        <w:t>0</w:t>
      </w:r>
      <w:r w:rsidR="000E532C" w:rsidRPr="00206A1D">
        <w:rPr>
          <w:rFonts w:asciiTheme="minorHAnsi" w:hAnsiTheme="minorHAnsi" w:cstheme="minorHAnsi"/>
          <w:bCs/>
          <w:sz w:val="22"/>
          <w:szCs w:val="22"/>
        </w:rPr>
        <w:t>%</w:t>
      </w:r>
    </w:p>
    <w:p w14:paraId="05FCE5CB" w14:textId="5AD51555" w:rsidR="00EE5E3E" w:rsidRPr="00206A1D" w:rsidRDefault="0033635E" w:rsidP="00034565">
      <w:pPr>
        <w:pStyle w:val="BodyText"/>
        <w:numPr>
          <w:ilvl w:val="0"/>
          <w:numId w:val="12"/>
        </w:numPr>
        <w:ind w:right="145"/>
        <w:rPr>
          <w:rFonts w:asciiTheme="minorHAnsi" w:hAnsiTheme="minorHAnsi" w:cstheme="minorHAnsi"/>
          <w:bCs/>
          <w:sz w:val="22"/>
          <w:szCs w:val="22"/>
        </w:rPr>
      </w:pPr>
      <w:r w:rsidRPr="00206A1D">
        <w:rPr>
          <w:rFonts w:asciiTheme="minorHAnsi" w:hAnsiTheme="minorHAnsi" w:cstheme="minorHAnsi"/>
          <w:bCs/>
          <w:sz w:val="22"/>
          <w:szCs w:val="22"/>
        </w:rPr>
        <w:t>Ex</w:t>
      </w:r>
      <w:r w:rsidR="00A80E21" w:rsidRPr="00206A1D">
        <w:rPr>
          <w:rFonts w:asciiTheme="minorHAnsi" w:hAnsiTheme="minorHAnsi" w:cstheme="minorHAnsi"/>
          <w:bCs/>
          <w:sz w:val="22"/>
          <w:szCs w:val="22"/>
        </w:rPr>
        <w:t>perience</w:t>
      </w:r>
      <w:r w:rsidR="00A80E21" w:rsidRPr="00206A1D">
        <w:rPr>
          <w:rFonts w:asciiTheme="minorHAnsi" w:hAnsiTheme="minorHAnsi" w:cstheme="minorHAnsi"/>
          <w:bCs/>
          <w:sz w:val="22"/>
          <w:szCs w:val="22"/>
        </w:rPr>
        <w:tab/>
      </w:r>
      <w:r w:rsidR="00A80E21" w:rsidRPr="00206A1D">
        <w:rPr>
          <w:rFonts w:asciiTheme="minorHAnsi" w:hAnsiTheme="minorHAnsi" w:cstheme="minorHAnsi"/>
          <w:bCs/>
          <w:sz w:val="22"/>
          <w:szCs w:val="22"/>
        </w:rPr>
        <w:tab/>
      </w:r>
      <w:r w:rsidR="00A80E21" w:rsidRPr="00206A1D">
        <w:rPr>
          <w:rFonts w:asciiTheme="minorHAnsi" w:hAnsiTheme="minorHAnsi" w:cstheme="minorHAnsi"/>
          <w:bCs/>
          <w:sz w:val="22"/>
          <w:szCs w:val="22"/>
        </w:rPr>
        <w:tab/>
        <w:t>20%</w:t>
      </w:r>
    </w:p>
    <w:p w14:paraId="4106ABC1" w14:textId="2E2DF21A" w:rsidR="000E532C" w:rsidRPr="00206A1D" w:rsidRDefault="000E532C" w:rsidP="00034565">
      <w:pPr>
        <w:pStyle w:val="BodyText"/>
        <w:numPr>
          <w:ilvl w:val="0"/>
          <w:numId w:val="12"/>
        </w:numPr>
        <w:ind w:right="145"/>
        <w:rPr>
          <w:rFonts w:asciiTheme="minorHAnsi" w:hAnsiTheme="minorHAnsi" w:cstheme="minorHAnsi"/>
          <w:bCs/>
          <w:sz w:val="22"/>
          <w:szCs w:val="22"/>
        </w:rPr>
      </w:pPr>
      <w:r w:rsidRPr="00206A1D">
        <w:rPr>
          <w:rFonts w:asciiTheme="minorHAnsi" w:hAnsiTheme="minorHAnsi" w:cstheme="minorHAnsi"/>
          <w:bCs/>
          <w:sz w:val="22"/>
          <w:szCs w:val="22"/>
        </w:rPr>
        <w:t xml:space="preserve">Value for Money </w:t>
      </w:r>
      <w:r w:rsidR="00034565" w:rsidRPr="00206A1D">
        <w:rPr>
          <w:rFonts w:asciiTheme="minorHAnsi" w:hAnsiTheme="minorHAnsi" w:cstheme="minorHAnsi"/>
          <w:bCs/>
          <w:sz w:val="22"/>
          <w:szCs w:val="22"/>
        </w:rPr>
        <w:tab/>
      </w:r>
      <w:r w:rsidR="00034565" w:rsidRPr="00206A1D">
        <w:rPr>
          <w:rFonts w:asciiTheme="minorHAnsi" w:hAnsiTheme="minorHAnsi" w:cstheme="minorHAnsi"/>
          <w:bCs/>
          <w:sz w:val="22"/>
          <w:szCs w:val="22"/>
        </w:rPr>
        <w:tab/>
        <w:t>2</w:t>
      </w:r>
      <w:r w:rsidRPr="00206A1D">
        <w:rPr>
          <w:rFonts w:asciiTheme="minorHAnsi" w:hAnsiTheme="minorHAnsi" w:cstheme="minorHAnsi"/>
          <w:bCs/>
          <w:sz w:val="22"/>
          <w:szCs w:val="22"/>
        </w:rPr>
        <w:t>0%</w:t>
      </w:r>
    </w:p>
    <w:p w14:paraId="73259DF0" w14:textId="45A498C4" w:rsidR="000E532C" w:rsidRPr="00206A1D" w:rsidRDefault="00034565" w:rsidP="00034565">
      <w:pPr>
        <w:pStyle w:val="BodyText"/>
        <w:numPr>
          <w:ilvl w:val="0"/>
          <w:numId w:val="12"/>
        </w:numPr>
        <w:ind w:right="145"/>
        <w:rPr>
          <w:rFonts w:asciiTheme="minorHAnsi" w:hAnsiTheme="minorHAnsi" w:cstheme="minorHAnsi"/>
          <w:bCs/>
          <w:sz w:val="22"/>
          <w:szCs w:val="22"/>
        </w:rPr>
      </w:pPr>
      <w:r w:rsidRPr="00206A1D">
        <w:rPr>
          <w:rFonts w:asciiTheme="minorHAnsi" w:hAnsiTheme="minorHAnsi" w:cstheme="minorHAnsi"/>
          <w:bCs/>
          <w:sz w:val="22"/>
          <w:szCs w:val="22"/>
        </w:rPr>
        <w:t xml:space="preserve">Case Studies/References </w:t>
      </w:r>
      <w:r w:rsidRPr="00206A1D">
        <w:rPr>
          <w:rFonts w:asciiTheme="minorHAnsi" w:hAnsiTheme="minorHAnsi" w:cstheme="minorHAnsi"/>
          <w:bCs/>
          <w:sz w:val="22"/>
          <w:szCs w:val="22"/>
        </w:rPr>
        <w:tab/>
        <w:t>10%</w:t>
      </w:r>
    </w:p>
    <w:p w14:paraId="74B04526" w14:textId="26504242" w:rsidR="00034565" w:rsidRPr="00206A1D" w:rsidRDefault="00034565" w:rsidP="00034565">
      <w:pPr>
        <w:pStyle w:val="BodyText"/>
        <w:numPr>
          <w:ilvl w:val="0"/>
          <w:numId w:val="12"/>
        </w:numPr>
        <w:ind w:right="145"/>
        <w:rPr>
          <w:rFonts w:asciiTheme="minorHAnsi" w:hAnsiTheme="minorHAnsi" w:cstheme="minorHAnsi"/>
          <w:bCs/>
          <w:sz w:val="22"/>
          <w:szCs w:val="22"/>
        </w:rPr>
      </w:pPr>
      <w:r w:rsidRPr="00206A1D">
        <w:rPr>
          <w:rFonts w:asciiTheme="minorHAnsi" w:hAnsiTheme="minorHAnsi" w:cstheme="minorHAnsi"/>
          <w:bCs/>
          <w:sz w:val="22"/>
          <w:szCs w:val="22"/>
        </w:rPr>
        <w:t xml:space="preserve">Added Value </w:t>
      </w:r>
      <w:r w:rsidRPr="00206A1D">
        <w:rPr>
          <w:rFonts w:asciiTheme="minorHAnsi" w:hAnsiTheme="minorHAnsi" w:cstheme="minorHAnsi"/>
          <w:bCs/>
          <w:sz w:val="22"/>
          <w:szCs w:val="22"/>
        </w:rPr>
        <w:tab/>
      </w:r>
      <w:r w:rsidRPr="00206A1D">
        <w:rPr>
          <w:rFonts w:asciiTheme="minorHAnsi" w:hAnsiTheme="minorHAnsi" w:cstheme="minorHAnsi"/>
          <w:bCs/>
          <w:sz w:val="22"/>
          <w:szCs w:val="22"/>
        </w:rPr>
        <w:tab/>
      </w:r>
      <w:r w:rsidRPr="00206A1D">
        <w:rPr>
          <w:rFonts w:asciiTheme="minorHAnsi" w:hAnsiTheme="minorHAnsi" w:cstheme="minorHAnsi"/>
          <w:bCs/>
          <w:sz w:val="22"/>
          <w:szCs w:val="22"/>
        </w:rPr>
        <w:tab/>
        <w:t>10%</w:t>
      </w:r>
    </w:p>
    <w:p w14:paraId="197E3812" w14:textId="77777777" w:rsidR="00177C2B" w:rsidRPr="00206A1D" w:rsidRDefault="00177C2B" w:rsidP="00177C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03687994" w14:textId="532E01E5" w:rsidR="00177C2B" w:rsidRPr="00206A1D" w:rsidRDefault="003A23C7" w:rsidP="003A23C7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206A1D">
        <w:rPr>
          <w:rStyle w:val="normaltextrun"/>
          <w:rFonts w:asciiTheme="minorHAnsi" w:hAnsiTheme="minorHAnsi" w:cstheme="minorHAnsi"/>
          <w:sz w:val="22"/>
          <w:szCs w:val="22"/>
        </w:rPr>
        <w:t>E</w:t>
      </w:r>
      <w:r w:rsidR="00177C2B" w:rsidRPr="00206A1D">
        <w:rPr>
          <w:rStyle w:val="normaltextrun"/>
          <w:rFonts w:asciiTheme="minorHAnsi" w:hAnsiTheme="minorHAnsi" w:cstheme="minorHAnsi"/>
          <w:sz w:val="22"/>
          <w:szCs w:val="22"/>
        </w:rPr>
        <w:t xml:space="preserve">ach proposal will be given a score. A proposal considered to be unsuitable shall be rejected at this stage if it does not respond to important aspects of the brief. </w:t>
      </w:r>
      <w:r w:rsidRPr="00206A1D">
        <w:rPr>
          <w:rStyle w:val="normaltextrun"/>
          <w:rFonts w:asciiTheme="minorHAnsi" w:hAnsiTheme="minorHAnsi" w:cstheme="minorHAnsi"/>
          <w:sz w:val="22"/>
          <w:szCs w:val="22"/>
        </w:rPr>
        <w:t xml:space="preserve">The </w:t>
      </w:r>
      <w:r w:rsidR="008339EE" w:rsidRPr="00206A1D">
        <w:rPr>
          <w:rStyle w:val="normaltextrun"/>
          <w:rFonts w:asciiTheme="minorHAnsi" w:hAnsiTheme="minorHAnsi" w:cstheme="minorHAnsi"/>
          <w:sz w:val="22"/>
          <w:szCs w:val="22"/>
        </w:rPr>
        <w:t>school shall</w:t>
      </w:r>
      <w:r w:rsidR="00177C2B" w:rsidRPr="00206A1D">
        <w:rPr>
          <w:rStyle w:val="normaltextrun"/>
          <w:rFonts w:asciiTheme="minorHAnsi" w:hAnsiTheme="minorHAnsi" w:cstheme="minorHAnsi"/>
          <w:sz w:val="22"/>
          <w:szCs w:val="22"/>
        </w:rPr>
        <w:t xml:space="preserve"> notify unsuccessful tenderers of the rejection of their proposal after completing the selection process.</w:t>
      </w:r>
      <w:r w:rsidR="00177C2B" w:rsidRPr="00206A1D">
        <w:rPr>
          <w:rStyle w:val="eop"/>
          <w:rFonts w:asciiTheme="minorHAnsi" w:hAnsiTheme="minorHAnsi" w:cstheme="minorHAnsi"/>
          <w:sz w:val="22"/>
          <w:szCs w:val="22"/>
        </w:rPr>
        <w:t>  </w:t>
      </w:r>
    </w:p>
    <w:p w14:paraId="1D0BD4DA" w14:textId="77777777" w:rsidR="003A23C7" w:rsidRPr="00206A1D" w:rsidRDefault="003A23C7" w:rsidP="003A23C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7BCE413B" w14:textId="5F3D04CF" w:rsidR="008339EE" w:rsidRDefault="008339EE" w:rsidP="7B48AB45">
      <w:pPr>
        <w:pStyle w:val="paragraph"/>
        <w:spacing w:before="0" w:beforeAutospacing="0" w:after="0" w:afterAutospacing="0"/>
        <w:ind w:left="720"/>
        <w:rPr>
          <w:rFonts w:asciiTheme="minorHAnsi" w:hAnsiTheme="minorHAnsi" w:cstheme="minorBidi"/>
          <w:sz w:val="22"/>
          <w:szCs w:val="22"/>
        </w:rPr>
      </w:pPr>
      <w:r w:rsidRPr="7B48AB45">
        <w:rPr>
          <w:rStyle w:val="normaltextrun"/>
          <w:rFonts w:asciiTheme="minorHAnsi" w:hAnsiTheme="minorHAnsi" w:cstheme="minorBidi"/>
          <w:sz w:val="22"/>
          <w:szCs w:val="22"/>
        </w:rPr>
        <w:t>Contracts will</w:t>
      </w:r>
      <w:r w:rsidR="00177C2B" w:rsidRPr="7B48AB45">
        <w:rPr>
          <w:rStyle w:val="normaltextrun"/>
          <w:rFonts w:asciiTheme="minorHAnsi" w:hAnsiTheme="minorHAnsi" w:cstheme="minorBidi"/>
          <w:sz w:val="22"/>
          <w:szCs w:val="22"/>
        </w:rPr>
        <w:t xml:space="preserve"> be awarded on the absolute discretion of the </w:t>
      </w:r>
      <w:r w:rsidR="003A23C7" w:rsidRPr="7B48AB45">
        <w:rPr>
          <w:rStyle w:val="normaltextrun"/>
          <w:rFonts w:asciiTheme="minorHAnsi" w:hAnsiTheme="minorHAnsi" w:cstheme="minorBidi"/>
          <w:sz w:val="22"/>
          <w:szCs w:val="22"/>
        </w:rPr>
        <w:t xml:space="preserve">school and </w:t>
      </w:r>
      <w:r w:rsidR="00177C2B" w:rsidRPr="7B48AB45">
        <w:rPr>
          <w:rStyle w:val="normaltextrun"/>
          <w:rFonts w:asciiTheme="minorHAnsi" w:hAnsiTheme="minorHAnsi" w:cstheme="minorBidi"/>
          <w:sz w:val="22"/>
          <w:szCs w:val="22"/>
        </w:rPr>
        <w:t xml:space="preserve">in accordance with internal policies and statutory regulations. </w:t>
      </w:r>
      <w:r w:rsidR="003A23C7" w:rsidRPr="7B48AB45">
        <w:rPr>
          <w:rStyle w:val="normaltextrun"/>
          <w:rFonts w:asciiTheme="minorHAnsi" w:hAnsiTheme="minorHAnsi" w:cstheme="minorBidi"/>
          <w:sz w:val="22"/>
          <w:szCs w:val="22"/>
        </w:rPr>
        <w:t xml:space="preserve">St John Bosco </w:t>
      </w:r>
      <w:r w:rsidRPr="7B48AB45">
        <w:rPr>
          <w:rStyle w:val="normaltextrun"/>
          <w:rFonts w:asciiTheme="minorHAnsi" w:hAnsiTheme="minorHAnsi" w:cstheme="minorBidi"/>
          <w:sz w:val="22"/>
          <w:szCs w:val="22"/>
        </w:rPr>
        <w:t>College is</w:t>
      </w:r>
      <w:r w:rsidR="00177C2B" w:rsidRPr="7B48AB45">
        <w:rPr>
          <w:rStyle w:val="normaltextrun"/>
          <w:rFonts w:asciiTheme="minorHAnsi" w:hAnsiTheme="minorHAnsi" w:cstheme="minorBidi"/>
          <w:sz w:val="22"/>
          <w:szCs w:val="22"/>
        </w:rPr>
        <w:t xml:space="preserve"> not required to accept the lowest priced tender. </w:t>
      </w:r>
      <w:r w:rsidR="00177C2B" w:rsidRPr="7B48AB45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090282E4" w14:textId="5B548180" w:rsidR="7B48AB45" w:rsidRDefault="7B48AB45" w:rsidP="7B48AB45">
      <w:pPr>
        <w:pStyle w:val="BodyText"/>
        <w:ind w:left="720" w:right="145"/>
        <w:rPr>
          <w:rFonts w:asciiTheme="minorHAnsi" w:hAnsiTheme="minorHAnsi" w:cstheme="minorBidi"/>
          <w:sz w:val="22"/>
          <w:szCs w:val="22"/>
        </w:rPr>
      </w:pPr>
    </w:p>
    <w:p w14:paraId="228A8894" w14:textId="21F94A95" w:rsidR="7B48AB45" w:rsidRDefault="7B48AB45" w:rsidP="7B48AB45">
      <w:pPr>
        <w:pStyle w:val="BodyText"/>
        <w:ind w:left="720" w:right="145"/>
        <w:rPr>
          <w:rFonts w:asciiTheme="minorHAnsi" w:hAnsiTheme="minorHAnsi" w:cstheme="minorBidi"/>
          <w:sz w:val="22"/>
          <w:szCs w:val="22"/>
        </w:rPr>
      </w:pPr>
    </w:p>
    <w:p w14:paraId="2CD6BB17" w14:textId="33B534B5" w:rsidR="0088747C" w:rsidRPr="003A23C7" w:rsidRDefault="0088747C" w:rsidP="34312BB1">
      <w:pPr>
        <w:pStyle w:val="BodyText"/>
        <w:numPr>
          <w:ilvl w:val="0"/>
          <w:numId w:val="5"/>
        </w:numPr>
        <w:ind w:right="145"/>
        <w:rPr>
          <w:rFonts w:asciiTheme="minorHAnsi" w:hAnsiTheme="minorHAnsi" w:cstheme="minorBidi"/>
          <w:b/>
          <w:bCs/>
          <w:sz w:val="28"/>
          <w:szCs w:val="28"/>
        </w:rPr>
      </w:pPr>
      <w:r w:rsidRPr="34312BB1">
        <w:rPr>
          <w:rFonts w:asciiTheme="minorHAnsi" w:hAnsiTheme="minorHAnsi" w:cstheme="minorBidi"/>
          <w:b/>
          <w:bCs/>
          <w:sz w:val="28"/>
          <w:szCs w:val="28"/>
        </w:rPr>
        <w:t xml:space="preserve">Submission </w:t>
      </w:r>
      <w:r w:rsidR="004A1E65" w:rsidRPr="34312BB1">
        <w:rPr>
          <w:rFonts w:asciiTheme="minorHAnsi" w:hAnsiTheme="minorHAnsi" w:cstheme="minorBidi"/>
          <w:b/>
          <w:bCs/>
          <w:sz w:val="28"/>
          <w:szCs w:val="28"/>
        </w:rPr>
        <w:t>Inform</w:t>
      </w:r>
      <w:r w:rsidR="00D44415" w:rsidRPr="34312BB1">
        <w:rPr>
          <w:rFonts w:asciiTheme="minorHAnsi" w:hAnsiTheme="minorHAnsi" w:cstheme="minorBidi"/>
          <w:b/>
          <w:bCs/>
          <w:sz w:val="28"/>
          <w:szCs w:val="28"/>
        </w:rPr>
        <w:t>ation</w:t>
      </w:r>
      <w:r w:rsidR="169874B0" w:rsidRPr="34312BB1">
        <w:rPr>
          <w:rFonts w:asciiTheme="minorHAnsi" w:hAnsiTheme="minorHAnsi" w:cstheme="minorBidi"/>
          <w:b/>
          <w:bCs/>
          <w:sz w:val="28"/>
          <w:szCs w:val="28"/>
        </w:rPr>
        <w:t xml:space="preserve"> and Enquiries</w:t>
      </w:r>
    </w:p>
    <w:p w14:paraId="3AF7CB4C" w14:textId="183310B3" w:rsidR="00034565" w:rsidRPr="00206A1D" w:rsidRDefault="00034565" w:rsidP="00034565">
      <w:pPr>
        <w:pStyle w:val="BodyText"/>
        <w:ind w:left="720" w:right="145"/>
        <w:rPr>
          <w:rFonts w:asciiTheme="minorHAnsi" w:hAnsiTheme="minorHAnsi" w:cstheme="minorHAnsi"/>
          <w:b/>
          <w:sz w:val="22"/>
          <w:szCs w:val="22"/>
        </w:rPr>
      </w:pPr>
    </w:p>
    <w:p w14:paraId="7BE80645" w14:textId="7973EA97" w:rsidR="00AC387F" w:rsidRPr="00206A1D" w:rsidRDefault="00AC387F" w:rsidP="34312BB1">
      <w:pPr>
        <w:pStyle w:val="BodyText"/>
        <w:numPr>
          <w:ilvl w:val="0"/>
          <w:numId w:val="13"/>
        </w:numPr>
        <w:ind w:right="145"/>
        <w:rPr>
          <w:rFonts w:asciiTheme="minorHAnsi" w:hAnsiTheme="minorHAnsi" w:cstheme="minorBidi"/>
          <w:sz w:val="22"/>
          <w:szCs w:val="22"/>
        </w:rPr>
      </w:pPr>
      <w:r w:rsidRPr="34312BB1">
        <w:rPr>
          <w:rFonts w:asciiTheme="minorHAnsi" w:hAnsiTheme="minorHAnsi" w:cstheme="minorBidi"/>
          <w:sz w:val="22"/>
          <w:szCs w:val="22"/>
        </w:rPr>
        <w:t xml:space="preserve">Proposals must be submitted by </w:t>
      </w:r>
      <w:r w:rsidR="4C1FD881" w:rsidRPr="34312BB1">
        <w:rPr>
          <w:rFonts w:asciiTheme="minorHAnsi" w:hAnsiTheme="minorHAnsi" w:cstheme="minorBidi"/>
          <w:sz w:val="22"/>
          <w:szCs w:val="22"/>
        </w:rPr>
        <w:t>23 May</w:t>
      </w:r>
      <w:r w:rsidR="00FD2894" w:rsidRPr="34312BB1">
        <w:rPr>
          <w:rFonts w:asciiTheme="minorHAnsi" w:hAnsiTheme="minorHAnsi" w:cstheme="minorBidi"/>
          <w:sz w:val="22"/>
          <w:szCs w:val="22"/>
        </w:rPr>
        <w:t xml:space="preserve"> 2025</w:t>
      </w:r>
      <w:r w:rsidR="00DA2DA5" w:rsidRPr="34312BB1">
        <w:rPr>
          <w:rFonts w:asciiTheme="minorHAnsi" w:hAnsiTheme="minorHAnsi" w:cstheme="minorBidi"/>
          <w:sz w:val="22"/>
          <w:szCs w:val="22"/>
        </w:rPr>
        <w:t>, no later than</w:t>
      </w:r>
      <w:r w:rsidR="00FD2894" w:rsidRPr="34312BB1">
        <w:rPr>
          <w:rFonts w:asciiTheme="minorHAnsi" w:hAnsiTheme="minorHAnsi" w:cstheme="minorBidi"/>
          <w:sz w:val="22"/>
          <w:szCs w:val="22"/>
        </w:rPr>
        <w:t xml:space="preserve"> 12:00</w:t>
      </w:r>
      <w:r w:rsidR="0070328F" w:rsidRPr="34312BB1">
        <w:rPr>
          <w:rFonts w:asciiTheme="minorHAnsi" w:hAnsiTheme="minorHAnsi" w:cstheme="minorBidi"/>
          <w:sz w:val="22"/>
          <w:szCs w:val="22"/>
        </w:rPr>
        <w:t>, midday.</w:t>
      </w:r>
    </w:p>
    <w:p w14:paraId="6329FAA9" w14:textId="2FACF0BC" w:rsidR="00DA2DA5" w:rsidRPr="00206A1D" w:rsidRDefault="00DA2DA5" w:rsidP="00DA2DA5">
      <w:pPr>
        <w:pStyle w:val="BodyText"/>
        <w:numPr>
          <w:ilvl w:val="0"/>
          <w:numId w:val="13"/>
        </w:numPr>
        <w:ind w:right="145"/>
        <w:rPr>
          <w:rFonts w:asciiTheme="minorHAnsi" w:hAnsiTheme="minorHAnsi" w:cstheme="minorHAnsi"/>
          <w:bCs/>
          <w:sz w:val="22"/>
          <w:szCs w:val="22"/>
        </w:rPr>
      </w:pPr>
      <w:r w:rsidRPr="00206A1D">
        <w:rPr>
          <w:rFonts w:asciiTheme="minorHAnsi" w:hAnsiTheme="minorHAnsi" w:cstheme="minorHAnsi"/>
          <w:bCs/>
          <w:sz w:val="22"/>
          <w:szCs w:val="22"/>
        </w:rPr>
        <w:t xml:space="preserve">The proposals should be submitted electronically </w:t>
      </w:r>
      <w:r w:rsidR="003A138C" w:rsidRPr="00206A1D">
        <w:rPr>
          <w:rFonts w:asciiTheme="minorHAnsi" w:hAnsiTheme="minorHAnsi" w:cstheme="minorHAnsi"/>
          <w:bCs/>
          <w:sz w:val="22"/>
          <w:szCs w:val="22"/>
        </w:rPr>
        <w:t xml:space="preserve">to </w:t>
      </w:r>
      <w:hyperlink r:id="rId6" w:history="1">
        <w:r w:rsidR="003A138C" w:rsidRPr="00206A1D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DWatkins1@sjbc.wandsworth.sch.uk</w:t>
        </w:r>
      </w:hyperlink>
    </w:p>
    <w:p w14:paraId="56126257" w14:textId="32188ECF" w:rsidR="003A138C" w:rsidRPr="00206A1D" w:rsidRDefault="003A138C" w:rsidP="34312BB1">
      <w:pPr>
        <w:pStyle w:val="BodyText"/>
        <w:numPr>
          <w:ilvl w:val="0"/>
          <w:numId w:val="13"/>
        </w:numPr>
        <w:ind w:right="145"/>
        <w:rPr>
          <w:rFonts w:asciiTheme="minorHAnsi" w:hAnsiTheme="minorHAnsi" w:cstheme="minorBidi"/>
          <w:sz w:val="22"/>
          <w:szCs w:val="22"/>
        </w:rPr>
      </w:pPr>
      <w:r w:rsidRPr="34312BB1">
        <w:rPr>
          <w:rFonts w:asciiTheme="minorHAnsi" w:hAnsiTheme="minorHAnsi" w:cstheme="minorBidi"/>
          <w:sz w:val="22"/>
          <w:szCs w:val="22"/>
        </w:rPr>
        <w:t xml:space="preserve">Clarifications:  Any questions regarding this opportunity </w:t>
      </w:r>
      <w:r w:rsidR="4DDE088B" w:rsidRPr="34312BB1">
        <w:rPr>
          <w:rFonts w:asciiTheme="minorHAnsi" w:hAnsiTheme="minorHAnsi" w:cstheme="minorBidi"/>
          <w:sz w:val="22"/>
          <w:szCs w:val="22"/>
        </w:rPr>
        <w:t xml:space="preserve">must be submitted in writing via email and </w:t>
      </w:r>
      <w:r w:rsidRPr="34312BB1">
        <w:rPr>
          <w:rFonts w:asciiTheme="minorHAnsi" w:hAnsiTheme="minorHAnsi" w:cstheme="minorBidi"/>
          <w:sz w:val="22"/>
          <w:szCs w:val="22"/>
        </w:rPr>
        <w:t xml:space="preserve">should be </w:t>
      </w:r>
      <w:r w:rsidR="00AF5CD5" w:rsidRPr="34312BB1">
        <w:rPr>
          <w:rFonts w:asciiTheme="minorHAnsi" w:hAnsiTheme="minorHAnsi" w:cstheme="minorBidi"/>
          <w:sz w:val="22"/>
          <w:szCs w:val="22"/>
        </w:rPr>
        <w:t>directed to</w:t>
      </w:r>
      <w:r w:rsidR="1CC49058" w:rsidRPr="34312BB1">
        <w:rPr>
          <w:rFonts w:asciiTheme="minorHAnsi" w:hAnsiTheme="minorHAnsi" w:cstheme="minorBidi"/>
          <w:sz w:val="22"/>
          <w:szCs w:val="22"/>
        </w:rPr>
        <w:t>:</w:t>
      </w:r>
    </w:p>
    <w:p w14:paraId="1B88A725" w14:textId="05A65088" w:rsidR="003A138C" w:rsidRPr="00206A1D" w:rsidRDefault="003A138C" w:rsidP="34312BB1">
      <w:pPr>
        <w:pStyle w:val="BodyText"/>
        <w:ind w:left="1440" w:right="145"/>
        <w:rPr>
          <w:rFonts w:asciiTheme="minorHAnsi" w:hAnsiTheme="minorHAnsi" w:cstheme="minorBidi"/>
          <w:sz w:val="22"/>
          <w:szCs w:val="22"/>
        </w:rPr>
      </w:pPr>
    </w:p>
    <w:p w14:paraId="0DE005AE" w14:textId="05C99A93" w:rsidR="003A138C" w:rsidRPr="00206A1D" w:rsidRDefault="00AF5CD5" w:rsidP="34312BB1">
      <w:pPr>
        <w:pStyle w:val="BodyText"/>
        <w:ind w:left="1440" w:right="145"/>
        <w:rPr>
          <w:rFonts w:asciiTheme="minorHAnsi" w:hAnsiTheme="minorHAnsi" w:cstheme="minorBidi"/>
          <w:sz w:val="22"/>
          <w:szCs w:val="22"/>
        </w:rPr>
      </w:pPr>
      <w:r w:rsidRPr="34312BB1">
        <w:rPr>
          <w:rFonts w:asciiTheme="minorHAnsi" w:hAnsiTheme="minorHAnsi" w:cstheme="minorBidi"/>
          <w:sz w:val="22"/>
          <w:szCs w:val="22"/>
        </w:rPr>
        <w:t xml:space="preserve">Dawn Watkins, Director of Business and Operations </w:t>
      </w:r>
    </w:p>
    <w:p w14:paraId="61004DFF" w14:textId="4B0AB60D" w:rsidR="003A138C" w:rsidRPr="00206A1D" w:rsidRDefault="00123A2C" w:rsidP="34312BB1">
      <w:pPr>
        <w:pStyle w:val="BodyText"/>
        <w:ind w:left="1440" w:right="145"/>
        <w:rPr>
          <w:rFonts w:asciiTheme="minorHAnsi" w:hAnsiTheme="minorHAnsi" w:cstheme="minorBidi"/>
          <w:sz w:val="22"/>
          <w:szCs w:val="22"/>
        </w:rPr>
      </w:pPr>
      <w:hyperlink r:id="rId7">
        <w:r w:rsidR="65290E93" w:rsidRPr="34312BB1">
          <w:rPr>
            <w:rStyle w:val="Hyperlink"/>
            <w:rFonts w:asciiTheme="minorHAnsi" w:hAnsiTheme="minorHAnsi" w:cstheme="minorBidi"/>
            <w:sz w:val="22"/>
            <w:szCs w:val="22"/>
          </w:rPr>
          <w:t>DWatkins1@sjbc.wandsworth.sch.uk</w:t>
        </w:r>
      </w:hyperlink>
    </w:p>
    <w:p w14:paraId="2F6FEBFD" w14:textId="3F47A344" w:rsidR="003A138C" w:rsidRPr="00206A1D" w:rsidRDefault="003A138C" w:rsidP="34312BB1">
      <w:pPr>
        <w:pStyle w:val="BodyText"/>
        <w:ind w:left="1440" w:right="145"/>
        <w:rPr>
          <w:rFonts w:asciiTheme="minorHAnsi" w:hAnsiTheme="minorHAnsi" w:cstheme="minorBidi"/>
          <w:sz w:val="22"/>
          <w:szCs w:val="22"/>
        </w:rPr>
      </w:pPr>
    </w:p>
    <w:p w14:paraId="28A69958" w14:textId="171A619C" w:rsidR="003A138C" w:rsidRPr="00206A1D" w:rsidRDefault="65290E93" w:rsidP="34312BB1">
      <w:pPr>
        <w:pStyle w:val="BodyText"/>
        <w:ind w:left="1440" w:right="145"/>
        <w:rPr>
          <w:rFonts w:asciiTheme="minorHAnsi" w:hAnsiTheme="minorHAnsi" w:cstheme="minorBidi"/>
          <w:sz w:val="22"/>
          <w:szCs w:val="22"/>
        </w:rPr>
      </w:pPr>
      <w:r w:rsidRPr="7B48AB45">
        <w:rPr>
          <w:rFonts w:asciiTheme="minorHAnsi" w:hAnsiTheme="minorHAnsi" w:cstheme="minorBidi"/>
          <w:sz w:val="22"/>
          <w:szCs w:val="22"/>
        </w:rPr>
        <w:t xml:space="preserve">Enquires should be submitted </w:t>
      </w:r>
      <w:r w:rsidR="00AF5CD5" w:rsidRPr="7B48AB45">
        <w:rPr>
          <w:rFonts w:asciiTheme="minorHAnsi" w:hAnsiTheme="minorHAnsi" w:cstheme="minorBidi"/>
          <w:sz w:val="22"/>
          <w:szCs w:val="22"/>
        </w:rPr>
        <w:t>by</w:t>
      </w:r>
      <w:r w:rsidR="629CF7F3" w:rsidRPr="7B48AB45">
        <w:rPr>
          <w:rFonts w:asciiTheme="minorHAnsi" w:hAnsiTheme="minorHAnsi" w:cstheme="minorBidi"/>
          <w:sz w:val="22"/>
          <w:szCs w:val="22"/>
        </w:rPr>
        <w:t xml:space="preserve"> 17:00 on</w:t>
      </w:r>
      <w:r w:rsidR="00AF5CD5" w:rsidRPr="7B48AB45">
        <w:rPr>
          <w:rFonts w:asciiTheme="minorHAnsi" w:hAnsiTheme="minorHAnsi" w:cstheme="minorBidi"/>
          <w:sz w:val="22"/>
          <w:szCs w:val="22"/>
        </w:rPr>
        <w:t xml:space="preserve"> </w:t>
      </w:r>
      <w:r w:rsidR="3287A8FF" w:rsidRPr="7B48AB45">
        <w:rPr>
          <w:rFonts w:asciiTheme="minorHAnsi" w:hAnsiTheme="minorHAnsi" w:cstheme="minorBidi"/>
          <w:sz w:val="22"/>
          <w:szCs w:val="22"/>
        </w:rPr>
        <w:t>16</w:t>
      </w:r>
      <w:r w:rsidR="0070328F" w:rsidRPr="7B48AB45">
        <w:rPr>
          <w:rFonts w:asciiTheme="minorHAnsi" w:hAnsiTheme="minorHAnsi" w:cstheme="minorBidi"/>
          <w:sz w:val="22"/>
          <w:szCs w:val="22"/>
        </w:rPr>
        <w:t xml:space="preserve"> Ma</w:t>
      </w:r>
      <w:r w:rsidR="204C77E6" w:rsidRPr="7B48AB45">
        <w:rPr>
          <w:rFonts w:asciiTheme="minorHAnsi" w:hAnsiTheme="minorHAnsi" w:cstheme="minorBidi"/>
          <w:sz w:val="22"/>
          <w:szCs w:val="22"/>
        </w:rPr>
        <w:t>y</w:t>
      </w:r>
      <w:r w:rsidR="0070328F" w:rsidRPr="7B48AB45">
        <w:rPr>
          <w:rFonts w:asciiTheme="minorHAnsi" w:hAnsiTheme="minorHAnsi" w:cstheme="minorBidi"/>
          <w:sz w:val="22"/>
          <w:szCs w:val="22"/>
        </w:rPr>
        <w:t xml:space="preserve"> 2025</w:t>
      </w:r>
      <w:r w:rsidR="00AF5CD5" w:rsidRPr="7B48AB45">
        <w:rPr>
          <w:rFonts w:asciiTheme="minorHAnsi" w:hAnsiTheme="minorHAnsi" w:cstheme="minorBidi"/>
          <w:sz w:val="22"/>
          <w:szCs w:val="22"/>
        </w:rPr>
        <w:t xml:space="preserve">.  All responses will be collated </w:t>
      </w:r>
      <w:r w:rsidR="002D3AF0" w:rsidRPr="7B48AB45">
        <w:rPr>
          <w:rFonts w:asciiTheme="minorHAnsi" w:hAnsiTheme="minorHAnsi" w:cstheme="minorBidi"/>
          <w:sz w:val="22"/>
          <w:szCs w:val="22"/>
        </w:rPr>
        <w:t xml:space="preserve">and </w:t>
      </w:r>
      <w:r w:rsidR="00D44415" w:rsidRPr="7B48AB45">
        <w:rPr>
          <w:rFonts w:asciiTheme="minorHAnsi" w:hAnsiTheme="minorHAnsi" w:cstheme="minorBidi"/>
          <w:sz w:val="22"/>
          <w:szCs w:val="22"/>
        </w:rPr>
        <w:t>responses shared with all companies who have submitted an enquiry o</w:t>
      </w:r>
      <w:r w:rsidR="003A23C7" w:rsidRPr="7B48AB45">
        <w:rPr>
          <w:rFonts w:asciiTheme="minorHAnsi" w:hAnsiTheme="minorHAnsi" w:cstheme="minorBidi"/>
          <w:sz w:val="22"/>
          <w:szCs w:val="22"/>
        </w:rPr>
        <w:t>r</w:t>
      </w:r>
      <w:r w:rsidR="00D44415" w:rsidRPr="7B48AB45">
        <w:rPr>
          <w:rFonts w:asciiTheme="minorHAnsi" w:hAnsiTheme="minorHAnsi" w:cstheme="minorBidi"/>
          <w:sz w:val="22"/>
          <w:szCs w:val="22"/>
        </w:rPr>
        <w:t xml:space="preserve"> expressed </w:t>
      </w:r>
      <w:r w:rsidR="003233F2" w:rsidRPr="7B48AB45">
        <w:rPr>
          <w:rFonts w:asciiTheme="minorHAnsi" w:hAnsiTheme="minorHAnsi" w:cstheme="minorBidi"/>
          <w:sz w:val="22"/>
          <w:szCs w:val="22"/>
        </w:rPr>
        <w:t>an</w:t>
      </w:r>
      <w:r w:rsidR="00D44415" w:rsidRPr="7B48AB45">
        <w:rPr>
          <w:rFonts w:asciiTheme="minorHAnsi" w:hAnsiTheme="minorHAnsi" w:cstheme="minorBidi"/>
          <w:sz w:val="22"/>
          <w:szCs w:val="22"/>
        </w:rPr>
        <w:t xml:space="preserve"> interest in this opportunity</w:t>
      </w:r>
      <w:r w:rsidR="00FC4333" w:rsidRPr="7B48AB45">
        <w:rPr>
          <w:rFonts w:asciiTheme="minorHAnsi" w:hAnsiTheme="minorHAnsi" w:cstheme="minorBidi"/>
          <w:sz w:val="22"/>
          <w:szCs w:val="22"/>
        </w:rPr>
        <w:t xml:space="preserve"> by </w:t>
      </w:r>
      <w:r w:rsidR="603C4DF1" w:rsidRPr="7B48AB45">
        <w:rPr>
          <w:rFonts w:asciiTheme="minorHAnsi" w:hAnsiTheme="minorHAnsi" w:cstheme="minorBidi"/>
          <w:sz w:val="22"/>
          <w:szCs w:val="22"/>
        </w:rPr>
        <w:t>1</w:t>
      </w:r>
      <w:r w:rsidR="61A28A18" w:rsidRPr="7B48AB45">
        <w:rPr>
          <w:rFonts w:asciiTheme="minorHAnsi" w:hAnsiTheme="minorHAnsi" w:cstheme="minorBidi"/>
          <w:sz w:val="22"/>
          <w:szCs w:val="22"/>
        </w:rPr>
        <w:t>7:00 on 19 May 2025.</w:t>
      </w:r>
    </w:p>
    <w:p w14:paraId="417E29E6" w14:textId="32D3DC81" w:rsidR="3B6F4A4F" w:rsidRDefault="3B6F4A4F" w:rsidP="34312BB1">
      <w:pPr>
        <w:pStyle w:val="BodyText"/>
        <w:numPr>
          <w:ilvl w:val="0"/>
          <w:numId w:val="13"/>
        </w:numPr>
        <w:ind w:right="145"/>
        <w:rPr>
          <w:rFonts w:asciiTheme="minorHAnsi" w:hAnsiTheme="minorHAnsi" w:cstheme="minorBidi"/>
          <w:sz w:val="22"/>
          <w:szCs w:val="22"/>
        </w:rPr>
      </w:pPr>
      <w:r w:rsidRPr="7B48AB45">
        <w:rPr>
          <w:rFonts w:asciiTheme="minorHAnsi" w:hAnsiTheme="minorHAnsi" w:cstheme="minorBidi"/>
          <w:sz w:val="22"/>
          <w:szCs w:val="22"/>
        </w:rPr>
        <w:t>Site v</w:t>
      </w:r>
      <w:r w:rsidR="758B2C38" w:rsidRPr="7B48AB45">
        <w:rPr>
          <w:rFonts w:asciiTheme="minorHAnsi" w:hAnsiTheme="minorHAnsi" w:cstheme="minorBidi"/>
          <w:sz w:val="22"/>
          <w:szCs w:val="22"/>
        </w:rPr>
        <w:t xml:space="preserve">isits are encouraged.  The following dates and </w:t>
      </w:r>
      <w:r w:rsidR="5C20F313" w:rsidRPr="7B48AB45">
        <w:rPr>
          <w:rFonts w:asciiTheme="minorHAnsi" w:hAnsiTheme="minorHAnsi" w:cstheme="minorBidi"/>
          <w:sz w:val="22"/>
          <w:szCs w:val="22"/>
        </w:rPr>
        <w:t>times are</w:t>
      </w:r>
      <w:r w:rsidR="758B2C38" w:rsidRPr="7B48AB45">
        <w:rPr>
          <w:rFonts w:asciiTheme="minorHAnsi" w:hAnsiTheme="minorHAnsi" w:cstheme="minorBidi"/>
          <w:sz w:val="22"/>
          <w:szCs w:val="22"/>
        </w:rPr>
        <w:t xml:space="preserve"> </w:t>
      </w:r>
      <w:r w:rsidR="4C1173DA" w:rsidRPr="7B48AB45">
        <w:rPr>
          <w:rFonts w:asciiTheme="minorHAnsi" w:hAnsiTheme="minorHAnsi" w:cstheme="minorBidi"/>
          <w:sz w:val="22"/>
          <w:szCs w:val="22"/>
        </w:rPr>
        <w:t>available</w:t>
      </w:r>
      <w:r w:rsidR="4E3B665F" w:rsidRPr="7B48AB45">
        <w:rPr>
          <w:rFonts w:asciiTheme="minorHAnsi" w:hAnsiTheme="minorHAnsi" w:cstheme="minorBidi"/>
          <w:sz w:val="22"/>
          <w:szCs w:val="22"/>
        </w:rPr>
        <w:t>:</w:t>
      </w:r>
    </w:p>
    <w:p w14:paraId="564170FE" w14:textId="52778371" w:rsidR="7B48AB45" w:rsidRDefault="7B48AB45" w:rsidP="7B48AB45">
      <w:pPr>
        <w:pStyle w:val="BodyText"/>
        <w:ind w:left="1440" w:right="145"/>
        <w:rPr>
          <w:rFonts w:asciiTheme="minorHAnsi" w:hAnsiTheme="minorHAnsi" w:cstheme="minorBidi"/>
          <w:sz w:val="22"/>
          <w:szCs w:val="22"/>
        </w:rPr>
      </w:pPr>
    </w:p>
    <w:p w14:paraId="6B49700D" w14:textId="579828BA" w:rsidR="34312BB1" w:rsidRDefault="653DC569" w:rsidP="34312BB1">
      <w:pPr>
        <w:pStyle w:val="BodyText"/>
        <w:ind w:left="1440" w:right="145"/>
        <w:rPr>
          <w:rFonts w:asciiTheme="minorHAnsi" w:hAnsiTheme="minorHAnsi" w:cstheme="minorBidi"/>
          <w:sz w:val="22"/>
          <w:szCs w:val="22"/>
        </w:rPr>
      </w:pPr>
      <w:r w:rsidRPr="7B48AB45">
        <w:rPr>
          <w:rFonts w:asciiTheme="minorHAnsi" w:hAnsiTheme="minorHAnsi" w:cstheme="minorBidi"/>
          <w:sz w:val="22"/>
          <w:szCs w:val="22"/>
        </w:rPr>
        <w:t xml:space="preserve">Wednesday 7 May 2025 </w:t>
      </w:r>
      <w:r w:rsidR="3B1650F7" w:rsidRPr="7B48AB45">
        <w:rPr>
          <w:rFonts w:asciiTheme="minorHAnsi" w:hAnsiTheme="minorHAnsi" w:cstheme="minorBidi"/>
          <w:sz w:val="22"/>
          <w:szCs w:val="22"/>
        </w:rPr>
        <w:t>15:00</w:t>
      </w:r>
      <w:r w:rsidRPr="7B48AB45">
        <w:rPr>
          <w:rFonts w:asciiTheme="minorHAnsi" w:hAnsiTheme="minorHAnsi" w:cstheme="minorBidi"/>
          <w:sz w:val="22"/>
          <w:szCs w:val="22"/>
        </w:rPr>
        <w:t xml:space="preserve">– </w:t>
      </w:r>
      <w:r w:rsidR="7D29AC5A" w:rsidRPr="7B48AB45">
        <w:rPr>
          <w:rFonts w:asciiTheme="minorHAnsi" w:hAnsiTheme="minorHAnsi" w:cstheme="minorBidi"/>
          <w:sz w:val="22"/>
          <w:szCs w:val="22"/>
        </w:rPr>
        <w:t>16</w:t>
      </w:r>
      <w:r w:rsidRPr="7B48AB45">
        <w:rPr>
          <w:rFonts w:asciiTheme="minorHAnsi" w:hAnsiTheme="minorHAnsi" w:cstheme="minorBidi"/>
          <w:sz w:val="22"/>
          <w:szCs w:val="22"/>
        </w:rPr>
        <w:t>:00</w:t>
      </w:r>
    </w:p>
    <w:p w14:paraId="2891E4FF" w14:textId="78495B78" w:rsidR="3734E739" w:rsidRDefault="3734E739" w:rsidP="7B48AB45">
      <w:pPr>
        <w:pStyle w:val="BodyText"/>
        <w:ind w:left="1440" w:right="145"/>
        <w:rPr>
          <w:rFonts w:asciiTheme="minorHAnsi" w:hAnsiTheme="minorHAnsi" w:cstheme="minorBidi"/>
          <w:sz w:val="22"/>
          <w:szCs w:val="22"/>
        </w:rPr>
      </w:pPr>
      <w:r w:rsidRPr="7B48AB45">
        <w:rPr>
          <w:rFonts w:asciiTheme="minorHAnsi" w:hAnsiTheme="minorHAnsi" w:cstheme="minorBidi"/>
          <w:sz w:val="22"/>
          <w:szCs w:val="22"/>
        </w:rPr>
        <w:t xml:space="preserve">Wednesday 14 May 2025 </w:t>
      </w:r>
      <w:r w:rsidR="415744EE" w:rsidRPr="7B48AB45">
        <w:rPr>
          <w:rFonts w:asciiTheme="minorHAnsi" w:hAnsiTheme="minorHAnsi" w:cstheme="minorBidi"/>
          <w:sz w:val="22"/>
          <w:szCs w:val="22"/>
        </w:rPr>
        <w:t>15</w:t>
      </w:r>
      <w:r w:rsidRPr="7B48AB45">
        <w:rPr>
          <w:rFonts w:asciiTheme="minorHAnsi" w:hAnsiTheme="minorHAnsi" w:cstheme="minorBidi"/>
          <w:sz w:val="22"/>
          <w:szCs w:val="22"/>
        </w:rPr>
        <w:t xml:space="preserve">:00 – </w:t>
      </w:r>
      <w:r w:rsidR="3EBA8C79" w:rsidRPr="7B48AB45">
        <w:rPr>
          <w:rFonts w:asciiTheme="minorHAnsi" w:hAnsiTheme="minorHAnsi" w:cstheme="minorBidi"/>
          <w:sz w:val="22"/>
          <w:szCs w:val="22"/>
        </w:rPr>
        <w:t>16</w:t>
      </w:r>
      <w:r w:rsidRPr="7B48AB45">
        <w:rPr>
          <w:rFonts w:asciiTheme="minorHAnsi" w:hAnsiTheme="minorHAnsi" w:cstheme="minorBidi"/>
          <w:sz w:val="22"/>
          <w:szCs w:val="22"/>
        </w:rPr>
        <w:t>:00</w:t>
      </w:r>
    </w:p>
    <w:p w14:paraId="53F3AEFC" w14:textId="7B77236A" w:rsidR="3734E739" w:rsidRDefault="3734E739" w:rsidP="7B48AB45">
      <w:pPr>
        <w:pStyle w:val="BodyText"/>
        <w:ind w:left="1440" w:right="145"/>
        <w:rPr>
          <w:rFonts w:asciiTheme="minorHAnsi" w:hAnsiTheme="minorHAnsi" w:cstheme="minorBidi"/>
          <w:sz w:val="22"/>
          <w:szCs w:val="22"/>
        </w:rPr>
      </w:pPr>
      <w:r w:rsidRPr="7B48AB45">
        <w:rPr>
          <w:rFonts w:asciiTheme="minorHAnsi" w:hAnsiTheme="minorHAnsi" w:cstheme="minorBidi"/>
          <w:sz w:val="22"/>
          <w:szCs w:val="22"/>
        </w:rPr>
        <w:t xml:space="preserve">Wednesday 21 May 2025 </w:t>
      </w:r>
      <w:r w:rsidR="143328CF" w:rsidRPr="7B48AB45">
        <w:rPr>
          <w:rFonts w:asciiTheme="minorHAnsi" w:hAnsiTheme="minorHAnsi" w:cstheme="minorBidi"/>
          <w:sz w:val="22"/>
          <w:szCs w:val="22"/>
        </w:rPr>
        <w:t>15:00 – 16:00</w:t>
      </w:r>
    </w:p>
    <w:p w14:paraId="090A7E74" w14:textId="2A400280" w:rsidR="7B48AB45" w:rsidRDefault="7B48AB45" w:rsidP="7B48AB45">
      <w:pPr>
        <w:pStyle w:val="BodyText"/>
        <w:ind w:left="1440" w:right="145"/>
        <w:rPr>
          <w:rFonts w:asciiTheme="minorHAnsi" w:hAnsiTheme="minorHAnsi" w:cstheme="minorBidi"/>
          <w:sz w:val="22"/>
          <w:szCs w:val="22"/>
        </w:rPr>
      </w:pPr>
    </w:p>
    <w:p w14:paraId="50A264D0" w14:textId="0765A920" w:rsidR="758B2C38" w:rsidRDefault="758B2C38" w:rsidP="34312BB1">
      <w:pPr>
        <w:pStyle w:val="BodyText"/>
        <w:ind w:left="1440" w:right="145"/>
        <w:rPr>
          <w:rFonts w:asciiTheme="minorHAnsi" w:hAnsiTheme="minorHAnsi" w:cstheme="minorBidi"/>
          <w:sz w:val="22"/>
          <w:szCs w:val="22"/>
        </w:rPr>
      </w:pPr>
      <w:r w:rsidRPr="7B48AB45">
        <w:rPr>
          <w:rFonts w:asciiTheme="minorHAnsi" w:hAnsiTheme="minorHAnsi" w:cstheme="minorBidi"/>
          <w:sz w:val="22"/>
          <w:szCs w:val="22"/>
        </w:rPr>
        <w:t xml:space="preserve">To </w:t>
      </w:r>
      <w:r w:rsidR="5E486AB0" w:rsidRPr="7B48AB45">
        <w:rPr>
          <w:rFonts w:asciiTheme="minorHAnsi" w:hAnsiTheme="minorHAnsi" w:cstheme="minorBidi"/>
          <w:sz w:val="22"/>
          <w:szCs w:val="22"/>
        </w:rPr>
        <w:t>book in a site visit please contact:</w:t>
      </w:r>
    </w:p>
    <w:p w14:paraId="22ED6586" w14:textId="15092C6C" w:rsidR="7B48AB45" w:rsidRDefault="7B48AB45" w:rsidP="7B48AB45">
      <w:pPr>
        <w:pStyle w:val="BodyText"/>
        <w:ind w:left="1440" w:right="145"/>
        <w:rPr>
          <w:rFonts w:asciiTheme="minorHAnsi" w:hAnsiTheme="minorHAnsi" w:cstheme="minorBidi"/>
          <w:sz w:val="22"/>
          <w:szCs w:val="22"/>
        </w:rPr>
      </w:pPr>
    </w:p>
    <w:p w14:paraId="1E9EF571" w14:textId="620D6A08" w:rsidR="6377C779" w:rsidRDefault="6377C779" w:rsidP="34312BB1">
      <w:pPr>
        <w:pStyle w:val="BodyText"/>
        <w:ind w:left="1440" w:right="145"/>
        <w:rPr>
          <w:rFonts w:asciiTheme="minorHAnsi" w:hAnsiTheme="minorHAnsi" w:cstheme="minorBidi"/>
          <w:sz w:val="22"/>
          <w:szCs w:val="22"/>
        </w:rPr>
      </w:pPr>
      <w:r w:rsidRPr="34312BB1">
        <w:rPr>
          <w:rFonts w:asciiTheme="minorHAnsi" w:hAnsiTheme="minorHAnsi" w:cstheme="minorBidi"/>
          <w:sz w:val="22"/>
          <w:szCs w:val="22"/>
        </w:rPr>
        <w:t xml:space="preserve">Tony Riley, </w:t>
      </w:r>
      <w:r w:rsidR="00242946" w:rsidRPr="34312BB1">
        <w:rPr>
          <w:rFonts w:asciiTheme="minorHAnsi" w:hAnsiTheme="minorHAnsi" w:cstheme="minorBidi"/>
          <w:sz w:val="22"/>
          <w:szCs w:val="22"/>
        </w:rPr>
        <w:t>Facilities</w:t>
      </w:r>
      <w:r w:rsidRPr="34312BB1">
        <w:rPr>
          <w:rFonts w:asciiTheme="minorHAnsi" w:hAnsiTheme="minorHAnsi" w:cstheme="minorBidi"/>
          <w:sz w:val="22"/>
          <w:szCs w:val="22"/>
        </w:rPr>
        <w:t xml:space="preserve"> Manager</w:t>
      </w:r>
    </w:p>
    <w:p w14:paraId="60F57597" w14:textId="5197FC8B" w:rsidR="6377C779" w:rsidRDefault="00123A2C" w:rsidP="34312BB1">
      <w:pPr>
        <w:pStyle w:val="BodyText"/>
        <w:ind w:left="1440" w:right="145"/>
        <w:rPr>
          <w:rFonts w:asciiTheme="minorHAnsi" w:hAnsiTheme="minorHAnsi" w:cstheme="minorBidi"/>
          <w:sz w:val="22"/>
          <w:szCs w:val="22"/>
        </w:rPr>
      </w:pPr>
      <w:hyperlink r:id="rId8">
        <w:r w:rsidR="6377C779" w:rsidRPr="7B48AB45">
          <w:rPr>
            <w:rStyle w:val="Hyperlink"/>
            <w:rFonts w:asciiTheme="minorHAnsi" w:hAnsiTheme="minorHAnsi" w:cstheme="minorBidi"/>
            <w:sz w:val="22"/>
            <w:szCs w:val="22"/>
          </w:rPr>
          <w:t>TRiley@sjbc.wandsworth.sch.uk</w:t>
        </w:r>
      </w:hyperlink>
    </w:p>
    <w:p w14:paraId="7ABCB122" w14:textId="626A31D6" w:rsidR="7B48AB45" w:rsidRDefault="7B48AB45" w:rsidP="7B48AB45">
      <w:pPr>
        <w:pStyle w:val="BodyText"/>
        <w:ind w:left="1440" w:right="145"/>
        <w:rPr>
          <w:rFonts w:asciiTheme="minorHAnsi" w:hAnsiTheme="minorHAnsi" w:cstheme="minorBidi"/>
          <w:sz w:val="22"/>
          <w:szCs w:val="22"/>
        </w:rPr>
      </w:pPr>
    </w:p>
    <w:p w14:paraId="0F56B9C2" w14:textId="7E97E2CA" w:rsidR="6377C779" w:rsidRDefault="6377C779" w:rsidP="34312BB1">
      <w:pPr>
        <w:pStyle w:val="BodyText"/>
        <w:ind w:left="1440" w:right="145"/>
        <w:rPr>
          <w:rFonts w:asciiTheme="minorHAnsi" w:hAnsiTheme="minorHAnsi" w:cstheme="minorBidi"/>
          <w:sz w:val="22"/>
          <w:szCs w:val="22"/>
        </w:rPr>
      </w:pPr>
      <w:r w:rsidRPr="7B48AB45">
        <w:rPr>
          <w:rFonts w:asciiTheme="minorHAnsi" w:hAnsiTheme="minorHAnsi" w:cstheme="minorBidi"/>
          <w:sz w:val="22"/>
          <w:szCs w:val="22"/>
        </w:rPr>
        <w:t>Please provide your preferred d</w:t>
      </w:r>
      <w:r w:rsidR="0D82A974" w:rsidRPr="7B48AB45">
        <w:rPr>
          <w:rFonts w:asciiTheme="minorHAnsi" w:hAnsiTheme="minorHAnsi" w:cstheme="minorBidi"/>
          <w:sz w:val="22"/>
          <w:szCs w:val="22"/>
        </w:rPr>
        <w:t>ate</w:t>
      </w:r>
      <w:r w:rsidRPr="7B48AB45">
        <w:rPr>
          <w:rFonts w:asciiTheme="minorHAnsi" w:hAnsiTheme="minorHAnsi" w:cstheme="minorBidi"/>
          <w:sz w:val="22"/>
          <w:szCs w:val="22"/>
        </w:rPr>
        <w:t xml:space="preserve">, along with the </w:t>
      </w:r>
      <w:r w:rsidR="28C1935A" w:rsidRPr="7B48AB45">
        <w:rPr>
          <w:rFonts w:asciiTheme="minorHAnsi" w:hAnsiTheme="minorHAnsi" w:cstheme="minorBidi"/>
          <w:sz w:val="22"/>
          <w:szCs w:val="22"/>
        </w:rPr>
        <w:t xml:space="preserve">full </w:t>
      </w:r>
      <w:r w:rsidRPr="7B48AB45">
        <w:rPr>
          <w:rFonts w:asciiTheme="minorHAnsi" w:hAnsiTheme="minorHAnsi" w:cstheme="minorBidi"/>
          <w:sz w:val="22"/>
          <w:szCs w:val="22"/>
        </w:rPr>
        <w:t xml:space="preserve">name and email </w:t>
      </w:r>
      <w:r w:rsidR="00123A2C" w:rsidRPr="7B48AB45">
        <w:rPr>
          <w:rFonts w:asciiTheme="minorHAnsi" w:hAnsiTheme="minorHAnsi" w:cstheme="minorBidi"/>
          <w:sz w:val="22"/>
          <w:szCs w:val="22"/>
        </w:rPr>
        <w:t>address of</w:t>
      </w:r>
      <w:r w:rsidRPr="7B48AB45">
        <w:rPr>
          <w:rFonts w:asciiTheme="minorHAnsi" w:hAnsiTheme="minorHAnsi" w:cstheme="minorBidi"/>
          <w:sz w:val="22"/>
          <w:szCs w:val="22"/>
        </w:rPr>
        <w:t xml:space="preserve"> all people attending (maximum 2). </w:t>
      </w:r>
    </w:p>
    <w:p w14:paraId="04EED386" w14:textId="29F7847F" w:rsidR="7B48AB45" w:rsidRDefault="7B48AB45" w:rsidP="7B48AB45">
      <w:pPr>
        <w:pStyle w:val="BodyText"/>
        <w:ind w:left="1440" w:right="145"/>
        <w:rPr>
          <w:rFonts w:asciiTheme="minorHAnsi" w:hAnsiTheme="minorHAnsi" w:cstheme="minorBidi"/>
          <w:sz w:val="22"/>
          <w:szCs w:val="22"/>
        </w:rPr>
      </w:pPr>
    </w:p>
    <w:p w14:paraId="4CA22A3B" w14:textId="5F0E46A7" w:rsidR="1A754BD5" w:rsidRDefault="1A754BD5" w:rsidP="7B48AB45">
      <w:pPr>
        <w:pStyle w:val="BodyText"/>
        <w:ind w:left="1440" w:right="145"/>
        <w:rPr>
          <w:rFonts w:asciiTheme="minorHAnsi" w:hAnsiTheme="minorHAnsi" w:cstheme="minorBidi"/>
          <w:sz w:val="22"/>
          <w:szCs w:val="22"/>
        </w:rPr>
      </w:pPr>
      <w:r w:rsidRPr="7B48AB45">
        <w:rPr>
          <w:rFonts w:asciiTheme="minorHAnsi" w:hAnsiTheme="minorHAnsi" w:cstheme="minorBidi"/>
          <w:sz w:val="22"/>
          <w:szCs w:val="22"/>
        </w:rPr>
        <w:t>Please note onsite parking is not available for the onsite visit days.  On street parking is available, for more infor</w:t>
      </w:r>
      <w:r w:rsidR="57434080" w:rsidRPr="7B48AB45">
        <w:rPr>
          <w:rFonts w:asciiTheme="minorHAnsi" w:hAnsiTheme="minorHAnsi" w:cstheme="minorBidi"/>
          <w:sz w:val="22"/>
          <w:szCs w:val="22"/>
        </w:rPr>
        <w:t xml:space="preserve">mation please see </w:t>
      </w:r>
      <w:hyperlink r:id="rId9">
        <w:r w:rsidR="57434080" w:rsidRPr="7B48AB45">
          <w:rPr>
            <w:rStyle w:val="Hyperlink"/>
            <w:rFonts w:asciiTheme="minorHAnsi" w:hAnsiTheme="minorHAnsi" w:cstheme="minorBidi"/>
            <w:sz w:val="22"/>
            <w:szCs w:val="22"/>
          </w:rPr>
          <w:t>www.wandsworth.gov.uk/parking/parking-zones/find-parking-zones/</w:t>
        </w:r>
      </w:hyperlink>
    </w:p>
    <w:p w14:paraId="755CFA98" w14:textId="4C1E92B8" w:rsidR="7B48AB45" w:rsidRDefault="7B48AB45" w:rsidP="7B48AB45">
      <w:pPr>
        <w:pStyle w:val="BodyText"/>
        <w:ind w:left="1440" w:right="145"/>
        <w:rPr>
          <w:rFonts w:asciiTheme="minorHAnsi" w:hAnsiTheme="minorHAnsi" w:cstheme="minorBidi"/>
          <w:sz w:val="22"/>
          <w:szCs w:val="22"/>
        </w:rPr>
      </w:pPr>
    </w:p>
    <w:p w14:paraId="1F9B19BD" w14:textId="77777777" w:rsidR="00DA2DA5" w:rsidRPr="003A23C7" w:rsidRDefault="00DA2DA5" w:rsidP="00AC387F">
      <w:pPr>
        <w:pStyle w:val="BodyText"/>
        <w:ind w:left="720" w:right="145"/>
        <w:rPr>
          <w:rFonts w:asciiTheme="minorHAnsi" w:hAnsiTheme="minorHAnsi" w:cstheme="minorHAnsi"/>
          <w:bCs/>
          <w:sz w:val="28"/>
          <w:szCs w:val="28"/>
        </w:rPr>
      </w:pPr>
    </w:p>
    <w:p w14:paraId="01A7B339" w14:textId="7AF3C9E7" w:rsidR="0088747C" w:rsidRPr="003A23C7" w:rsidRDefault="0088747C" w:rsidP="00603F13">
      <w:pPr>
        <w:pStyle w:val="BodyText"/>
        <w:numPr>
          <w:ilvl w:val="0"/>
          <w:numId w:val="5"/>
        </w:numPr>
        <w:ind w:right="145"/>
        <w:rPr>
          <w:rFonts w:asciiTheme="minorHAnsi" w:hAnsiTheme="minorHAnsi" w:cstheme="minorHAnsi"/>
          <w:b/>
          <w:sz w:val="28"/>
          <w:szCs w:val="28"/>
        </w:rPr>
      </w:pPr>
      <w:r w:rsidRPr="003A23C7">
        <w:rPr>
          <w:rFonts w:asciiTheme="minorHAnsi" w:hAnsiTheme="minorHAnsi" w:cstheme="minorHAnsi"/>
          <w:b/>
          <w:sz w:val="28"/>
          <w:szCs w:val="28"/>
        </w:rPr>
        <w:t>Timeline</w:t>
      </w:r>
    </w:p>
    <w:p w14:paraId="58D85BDE" w14:textId="4E30BDF6" w:rsidR="00802C7F" w:rsidRPr="003A23C7" w:rsidRDefault="00802C7F" w:rsidP="00802C7F">
      <w:pPr>
        <w:pStyle w:val="BodyText"/>
        <w:ind w:left="720" w:right="145"/>
        <w:rPr>
          <w:rFonts w:asciiTheme="minorHAnsi" w:hAnsiTheme="minorHAnsi" w:cstheme="minorHAnsi"/>
          <w:b/>
          <w:sz w:val="22"/>
          <w:szCs w:val="22"/>
        </w:rPr>
      </w:pPr>
      <w:r w:rsidRPr="003A23C7">
        <w:rPr>
          <w:rFonts w:asciiTheme="minorHAnsi" w:hAnsiTheme="minorHAnsi" w:cstheme="minorHAnsi"/>
          <w:b/>
          <w:sz w:val="22"/>
          <w:szCs w:val="22"/>
        </w:rPr>
        <w:t>The key dates in relation to this</w:t>
      </w:r>
      <w:r w:rsidR="003A23C7" w:rsidRPr="003A23C7">
        <w:rPr>
          <w:rFonts w:asciiTheme="minorHAnsi" w:hAnsiTheme="minorHAnsi" w:cstheme="minorHAnsi"/>
          <w:b/>
          <w:sz w:val="22"/>
          <w:szCs w:val="22"/>
        </w:rPr>
        <w:t xml:space="preserve"> opportunity </w:t>
      </w:r>
      <w:r w:rsidRPr="003A23C7">
        <w:rPr>
          <w:rFonts w:asciiTheme="minorHAnsi" w:hAnsiTheme="minorHAnsi" w:cstheme="minorHAnsi"/>
          <w:b/>
          <w:sz w:val="22"/>
          <w:szCs w:val="22"/>
        </w:rPr>
        <w:t>are detailed below:</w:t>
      </w:r>
    </w:p>
    <w:p w14:paraId="30D11E22" w14:textId="77777777" w:rsidR="00802C7F" w:rsidRPr="003A23C7" w:rsidRDefault="00802C7F" w:rsidP="00802C7F">
      <w:pPr>
        <w:pStyle w:val="BodyText"/>
        <w:ind w:left="720" w:right="145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3210"/>
      </w:tblGrid>
      <w:tr w:rsidR="00802C7F" w:rsidRPr="00802C7F" w14:paraId="032AA0C2" w14:textId="77777777" w:rsidTr="34312BB1">
        <w:trPr>
          <w:trHeight w:val="300"/>
        </w:trPr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EA69CD" w14:textId="77777777" w:rsidR="00802C7F" w:rsidRPr="003A23C7" w:rsidRDefault="00802C7F" w:rsidP="00802C7F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3A23C7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>Activity</w:t>
            </w:r>
            <w:r w:rsidRPr="003A23C7">
              <w:rPr>
                <w:rFonts w:asciiTheme="minorHAnsi" w:eastAsia="Times New Roman" w:hAnsiTheme="minorHAnsi" w:cstheme="minorHAnsi"/>
                <w:lang w:val="en-GB" w:eastAsia="en-GB"/>
              </w:rPr>
              <w:t> 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E9A9FA" w14:textId="77777777" w:rsidR="00802C7F" w:rsidRPr="00802C7F" w:rsidRDefault="00802C7F" w:rsidP="00802C7F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802C7F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>Date</w:t>
            </w:r>
            <w:r w:rsidRPr="00802C7F">
              <w:rPr>
                <w:rFonts w:asciiTheme="minorHAnsi" w:eastAsia="Times New Roman" w:hAnsiTheme="minorHAnsi" w:cstheme="minorHAnsi"/>
                <w:lang w:val="en-GB" w:eastAsia="en-GB"/>
              </w:rPr>
              <w:t> </w:t>
            </w:r>
          </w:p>
        </w:tc>
      </w:tr>
      <w:tr w:rsidR="00802C7F" w:rsidRPr="00802C7F" w14:paraId="520E7E55" w14:textId="77777777" w:rsidTr="34312BB1">
        <w:trPr>
          <w:trHeight w:val="300"/>
        </w:trPr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65EA27" w14:textId="77777777" w:rsidR="00802C7F" w:rsidRPr="00802C7F" w:rsidRDefault="00802C7F" w:rsidP="00802C7F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802C7F">
              <w:rPr>
                <w:rFonts w:asciiTheme="minorHAnsi" w:eastAsia="Times New Roman" w:hAnsiTheme="minorHAnsi" w:cstheme="minorHAnsi"/>
                <w:lang w:val="en-GB" w:eastAsia="en-GB"/>
              </w:rPr>
              <w:t>Brief issued  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D48C14" w14:textId="552390E7" w:rsidR="00E235A9" w:rsidRPr="00802C7F" w:rsidRDefault="0C63631F" w:rsidP="34312BB1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Bidi"/>
                <w:lang w:val="en-GB" w:eastAsia="en-GB"/>
              </w:rPr>
            </w:pPr>
            <w:r w:rsidRPr="34312BB1">
              <w:rPr>
                <w:rFonts w:asciiTheme="minorHAnsi" w:eastAsia="Times New Roman" w:hAnsiTheme="minorHAnsi" w:cstheme="minorBidi"/>
                <w:lang w:val="en-GB" w:eastAsia="en-GB"/>
              </w:rPr>
              <w:t>28 April 2025</w:t>
            </w:r>
          </w:p>
        </w:tc>
      </w:tr>
      <w:tr w:rsidR="00802C7F" w:rsidRPr="00802C7F" w14:paraId="0FBE5135" w14:textId="77777777" w:rsidTr="34312BB1">
        <w:trPr>
          <w:trHeight w:val="300"/>
        </w:trPr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115D06" w14:textId="1FEB66F3" w:rsidR="00802C7F" w:rsidRPr="00582565" w:rsidRDefault="00802C7F" w:rsidP="00802C7F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582565">
              <w:rPr>
                <w:rFonts w:asciiTheme="minorHAnsi" w:eastAsia="Times New Roman" w:hAnsiTheme="minorHAnsi" w:cstheme="minorHAnsi"/>
                <w:lang w:val="en-GB" w:eastAsia="en-GB"/>
              </w:rPr>
              <w:t>Submission deadline 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2A6700" w14:textId="0858CA54" w:rsidR="00802C7F" w:rsidRPr="00582565" w:rsidRDefault="72A4347E" w:rsidP="34312BB1">
            <w:pPr>
              <w:widowControl/>
              <w:spacing w:line="259" w:lineRule="auto"/>
            </w:pPr>
            <w:r w:rsidRPr="34312BB1">
              <w:rPr>
                <w:rFonts w:asciiTheme="minorHAnsi" w:eastAsia="Times New Roman" w:hAnsiTheme="minorHAnsi" w:cstheme="minorBidi"/>
                <w:lang w:val="en-GB" w:eastAsia="en-GB"/>
              </w:rPr>
              <w:t>12:00 pm 23 May 2025</w:t>
            </w:r>
          </w:p>
        </w:tc>
      </w:tr>
      <w:tr w:rsidR="00802C7F" w:rsidRPr="00802C7F" w14:paraId="3C113D42" w14:textId="77777777" w:rsidTr="34312BB1">
        <w:trPr>
          <w:trHeight w:val="300"/>
        </w:trPr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3E0871" w14:textId="325BE0CE" w:rsidR="00802C7F" w:rsidRPr="00802C7F" w:rsidRDefault="00802C7F" w:rsidP="00802C7F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802C7F">
              <w:rPr>
                <w:rFonts w:asciiTheme="minorHAnsi" w:eastAsia="Times New Roman" w:hAnsiTheme="minorHAnsi" w:cstheme="minorHAnsi"/>
                <w:lang w:val="en-GB" w:eastAsia="en-GB"/>
              </w:rPr>
              <w:t xml:space="preserve">Notification shortlisted </w:t>
            </w:r>
            <w:r w:rsidR="001E6E58" w:rsidRPr="003A23C7">
              <w:rPr>
                <w:rFonts w:asciiTheme="minorHAnsi" w:eastAsia="Times New Roman" w:hAnsiTheme="minorHAnsi" w:cstheme="minorHAnsi"/>
                <w:lang w:val="en-GB" w:eastAsia="en-GB"/>
              </w:rPr>
              <w:t>companies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D694A4" w14:textId="2B0AFCB4" w:rsidR="00802C7F" w:rsidRPr="00802C7F" w:rsidRDefault="0DD5D318" w:rsidP="34312BB1">
            <w:pPr>
              <w:widowControl/>
              <w:spacing w:line="259" w:lineRule="auto"/>
            </w:pPr>
            <w:r w:rsidRPr="34312BB1">
              <w:rPr>
                <w:rFonts w:asciiTheme="minorHAnsi" w:eastAsia="Times New Roman" w:hAnsiTheme="minorHAnsi" w:cstheme="minorBidi"/>
                <w:lang w:val="en-GB" w:eastAsia="en-GB"/>
              </w:rPr>
              <w:t>28 May 2025</w:t>
            </w:r>
          </w:p>
        </w:tc>
      </w:tr>
      <w:tr w:rsidR="00802C7F" w:rsidRPr="00802C7F" w14:paraId="39694ACD" w14:textId="77777777" w:rsidTr="34312BB1">
        <w:trPr>
          <w:trHeight w:val="300"/>
        </w:trPr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67D31B" w14:textId="77777777" w:rsidR="00802C7F" w:rsidRPr="00802C7F" w:rsidRDefault="00802C7F" w:rsidP="00802C7F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802C7F">
              <w:rPr>
                <w:rFonts w:asciiTheme="minorHAnsi" w:eastAsia="Times New Roman" w:hAnsiTheme="minorHAnsi" w:cstheme="minorHAnsi"/>
                <w:lang w:val="en-GB" w:eastAsia="en-GB"/>
              </w:rPr>
              <w:t>Interviews 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1AB39C" w14:textId="3B44513D" w:rsidR="00802C7F" w:rsidRPr="00802C7F" w:rsidRDefault="00350351" w:rsidP="34312BB1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Bidi"/>
                <w:lang w:val="en-GB" w:eastAsia="en-GB"/>
              </w:rPr>
            </w:pPr>
            <w:r w:rsidRPr="34312BB1">
              <w:rPr>
                <w:rFonts w:asciiTheme="minorHAnsi" w:eastAsia="Times New Roman" w:hAnsiTheme="minorHAnsi" w:cstheme="minorBidi"/>
                <w:lang w:val="en-GB" w:eastAsia="en-GB"/>
              </w:rPr>
              <w:t xml:space="preserve">w/c </w:t>
            </w:r>
            <w:r w:rsidR="216A9245" w:rsidRPr="34312BB1">
              <w:rPr>
                <w:rFonts w:asciiTheme="minorHAnsi" w:eastAsia="Times New Roman" w:hAnsiTheme="minorHAnsi" w:cstheme="minorBidi"/>
                <w:lang w:val="en-GB" w:eastAsia="en-GB"/>
              </w:rPr>
              <w:t>4 June</w:t>
            </w:r>
            <w:r w:rsidR="2FA7B9BC" w:rsidRPr="34312BB1">
              <w:rPr>
                <w:rFonts w:asciiTheme="minorHAnsi" w:eastAsia="Times New Roman" w:hAnsiTheme="minorHAnsi" w:cstheme="minorBidi"/>
                <w:lang w:val="en-GB" w:eastAsia="en-GB"/>
              </w:rPr>
              <w:t xml:space="preserve"> 2025</w:t>
            </w:r>
          </w:p>
        </w:tc>
      </w:tr>
      <w:tr w:rsidR="00802C7F" w:rsidRPr="00802C7F" w14:paraId="6C59B44D" w14:textId="77777777" w:rsidTr="34312BB1">
        <w:trPr>
          <w:trHeight w:val="300"/>
        </w:trPr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67803A" w14:textId="77777777" w:rsidR="00802C7F" w:rsidRPr="00802C7F" w:rsidRDefault="00802C7F" w:rsidP="00802C7F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802C7F">
              <w:rPr>
                <w:rFonts w:asciiTheme="minorHAnsi" w:eastAsia="Times New Roman" w:hAnsiTheme="minorHAnsi" w:cstheme="minorHAnsi"/>
                <w:lang w:val="en-GB" w:eastAsia="en-GB"/>
              </w:rPr>
              <w:t>Appointment of chosen company 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AEFE2B" w14:textId="283EEBCB" w:rsidR="00802C7F" w:rsidRPr="00802C7F" w:rsidRDefault="00905207" w:rsidP="34312BB1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Bidi"/>
                <w:lang w:val="en-GB" w:eastAsia="en-GB"/>
              </w:rPr>
            </w:pPr>
            <w:r w:rsidRPr="34312BB1">
              <w:rPr>
                <w:rFonts w:asciiTheme="minorHAnsi" w:eastAsia="Times New Roman" w:hAnsiTheme="minorHAnsi" w:cstheme="minorBidi"/>
                <w:lang w:val="en-GB" w:eastAsia="en-GB"/>
              </w:rPr>
              <w:t xml:space="preserve">w/c </w:t>
            </w:r>
            <w:r w:rsidR="07C8AAF0" w:rsidRPr="34312BB1">
              <w:rPr>
                <w:rFonts w:asciiTheme="minorHAnsi" w:eastAsia="Times New Roman" w:hAnsiTheme="minorHAnsi" w:cstheme="minorBidi"/>
                <w:lang w:val="en-GB" w:eastAsia="en-GB"/>
              </w:rPr>
              <w:t>9 June 2025</w:t>
            </w:r>
          </w:p>
        </w:tc>
      </w:tr>
      <w:tr w:rsidR="00802C7F" w:rsidRPr="00802C7F" w14:paraId="5773D110" w14:textId="77777777" w:rsidTr="34312BB1">
        <w:trPr>
          <w:trHeight w:val="300"/>
        </w:trPr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66D167" w14:textId="09CC01E7" w:rsidR="00802C7F" w:rsidRPr="00802C7F" w:rsidRDefault="00802C7F" w:rsidP="00802C7F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802C7F">
              <w:rPr>
                <w:rFonts w:asciiTheme="minorHAnsi" w:eastAsia="Times New Roman" w:hAnsiTheme="minorHAnsi" w:cstheme="minorHAnsi"/>
                <w:lang w:val="en-GB" w:eastAsia="en-GB"/>
              </w:rPr>
              <w:t xml:space="preserve">Initial project </w:t>
            </w:r>
            <w:proofErr w:type="gramStart"/>
            <w:r w:rsidRPr="00802C7F">
              <w:rPr>
                <w:rFonts w:asciiTheme="minorHAnsi" w:eastAsia="Times New Roman" w:hAnsiTheme="minorHAnsi" w:cstheme="minorHAnsi"/>
                <w:lang w:val="en-GB" w:eastAsia="en-GB"/>
              </w:rPr>
              <w:t>start</w:t>
            </w:r>
            <w:proofErr w:type="gramEnd"/>
            <w:r w:rsidRPr="00802C7F">
              <w:rPr>
                <w:rFonts w:asciiTheme="minorHAnsi" w:eastAsia="Times New Roman" w:hAnsiTheme="minorHAnsi" w:cstheme="minorHAnsi"/>
                <w:lang w:val="en-GB" w:eastAsia="en-GB"/>
              </w:rPr>
              <w:t xml:space="preserve"> up meeting 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7C37C2" w14:textId="7E5134DB" w:rsidR="00802C7F" w:rsidRPr="00802C7F" w:rsidRDefault="1F2C8430" w:rsidP="34312BB1">
            <w:pPr>
              <w:widowControl/>
              <w:spacing w:line="259" w:lineRule="auto"/>
            </w:pPr>
            <w:r w:rsidRPr="34312BB1">
              <w:rPr>
                <w:rFonts w:asciiTheme="minorHAnsi" w:eastAsia="Times New Roman" w:hAnsiTheme="minorHAnsi" w:cstheme="minorBidi"/>
                <w:lang w:val="en-GB" w:eastAsia="en-GB"/>
              </w:rPr>
              <w:t>w/c 16 June</w:t>
            </w:r>
          </w:p>
        </w:tc>
      </w:tr>
      <w:tr w:rsidR="001E6E58" w:rsidRPr="003A23C7" w14:paraId="78DACF7F" w14:textId="77777777" w:rsidTr="34312BB1">
        <w:trPr>
          <w:trHeight w:val="300"/>
        </w:trPr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68A16B" w14:textId="2C079BD6" w:rsidR="001E6E58" w:rsidRPr="003A23C7" w:rsidRDefault="001E6E58" w:rsidP="00802C7F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3A23C7">
              <w:rPr>
                <w:rFonts w:asciiTheme="minorHAnsi" w:eastAsia="Times New Roman" w:hAnsiTheme="minorHAnsi" w:cstheme="minorHAnsi"/>
                <w:lang w:val="en-GB" w:eastAsia="en-GB"/>
              </w:rPr>
              <w:t>Contract commencement date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052EA3" w14:textId="1906420A" w:rsidR="001E6E58" w:rsidRPr="003A23C7" w:rsidRDefault="00211904" w:rsidP="00802C7F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3A23C7">
              <w:rPr>
                <w:rFonts w:asciiTheme="minorHAnsi" w:eastAsia="Times New Roman" w:hAnsiTheme="minorHAnsi" w:cstheme="minorHAnsi"/>
                <w:lang w:val="en-GB" w:eastAsia="en-GB"/>
              </w:rPr>
              <w:t xml:space="preserve"> </w:t>
            </w:r>
            <w:r w:rsidR="0068495F">
              <w:rPr>
                <w:rFonts w:asciiTheme="minorHAnsi" w:eastAsia="Times New Roman" w:hAnsiTheme="minorHAnsi" w:cstheme="minorHAnsi"/>
                <w:lang w:val="en-GB" w:eastAsia="en-GB"/>
              </w:rPr>
              <w:t>01 August 2025</w:t>
            </w:r>
          </w:p>
        </w:tc>
      </w:tr>
    </w:tbl>
    <w:p w14:paraId="11282683" w14:textId="77777777" w:rsidR="00802C7F" w:rsidRPr="00802C7F" w:rsidRDefault="00802C7F" w:rsidP="00802C7F">
      <w:pPr>
        <w:widowControl/>
        <w:autoSpaceDE/>
        <w:autoSpaceDN/>
        <w:textAlignment w:val="baseline"/>
        <w:rPr>
          <w:rFonts w:asciiTheme="minorHAnsi" w:eastAsia="Times New Roman" w:hAnsiTheme="minorHAnsi" w:cstheme="minorHAnsi"/>
          <w:lang w:val="en-GB" w:eastAsia="en-GB"/>
        </w:rPr>
      </w:pPr>
      <w:r w:rsidRPr="00802C7F">
        <w:rPr>
          <w:rFonts w:asciiTheme="minorHAnsi" w:eastAsia="Times New Roman" w:hAnsiTheme="minorHAnsi" w:cstheme="minorHAnsi"/>
          <w:lang w:val="en-GB" w:eastAsia="en-GB"/>
        </w:rPr>
        <w:t> </w:t>
      </w:r>
    </w:p>
    <w:p w14:paraId="4C5A1EF2" w14:textId="20355979" w:rsidR="00802C7F" w:rsidRPr="00802C7F" w:rsidRDefault="00802C7F" w:rsidP="00802C7F">
      <w:pPr>
        <w:widowControl/>
        <w:autoSpaceDE/>
        <w:autoSpaceDN/>
        <w:textAlignment w:val="baseline"/>
        <w:rPr>
          <w:rFonts w:asciiTheme="minorHAnsi" w:eastAsia="Times New Roman" w:hAnsiTheme="minorHAnsi" w:cstheme="minorHAnsi"/>
          <w:lang w:val="en-GB" w:eastAsia="en-GB"/>
        </w:rPr>
      </w:pPr>
      <w:r w:rsidRPr="00802C7F">
        <w:rPr>
          <w:rFonts w:asciiTheme="minorHAnsi" w:eastAsia="Times New Roman" w:hAnsiTheme="minorHAnsi" w:cstheme="minorHAnsi"/>
          <w:lang w:val="en-GB" w:eastAsia="en-GB"/>
        </w:rPr>
        <w:t xml:space="preserve">The above programme is indicative of </w:t>
      </w:r>
      <w:r w:rsidR="00211904" w:rsidRPr="003A23C7">
        <w:rPr>
          <w:rFonts w:asciiTheme="minorHAnsi" w:eastAsia="Times New Roman" w:hAnsiTheme="minorHAnsi" w:cstheme="minorHAnsi"/>
          <w:lang w:val="en-GB" w:eastAsia="en-GB"/>
        </w:rPr>
        <w:t xml:space="preserve">the </w:t>
      </w:r>
      <w:r w:rsidR="0068495F" w:rsidRPr="003A23C7">
        <w:rPr>
          <w:rFonts w:asciiTheme="minorHAnsi" w:eastAsia="Times New Roman" w:hAnsiTheme="minorHAnsi" w:cstheme="minorHAnsi"/>
          <w:lang w:val="en-GB" w:eastAsia="en-GB"/>
        </w:rPr>
        <w:t>schools’</w:t>
      </w:r>
      <w:r w:rsidRPr="00802C7F">
        <w:rPr>
          <w:rFonts w:asciiTheme="minorHAnsi" w:eastAsia="Times New Roman" w:hAnsiTheme="minorHAnsi" w:cstheme="minorHAnsi"/>
          <w:lang w:val="en-GB" w:eastAsia="en-GB"/>
        </w:rPr>
        <w:t> </w:t>
      </w:r>
      <w:r w:rsidR="00211904" w:rsidRPr="003A23C7">
        <w:rPr>
          <w:rFonts w:asciiTheme="minorHAnsi" w:eastAsia="Times New Roman" w:hAnsiTheme="minorHAnsi" w:cstheme="minorHAnsi"/>
          <w:lang w:val="en-GB" w:eastAsia="en-GB"/>
        </w:rPr>
        <w:t>timescales.</w:t>
      </w:r>
    </w:p>
    <w:p w14:paraId="3861FBF6" w14:textId="77777777" w:rsidR="00802C7F" w:rsidRPr="00802C7F" w:rsidRDefault="00802C7F" w:rsidP="00802C7F">
      <w:pPr>
        <w:widowControl/>
        <w:autoSpaceDE/>
        <w:autoSpaceDN/>
        <w:textAlignment w:val="baseline"/>
        <w:rPr>
          <w:rFonts w:ascii="Segoe UI" w:eastAsia="Times New Roman" w:hAnsi="Segoe UI" w:cs="Segoe UI"/>
          <w:lang w:val="en-GB" w:eastAsia="en-GB"/>
        </w:rPr>
      </w:pPr>
      <w:r w:rsidRPr="00802C7F">
        <w:rPr>
          <w:rFonts w:ascii="Arial" w:eastAsia="Times New Roman" w:hAnsi="Arial" w:cs="Arial"/>
          <w:lang w:val="en-GB" w:eastAsia="en-GB"/>
        </w:rPr>
        <w:t> </w:t>
      </w:r>
    </w:p>
    <w:p w14:paraId="498FE044" w14:textId="77777777" w:rsidR="0088747C" w:rsidRPr="00603F13" w:rsidRDefault="0088747C" w:rsidP="00211904">
      <w:pPr>
        <w:pStyle w:val="BodyText"/>
        <w:ind w:left="720" w:right="145"/>
        <w:rPr>
          <w:b/>
          <w:sz w:val="28"/>
          <w:szCs w:val="28"/>
        </w:rPr>
      </w:pPr>
    </w:p>
    <w:p w14:paraId="1CC31BFC" w14:textId="77777777" w:rsidR="00862358" w:rsidRDefault="00862358" w:rsidP="00862358">
      <w:pPr>
        <w:pStyle w:val="BodyText"/>
      </w:pPr>
    </w:p>
    <w:p w14:paraId="7D4B8CD2" w14:textId="77777777" w:rsidR="004B5B9E" w:rsidRDefault="004B5B9E">
      <w:pPr>
        <w:pStyle w:val="BodyText"/>
      </w:pPr>
    </w:p>
    <w:p w14:paraId="7D4B8CD9" w14:textId="219D6BDE" w:rsidR="004B5B9E" w:rsidRPr="009D4F80" w:rsidRDefault="004B5B9E" w:rsidP="34312BB1">
      <w:pPr>
        <w:tabs>
          <w:tab w:val="left" w:pos="507"/>
          <w:tab w:val="left" w:pos="508"/>
        </w:tabs>
        <w:spacing w:before="1"/>
        <w:rPr>
          <w:sz w:val="24"/>
          <w:szCs w:val="24"/>
        </w:rPr>
        <w:sectPr w:rsidR="004B5B9E" w:rsidRPr="009D4F80">
          <w:type w:val="continuous"/>
          <w:pgSz w:w="12240" w:h="15840"/>
          <w:pgMar w:top="860" w:right="720" w:bottom="280" w:left="760" w:header="720" w:footer="720" w:gutter="0"/>
          <w:cols w:space="720"/>
        </w:sectPr>
      </w:pPr>
    </w:p>
    <w:p w14:paraId="2EC7B4BE" w14:textId="738FD6A4" w:rsidR="00D6397E" w:rsidRDefault="00D6397E" w:rsidP="00552407">
      <w:pPr>
        <w:spacing w:before="31" w:line="341" w:lineRule="exact"/>
        <w:rPr>
          <w:b/>
          <w:spacing w:val="-7"/>
          <w:sz w:val="28"/>
        </w:rPr>
      </w:pPr>
      <w:r>
        <w:rPr>
          <w:b/>
          <w:sz w:val="28"/>
        </w:rPr>
        <w:lastRenderedPageBreak/>
        <w:t xml:space="preserve">Appendix </w:t>
      </w:r>
      <w:r w:rsidR="00FE0FB3">
        <w:rPr>
          <w:b/>
          <w:sz w:val="28"/>
        </w:rPr>
        <w:t xml:space="preserve">i - </w:t>
      </w:r>
      <w:r w:rsidR="00B4080F" w:rsidRPr="00552407">
        <w:rPr>
          <w:b/>
          <w:sz w:val="28"/>
        </w:rPr>
        <w:t>Equipment</w:t>
      </w:r>
      <w:r>
        <w:rPr>
          <w:b/>
          <w:sz w:val="28"/>
        </w:rPr>
        <w:t xml:space="preserve">, </w:t>
      </w:r>
      <w:r w:rsidR="00B4080F" w:rsidRPr="00552407">
        <w:rPr>
          <w:b/>
          <w:sz w:val="28"/>
        </w:rPr>
        <w:t>hardware</w:t>
      </w:r>
      <w:r>
        <w:rPr>
          <w:b/>
          <w:sz w:val="28"/>
        </w:rPr>
        <w:t xml:space="preserve"> and </w:t>
      </w:r>
      <w:r w:rsidR="002C35CF">
        <w:rPr>
          <w:b/>
          <w:sz w:val="28"/>
        </w:rPr>
        <w:t>software</w:t>
      </w:r>
      <w:r w:rsidR="00B4080F" w:rsidRPr="00552407">
        <w:rPr>
          <w:b/>
          <w:spacing w:val="-7"/>
          <w:sz w:val="28"/>
        </w:rPr>
        <w:t xml:space="preserve"> </w:t>
      </w:r>
    </w:p>
    <w:p w14:paraId="6346176D" w14:textId="77777777" w:rsidR="00D6397E" w:rsidRDefault="00D6397E" w:rsidP="00552407">
      <w:pPr>
        <w:spacing w:before="31" w:line="341" w:lineRule="exact"/>
        <w:rPr>
          <w:b/>
          <w:sz w:val="28"/>
        </w:rPr>
      </w:pPr>
    </w:p>
    <w:p w14:paraId="7D4B8CDA" w14:textId="5281B74A" w:rsidR="004B5B9E" w:rsidRPr="008339EE" w:rsidRDefault="00D6397E" w:rsidP="00552407">
      <w:pPr>
        <w:spacing w:before="31" w:line="341" w:lineRule="exact"/>
        <w:rPr>
          <w:bCs/>
          <w:spacing w:val="-2"/>
        </w:rPr>
      </w:pPr>
      <w:r w:rsidRPr="008339EE">
        <w:rPr>
          <w:bCs/>
        </w:rPr>
        <w:t>T</w:t>
      </w:r>
      <w:r w:rsidR="00B4080F" w:rsidRPr="008339EE">
        <w:rPr>
          <w:bCs/>
        </w:rPr>
        <w:t>his</w:t>
      </w:r>
      <w:r w:rsidR="00B4080F" w:rsidRPr="008339EE">
        <w:rPr>
          <w:bCs/>
          <w:spacing w:val="-3"/>
        </w:rPr>
        <w:t xml:space="preserve"> </w:t>
      </w:r>
      <w:r w:rsidR="00B4080F" w:rsidRPr="008339EE">
        <w:rPr>
          <w:bCs/>
        </w:rPr>
        <w:t>list</w:t>
      </w:r>
      <w:r w:rsidR="00B4080F" w:rsidRPr="008339EE">
        <w:rPr>
          <w:bCs/>
          <w:spacing w:val="-4"/>
        </w:rPr>
        <w:t xml:space="preserve"> </w:t>
      </w:r>
      <w:r w:rsidR="00B4080F" w:rsidRPr="008339EE">
        <w:rPr>
          <w:bCs/>
        </w:rPr>
        <w:t>is</w:t>
      </w:r>
      <w:r w:rsidR="00B4080F" w:rsidRPr="008339EE">
        <w:rPr>
          <w:bCs/>
          <w:spacing w:val="-3"/>
        </w:rPr>
        <w:t xml:space="preserve"> </w:t>
      </w:r>
      <w:r w:rsidR="00B4080F" w:rsidRPr="008339EE">
        <w:rPr>
          <w:bCs/>
        </w:rPr>
        <w:t>not</w:t>
      </w:r>
      <w:r w:rsidR="00B4080F" w:rsidRPr="008339EE">
        <w:rPr>
          <w:bCs/>
          <w:spacing w:val="-2"/>
        </w:rPr>
        <w:t xml:space="preserve"> </w:t>
      </w:r>
      <w:r w:rsidR="00B4080F" w:rsidRPr="008339EE">
        <w:rPr>
          <w:bCs/>
        </w:rPr>
        <w:t>limited</w:t>
      </w:r>
      <w:r w:rsidR="00B4080F" w:rsidRPr="008339EE">
        <w:rPr>
          <w:bCs/>
          <w:spacing w:val="-3"/>
        </w:rPr>
        <w:t xml:space="preserve"> </w:t>
      </w:r>
      <w:r w:rsidR="00B4080F" w:rsidRPr="008339EE">
        <w:rPr>
          <w:bCs/>
        </w:rPr>
        <w:t>to,</w:t>
      </w:r>
      <w:r w:rsidR="00B4080F" w:rsidRPr="008339EE">
        <w:rPr>
          <w:bCs/>
          <w:spacing w:val="-5"/>
        </w:rPr>
        <w:t xml:space="preserve"> </w:t>
      </w:r>
      <w:r w:rsidR="00B4080F" w:rsidRPr="008339EE">
        <w:rPr>
          <w:bCs/>
        </w:rPr>
        <w:t>but</w:t>
      </w:r>
      <w:r w:rsidR="00B4080F" w:rsidRPr="008339EE">
        <w:rPr>
          <w:bCs/>
          <w:spacing w:val="-3"/>
        </w:rPr>
        <w:t xml:space="preserve"> </w:t>
      </w:r>
      <w:r w:rsidR="00B4080F" w:rsidRPr="008339EE">
        <w:rPr>
          <w:bCs/>
          <w:spacing w:val="-2"/>
        </w:rPr>
        <w:t>includes</w:t>
      </w:r>
      <w:r w:rsidR="008339EE">
        <w:rPr>
          <w:bCs/>
          <w:spacing w:val="-2"/>
        </w:rPr>
        <w:t xml:space="preserve"> the following:</w:t>
      </w:r>
    </w:p>
    <w:p w14:paraId="6EFC834E" w14:textId="77777777" w:rsidR="00552407" w:rsidRPr="00552407" w:rsidRDefault="00552407">
      <w:pPr>
        <w:spacing w:before="31" w:line="341" w:lineRule="exact"/>
        <w:ind w:left="147"/>
        <w:rPr>
          <w:b/>
          <w:sz w:val="28"/>
        </w:rPr>
      </w:pPr>
    </w:p>
    <w:p w14:paraId="51CE5E5E" w14:textId="09294992" w:rsidR="00EB6246" w:rsidRDefault="000F2B71" w:rsidP="00552407">
      <w:pPr>
        <w:tabs>
          <w:tab w:val="left" w:pos="507"/>
          <w:tab w:val="left" w:pos="508"/>
        </w:tabs>
        <w:rPr>
          <w:b/>
          <w:bCs/>
          <w:u w:val="single"/>
        </w:rPr>
      </w:pPr>
      <w:r>
        <w:rPr>
          <w:b/>
          <w:bCs/>
          <w:u w:val="single"/>
        </w:rPr>
        <w:t>Equipment</w:t>
      </w:r>
      <w:r w:rsidR="00EE5C9C">
        <w:rPr>
          <w:b/>
          <w:bCs/>
          <w:u w:val="single"/>
        </w:rPr>
        <w:t>/Hardware</w:t>
      </w:r>
    </w:p>
    <w:p w14:paraId="121ACDBE" w14:textId="77777777" w:rsidR="00D51EB8" w:rsidRDefault="00D51EB8" w:rsidP="00552407">
      <w:pPr>
        <w:tabs>
          <w:tab w:val="left" w:pos="507"/>
          <w:tab w:val="left" w:pos="508"/>
        </w:tabs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5"/>
        <w:gridCol w:w="5375"/>
      </w:tblGrid>
      <w:tr w:rsidR="00D51EB8" w14:paraId="28D20230" w14:textId="49FA8E8E" w:rsidTr="7B48AB45">
        <w:tc>
          <w:tcPr>
            <w:tcW w:w="5375" w:type="dxa"/>
          </w:tcPr>
          <w:p w14:paraId="7AC9BFDA" w14:textId="2279AAAE" w:rsidR="00D51EB8" w:rsidRPr="00D51EB8" w:rsidRDefault="00D51EB8" w:rsidP="00552407">
            <w:pPr>
              <w:tabs>
                <w:tab w:val="left" w:pos="507"/>
                <w:tab w:val="left" w:pos="508"/>
              </w:tabs>
              <w:rPr>
                <w:b/>
                <w:bCs/>
              </w:rPr>
            </w:pPr>
            <w:r w:rsidRPr="00D51EB8">
              <w:rPr>
                <w:b/>
                <w:bCs/>
              </w:rPr>
              <w:t>Type</w:t>
            </w:r>
          </w:p>
        </w:tc>
        <w:tc>
          <w:tcPr>
            <w:tcW w:w="5375" w:type="dxa"/>
          </w:tcPr>
          <w:p w14:paraId="2C3BB63A" w14:textId="57EB51A0" w:rsidR="00D51EB8" w:rsidRPr="00D51EB8" w:rsidRDefault="55CAAD63" w:rsidP="00552407">
            <w:pPr>
              <w:tabs>
                <w:tab w:val="left" w:pos="507"/>
                <w:tab w:val="left" w:pos="508"/>
              </w:tabs>
              <w:rPr>
                <w:b/>
                <w:bCs/>
              </w:rPr>
            </w:pPr>
            <w:r w:rsidRPr="34312BB1">
              <w:rPr>
                <w:b/>
                <w:bCs/>
              </w:rPr>
              <w:t>Approx. No Devices</w:t>
            </w:r>
          </w:p>
        </w:tc>
      </w:tr>
      <w:tr w:rsidR="00D51EB8" w14:paraId="7CA7BCC7" w14:textId="0EBE340E" w:rsidTr="7B48AB45">
        <w:tc>
          <w:tcPr>
            <w:tcW w:w="5375" w:type="dxa"/>
          </w:tcPr>
          <w:p w14:paraId="1BAAA5CF" w14:textId="7D9CA625" w:rsidR="00D51EB8" w:rsidRPr="00D51EB8" w:rsidRDefault="00D51EB8" w:rsidP="00552407">
            <w:pPr>
              <w:tabs>
                <w:tab w:val="left" w:pos="507"/>
                <w:tab w:val="left" w:pos="508"/>
              </w:tabs>
            </w:pPr>
            <w:r w:rsidRPr="00D51EB8">
              <w:t>PC’s</w:t>
            </w:r>
          </w:p>
        </w:tc>
        <w:tc>
          <w:tcPr>
            <w:tcW w:w="5375" w:type="dxa"/>
          </w:tcPr>
          <w:p w14:paraId="31DFBAD4" w14:textId="3C988125" w:rsidR="00D51EB8" w:rsidRPr="00D51EB8" w:rsidRDefault="002C6107" w:rsidP="00552407">
            <w:pPr>
              <w:tabs>
                <w:tab w:val="left" w:pos="507"/>
                <w:tab w:val="left" w:pos="508"/>
              </w:tabs>
            </w:pPr>
            <w:r>
              <w:t>300</w:t>
            </w:r>
          </w:p>
        </w:tc>
      </w:tr>
      <w:tr w:rsidR="00D51EB8" w14:paraId="4EF3F8E6" w14:textId="1C031A58" w:rsidTr="7B48AB45">
        <w:tc>
          <w:tcPr>
            <w:tcW w:w="5375" w:type="dxa"/>
          </w:tcPr>
          <w:p w14:paraId="4A02228B" w14:textId="3367F544" w:rsidR="00D51EB8" w:rsidRPr="00D51EB8" w:rsidRDefault="00D51EB8" w:rsidP="00552407">
            <w:pPr>
              <w:tabs>
                <w:tab w:val="left" w:pos="507"/>
                <w:tab w:val="left" w:pos="508"/>
              </w:tabs>
            </w:pPr>
            <w:r>
              <w:t>Laptops</w:t>
            </w:r>
          </w:p>
        </w:tc>
        <w:tc>
          <w:tcPr>
            <w:tcW w:w="5375" w:type="dxa"/>
          </w:tcPr>
          <w:p w14:paraId="3E16658E" w14:textId="13503AF2" w:rsidR="00D51EB8" w:rsidRPr="00D51EB8" w:rsidRDefault="003F0430" w:rsidP="00552407">
            <w:pPr>
              <w:tabs>
                <w:tab w:val="left" w:pos="507"/>
                <w:tab w:val="left" w:pos="508"/>
              </w:tabs>
            </w:pPr>
            <w:r>
              <w:t>280</w:t>
            </w:r>
          </w:p>
        </w:tc>
      </w:tr>
      <w:tr w:rsidR="00D51EB8" w14:paraId="271760EC" w14:textId="096B526D" w:rsidTr="7B48AB45">
        <w:tc>
          <w:tcPr>
            <w:tcW w:w="5375" w:type="dxa"/>
          </w:tcPr>
          <w:p w14:paraId="00A0778F" w14:textId="66328028" w:rsidR="00D51EB8" w:rsidRPr="00D51EB8" w:rsidRDefault="00D51EB8" w:rsidP="00552407">
            <w:pPr>
              <w:tabs>
                <w:tab w:val="left" w:pos="507"/>
                <w:tab w:val="left" w:pos="508"/>
              </w:tabs>
            </w:pPr>
            <w:r>
              <w:t>CCTV System</w:t>
            </w:r>
          </w:p>
        </w:tc>
        <w:tc>
          <w:tcPr>
            <w:tcW w:w="5375" w:type="dxa"/>
          </w:tcPr>
          <w:p w14:paraId="7545CF19" w14:textId="47293619" w:rsidR="00D51EB8" w:rsidRPr="00D51EB8" w:rsidRDefault="1B91ABF1" w:rsidP="00552407">
            <w:pPr>
              <w:tabs>
                <w:tab w:val="left" w:pos="507"/>
                <w:tab w:val="left" w:pos="508"/>
              </w:tabs>
            </w:pPr>
            <w:r>
              <w:t>1</w:t>
            </w:r>
            <w:r w:rsidR="0D6BD487">
              <w:t xml:space="preserve"> Milestone System</w:t>
            </w:r>
            <w:r w:rsidR="769251D5">
              <w:t xml:space="preserve"> </w:t>
            </w:r>
          </w:p>
        </w:tc>
      </w:tr>
      <w:tr w:rsidR="00D51EB8" w14:paraId="353C7466" w14:textId="5B507818" w:rsidTr="7B48AB45">
        <w:tc>
          <w:tcPr>
            <w:tcW w:w="5375" w:type="dxa"/>
          </w:tcPr>
          <w:p w14:paraId="46EE0B83" w14:textId="5EA86EB4" w:rsidR="00D51EB8" w:rsidRPr="00D51EB8" w:rsidRDefault="00D51EB8" w:rsidP="00552407">
            <w:pPr>
              <w:tabs>
                <w:tab w:val="left" w:pos="507"/>
                <w:tab w:val="left" w:pos="508"/>
              </w:tabs>
            </w:pPr>
            <w:r>
              <w:t>CCTV Cameras</w:t>
            </w:r>
          </w:p>
        </w:tc>
        <w:tc>
          <w:tcPr>
            <w:tcW w:w="5375" w:type="dxa"/>
          </w:tcPr>
          <w:p w14:paraId="391C198B" w14:textId="755E2EF9" w:rsidR="00D51EB8" w:rsidRPr="00D51EB8" w:rsidRDefault="00D70E4D" w:rsidP="00552407">
            <w:pPr>
              <w:tabs>
                <w:tab w:val="left" w:pos="507"/>
                <w:tab w:val="left" w:pos="508"/>
              </w:tabs>
            </w:pPr>
            <w:r>
              <w:t>110</w:t>
            </w:r>
          </w:p>
        </w:tc>
      </w:tr>
      <w:tr w:rsidR="00D51EB8" w14:paraId="19A306FB" w14:textId="5774D0F2" w:rsidTr="7B48AB45">
        <w:tc>
          <w:tcPr>
            <w:tcW w:w="5375" w:type="dxa"/>
          </w:tcPr>
          <w:p w14:paraId="6B4A3A14" w14:textId="4E0C4A25" w:rsidR="00D51EB8" w:rsidRPr="00D51EB8" w:rsidRDefault="00D51EB8" w:rsidP="00552407">
            <w:pPr>
              <w:tabs>
                <w:tab w:val="left" w:pos="507"/>
                <w:tab w:val="left" w:pos="508"/>
              </w:tabs>
            </w:pPr>
            <w:r>
              <w:t>Printers/Photocopiers</w:t>
            </w:r>
          </w:p>
        </w:tc>
        <w:tc>
          <w:tcPr>
            <w:tcW w:w="5375" w:type="dxa"/>
          </w:tcPr>
          <w:p w14:paraId="3780B83E" w14:textId="6560C35C" w:rsidR="00D51EB8" w:rsidRPr="00D51EB8" w:rsidRDefault="00AD76A9" w:rsidP="00552407">
            <w:pPr>
              <w:tabs>
                <w:tab w:val="left" w:pos="507"/>
                <w:tab w:val="left" w:pos="508"/>
              </w:tabs>
            </w:pPr>
            <w:r>
              <w:t>4 devices 2</w:t>
            </w:r>
            <w:r w:rsidR="00972236">
              <w:t xml:space="preserve"> Riso</w:t>
            </w:r>
            <w:r>
              <w:t xml:space="preserve"> and 2 Sharp</w:t>
            </w:r>
          </w:p>
        </w:tc>
      </w:tr>
      <w:tr w:rsidR="00D51EB8" w14:paraId="6CCBD345" w14:textId="033E44C3" w:rsidTr="7B48AB45">
        <w:tc>
          <w:tcPr>
            <w:tcW w:w="5375" w:type="dxa"/>
          </w:tcPr>
          <w:p w14:paraId="1E4F8C73" w14:textId="61484CFD" w:rsidR="00D51EB8" w:rsidRPr="00D51EB8" w:rsidRDefault="005D7F8E" w:rsidP="00552407">
            <w:pPr>
              <w:tabs>
                <w:tab w:val="left" w:pos="507"/>
                <w:tab w:val="left" w:pos="508"/>
              </w:tabs>
            </w:pPr>
            <w:r>
              <w:t>Phones</w:t>
            </w:r>
          </w:p>
        </w:tc>
        <w:tc>
          <w:tcPr>
            <w:tcW w:w="5375" w:type="dxa"/>
          </w:tcPr>
          <w:p w14:paraId="06E097ED" w14:textId="0B73BF83" w:rsidR="00D51EB8" w:rsidRPr="00D51EB8" w:rsidRDefault="00E41113" w:rsidP="00552407">
            <w:pPr>
              <w:tabs>
                <w:tab w:val="left" w:pos="507"/>
                <w:tab w:val="left" w:pos="508"/>
              </w:tabs>
            </w:pPr>
            <w:r>
              <w:t>96 extensions</w:t>
            </w:r>
          </w:p>
        </w:tc>
      </w:tr>
      <w:tr w:rsidR="00D51EB8" w14:paraId="38D36249" w14:textId="76A1AAE7" w:rsidTr="7B48AB45">
        <w:tc>
          <w:tcPr>
            <w:tcW w:w="5375" w:type="dxa"/>
          </w:tcPr>
          <w:p w14:paraId="6274E072" w14:textId="2580BF9A" w:rsidR="00D51EB8" w:rsidRPr="00D51EB8" w:rsidRDefault="005D7F8E" w:rsidP="00552407">
            <w:pPr>
              <w:tabs>
                <w:tab w:val="left" w:pos="507"/>
                <w:tab w:val="left" w:pos="508"/>
              </w:tabs>
            </w:pPr>
            <w:r>
              <w:t>Catering IT Equipment</w:t>
            </w:r>
          </w:p>
        </w:tc>
        <w:tc>
          <w:tcPr>
            <w:tcW w:w="5375" w:type="dxa"/>
          </w:tcPr>
          <w:p w14:paraId="3326697D" w14:textId="4C33880C" w:rsidR="00D51EB8" w:rsidRPr="00D51EB8" w:rsidRDefault="00972236" w:rsidP="00552407">
            <w:pPr>
              <w:tabs>
                <w:tab w:val="left" w:pos="507"/>
                <w:tab w:val="left" w:pos="508"/>
              </w:tabs>
            </w:pPr>
            <w:r>
              <w:t>6</w:t>
            </w:r>
          </w:p>
        </w:tc>
      </w:tr>
      <w:tr w:rsidR="005D7F8E" w14:paraId="09EF5DE2" w14:textId="77777777" w:rsidTr="7B48AB45">
        <w:tc>
          <w:tcPr>
            <w:tcW w:w="5375" w:type="dxa"/>
          </w:tcPr>
          <w:p w14:paraId="1E3A8BF7" w14:textId="39D9D64C" w:rsidR="005D7F8E" w:rsidRDefault="005D7F8E" w:rsidP="00552407">
            <w:pPr>
              <w:tabs>
                <w:tab w:val="left" w:pos="507"/>
                <w:tab w:val="left" w:pos="508"/>
              </w:tabs>
            </w:pPr>
            <w:r>
              <w:t>Network Hardware</w:t>
            </w:r>
          </w:p>
        </w:tc>
        <w:tc>
          <w:tcPr>
            <w:tcW w:w="5375" w:type="dxa"/>
          </w:tcPr>
          <w:p w14:paraId="47184A83" w14:textId="611244E3" w:rsidR="005D7F8E" w:rsidRPr="00D51EB8" w:rsidRDefault="00E41113" w:rsidP="00552407">
            <w:pPr>
              <w:tabs>
                <w:tab w:val="left" w:pos="507"/>
                <w:tab w:val="left" w:pos="508"/>
              </w:tabs>
            </w:pPr>
            <w:r>
              <w:t>Cisco Switches</w:t>
            </w:r>
            <w:r w:rsidR="002C6107">
              <w:t xml:space="preserve"> </w:t>
            </w:r>
            <w:r w:rsidR="002C6107">
              <w:rPr>
                <w:color w:val="000000"/>
                <w:sz w:val="20"/>
                <w:szCs w:val="20"/>
                <w:shd w:val="clear" w:color="auto" w:fill="FFFFFF"/>
              </w:rPr>
              <w:t>Meraki MS225-48FP &amp; Meraki MS210-48 1G</w:t>
            </w:r>
          </w:p>
        </w:tc>
      </w:tr>
      <w:tr w:rsidR="002C6107" w14:paraId="6E12EDC7" w14:textId="77777777" w:rsidTr="7B48AB45">
        <w:tc>
          <w:tcPr>
            <w:tcW w:w="5375" w:type="dxa"/>
          </w:tcPr>
          <w:p w14:paraId="5C61FFC6" w14:textId="1A62CF07" w:rsidR="002C6107" w:rsidRDefault="002C6107" w:rsidP="00552407">
            <w:pPr>
              <w:tabs>
                <w:tab w:val="left" w:pos="507"/>
                <w:tab w:val="left" w:pos="508"/>
              </w:tabs>
            </w:pPr>
            <w:r>
              <w:t>Servers</w:t>
            </w:r>
          </w:p>
        </w:tc>
        <w:tc>
          <w:tcPr>
            <w:tcW w:w="5375" w:type="dxa"/>
          </w:tcPr>
          <w:p w14:paraId="369E32E3" w14:textId="112CFE50" w:rsidR="002C6107" w:rsidRDefault="002C6107" w:rsidP="00552407">
            <w:pPr>
              <w:tabs>
                <w:tab w:val="left" w:pos="507"/>
                <w:tab w:val="left" w:pos="508"/>
              </w:tabs>
            </w:pPr>
            <w:r>
              <w:t>Dell</w:t>
            </w:r>
          </w:p>
        </w:tc>
      </w:tr>
      <w:tr w:rsidR="7B48AB45" w14:paraId="3F1BFE3F" w14:textId="77777777" w:rsidTr="7B48AB45">
        <w:trPr>
          <w:trHeight w:val="300"/>
        </w:trPr>
        <w:tc>
          <w:tcPr>
            <w:tcW w:w="5375" w:type="dxa"/>
          </w:tcPr>
          <w:p w14:paraId="003936EC" w14:textId="69AD399B" w:rsidR="3ADFC072" w:rsidRDefault="3ADFC072" w:rsidP="7B48AB45">
            <w:r>
              <w:t>Paxton Access Control</w:t>
            </w:r>
          </w:p>
        </w:tc>
        <w:tc>
          <w:tcPr>
            <w:tcW w:w="5375" w:type="dxa"/>
          </w:tcPr>
          <w:p w14:paraId="404CE72A" w14:textId="750205BF" w:rsidR="6CB69240" w:rsidRDefault="6CB69240" w:rsidP="7B48AB45">
            <w:r>
              <w:t>40 devices</w:t>
            </w:r>
          </w:p>
        </w:tc>
      </w:tr>
    </w:tbl>
    <w:p w14:paraId="0A9EDE8D" w14:textId="77777777" w:rsidR="00D51EB8" w:rsidRPr="000F2B71" w:rsidRDefault="00D51EB8" w:rsidP="00552407">
      <w:pPr>
        <w:tabs>
          <w:tab w:val="left" w:pos="507"/>
          <w:tab w:val="left" w:pos="508"/>
        </w:tabs>
        <w:rPr>
          <w:b/>
          <w:bCs/>
          <w:u w:val="single"/>
        </w:rPr>
      </w:pPr>
    </w:p>
    <w:p w14:paraId="5977B962" w14:textId="77777777" w:rsidR="00D55313" w:rsidRPr="000F2B71" w:rsidRDefault="00D55313" w:rsidP="001870E6">
      <w:pPr>
        <w:tabs>
          <w:tab w:val="left" w:pos="1228"/>
        </w:tabs>
        <w:spacing w:line="297" w:lineRule="exact"/>
      </w:pPr>
    </w:p>
    <w:p w14:paraId="7D4B8CF3" w14:textId="27B2AE13" w:rsidR="004B5B9E" w:rsidRPr="000F2B71" w:rsidRDefault="00B4080F" w:rsidP="00EE5C9C">
      <w:pPr>
        <w:spacing w:before="220"/>
        <w:rPr>
          <w:b/>
        </w:rPr>
      </w:pPr>
      <w:r w:rsidRPr="000F2B71">
        <w:rPr>
          <w:b/>
          <w:u w:val="single"/>
        </w:rPr>
        <w:t>Software</w:t>
      </w:r>
      <w:r w:rsidRPr="000F2B71">
        <w:rPr>
          <w:b/>
          <w:spacing w:val="-5"/>
          <w:u w:val="single"/>
        </w:rPr>
        <w:t xml:space="preserve"> </w:t>
      </w:r>
      <w:r w:rsidRPr="000F2B71">
        <w:rPr>
          <w:b/>
          <w:u w:val="single"/>
        </w:rPr>
        <w:t>(manage</w:t>
      </w:r>
      <w:r w:rsidR="001870E6">
        <w:rPr>
          <w:b/>
          <w:u w:val="single"/>
        </w:rPr>
        <w:t>ment</w:t>
      </w:r>
      <w:r w:rsidRPr="000F2B71">
        <w:rPr>
          <w:b/>
          <w:spacing w:val="-6"/>
          <w:u w:val="single"/>
        </w:rPr>
        <w:t xml:space="preserve"> </w:t>
      </w:r>
      <w:r w:rsidRPr="000F2B71">
        <w:rPr>
          <w:b/>
          <w:u w:val="single"/>
        </w:rPr>
        <w:t>and</w:t>
      </w:r>
      <w:r w:rsidRPr="000F2B71">
        <w:rPr>
          <w:b/>
          <w:spacing w:val="-3"/>
          <w:u w:val="single"/>
        </w:rPr>
        <w:t xml:space="preserve"> </w:t>
      </w:r>
      <w:r w:rsidRPr="000F2B71">
        <w:rPr>
          <w:b/>
          <w:spacing w:val="-2"/>
          <w:u w:val="single"/>
        </w:rPr>
        <w:t>installation):</w:t>
      </w:r>
    </w:p>
    <w:p w14:paraId="7D4B8CF4" w14:textId="77777777" w:rsidR="004B5B9E" w:rsidRPr="000F2B71" w:rsidRDefault="00B4080F">
      <w:pPr>
        <w:pStyle w:val="BodyText"/>
        <w:spacing w:before="1" w:line="292" w:lineRule="exact"/>
        <w:ind w:left="147"/>
        <w:rPr>
          <w:sz w:val="22"/>
          <w:szCs w:val="22"/>
        </w:rPr>
      </w:pPr>
      <w:r w:rsidRPr="000F2B71">
        <w:rPr>
          <w:sz w:val="22"/>
          <w:szCs w:val="22"/>
        </w:rPr>
        <w:t>Manage</w:t>
      </w:r>
      <w:r w:rsidRPr="000F2B71">
        <w:rPr>
          <w:spacing w:val="-4"/>
          <w:sz w:val="22"/>
          <w:szCs w:val="22"/>
        </w:rPr>
        <w:t xml:space="preserve"> </w:t>
      </w:r>
      <w:r w:rsidRPr="000F2B71">
        <w:rPr>
          <w:sz w:val="22"/>
          <w:szCs w:val="22"/>
        </w:rPr>
        <w:t>and install</w:t>
      </w:r>
      <w:r w:rsidRPr="000F2B71">
        <w:rPr>
          <w:spacing w:val="-1"/>
          <w:sz w:val="22"/>
          <w:szCs w:val="22"/>
        </w:rPr>
        <w:t xml:space="preserve"> </w:t>
      </w:r>
      <w:r w:rsidRPr="000F2B71">
        <w:rPr>
          <w:sz w:val="22"/>
          <w:szCs w:val="22"/>
        </w:rPr>
        <w:t>all</w:t>
      </w:r>
      <w:r w:rsidRPr="000F2B71">
        <w:rPr>
          <w:spacing w:val="-1"/>
          <w:sz w:val="22"/>
          <w:szCs w:val="22"/>
        </w:rPr>
        <w:t xml:space="preserve"> </w:t>
      </w:r>
      <w:r w:rsidRPr="000F2B71">
        <w:rPr>
          <w:sz w:val="22"/>
          <w:szCs w:val="22"/>
        </w:rPr>
        <w:t>software</w:t>
      </w:r>
      <w:r w:rsidRPr="000F2B71">
        <w:rPr>
          <w:spacing w:val="-1"/>
          <w:sz w:val="22"/>
          <w:szCs w:val="22"/>
        </w:rPr>
        <w:t xml:space="preserve"> </w:t>
      </w:r>
      <w:r w:rsidRPr="000F2B71">
        <w:rPr>
          <w:sz w:val="22"/>
          <w:szCs w:val="22"/>
        </w:rPr>
        <w:t>used</w:t>
      </w:r>
      <w:r w:rsidRPr="000F2B71">
        <w:rPr>
          <w:spacing w:val="-1"/>
          <w:sz w:val="22"/>
          <w:szCs w:val="22"/>
        </w:rPr>
        <w:t xml:space="preserve"> </w:t>
      </w:r>
      <w:r w:rsidRPr="000F2B71">
        <w:rPr>
          <w:sz w:val="22"/>
          <w:szCs w:val="22"/>
        </w:rPr>
        <w:t>by</w:t>
      </w:r>
      <w:r w:rsidRPr="000F2B71">
        <w:rPr>
          <w:spacing w:val="-3"/>
          <w:sz w:val="22"/>
          <w:szCs w:val="22"/>
        </w:rPr>
        <w:t xml:space="preserve"> </w:t>
      </w:r>
      <w:r w:rsidRPr="000F2B71">
        <w:rPr>
          <w:sz w:val="22"/>
          <w:szCs w:val="22"/>
        </w:rPr>
        <w:t xml:space="preserve">the </w:t>
      </w:r>
      <w:r w:rsidRPr="000F2B71">
        <w:rPr>
          <w:spacing w:val="-2"/>
          <w:sz w:val="22"/>
          <w:szCs w:val="22"/>
        </w:rPr>
        <w:t>school</w:t>
      </w:r>
    </w:p>
    <w:p w14:paraId="7D4B8CF5" w14:textId="77777777" w:rsidR="004B5B9E" w:rsidRPr="000F2B71" w:rsidRDefault="00B4080F">
      <w:pPr>
        <w:pStyle w:val="ListParagraph"/>
        <w:numPr>
          <w:ilvl w:val="0"/>
          <w:numId w:val="1"/>
        </w:numPr>
        <w:tabs>
          <w:tab w:val="left" w:pos="507"/>
          <w:tab w:val="left" w:pos="508"/>
        </w:tabs>
        <w:ind w:hanging="361"/>
      </w:pPr>
      <w:r w:rsidRPr="000F2B71">
        <w:rPr>
          <w:spacing w:val="-2"/>
        </w:rPr>
        <w:t>Curriculum</w:t>
      </w:r>
    </w:p>
    <w:p w14:paraId="7D4B8CF6" w14:textId="77777777" w:rsidR="004B5B9E" w:rsidRPr="000F2B71" w:rsidRDefault="00B4080F">
      <w:pPr>
        <w:pStyle w:val="ListParagraph"/>
        <w:numPr>
          <w:ilvl w:val="0"/>
          <w:numId w:val="1"/>
        </w:numPr>
        <w:tabs>
          <w:tab w:val="left" w:pos="507"/>
          <w:tab w:val="left" w:pos="508"/>
        </w:tabs>
        <w:ind w:hanging="361"/>
      </w:pPr>
      <w:r w:rsidRPr="000F2B71">
        <w:rPr>
          <w:spacing w:val="-2"/>
        </w:rPr>
        <w:t>Admin</w:t>
      </w:r>
    </w:p>
    <w:p w14:paraId="7D4B8CF7" w14:textId="77777777" w:rsidR="004B5B9E" w:rsidRPr="00FE0FB3" w:rsidRDefault="00B4080F">
      <w:pPr>
        <w:pStyle w:val="ListParagraph"/>
        <w:numPr>
          <w:ilvl w:val="0"/>
          <w:numId w:val="1"/>
        </w:numPr>
        <w:tabs>
          <w:tab w:val="left" w:pos="507"/>
          <w:tab w:val="left" w:pos="508"/>
        </w:tabs>
        <w:spacing w:before="1" w:line="240" w:lineRule="auto"/>
        <w:ind w:hanging="361"/>
      </w:pPr>
      <w:r w:rsidRPr="000F2B71">
        <w:rPr>
          <w:spacing w:val="-5"/>
        </w:rPr>
        <w:t>SEN</w:t>
      </w:r>
    </w:p>
    <w:p w14:paraId="26EE4A15" w14:textId="77777777" w:rsidR="00FE0FB3" w:rsidRPr="008339EE" w:rsidRDefault="00FE0FB3" w:rsidP="00FE0FB3">
      <w:pPr>
        <w:tabs>
          <w:tab w:val="left" w:pos="507"/>
          <w:tab w:val="left" w:pos="508"/>
        </w:tabs>
        <w:spacing w:before="1"/>
        <w:rPr>
          <w:b/>
          <w:bCs/>
          <w:sz w:val="28"/>
          <w:szCs w:val="28"/>
        </w:rPr>
      </w:pPr>
    </w:p>
    <w:p w14:paraId="5143117B" w14:textId="680AE831" w:rsidR="00FE0FB3" w:rsidRPr="008339EE" w:rsidRDefault="00FE0FB3" w:rsidP="00FE0FB3">
      <w:pPr>
        <w:tabs>
          <w:tab w:val="left" w:pos="507"/>
          <w:tab w:val="left" w:pos="508"/>
        </w:tabs>
        <w:spacing w:before="1"/>
        <w:rPr>
          <w:b/>
          <w:bCs/>
          <w:sz w:val="28"/>
          <w:szCs w:val="28"/>
        </w:rPr>
      </w:pPr>
      <w:r w:rsidRPr="008339EE">
        <w:rPr>
          <w:b/>
          <w:bCs/>
          <w:sz w:val="28"/>
          <w:szCs w:val="28"/>
        </w:rPr>
        <w:t>Appendix ii – Managed Services</w:t>
      </w:r>
    </w:p>
    <w:p w14:paraId="48BB81AE" w14:textId="77777777" w:rsidR="00FE0FB3" w:rsidRDefault="00FE0FB3" w:rsidP="00FE0FB3">
      <w:pPr>
        <w:tabs>
          <w:tab w:val="left" w:pos="507"/>
          <w:tab w:val="left" w:pos="508"/>
        </w:tabs>
        <w:spacing w:before="1"/>
      </w:pPr>
    </w:p>
    <w:p w14:paraId="6E70AA0E" w14:textId="77777777" w:rsidR="00FE0FB3" w:rsidRPr="000F2B71" w:rsidRDefault="00FE0FB3" w:rsidP="00FE0FB3">
      <w:pPr>
        <w:pStyle w:val="ListParagraph"/>
        <w:numPr>
          <w:ilvl w:val="0"/>
          <w:numId w:val="1"/>
        </w:numPr>
        <w:tabs>
          <w:tab w:val="left" w:pos="507"/>
          <w:tab w:val="left" w:pos="508"/>
        </w:tabs>
        <w:ind w:hanging="361"/>
      </w:pPr>
      <w:r w:rsidRPr="000F2B71">
        <w:t>School</w:t>
      </w:r>
      <w:r w:rsidRPr="000F2B71">
        <w:rPr>
          <w:spacing w:val="-3"/>
        </w:rPr>
        <w:t xml:space="preserve"> </w:t>
      </w:r>
      <w:r w:rsidRPr="000F2B71">
        <w:t>Network</w:t>
      </w:r>
      <w:r w:rsidRPr="000F2B71">
        <w:rPr>
          <w:spacing w:val="-2"/>
        </w:rPr>
        <w:t xml:space="preserve"> </w:t>
      </w:r>
    </w:p>
    <w:p w14:paraId="7338C69B" w14:textId="77777777" w:rsidR="00FE0FB3" w:rsidRPr="000F2B71" w:rsidRDefault="00FE0FB3" w:rsidP="00FE0FB3">
      <w:pPr>
        <w:pStyle w:val="ListParagraph"/>
        <w:numPr>
          <w:ilvl w:val="0"/>
          <w:numId w:val="1"/>
        </w:numPr>
        <w:tabs>
          <w:tab w:val="left" w:pos="507"/>
          <w:tab w:val="left" w:pos="508"/>
        </w:tabs>
        <w:ind w:hanging="361"/>
      </w:pPr>
      <w:r w:rsidRPr="000F2B71">
        <w:t>Server</w:t>
      </w:r>
      <w:r w:rsidRPr="000F2B71">
        <w:rPr>
          <w:spacing w:val="-1"/>
        </w:rPr>
        <w:t xml:space="preserve"> </w:t>
      </w:r>
      <w:r w:rsidRPr="000F2B71">
        <w:t>and</w:t>
      </w:r>
      <w:r w:rsidRPr="000F2B71">
        <w:rPr>
          <w:spacing w:val="-3"/>
        </w:rPr>
        <w:t xml:space="preserve"> </w:t>
      </w:r>
      <w:r w:rsidRPr="000F2B71">
        <w:t>Desktop</w:t>
      </w:r>
      <w:r w:rsidRPr="000F2B71">
        <w:rPr>
          <w:spacing w:val="-1"/>
        </w:rPr>
        <w:t xml:space="preserve"> </w:t>
      </w:r>
      <w:r w:rsidRPr="000F2B71">
        <w:rPr>
          <w:spacing w:val="-2"/>
        </w:rPr>
        <w:t>Virtualization</w:t>
      </w:r>
    </w:p>
    <w:p w14:paraId="64281B52" w14:textId="77777777" w:rsidR="00FE0FB3" w:rsidRPr="000F2B71" w:rsidRDefault="00FE0FB3" w:rsidP="00FE0FB3">
      <w:pPr>
        <w:pStyle w:val="ListParagraph"/>
        <w:numPr>
          <w:ilvl w:val="0"/>
          <w:numId w:val="1"/>
        </w:numPr>
        <w:tabs>
          <w:tab w:val="left" w:pos="507"/>
          <w:tab w:val="left" w:pos="508"/>
        </w:tabs>
        <w:spacing w:before="2"/>
        <w:ind w:hanging="361"/>
      </w:pPr>
      <w:r w:rsidRPr="000F2B71">
        <w:t>Servers &amp;</w:t>
      </w:r>
      <w:r w:rsidRPr="000F2B71">
        <w:rPr>
          <w:spacing w:val="-1"/>
        </w:rPr>
        <w:t xml:space="preserve"> </w:t>
      </w:r>
      <w:r w:rsidRPr="000F2B71">
        <w:rPr>
          <w:spacing w:val="-2"/>
        </w:rPr>
        <w:t>Storage</w:t>
      </w:r>
    </w:p>
    <w:p w14:paraId="71AD1218" w14:textId="77777777" w:rsidR="00FE0FB3" w:rsidRPr="000F2B71" w:rsidRDefault="00FE0FB3" w:rsidP="00FE0FB3">
      <w:pPr>
        <w:pStyle w:val="ListParagraph"/>
        <w:numPr>
          <w:ilvl w:val="0"/>
          <w:numId w:val="1"/>
        </w:numPr>
        <w:tabs>
          <w:tab w:val="left" w:pos="507"/>
          <w:tab w:val="left" w:pos="508"/>
        </w:tabs>
        <w:spacing w:before="1" w:line="306" w:lineRule="exact"/>
        <w:ind w:hanging="361"/>
      </w:pPr>
      <w:r w:rsidRPr="000F2B71">
        <w:t>All</w:t>
      </w:r>
      <w:r w:rsidRPr="000F2B71">
        <w:rPr>
          <w:spacing w:val="-1"/>
        </w:rPr>
        <w:t xml:space="preserve"> </w:t>
      </w:r>
      <w:r w:rsidRPr="000F2B71">
        <w:t xml:space="preserve">IT </w:t>
      </w:r>
      <w:r w:rsidRPr="000F2B71">
        <w:rPr>
          <w:spacing w:val="-2"/>
        </w:rPr>
        <w:t>Peripherals</w:t>
      </w:r>
    </w:p>
    <w:p w14:paraId="179C25D9" w14:textId="77777777" w:rsidR="00FE0FB3" w:rsidRPr="000F2B71" w:rsidRDefault="00FE0FB3" w:rsidP="00FE0FB3">
      <w:pPr>
        <w:pStyle w:val="ListParagraph"/>
        <w:numPr>
          <w:ilvl w:val="0"/>
          <w:numId w:val="1"/>
        </w:numPr>
        <w:tabs>
          <w:tab w:val="left" w:pos="507"/>
          <w:tab w:val="left" w:pos="508"/>
        </w:tabs>
        <w:ind w:hanging="361"/>
      </w:pPr>
      <w:r w:rsidRPr="000F2B71">
        <w:t>Backups</w:t>
      </w:r>
      <w:r w:rsidRPr="000F2B71">
        <w:rPr>
          <w:spacing w:val="-3"/>
        </w:rPr>
        <w:t xml:space="preserve"> </w:t>
      </w:r>
      <w:r w:rsidRPr="000F2B71">
        <w:t>and</w:t>
      </w:r>
      <w:r w:rsidRPr="000F2B71">
        <w:rPr>
          <w:spacing w:val="-4"/>
        </w:rPr>
        <w:t xml:space="preserve"> </w:t>
      </w:r>
      <w:r w:rsidRPr="000F2B71">
        <w:t>Storage</w:t>
      </w:r>
      <w:r w:rsidRPr="000F2B71">
        <w:rPr>
          <w:spacing w:val="-1"/>
        </w:rPr>
        <w:t xml:space="preserve"> </w:t>
      </w:r>
      <w:r w:rsidRPr="000F2B71">
        <w:t>(onsite</w:t>
      </w:r>
      <w:r w:rsidRPr="000F2B71">
        <w:rPr>
          <w:spacing w:val="-2"/>
        </w:rPr>
        <w:t xml:space="preserve"> </w:t>
      </w:r>
      <w:r w:rsidRPr="000F2B71">
        <w:t>and</w:t>
      </w:r>
      <w:r w:rsidRPr="000F2B71">
        <w:rPr>
          <w:spacing w:val="-3"/>
        </w:rPr>
        <w:t xml:space="preserve"> </w:t>
      </w:r>
      <w:r w:rsidRPr="000F2B71">
        <w:rPr>
          <w:spacing w:val="-2"/>
        </w:rPr>
        <w:t>offsite)</w:t>
      </w:r>
    </w:p>
    <w:p w14:paraId="5C64A483" w14:textId="77777777" w:rsidR="00FE0FB3" w:rsidRPr="000F2B71" w:rsidRDefault="00FE0FB3" w:rsidP="00FE0FB3">
      <w:pPr>
        <w:pStyle w:val="ListParagraph"/>
        <w:numPr>
          <w:ilvl w:val="0"/>
          <w:numId w:val="1"/>
        </w:numPr>
        <w:tabs>
          <w:tab w:val="left" w:pos="507"/>
          <w:tab w:val="left" w:pos="508"/>
        </w:tabs>
        <w:spacing w:before="1"/>
        <w:ind w:hanging="361"/>
      </w:pPr>
      <w:r w:rsidRPr="000F2B71">
        <w:t>IT</w:t>
      </w:r>
      <w:r w:rsidRPr="000F2B71">
        <w:rPr>
          <w:spacing w:val="1"/>
        </w:rPr>
        <w:t xml:space="preserve"> </w:t>
      </w:r>
      <w:r w:rsidRPr="000F2B71">
        <w:rPr>
          <w:spacing w:val="-2"/>
        </w:rPr>
        <w:t>Security</w:t>
      </w:r>
    </w:p>
    <w:p w14:paraId="1C0815A7" w14:textId="77777777" w:rsidR="00FE0FB3" w:rsidRPr="009B6173" w:rsidRDefault="00FE0FB3" w:rsidP="00FE0FB3">
      <w:pPr>
        <w:pStyle w:val="ListParagraph"/>
        <w:numPr>
          <w:ilvl w:val="0"/>
          <w:numId w:val="1"/>
        </w:numPr>
        <w:tabs>
          <w:tab w:val="left" w:pos="507"/>
          <w:tab w:val="left" w:pos="508"/>
        </w:tabs>
        <w:spacing w:before="1" w:line="240" w:lineRule="auto"/>
        <w:ind w:hanging="361"/>
      </w:pPr>
      <w:r w:rsidRPr="000F2B71">
        <w:t xml:space="preserve">Cloud </w:t>
      </w:r>
      <w:r w:rsidRPr="000F2B71">
        <w:rPr>
          <w:spacing w:val="-2"/>
        </w:rPr>
        <w:t>Services</w:t>
      </w:r>
    </w:p>
    <w:p w14:paraId="5379B068" w14:textId="77777777" w:rsidR="009B6173" w:rsidRDefault="009B6173" w:rsidP="009B6173">
      <w:pPr>
        <w:tabs>
          <w:tab w:val="left" w:pos="507"/>
          <w:tab w:val="left" w:pos="508"/>
        </w:tabs>
        <w:spacing w:before="1"/>
      </w:pPr>
    </w:p>
    <w:p w14:paraId="1EA6FBAC" w14:textId="277D16BD" w:rsidR="009B6173" w:rsidRDefault="009B6173" w:rsidP="009B6173">
      <w:pPr>
        <w:tabs>
          <w:tab w:val="left" w:pos="507"/>
          <w:tab w:val="left" w:pos="508"/>
        </w:tabs>
        <w:spacing w:before="1"/>
        <w:rPr>
          <w:b/>
          <w:bCs/>
          <w:sz w:val="28"/>
          <w:szCs w:val="28"/>
        </w:rPr>
      </w:pPr>
      <w:r w:rsidRPr="008714C0">
        <w:rPr>
          <w:b/>
          <w:bCs/>
          <w:sz w:val="28"/>
          <w:szCs w:val="28"/>
        </w:rPr>
        <w:t>Appendix iii – TUPE Inf</w:t>
      </w:r>
      <w:r w:rsidR="008714C0" w:rsidRPr="008714C0">
        <w:rPr>
          <w:b/>
          <w:bCs/>
          <w:sz w:val="28"/>
          <w:szCs w:val="28"/>
        </w:rPr>
        <w:t>ormation</w:t>
      </w:r>
    </w:p>
    <w:p w14:paraId="29C99CBD" w14:textId="77777777" w:rsidR="008714C0" w:rsidRDefault="008714C0" w:rsidP="009B6173">
      <w:pPr>
        <w:tabs>
          <w:tab w:val="left" w:pos="507"/>
          <w:tab w:val="left" w:pos="508"/>
        </w:tabs>
        <w:spacing w:before="1"/>
        <w:rPr>
          <w:b/>
          <w:bCs/>
          <w:sz w:val="28"/>
          <w:szCs w:val="28"/>
        </w:rPr>
      </w:pPr>
    </w:p>
    <w:tbl>
      <w:tblPr>
        <w:tblStyle w:val="TableGrid"/>
        <w:tblW w:w="5442" w:type="dxa"/>
        <w:tblLook w:val="04A0" w:firstRow="1" w:lastRow="0" w:firstColumn="1" w:lastColumn="0" w:noHBand="0" w:noVBand="1"/>
      </w:tblPr>
      <w:tblGrid>
        <w:gridCol w:w="1750"/>
        <w:gridCol w:w="1867"/>
        <w:gridCol w:w="1825"/>
      </w:tblGrid>
      <w:tr w:rsidR="0021641A" w14:paraId="6E786811" w14:textId="740E0D12" w:rsidTr="34312BB1">
        <w:trPr>
          <w:trHeight w:val="300"/>
        </w:trPr>
        <w:tc>
          <w:tcPr>
            <w:tcW w:w="1750" w:type="dxa"/>
          </w:tcPr>
          <w:p w14:paraId="19C2C35B" w14:textId="0E87AEA7" w:rsidR="0021641A" w:rsidRPr="002D17A5" w:rsidRDefault="0021641A" w:rsidP="009B6173">
            <w:pPr>
              <w:tabs>
                <w:tab w:val="left" w:pos="507"/>
                <w:tab w:val="left" w:pos="508"/>
              </w:tabs>
              <w:spacing w:before="1"/>
              <w:rPr>
                <w:b/>
                <w:bCs/>
              </w:rPr>
            </w:pPr>
            <w:r w:rsidRPr="002D17A5">
              <w:rPr>
                <w:b/>
                <w:bCs/>
              </w:rPr>
              <w:t>Job Title</w:t>
            </w:r>
          </w:p>
        </w:tc>
        <w:tc>
          <w:tcPr>
            <w:tcW w:w="1867" w:type="dxa"/>
          </w:tcPr>
          <w:p w14:paraId="5FCD3CD2" w14:textId="74EF4BD3" w:rsidR="0021641A" w:rsidRPr="002D17A5" w:rsidRDefault="2AE43876" w:rsidP="34312BB1">
            <w:pPr>
              <w:tabs>
                <w:tab w:val="left" w:pos="507"/>
                <w:tab w:val="left" w:pos="508"/>
              </w:tabs>
              <w:spacing w:before="1" w:line="259" w:lineRule="auto"/>
            </w:pPr>
            <w:r w:rsidRPr="34312BB1">
              <w:rPr>
                <w:b/>
                <w:bCs/>
              </w:rPr>
              <w:t>Contract Type</w:t>
            </w:r>
          </w:p>
        </w:tc>
        <w:tc>
          <w:tcPr>
            <w:tcW w:w="1825" w:type="dxa"/>
          </w:tcPr>
          <w:p w14:paraId="5FA32F0F" w14:textId="2D0ACC6F" w:rsidR="0021641A" w:rsidRPr="002D17A5" w:rsidRDefault="0021641A" w:rsidP="009B6173">
            <w:pPr>
              <w:tabs>
                <w:tab w:val="left" w:pos="507"/>
                <w:tab w:val="left" w:pos="508"/>
              </w:tabs>
              <w:spacing w:before="1"/>
              <w:rPr>
                <w:b/>
                <w:bCs/>
              </w:rPr>
            </w:pPr>
            <w:r w:rsidRPr="002D17A5">
              <w:rPr>
                <w:b/>
                <w:bCs/>
              </w:rPr>
              <w:t>Weeks Paid Per Year</w:t>
            </w:r>
          </w:p>
        </w:tc>
      </w:tr>
      <w:tr w:rsidR="0021641A" w14:paraId="267DFD9A" w14:textId="50B4305A" w:rsidTr="34312BB1">
        <w:trPr>
          <w:trHeight w:val="300"/>
        </w:trPr>
        <w:tc>
          <w:tcPr>
            <w:tcW w:w="1750" w:type="dxa"/>
          </w:tcPr>
          <w:p w14:paraId="1C3D5009" w14:textId="52C29C37" w:rsidR="0021641A" w:rsidRPr="002D17A5" w:rsidRDefault="002D17A5" w:rsidP="009B6173">
            <w:pPr>
              <w:tabs>
                <w:tab w:val="left" w:pos="507"/>
                <w:tab w:val="left" w:pos="508"/>
              </w:tabs>
              <w:spacing w:before="1"/>
            </w:pPr>
            <w:r w:rsidRPr="002D17A5">
              <w:t>Network Manager</w:t>
            </w:r>
          </w:p>
        </w:tc>
        <w:tc>
          <w:tcPr>
            <w:tcW w:w="1867" w:type="dxa"/>
          </w:tcPr>
          <w:p w14:paraId="7734267C" w14:textId="220F21A6" w:rsidR="0021641A" w:rsidRPr="002D17A5" w:rsidRDefault="0D133C8D" w:rsidP="009B6173">
            <w:pPr>
              <w:tabs>
                <w:tab w:val="left" w:pos="507"/>
                <w:tab w:val="left" w:pos="508"/>
              </w:tabs>
              <w:spacing w:before="1"/>
            </w:pPr>
            <w:r>
              <w:t>Full Time</w:t>
            </w:r>
          </w:p>
        </w:tc>
        <w:tc>
          <w:tcPr>
            <w:tcW w:w="1825" w:type="dxa"/>
          </w:tcPr>
          <w:p w14:paraId="26B54C40" w14:textId="533D74EC" w:rsidR="0021641A" w:rsidRPr="002D17A5" w:rsidRDefault="002D17A5" w:rsidP="009B6173">
            <w:pPr>
              <w:tabs>
                <w:tab w:val="left" w:pos="507"/>
                <w:tab w:val="left" w:pos="508"/>
              </w:tabs>
              <w:spacing w:before="1"/>
            </w:pPr>
            <w:r w:rsidRPr="002D17A5">
              <w:t>52</w:t>
            </w:r>
          </w:p>
        </w:tc>
      </w:tr>
      <w:tr w:rsidR="0021641A" w14:paraId="3AC794FA" w14:textId="1C8714E3" w:rsidTr="34312BB1">
        <w:trPr>
          <w:trHeight w:val="300"/>
        </w:trPr>
        <w:tc>
          <w:tcPr>
            <w:tcW w:w="1750" w:type="dxa"/>
          </w:tcPr>
          <w:p w14:paraId="4A76CFAA" w14:textId="24FFC411" w:rsidR="0021641A" w:rsidRPr="002D17A5" w:rsidRDefault="002D17A5" w:rsidP="009B6173">
            <w:pPr>
              <w:tabs>
                <w:tab w:val="left" w:pos="507"/>
                <w:tab w:val="left" w:pos="508"/>
              </w:tabs>
              <w:spacing w:before="1"/>
            </w:pPr>
            <w:r w:rsidRPr="002D17A5">
              <w:t>1</w:t>
            </w:r>
            <w:r w:rsidRPr="002D17A5">
              <w:rPr>
                <w:vertAlign w:val="superscript"/>
              </w:rPr>
              <w:t>st</w:t>
            </w:r>
            <w:r w:rsidRPr="002D17A5">
              <w:t xml:space="preserve"> Line Engineer</w:t>
            </w:r>
          </w:p>
        </w:tc>
        <w:tc>
          <w:tcPr>
            <w:tcW w:w="1867" w:type="dxa"/>
          </w:tcPr>
          <w:p w14:paraId="4B099AFA" w14:textId="283D9D7C" w:rsidR="0021641A" w:rsidRPr="002D17A5" w:rsidRDefault="74679B7A" w:rsidP="009B6173">
            <w:pPr>
              <w:tabs>
                <w:tab w:val="left" w:pos="507"/>
                <w:tab w:val="left" w:pos="508"/>
              </w:tabs>
              <w:spacing w:before="1"/>
            </w:pPr>
            <w:r>
              <w:t>Full Time</w:t>
            </w:r>
          </w:p>
        </w:tc>
        <w:tc>
          <w:tcPr>
            <w:tcW w:w="1825" w:type="dxa"/>
          </w:tcPr>
          <w:p w14:paraId="4A8B4A14" w14:textId="684ACF5F" w:rsidR="0021641A" w:rsidRPr="002D17A5" w:rsidRDefault="002D17A5" w:rsidP="009B6173">
            <w:pPr>
              <w:tabs>
                <w:tab w:val="left" w:pos="507"/>
                <w:tab w:val="left" w:pos="508"/>
              </w:tabs>
              <w:spacing w:before="1"/>
            </w:pPr>
            <w:r w:rsidRPr="002D17A5">
              <w:t>52</w:t>
            </w:r>
          </w:p>
        </w:tc>
      </w:tr>
    </w:tbl>
    <w:p w14:paraId="1E6B36D3" w14:textId="582DD522" w:rsidR="008714C0" w:rsidRPr="008714C0" w:rsidRDefault="008714C0" w:rsidP="009B6173">
      <w:pPr>
        <w:tabs>
          <w:tab w:val="left" w:pos="507"/>
          <w:tab w:val="left" w:pos="508"/>
        </w:tabs>
        <w:spacing w:before="1"/>
        <w:rPr>
          <w:b/>
          <w:bCs/>
          <w:sz w:val="28"/>
          <w:szCs w:val="28"/>
        </w:rPr>
      </w:pPr>
    </w:p>
    <w:p w14:paraId="7D4B8D01" w14:textId="66B85871" w:rsidR="004B5B9E" w:rsidRDefault="004B5B9E" w:rsidP="7B48AB45">
      <w:pPr>
        <w:pStyle w:val="BodyText"/>
        <w:tabs>
          <w:tab w:val="left" w:pos="507"/>
          <w:tab w:val="left" w:pos="508"/>
        </w:tabs>
        <w:spacing w:before="1"/>
      </w:pPr>
    </w:p>
    <w:sectPr w:rsidR="004B5B9E">
      <w:pgSz w:w="12240" w:h="15840"/>
      <w:pgMar w:top="1420" w:right="7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16D3"/>
    <w:multiLevelType w:val="hybridMultilevel"/>
    <w:tmpl w:val="BC405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F2D22"/>
    <w:multiLevelType w:val="hybridMultilevel"/>
    <w:tmpl w:val="3586C5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F56348"/>
    <w:multiLevelType w:val="hybridMultilevel"/>
    <w:tmpl w:val="1820C2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6F58C7"/>
    <w:multiLevelType w:val="hybridMultilevel"/>
    <w:tmpl w:val="0BF04F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F147F4"/>
    <w:multiLevelType w:val="hybridMultilevel"/>
    <w:tmpl w:val="2F44A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24739"/>
    <w:multiLevelType w:val="hybridMultilevel"/>
    <w:tmpl w:val="1C125A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370D90"/>
    <w:multiLevelType w:val="hybridMultilevel"/>
    <w:tmpl w:val="176E25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1C098F"/>
    <w:multiLevelType w:val="hybridMultilevel"/>
    <w:tmpl w:val="DD8495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5A5D6B"/>
    <w:multiLevelType w:val="hybridMultilevel"/>
    <w:tmpl w:val="5A608E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5C12FA"/>
    <w:multiLevelType w:val="hybridMultilevel"/>
    <w:tmpl w:val="487E9E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790211"/>
    <w:multiLevelType w:val="hybridMultilevel"/>
    <w:tmpl w:val="EE64FC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D03545"/>
    <w:multiLevelType w:val="hybridMultilevel"/>
    <w:tmpl w:val="C8D2A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224E1"/>
    <w:multiLevelType w:val="hybridMultilevel"/>
    <w:tmpl w:val="EDD47B50"/>
    <w:lvl w:ilvl="0" w:tplc="091E1224">
      <w:numFmt w:val="bullet"/>
      <w:lvlText w:val=""/>
      <w:lvlJc w:val="left"/>
      <w:pPr>
        <w:ind w:left="50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270AFB2">
      <w:numFmt w:val="bullet"/>
      <w:lvlText w:val="o"/>
      <w:lvlJc w:val="left"/>
      <w:pPr>
        <w:ind w:left="122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CDFCEEE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C6F2E19A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ar-SA"/>
      </w:rPr>
    </w:lvl>
    <w:lvl w:ilvl="4" w:tplc="94F4EB0C">
      <w:numFmt w:val="bullet"/>
      <w:lvlText w:val="•"/>
      <w:lvlJc w:val="left"/>
      <w:pPr>
        <w:ind w:left="4400" w:hanging="360"/>
      </w:pPr>
      <w:rPr>
        <w:rFonts w:hint="default"/>
        <w:lang w:val="en-US" w:eastAsia="en-US" w:bidi="ar-SA"/>
      </w:rPr>
    </w:lvl>
    <w:lvl w:ilvl="5" w:tplc="DBAAB36C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6" w:tplc="E6E215C0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7" w:tplc="ED7AE09A"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ar-SA"/>
      </w:rPr>
    </w:lvl>
    <w:lvl w:ilvl="8" w:tplc="05B8AF46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8422C74"/>
    <w:multiLevelType w:val="multilevel"/>
    <w:tmpl w:val="21343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5B330630"/>
    <w:multiLevelType w:val="hybridMultilevel"/>
    <w:tmpl w:val="06ECC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F3D9B"/>
    <w:multiLevelType w:val="hybridMultilevel"/>
    <w:tmpl w:val="528AEA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F149F8"/>
    <w:multiLevelType w:val="hybridMultilevel"/>
    <w:tmpl w:val="FED28A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14"/>
  </w:num>
  <w:num w:numId="5">
    <w:abstractNumId w:val="13"/>
  </w:num>
  <w:num w:numId="6">
    <w:abstractNumId w:val="16"/>
  </w:num>
  <w:num w:numId="7">
    <w:abstractNumId w:val="1"/>
  </w:num>
  <w:num w:numId="8">
    <w:abstractNumId w:val="3"/>
  </w:num>
  <w:num w:numId="9">
    <w:abstractNumId w:val="10"/>
  </w:num>
  <w:num w:numId="10">
    <w:abstractNumId w:val="5"/>
  </w:num>
  <w:num w:numId="11">
    <w:abstractNumId w:val="2"/>
  </w:num>
  <w:num w:numId="12">
    <w:abstractNumId w:val="8"/>
  </w:num>
  <w:num w:numId="13">
    <w:abstractNumId w:val="6"/>
  </w:num>
  <w:num w:numId="14">
    <w:abstractNumId w:val="9"/>
  </w:num>
  <w:num w:numId="15">
    <w:abstractNumId w:val="7"/>
  </w:num>
  <w:num w:numId="16">
    <w:abstractNumId w:val="1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9E"/>
    <w:rsid w:val="0000217B"/>
    <w:rsid w:val="000039E6"/>
    <w:rsid w:val="000211DF"/>
    <w:rsid w:val="00024197"/>
    <w:rsid w:val="00034565"/>
    <w:rsid w:val="00042394"/>
    <w:rsid w:val="00045E7C"/>
    <w:rsid w:val="000510E9"/>
    <w:rsid w:val="000553CC"/>
    <w:rsid w:val="000919F9"/>
    <w:rsid w:val="00092B75"/>
    <w:rsid w:val="000A1837"/>
    <w:rsid w:val="000A6980"/>
    <w:rsid w:val="000B578A"/>
    <w:rsid w:val="000C0B9A"/>
    <w:rsid w:val="000C3755"/>
    <w:rsid w:val="000C3B65"/>
    <w:rsid w:val="000D20FC"/>
    <w:rsid w:val="000D378C"/>
    <w:rsid w:val="000E532C"/>
    <w:rsid w:val="000F2B71"/>
    <w:rsid w:val="00123A2C"/>
    <w:rsid w:val="00131E77"/>
    <w:rsid w:val="001348FE"/>
    <w:rsid w:val="0016047A"/>
    <w:rsid w:val="00177C2B"/>
    <w:rsid w:val="001870E6"/>
    <w:rsid w:val="001C15F2"/>
    <w:rsid w:val="001E6E58"/>
    <w:rsid w:val="001E7399"/>
    <w:rsid w:val="00206A1D"/>
    <w:rsid w:val="00211904"/>
    <w:rsid w:val="0021641A"/>
    <w:rsid w:val="00231A11"/>
    <w:rsid w:val="00242946"/>
    <w:rsid w:val="00272E14"/>
    <w:rsid w:val="00277DCE"/>
    <w:rsid w:val="002B0DED"/>
    <w:rsid w:val="002B3687"/>
    <w:rsid w:val="002C0503"/>
    <w:rsid w:val="002C35CF"/>
    <w:rsid w:val="002C6107"/>
    <w:rsid w:val="002D17A5"/>
    <w:rsid w:val="002D3AF0"/>
    <w:rsid w:val="002D5EF9"/>
    <w:rsid w:val="002D7775"/>
    <w:rsid w:val="002F26FB"/>
    <w:rsid w:val="002F7D9C"/>
    <w:rsid w:val="00300EFA"/>
    <w:rsid w:val="00302E17"/>
    <w:rsid w:val="00306DBD"/>
    <w:rsid w:val="00317EAF"/>
    <w:rsid w:val="00317EB7"/>
    <w:rsid w:val="003233F2"/>
    <w:rsid w:val="00326B79"/>
    <w:rsid w:val="0033635E"/>
    <w:rsid w:val="0034137A"/>
    <w:rsid w:val="00350351"/>
    <w:rsid w:val="00350E0B"/>
    <w:rsid w:val="00362430"/>
    <w:rsid w:val="003641D9"/>
    <w:rsid w:val="00382CD6"/>
    <w:rsid w:val="00385544"/>
    <w:rsid w:val="003878C2"/>
    <w:rsid w:val="003911E5"/>
    <w:rsid w:val="003A138C"/>
    <w:rsid w:val="003A23C7"/>
    <w:rsid w:val="003B09F8"/>
    <w:rsid w:val="003B69D5"/>
    <w:rsid w:val="003D38EA"/>
    <w:rsid w:val="003E0F41"/>
    <w:rsid w:val="003E728A"/>
    <w:rsid w:val="003F0430"/>
    <w:rsid w:val="0040169D"/>
    <w:rsid w:val="0040420F"/>
    <w:rsid w:val="00404E57"/>
    <w:rsid w:val="00445615"/>
    <w:rsid w:val="0044606E"/>
    <w:rsid w:val="00462FC4"/>
    <w:rsid w:val="00483BB4"/>
    <w:rsid w:val="00492F59"/>
    <w:rsid w:val="00495036"/>
    <w:rsid w:val="004A1E65"/>
    <w:rsid w:val="004B46B8"/>
    <w:rsid w:val="004B4B9F"/>
    <w:rsid w:val="004B5B9E"/>
    <w:rsid w:val="004C2395"/>
    <w:rsid w:val="004C62BE"/>
    <w:rsid w:val="004D66D8"/>
    <w:rsid w:val="00552407"/>
    <w:rsid w:val="00560B9E"/>
    <w:rsid w:val="005626FC"/>
    <w:rsid w:val="005742EA"/>
    <w:rsid w:val="00582565"/>
    <w:rsid w:val="005B663A"/>
    <w:rsid w:val="005B667B"/>
    <w:rsid w:val="005C381E"/>
    <w:rsid w:val="005D7F8E"/>
    <w:rsid w:val="005F3DD8"/>
    <w:rsid w:val="005F768A"/>
    <w:rsid w:val="00602692"/>
    <w:rsid w:val="00603F13"/>
    <w:rsid w:val="00617792"/>
    <w:rsid w:val="0062330A"/>
    <w:rsid w:val="00640DB2"/>
    <w:rsid w:val="0068495F"/>
    <w:rsid w:val="00696CF4"/>
    <w:rsid w:val="006A6A25"/>
    <w:rsid w:val="006F2EE8"/>
    <w:rsid w:val="00701262"/>
    <w:rsid w:val="007019D4"/>
    <w:rsid w:val="0070328F"/>
    <w:rsid w:val="0070731D"/>
    <w:rsid w:val="00716CEE"/>
    <w:rsid w:val="00752D2E"/>
    <w:rsid w:val="00787CEC"/>
    <w:rsid w:val="0079385E"/>
    <w:rsid w:val="007D4785"/>
    <w:rsid w:val="007D4F18"/>
    <w:rsid w:val="007E03C8"/>
    <w:rsid w:val="007F0F66"/>
    <w:rsid w:val="00802C7F"/>
    <w:rsid w:val="0082000E"/>
    <w:rsid w:val="0082418C"/>
    <w:rsid w:val="008339EE"/>
    <w:rsid w:val="00857D19"/>
    <w:rsid w:val="00862358"/>
    <w:rsid w:val="00867578"/>
    <w:rsid w:val="008714C0"/>
    <w:rsid w:val="008769A3"/>
    <w:rsid w:val="0088747C"/>
    <w:rsid w:val="00892E6E"/>
    <w:rsid w:val="008E12D2"/>
    <w:rsid w:val="00905207"/>
    <w:rsid w:val="00917AD0"/>
    <w:rsid w:val="00944A24"/>
    <w:rsid w:val="00972236"/>
    <w:rsid w:val="00972986"/>
    <w:rsid w:val="009A1922"/>
    <w:rsid w:val="009B6173"/>
    <w:rsid w:val="009C06E3"/>
    <w:rsid w:val="009D0377"/>
    <w:rsid w:val="009D4F80"/>
    <w:rsid w:val="009E1A4A"/>
    <w:rsid w:val="00A03AA8"/>
    <w:rsid w:val="00A11AB7"/>
    <w:rsid w:val="00A35E7F"/>
    <w:rsid w:val="00A468E0"/>
    <w:rsid w:val="00A57F31"/>
    <w:rsid w:val="00A6514B"/>
    <w:rsid w:val="00A76FBA"/>
    <w:rsid w:val="00A80E21"/>
    <w:rsid w:val="00A86064"/>
    <w:rsid w:val="00A92194"/>
    <w:rsid w:val="00A9388D"/>
    <w:rsid w:val="00AB38B3"/>
    <w:rsid w:val="00AC387F"/>
    <w:rsid w:val="00AD76A9"/>
    <w:rsid w:val="00AE4EBD"/>
    <w:rsid w:val="00AF5811"/>
    <w:rsid w:val="00AF5ADE"/>
    <w:rsid w:val="00AF5CD5"/>
    <w:rsid w:val="00AF778B"/>
    <w:rsid w:val="00B00556"/>
    <w:rsid w:val="00B13CE7"/>
    <w:rsid w:val="00B15468"/>
    <w:rsid w:val="00B23330"/>
    <w:rsid w:val="00B31F13"/>
    <w:rsid w:val="00B33096"/>
    <w:rsid w:val="00B4080F"/>
    <w:rsid w:val="00B434F3"/>
    <w:rsid w:val="00B46ECB"/>
    <w:rsid w:val="00B534E3"/>
    <w:rsid w:val="00B74B4C"/>
    <w:rsid w:val="00B84080"/>
    <w:rsid w:val="00B84FFB"/>
    <w:rsid w:val="00B93002"/>
    <w:rsid w:val="00B94202"/>
    <w:rsid w:val="00BC3CD1"/>
    <w:rsid w:val="00BD5847"/>
    <w:rsid w:val="00BD7BC6"/>
    <w:rsid w:val="00BE335B"/>
    <w:rsid w:val="00BE5F93"/>
    <w:rsid w:val="00BE653F"/>
    <w:rsid w:val="00C067FA"/>
    <w:rsid w:val="00C22772"/>
    <w:rsid w:val="00C425B1"/>
    <w:rsid w:val="00C47028"/>
    <w:rsid w:val="00C50277"/>
    <w:rsid w:val="00C853FF"/>
    <w:rsid w:val="00CA4EFF"/>
    <w:rsid w:val="00CB367A"/>
    <w:rsid w:val="00CB3A32"/>
    <w:rsid w:val="00CC1C2E"/>
    <w:rsid w:val="00CC3233"/>
    <w:rsid w:val="00CD1B09"/>
    <w:rsid w:val="00CD31CA"/>
    <w:rsid w:val="00CD3E59"/>
    <w:rsid w:val="00CE75BD"/>
    <w:rsid w:val="00D00F47"/>
    <w:rsid w:val="00D010C1"/>
    <w:rsid w:val="00D230C3"/>
    <w:rsid w:val="00D26822"/>
    <w:rsid w:val="00D44415"/>
    <w:rsid w:val="00D47202"/>
    <w:rsid w:val="00D51EB8"/>
    <w:rsid w:val="00D55313"/>
    <w:rsid w:val="00D6397E"/>
    <w:rsid w:val="00D70E4D"/>
    <w:rsid w:val="00D8408E"/>
    <w:rsid w:val="00D8615D"/>
    <w:rsid w:val="00D9522C"/>
    <w:rsid w:val="00D959AA"/>
    <w:rsid w:val="00DA1BEE"/>
    <w:rsid w:val="00DA2DA5"/>
    <w:rsid w:val="00DA3C4E"/>
    <w:rsid w:val="00DB2793"/>
    <w:rsid w:val="00DB7A2F"/>
    <w:rsid w:val="00E0530A"/>
    <w:rsid w:val="00E10D5E"/>
    <w:rsid w:val="00E12DC9"/>
    <w:rsid w:val="00E235A9"/>
    <w:rsid w:val="00E41113"/>
    <w:rsid w:val="00E5597E"/>
    <w:rsid w:val="00E948CF"/>
    <w:rsid w:val="00EA051B"/>
    <w:rsid w:val="00EA5506"/>
    <w:rsid w:val="00EB6246"/>
    <w:rsid w:val="00EC16D1"/>
    <w:rsid w:val="00ED3612"/>
    <w:rsid w:val="00EE5C9C"/>
    <w:rsid w:val="00EE5E3E"/>
    <w:rsid w:val="00F20DE8"/>
    <w:rsid w:val="00F24E8C"/>
    <w:rsid w:val="00F3018A"/>
    <w:rsid w:val="00F32A22"/>
    <w:rsid w:val="00F42AFB"/>
    <w:rsid w:val="00F4341C"/>
    <w:rsid w:val="00F5111A"/>
    <w:rsid w:val="00F5796F"/>
    <w:rsid w:val="00F73DC9"/>
    <w:rsid w:val="00F77BA1"/>
    <w:rsid w:val="00F878D3"/>
    <w:rsid w:val="00FB513E"/>
    <w:rsid w:val="00FB63B7"/>
    <w:rsid w:val="00FC4333"/>
    <w:rsid w:val="00FD2894"/>
    <w:rsid w:val="00FE0FB3"/>
    <w:rsid w:val="00FE14D7"/>
    <w:rsid w:val="01AA8C2A"/>
    <w:rsid w:val="02505280"/>
    <w:rsid w:val="03BB6C9A"/>
    <w:rsid w:val="03CA27C4"/>
    <w:rsid w:val="0413ED12"/>
    <w:rsid w:val="0665FF4F"/>
    <w:rsid w:val="07C8AAF0"/>
    <w:rsid w:val="09255E4B"/>
    <w:rsid w:val="0C63631F"/>
    <w:rsid w:val="0D133C8D"/>
    <w:rsid w:val="0D6BD487"/>
    <w:rsid w:val="0D82A974"/>
    <w:rsid w:val="0DD5D318"/>
    <w:rsid w:val="0F49F9AD"/>
    <w:rsid w:val="0FE59DFB"/>
    <w:rsid w:val="107058DF"/>
    <w:rsid w:val="123390DF"/>
    <w:rsid w:val="12FED1C7"/>
    <w:rsid w:val="143328CF"/>
    <w:rsid w:val="169874B0"/>
    <w:rsid w:val="175EE88C"/>
    <w:rsid w:val="1A1E074B"/>
    <w:rsid w:val="1A47B4D7"/>
    <w:rsid w:val="1A754BD5"/>
    <w:rsid w:val="1B91ABF1"/>
    <w:rsid w:val="1CC49058"/>
    <w:rsid w:val="1DB2F156"/>
    <w:rsid w:val="1DC9E924"/>
    <w:rsid w:val="1E671A26"/>
    <w:rsid w:val="1F2C8430"/>
    <w:rsid w:val="204C77E6"/>
    <w:rsid w:val="216A9245"/>
    <w:rsid w:val="25658901"/>
    <w:rsid w:val="272FF6A4"/>
    <w:rsid w:val="28513BD8"/>
    <w:rsid w:val="28C1935A"/>
    <w:rsid w:val="2AE43876"/>
    <w:rsid w:val="2BC08DFA"/>
    <w:rsid w:val="2FA7B9BC"/>
    <w:rsid w:val="31BE4B0C"/>
    <w:rsid w:val="3287A8FF"/>
    <w:rsid w:val="32C67D88"/>
    <w:rsid w:val="33C95C7D"/>
    <w:rsid w:val="34312BB1"/>
    <w:rsid w:val="35584AD5"/>
    <w:rsid w:val="35ED9CA8"/>
    <w:rsid w:val="3734E739"/>
    <w:rsid w:val="3827CDF2"/>
    <w:rsid w:val="39EF7168"/>
    <w:rsid w:val="3ADFC072"/>
    <w:rsid w:val="3B1650F7"/>
    <w:rsid w:val="3B6F4A4F"/>
    <w:rsid w:val="3EBA8C79"/>
    <w:rsid w:val="3F9BE378"/>
    <w:rsid w:val="415744EE"/>
    <w:rsid w:val="41C229D9"/>
    <w:rsid w:val="43D5BA64"/>
    <w:rsid w:val="4666CC18"/>
    <w:rsid w:val="4671579D"/>
    <w:rsid w:val="483B79EB"/>
    <w:rsid w:val="498A567A"/>
    <w:rsid w:val="4B4704E4"/>
    <w:rsid w:val="4C1173DA"/>
    <w:rsid w:val="4C1FD881"/>
    <w:rsid w:val="4CEC0B2A"/>
    <w:rsid w:val="4DDE088B"/>
    <w:rsid w:val="4E3B665F"/>
    <w:rsid w:val="4F9C748D"/>
    <w:rsid w:val="52F9729C"/>
    <w:rsid w:val="55CAAD63"/>
    <w:rsid w:val="56FB2E90"/>
    <w:rsid w:val="57434080"/>
    <w:rsid w:val="57C79A6E"/>
    <w:rsid w:val="5C20F313"/>
    <w:rsid w:val="5DB44DAE"/>
    <w:rsid w:val="5E486AB0"/>
    <w:rsid w:val="5F82BC7F"/>
    <w:rsid w:val="603C4DF1"/>
    <w:rsid w:val="61A28A18"/>
    <w:rsid w:val="629CF7F3"/>
    <w:rsid w:val="6377C779"/>
    <w:rsid w:val="65290E93"/>
    <w:rsid w:val="653DC569"/>
    <w:rsid w:val="6BE1E1F9"/>
    <w:rsid w:val="6CB69240"/>
    <w:rsid w:val="6D529D8B"/>
    <w:rsid w:val="6DA922EE"/>
    <w:rsid w:val="7200F28F"/>
    <w:rsid w:val="72A4347E"/>
    <w:rsid w:val="733A42C5"/>
    <w:rsid w:val="74679B7A"/>
    <w:rsid w:val="758B2C38"/>
    <w:rsid w:val="769251D5"/>
    <w:rsid w:val="76D2BB8E"/>
    <w:rsid w:val="78B7C3DD"/>
    <w:rsid w:val="7B48AB45"/>
    <w:rsid w:val="7C4E38CB"/>
    <w:rsid w:val="7D29AC5A"/>
    <w:rsid w:val="7D90A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B8CBA"/>
  <w15:docId w15:val="{5CBCFC57-25DE-4105-96BE-778737049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8"/>
      <w:ind w:left="2310" w:right="229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305" w:lineRule="exact"/>
      <w:ind w:left="507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A13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138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02C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802C7F"/>
  </w:style>
  <w:style w:type="character" w:customStyle="1" w:styleId="eop">
    <w:name w:val="eop"/>
    <w:basedOn w:val="DefaultParagraphFont"/>
    <w:rsid w:val="00802C7F"/>
  </w:style>
  <w:style w:type="table" w:styleId="TableGrid">
    <w:name w:val="Table Grid"/>
    <w:basedOn w:val="TableNormal"/>
    <w:uiPriority w:val="39"/>
    <w:rsid w:val="00D51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3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91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2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0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51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1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6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6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6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43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25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1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0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6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8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62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0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14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77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23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5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1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6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36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6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ley@sjbc.wandsworth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Watkins1@sjbc.wandsworth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Watkins1@sjbc.wandsworth.sch.u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andsworth.gov.uk/parking/parking-zones/find-parking-zon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1523</Words>
  <Characters>8686</Characters>
  <Application>Microsoft Office Word</Application>
  <DocSecurity>0</DocSecurity>
  <Lines>72</Lines>
  <Paragraphs>20</Paragraphs>
  <ScaleCrop>false</ScaleCrop>
  <Company/>
  <LinksUpToDate>false</LinksUpToDate>
  <CharactersWithSpaces>10189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High View Primary School</dc:creator>
  <cp:lastModifiedBy>Dawn Watkins</cp:lastModifiedBy>
  <cp:revision>4</cp:revision>
  <cp:lastPrinted>2024-09-25T10:18:00Z</cp:lastPrinted>
  <dcterms:created xsi:type="dcterms:W3CDTF">2025-04-28T11:41:00Z</dcterms:created>
  <dcterms:modified xsi:type="dcterms:W3CDTF">2025-04-28T11:47:00Z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2024-09-22T00:00:00Z</vt:filetime>
  </property>
  <property fmtid="{D5CDD505-2E9C-101B-9397-08002B2CF9AE}" pid="5" name="Producer">
    <vt:lpwstr>Microsoft® Word for Microsoft 365</vt:lpwstr>
  </property>
</Properties>
</file>