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8DA4" w14:textId="77777777" w:rsidR="004A3AF3" w:rsidRPr="00816EF9" w:rsidRDefault="004A3AF3" w:rsidP="004A3AF3">
      <w:pPr>
        <w:jc w:val="center"/>
      </w:pPr>
      <w:bookmarkStart w:id="0" w:name="_Toc188454347"/>
      <w:bookmarkStart w:id="1" w:name="_Toc188456230"/>
      <w:bookmarkStart w:id="2" w:name="_Toc190354548"/>
      <w:bookmarkStart w:id="3" w:name="_Toc190354600"/>
      <w:bookmarkStart w:id="4" w:name="_Toc190355379"/>
      <w:bookmarkStart w:id="5" w:name="_Toc190358090"/>
      <w:bookmarkStart w:id="6" w:name="_Toc190358126"/>
      <w:bookmarkStart w:id="7" w:name="_Toc190358151"/>
      <w:bookmarkStart w:id="8" w:name="_Toc190358174"/>
      <w:r w:rsidRPr="00095419">
        <w:rPr>
          <w:color w:val="0F4761" w:themeColor="accent1" w:themeShade="BF"/>
        </w:rPr>
        <w:t>SCHEDULE 2_TECHNICAL QUESTIONS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6469F00" w14:textId="77777777" w:rsidR="004A3AF3" w:rsidRPr="00E9681B" w:rsidRDefault="004A3AF3" w:rsidP="004A3AF3">
      <w:pPr>
        <w:rPr>
          <w:rFonts w:cs="Arial"/>
        </w:rPr>
      </w:pPr>
    </w:p>
    <w:p w14:paraId="4E4E9558" w14:textId="77777777" w:rsidR="004A3AF3" w:rsidRPr="00E9681B" w:rsidRDefault="004A3AF3" w:rsidP="004A3AF3">
      <w:pPr>
        <w:rPr>
          <w:rFonts w:cs="Arial"/>
          <w:b/>
          <w:sz w:val="22"/>
          <w:szCs w:val="22"/>
        </w:rPr>
      </w:pPr>
      <w:r w:rsidRPr="00E9681B">
        <w:rPr>
          <w:rFonts w:cs="Arial"/>
          <w:sz w:val="22"/>
          <w:szCs w:val="22"/>
        </w:rPr>
        <w:t xml:space="preserve">Tenderers must provide a response to each of the questions set out below.  The response to each question will be scored in accordance with </w:t>
      </w:r>
      <w:r w:rsidRPr="00E9681B">
        <w:rPr>
          <w:rFonts w:cs="Arial"/>
          <w:i/>
          <w:iCs/>
          <w:color w:val="003D7A"/>
          <w:sz w:val="20"/>
          <w:szCs w:val="20"/>
        </w:rPr>
        <w:fldChar w:fldCharType="begin"/>
      </w:r>
      <w:r w:rsidRPr="00E9681B">
        <w:rPr>
          <w:rFonts w:cs="Arial"/>
          <w:i/>
          <w:iCs/>
          <w:color w:val="003D7A"/>
          <w:sz w:val="20"/>
          <w:szCs w:val="20"/>
        </w:rPr>
        <w:instrText xml:space="preserve"> REF _Ref188454875 \h  \* MERGEFORMAT </w:instrText>
      </w:r>
      <w:r w:rsidRPr="00E9681B">
        <w:rPr>
          <w:rFonts w:cs="Arial"/>
          <w:i/>
          <w:iCs/>
          <w:color w:val="003D7A"/>
          <w:sz w:val="20"/>
          <w:szCs w:val="20"/>
        </w:rPr>
      </w:r>
      <w:r w:rsidRPr="00E9681B">
        <w:rPr>
          <w:rFonts w:cs="Arial"/>
          <w:i/>
          <w:iCs/>
          <w:color w:val="003D7A"/>
          <w:sz w:val="20"/>
          <w:szCs w:val="20"/>
        </w:rPr>
        <w:fldChar w:fldCharType="separate"/>
      </w:r>
      <w:r w:rsidRPr="00E9681B">
        <w:rPr>
          <w:rFonts w:cs="Arial"/>
          <w:i/>
          <w:iCs/>
          <w:color w:val="003D7A"/>
          <w:sz w:val="20"/>
          <w:szCs w:val="20"/>
        </w:rPr>
        <w:t>TENDER EVALUATION AND AWARD CRITERIA</w:t>
      </w:r>
      <w:r w:rsidRPr="00E9681B">
        <w:rPr>
          <w:rFonts w:cs="Arial"/>
          <w:i/>
          <w:iCs/>
          <w:color w:val="003D7A"/>
          <w:sz w:val="20"/>
          <w:szCs w:val="20"/>
        </w:rPr>
        <w:fldChar w:fldCharType="end"/>
      </w:r>
    </w:p>
    <w:p w14:paraId="236437CD" w14:textId="77777777" w:rsidR="00997E32" w:rsidRDefault="00997E32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839"/>
        <w:gridCol w:w="4966"/>
        <w:gridCol w:w="2455"/>
        <w:gridCol w:w="1664"/>
      </w:tblGrid>
      <w:tr w:rsidR="004554FB" w:rsidRPr="00F31F7B" w14:paraId="53B4DBEE" w14:textId="77777777">
        <w:trPr>
          <w:trHeight w:val="346"/>
        </w:trPr>
        <w:tc>
          <w:tcPr>
            <w:tcW w:w="5805" w:type="dxa"/>
            <w:gridSpan w:val="2"/>
          </w:tcPr>
          <w:p w14:paraId="14778E84" w14:textId="77777777" w:rsidR="004554FB" w:rsidRPr="00F31F7B" w:rsidRDefault="004554FB">
            <w:pPr>
              <w:rPr>
                <w:rFonts w:cs="Arial"/>
                <w:b/>
                <w:bCs/>
                <w:color w:val="003D7A"/>
                <w:sz w:val="20"/>
                <w:szCs w:val="20"/>
              </w:rPr>
            </w:pPr>
            <w:r w:rsidRPr="00F31F7B">
              <w:rPr>
                <w:rFonts w:cs="Arial"/>
                <w:b/>
                <w:bCs/>
                <w:color w:val="003D7A"/>
                <w:sz w:val="20"/>
                <w:szCs w:val="20"/>
              </w:rPr>
              <w:t>CRITERIA: QUALITY (Max word count 500 per question)</w:t>
            </w:r>
          </w:p>
          <w:p w14:paraId="49A3268F" w14:textId="4CBDAE20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b/>
                <w:bCs/>
                <w:color w:val="003D7A"/>
                <w:sz w:val="22"/>
                <w:szCs w:val="22"/>
              </w:rPr>
              <w:t>LOT 1.</w:t>
            </w:r>
            <w:r>
              <w:rPr>
                <w:rFonts w:cs="Arial"/>
                <w:b/>
                <w:bCs/>
                <w:color w:val="003D7A"/>
                <w:sz w:val="22"/>
                <w:szCs w:val="22"/>
              </w:rPr>
              <w:t>4</w:t>
            </w:r>
            <w:r w:rsidRPr="00F31F7B">
              <w:rPr>
                <w:rFonts w:cs="Arial"/>
                <w:b/>
                <w:bCs/>
                <w:color w:val="003D7A"/>
                <w:sz w:val="22"/>
                <w:szCs w:val="22"/>
              </w:rPr>
              <w:t xml:space="preserve"> – </w:t>
            </w:r>
            <w:r w:rsidR="00652380">
              <w:rPr>
                <w:rFonts w:cs="Arial"/>
                <w:b/>
                <w:bCs/>
                <w:color w:val="003D7A"/>
                <w:sz w:val="22"/>
                <w:szCs w:val="22"/>
              </w:rPr>
              <w:t xml:space="preserve">Interactive </w:t>
            </w:r>
            <w:r w:rsidR="00652380" w:rsidRPr="000E4DB1">
              <w:rPr>
                <w:rFonts w:cs="Arial"/>
                <w:b/>
                <w:bCs/>
                <w:color w:val="003D7A"/>
                <w:sz w:val="22"/>
                <w:szCs w:val="22"/>
              </w:rPr>
              <w:t>Projector</w:t>
            </w:r>
            <w:r w:rsidR="00036AD3">
              <w:rPr>
                <w:rFonts w:cs="Arial"/>
                <w:b/>
                <w:bCs/>
                <w:color w:val="003D7A"/>
                <w:sz w:val="22"/>
                <w:szCs w:val="22"/>
              </w:rPr>
              <w:t>s</w:t>
            </w:r>
            <w:r w:rsidR="00652380" w:rsidRPr="000E4DB1">
              <w:rPr>
                <w:rFonts w:cs="Arial"/>
                <w:b/>
                <w:bCs/>
                <w:color w:val="003D7A"/>
                <w:sz w:val="22"/>
                <w:szCs w:val="22"/>
              </w:rPr>
              <w:t xml:space="preserve"> </w:t>
            </w:r>
            <w:r w:rsidR="00652380" w:rsidRPr="00036AD3">
              <w:rPr>
                <w:rFonts w:cs="Arial"/>
                <w:b/>
                <w:color w:val="003D7A"/>
                <w:sz w:val="22"/>
                <w:szCs w:val="22"/>
              </w:rPr>
              <w:t>with Sound System</w:t>
            </w:r>
            <w:r w:rsidR="00652380">
              <w:rPr>
                <w:rFonts w:cs="Arial"/>
                <w:b/>
                <w:bCs/>
                <w:color w:val="003D7A"/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</w:tcPr>
          <w:p w14:paraId="130B162A" w14:textId="77777777" w:rsidR="004554FB" w:rsidRPr="00F31F7B" w:rsidRDefault="004554FB">
            <w:pPr>
              <w:spacing w:after="160" w:line="259" w:lineRule="auto"/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b/>
                <w:bCs/>
                <w:color w:val="003D7A"/>
                <w:sz w:val="20"/>
                <w:szCs w:val="20"/>
              </w:rPr>
              <w:t>25% Overall Weighting</w:t>
            </w:r>
          </w:p>
        </w:tc>
        <w:tc>
          <w:tcPr>
            <w:tcW w:w="1664" w:type="dxa"/>
          </w:tcPr>
          <w:p w14:paraId="2B5E1769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b/>
                <w:bCs/>
                <w:color w:val="003D7A"/>
                <w:sz w:val="20"/>
                <w:szCs w:val="20"/>
              </w:rPr>
              <w:t>Max Score Available</w:t>
            </w:r>
          </w:p>
        </w:tc>
      </w:tr>
      <w:tr w:rsidR="004554FB" w:rsidRPr="00F31F7B" w14:paraId="3AF609BF" w14:textId="77777777">
        <w:trPr>
          <w:trHeight w:val="346"/>
        </w:trPr>
        <w:tc>
          <w:tcPr>
            <w:tcW w:w="839" w:type="dxa"/>
          </w:tcPr>
          <w:p w14:paraId="5C66098F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7421" w:type="dxa"/>
            <w:gridSpan w:val="2"/>
          </w:tcPr>
          <w:p w14:paraId="51899375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 confirm delivery timescales from point of order [Schedule 1_Specification]</w:t>
            </w:r>
          </w:p>
        </w:tc>
        <w:tc>
          <w:tcPr>
            <w:tcW w:w="1664" w:type="dxa"/>
          </w:tcPr>
          <w:p w14:paraId="25EAC78C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541E2E22" w14:textId="77777777">
        <w:trPr>
          <w:trHeight w:val="346"/>
        </w:trPr>
        <w:tc>
          <w:tcPr>
            <w:tcW w:w="839" w:type="dxa"/>
          </w:tcPr>
          <w:p w14:paraId="0BE0AD98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45706574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03F0E6B1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BCEB5B8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4554FB" w:rsidRPr="00F31F7B" w14:paraId="0E7E0FC9" w14:textId="77777777">
        <w:trPr>
          <w:trHeight w:val="346"/>
        </w:trPr>
        <w:tc>
          <w:tcPr>
            <w:tcW w:w="839" w:type="dxa"/>
          </w:tcPr>
          <w:p w14:paraId="24DCA379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7421" w:type="dxa"/>
            <w:gridSpan w:val="2"/>
          </w:tcPr>
          <w:p w14:paraId="3F78199F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 confirm acceptance for the College to test equipment if requested</w:t>
            </w:r>
          </w:p>
        </w:tc>
        <w:tc>
          <w:tcPr>
            <w:tcW w:w="1664" w:type="dxa"/>
          </w:tcPr>
          <w:p w14:paraId="7D7BB93B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3A8A0D38" w14:textId="77777777">
        <w:trPr>
          <w:trHeight w:val="346"/>
        </w:trPr>
        <w:tc>
          <w:tcPr>
            <w:tcW w:w="839" w:type="dxa"/>
          </w:tcPr>
          <w:p w14:paraId="15305588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7A4E0F21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1FA76531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3E1DA8B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 xml:space="preserve">Pass/Fail </w:t>
            </w:r>
          </w:p>
        </w:tc>
      </w:tr>
      <w:tr w:rsidR="004554FB" w:rsidRPr="00F31F7B" w14:paraId="42DB2B09" w14:textId="77777777">
        <w:trPr>
          <w:trHeight w:val="346"/>
        </w:trPr>
        <w:tc>
          <w:tcPr>
            <w:tcW w:w="839" w:type="dxa"/>
          </w:tcPr>
          <w:p w14:paraId="5D29E799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7421" w:type="dxa"/>
            <w:gridSpan w:val="2"/>
          </w:tcPr>
          <w:p w14:paraId="2BA6B2A6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 provide details of the main contact (account manager) to support the college with the following, including but not limited to:</w:t>
            </w:r>
          </w:p>
          <w:p w14:paraId="35204A85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o</w:t>
            </w:r>
            <w:r w:rsidRPr="00F31F7B">
              <w:rPr>
                <w:rFonts w:cs="Arial"/>
                <w:sz w:val="22"/>
                <w:szCs w:val="22"/>
              </w:rPr>
              <w:tab/>
              <w:t xml:space="preserve">Delivery </w:t>
            </w:r>
          </w:p>
          <w:p w14:paraId="32D79D58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o</w:t>
            </w:r>
            <w:r w:rsidRPr="00F31F7B">
              <w:rPr>
                <w:rFonts w:cs="Arial"/>
                <w:sz w:val="22"/>
                <w:szCs w:val="22"/>
              </w:rPr>
              <w:tab/>
              <w:t>Mobilisation</w:t>
            </w:r>
          </w:p>
          <w:p w14:paraId="14BC0852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o</w:t>
            </w:r>
            <w:r w:rsidRPr="00F31F7B">
              <w:rPr>
                <w:rFonts w:cs="Arial"/>
                <w:sz w:val="22"/>
                <w:szCs w:val="22"/>
              </w:rPr>
              <w:tab/>
              <w:t>Hand Over</w:t>
            </w:r>
          </w:p>
          <w:p w14:paraId="0C97F2FB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o</w:t>
            </w:r>
            <w:r w:rsidRPr="00F31F7B">
              <w:rPr>
                <w:rFonts w:cs="Arial"/>
                <w:sz w:val="22"/>
                <w:szCs w:val="22"/>
              </w:rPr>
              <w:tab/>
              <w:t>On-going support</w:t>
            </w:r>
          </w:p>
          <w:p w14:paraId="3C513BB5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o</w:t>
            </w:r>
            <w:r w:rsidRPr="00F31F7B">
              <w:rPr>
                <w:rFonts w:cs="Arial"/>
                <w:sz w:val="22"/>
                <w:szCs w:val="22"/>
              </w:rPr>
              <w:tab/>
              <w:t>Remedy of issues</w:t>
            </w:r>
          </w:p>
        </w:tc>
        <w:tc>
          <w:tcPr>
            <w:tcW w:w="1664" w:type="dxa"/>
          </w:tcPr>
          <w:p w14:paraId="136C7542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4C58E2F4" w14:textId="77777777">
        <w:trPr>
          <w:trHeight w:val="346"/>
        </w:trPr>
        <w:tc>
          <w:tcPr>
            <w:tcW w:w="839" w:type="dxa"/>
          </w:tcPr>
          <w:p w14:paraId="6D0ECBBD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6BAAF8D6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1919083B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05D74DB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4554FB" w:rsidRPr="00F31F7B" w14:paraId="22033E48" w14:textId="77777777">
        <w:trPr>
          <w:trHeight w:val="346"/>
        </w:trPr>
        <w:tc>
          <w:tcPr>
            <w:tcW w:w="839" w:type="dxa"/>
          </w:tcPr>
          <w:p w14:paraId="09078BFA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7421" w:type="dxa"/>
            <w:gridSpan w:val="2"/>
          </w:tcPr>
          <w:p w14:paraId="0191A76D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 confirm that all manufacturing warranties are provided at point of purchase and include the period on Appendix 1_Pricing Schedule.</w:t>
            </w:r>
          </w:p>
        </w:tc>
        <w:tc>
          <w:tcPr>
            <w:tcW w:w="1664" w:type="dxa"/>
          </w:tcPr>
          <w:p w14:paraId="4BD0BD84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24AE5BB4" w14:textId="77777777">
        <w:trPr>
          <w:trHeight w:val="346"/>
        </w:trPr>
        <w:tc>
          <w:tcPr>
            <w:tcW w:w="839" w:type="dxa"/>
          </w:tcPr>
          <w:p w14:paraId="7179207A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4EDFDDBB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</w:tc>
        <w:tc>
          <w:tcPr>
            <w:tcW w:w="1664" w:type="dxa"/>
          </w:tcPr>
          <w:p w14:paraId="7D4A410C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 xml:space="preserve">For Information Only </w:t>
            </w:r>
          </w:p>
        </w:tc>
      </w:tr>
      <w:tr w:rsidR="004554FB" w:rsidRPr="00F31F7B" w14:paraId="758E6A66" w14:textId="77777777">
        <w:trPr>
          <w:trHeight w:val="346"/>
        </w:trPr>
        <w:tc>
          <w:tcPr>
            <w:tcW w:w="839" w:type="dxa"/>
          </w:tcPr>
          <w:p w14:paraId="5000C30F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7421" w:type="dxa"/>
            <w:gridSpan w:val="2"/>
          </w:tcPr>
          <w:p w14:paraId="4847F8E8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Tenderer to provide details of any extended warranty options, including payment schedule, clearly annotated within the pricing schedule as optional. </w:t>
            </w:r>
          </w:p>
        </w:tc>
        <w:tc>
          <w:tcPr>
            <w:tcW w:w="1664" w:type="dxa"/>
          </w:tcPr>
          <w:p w14:paraId="0C24A9B0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239B21BB" w14:textId="77777777">
        <w:trPr>
          <w:trHeight w:val="346"/>
        </w:trPr>
        <w:tc>
          <w:tcPr>
            <w:tcW w:w="839" w:type="dxa"/>
          </w:tcPr>
          <w:p w14:paraId="7394C45C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2D3E009F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3EAAAFB3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5233AFF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4554FB" w:rsidRPr="00F31F7B" w14:paraId="56D2209C" w14:textId="77777777">
        <w:trPr>
          <w:trHeight w:val="346"/>
        </w:trPr>
        <w:tc>
          <w:tcPr>
            <w:tcW w:w="839" w:type="dxa"/>
          </w:tcPr>
          <w:p w14:paraId="1169B54A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7421" w:type="dxa"/>
            <w:gridSpan w:val="2"/>
          </w:tcPr>
          <w:p w14:paraId="1F5C8DC2" w14:textId="4AFBF534" w:rsidR="004554FB" w:rsidRPr="00F31F7B" w:rsidRDefault="00594D8B">
            <w:pPr>
              <w:rPr>
                <w:rFonts w:cs="Arial"/>
                <w:sz w:val="22"/>
                <w:szCs w:val="22"/>
              </w:rPr>
            </w:pPr>
            <w:r w:rsidRPr="009829B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Tenderer to 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provide details in relation to</w:t>
            </w:r>
            <w:r w:rsidRPr="009829B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system support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ing</w:t>
            </w:r>
            <w:r w:rsidRPr="009829B4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multi-touch interaction via pen or finger and projector linking with seamless edge blending.</w:t>
            </w:r>
          </w:p>
        </w:tc>
        <w:tc>
          <w:tcPr>
            <w:tcW w:w="1664" w:type="dxa"/>
          </w:tcPr>
          <w:p w14:paraId="3CB715F5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477E9D91" w14:textId="77777777">
        <w:trPr>
          <w:trHeight w:val="346"/>
        </w:trPr>
        <w:tc>
          <w:tcPr>
            <w:tcW w:w="839" w:type="dxa"/>
          </w:tcPr>
          <w:p w14:paraId="5639DAE2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048F049E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7DB0E62E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67B692D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4554FB" w:rsidRPr="00F31F7B" w14:paraId="46A8A09F" w14:textId="77777777">
        <w:trPr>
          <w:trHeight w:val="346"/>
        </w:trPr>
        <w:tc>
          <w:tcPr>
            <w:tcW w:w="839" w:type="dxa"/>
          </w:tcPr>
          <w:p w14:paraId="5F6FA2AF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7421" w:type="dxa"/>
            <w:gridSpan w:val="2"/>
          </w:tcPr>
          <w:p w14:paraId="15FA2719" w14:textId="27129DCB" w:rsidR="004554FB" w:rsidRDefault="00A7331B" w:rsidP="00594D8B">
            <w:p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Tenderer to detail full characteristics of the projector including but not limited to: </w:t>
            </w:r>
          </w:p>
          <w:p w14:paraId="4C41F155" w14:textId="77777777" w:rsidR="00A7331B" w:rsidRDefault="000D0152" w:rsidP="00A7331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Brightness</w:t>
            </w:r>
          </w:p>
          <w:p w14:paraId="54B40F34" w14:textId="77777777" w:rsidR="000D0152" w:rsidRDefault="00C53DD3" w:rsidP="00A7331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Resolution</w:t>
            </w:r>
          </w:p>
          <w:p w14:paraId="33F36A7C" w14:textId="77777777" w:rsidR="00C53DD3" w:rsidRDefault="00C53DD3" w:rsidP="00A7331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Aspect Ratio </w:t>
            </w:r>
          </w:p>
          <w:p w14:paraId="4DC80D2B" w14:textId="1B4F4478" w:rsidR="00C53DD3" w:rsidRPr="00A7331B" w:rsidRDefault="00C53DD3" w:rsidP="00A7331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Connectivity </w:t>
            </w:r>
          </w:p>
        </w:tc>
        <w:tc>
          <w:tcPr>
            <w:tcW w:w="1664" w:type="dxa"/>
          </w:tcPr>
          <w:p w14:paraId="0EAE1001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623AEF8E" w14:textId="77777777">
        <w:trPr>
          <w:trHeight w:val="346"/>
        </w:trPr>
        <w:tc>
          <w:tcPr>
            <w:tcW w:w="839" w:type="dxa"/>
          </w:tcPr>
          <w:p w14:paraId="4E26DEAF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4439C122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76B2FBDB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B74FDD7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4554FB" w:rsidRPr="00F31F7B" w14:paraId="2532AC2F" w14:textId="77777777">
        <w:trPr>
          <w:trHeight w:val="346"/>
        </w:trPr>
        <w:tc>
          <w:tcPr>
            <w:tcW w:w="839" w:type="dxa"/>
          </w:tcPr>
          <w:p w14:paraId="0A04FB3F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7421" w:type="dxa"/>
            <w:gridSpan w:val="2"/>
          </w:tcPr>
          <w:p w14:paraId="1D9FFA47" w14:textId="77777777" w:rsidR="00374356" w:rsidRDefault="00374356" w:rsidP="00374356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</w:t>
            </w:r>
            <w:r>
              <w:rPr>
                <w:rFonts w:cs="Arial"/>
                <w:sz w:val="22"/>
                <w:szCs w:val="22"/>
              </w:rPr>
              <w:t xml:space="preserve"> detail the characteristics of the satellite speakers including but not limited to :</w:t>
            </w:r>
          </w:p>
          <w:p w14:paraId="3184A2A6" w14:textId="26DFEDA2" w:rsidR="00374356" w:rsidRDefault="00374356" w:rsidP="0037435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Frequency</w:t>
            </w:r>
            <w:r w:rsidR="003509E4">
              <w:rPr>
                <w:rFonts w:cs="Arial"/>
                <w:sz w:val="22"/>
                <w:szCs w:val="22"/>
              </w:rPr>
              <w:t xml:space="preserve"> range</w:t>
            </w:r>
          </w:p>
          <w:p w14:paraId="7C275F7F" w14:textId="05AF5896" w:rsidR="004554FB" w:rsidRPr="00374356" w:rsidRDefault="00374356" w:rsidP="0037435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374356">
              <w:rPr>
                <w:rFonts w:cs="Arial"/>
                <w:sz w:val="22"/>
                <w:szCs w:val="22"/>
              </w:rPr>
              <w:t>Audio reproduction</w:t>
            </w:r>
          </w:p>
        </w:tc>
        <w:tc>
          <w:tcPr>
            <w:tcW w:w="1664" w:type="dxa"/>
          </w:tcPr>
          <w:p w14:paraId="0D879382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0DD8555A" w14:textId="77777777">
        <w:trPr>
          <w:trHeight w:val="346"/>
        </w:trPr>
        <w:tc>
          <w:tcPr>
            <w:tcW w:w="839" w:type="dxa"/>
          </w:tcPr>
          <w:p w14:paraId="24044544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3148C802" w14:textId="77777777" w:rsidR="004554F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52E21266" w14:textId="77777777" w:rsidR="009E6F0F" w:rsidRPr="00F31F7B" w:rsidRDefault="009E6F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5E8C4F2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4554FB" w:rsidRPr="00F31F7B" w14:paraId="659C15F9" w14:textId="77777777">
        <w:trPr>
          <w:trHeight w:val="346"/>
        </w:trPr>
        <w:tc>
          <w:tcPr>
            <w:tcW w:w="839" w:type="dxa"/>
          </w:tcPr>
          <w:p w14:paraId="3F4F2494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7421" w:type="dxa"/>
            <w:gridSpan w:val="2"/>
          </w:tcPr>
          <w:p w14:paraId="7CABD342" w14:textId="77777777" w:rsidR="005F3808" w:rsidRDefault="004554FB" w:rsidP="00A23E68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</w:t>
            </w:r>
            <w:r w:rsidR="00146502">
              <w:rPr>
                <w:rFonts w:cs="Arial"/>
                <w:sz w:val="22"/>
                <w:szCs w:val="22"/>
              </w:rPr>
              <w:t xml:space="preserve"> </w:t>
            </w:r>
            <w:r w:rsidR="00241D4D">
              <w:rPr>
                <w:rFonts w:cs="Arial"/>
                <w:sz w:val="22"/>
                <w:szCs w:val="22"/>
              </w:rPr>
              <w:t>detail the</w:t>
            </w:r>
            <w:r w:rsidR="00146502">
              <w:rPr>
                <w:rFonts w:cs="Arial"/>
                <w:sz w:val="22"/>
                <w:szCs w:val="22"/>
              </w:rPr>
              <w:t xml:space="preserve"> </w:t>
            </w:r>
            <w:r w:rsidR="00FB61B8">
              <w:rPr>
                <w:rFonts w:cs="Arial"/>
                <w:sz w:val="22"/>
                <w:szCs w:val="22"/>
              </w:rPr>
              <w:t xml:space="preserve">characteristics of the </w:t>
            </w:r>
            <w:r w:rsidR="00A23E68">
              <w:rPr>
                <w:rFonts w:cs="Arial"/>
                <w:sz w:val="22"/>
                <w:szCs w:val="22"/>
              </w:rPr>
              <w:t>Subwoofer including but not limited to:</w:t>
            </w:r>
            <w:r w:rsidR="00374356">
              <w:rPr>
                <w:rFonts w:cs="Arial"/>
                <w:sz w:val="22"/>
                <w:szCs w:val="22"/>
              </w:rPr>
              <w:t xml:space="preserve"> </w:t>
            </w:r>
          </w:p>
          <w:p w14:paraId="4CAB060C" w14:textId="77777777" w:rsidR="00A23E68" w:rsidRDefault="00A23E68" w:rsidP="00A23E6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Built in Amp</w:t>
            </w:r>
            <w:r w:rsidR="003509E4">
              <w:rPr>
                <w:rFonts w:cs="Arial"/>
                <w:sz w:val="22"/>
                <w:szCs w:val="22"/>
              </w:rPr>
              <w:t>lifier</w:t>
            </w:r>
          </w:p>
          <w:p w14:paraId="557E18D5" w14:textId="77AC2528" w:rsidR="003509E4" w:rsidRDefault="003509E4" w:rsidP="00A23E6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Bass Driver</w:t>
            </w:r>
          </w:p>
          <w:p w14:paraId="2E583FE2" w14:textId="77777777" w:rsidR="003509E4" w:rsidRDefault="003509E4" w:rsidP="00A23E6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Bass extension technology</w:t>
            </w:r>
          </w:p>
          <w:p w14:paraId="08421839" w14:textId="77777777" w:rsidR="003509E4" w:rsidRDefault="003509E4" w:rsidP="00A23E6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Frequency range</w:t>
            </w:r>
          </w:p>
          <w:p w14:paraId="5A3B1529" w14:textId="1337F8FD" w:rsidR="00F76A13" w:rsidRPr="00110294" w:rsidRDefault="0055241D" w:rsidP="00110294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Any </w:t>
            </w:r>
            <w:r w:rsidRPr="00241B3C">
              <w:rPr>
                <w:rFonts w:cs="Arial"/>
                <w:sz w:val="22"/>
                <w:szCs w:val="22"/>
              </w:rPr>
              <w:t>Controls for gain, phase, and crossover adjustment to allow tuning to room acoustics</w:t>
            </w:r>
          </w:p>
        </w:tc>
        <w:tc>
          <w:tcPr>
            <w:tcW w:w="1664" w:type="dxa"/>
          </w:tcPr>
          <w:p w14:paraId="27A7A61B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04951D1A" w14:textId="77777777">
        <w:trPr>
          <w:trHeight w:val="346"/>
        </w:trPr>
        <w:tc>
          <w:tcPr>
            <w:tcW w:w="839" w:type="dxa"/>
          </w:tcPr>
          <w:p w14:paraId="3003EC31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5D0364A5" w14:textId="77777777" w:rsidR="004554F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 xml:space="preserve">Response: </w:t>
            </w:r>
          </w:p>
          <w:p w14:paraId="2188DB82" w14:textId="1B790386" w:rsidR="009E6F0F" w:rsidRPr="00F31F7B" w:rsidRDefault="009E6F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A59DD8D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</w:tr>
      <w:tr w:rsidR="004554FB" w:rsidRPr="00F31F7B" w14:paraId="7FDDD7E1" w14:textId="77777777">
        <w:trPr>
          <w:trHeight w:val="346"/>
        </w:trPr>
        <w:tc>
          <w:tcPr>
            <w:tcW w:w="839" w:type="dxa"/>
          </w:tcPr>
          <w:p w14:paraId="678A2EBB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7421" w:type="dxa"/>
            <w:gridSpan w:val="2"/>
          </w:tcPr>
          <w:p w14:paraId="3B2FB64B" w14:textId="7258928D" w:rsidR="004554FB" w:rsidRPr="00F31F7B" w:rsidRDefault="00FF21AB">
            <w:pPr>
              <w:rPr>
                <w:rFonts w:cs="Arial"/>
                <w:sz w:val="22"/>
                <w:szCs w:val="22"/>
              </w:rPr>
            </w:pPr>
            <w:r w:rsidRPr="00D5691F">
              <w:rPr>
                <w:rFonts w:cs="Arial"/>
                <w:sz w:val="22"/>
                <w:szCs w:val="22"/>
              </w:rPr>
              <w:t>Tenderer to</w:t>
            </w:r>
            <w:r>
              <w:rPr>
                <w:rFonts w:cs="Arial"/>
                <w:sz w:val="22"/>
                <w:szCs w:val="22"/>
              </w:rPr>
              <w:t xml:space="preserve"> detail if</w:t>
            </w:r>
            <w:r w:rsidRPr="00D5691F">
              <w:rPr>
                <w:rFonts w:cs="Arial"/>
                <w:sz w:val="22"/>
                <w:szCs w:val="22"/>
              </w:rPr>
              <w:t xml:space="preserve"> the sound system, including speakers</w:t>
            </w:r>
            <w:r w:rsidR="00674B04">
              <w:rPr>
                <w:rFonts w:cs="Arial"/>
                <w:sz w:val="22"/>
                <w:szCs w:val="22"/>
              </w:rPr>
              <w:t xml:space="preserve"> are</w:t>
            </w:r>
            <w:r w:rsidRPr="00D5691F">
              <w:rPr>
                <w:rFonts w:cs="Arial"/>
                <w:sz w:val="22"/>
                <w:szCs w:val="22"/>
              </w:rPr>
              <w:t xml:space="preserve"> compatible with the Interactive projectors and </w:t>
            </w:r>
            <w:r>
              <w:rPr>
                <w:rFonts w:cs="Arial"/>
                <w:sz w:val="22"/>
                <w:szCs w:val="22"/>
              </w:rPr>
              <w:t>any available functionalities</w:t>
            </w:r>
          </w:p>
        </w:tc>
        <w:tc>
          <w:tcPr>
            <w:tcW w:w="1664" w:type="dxa"/>
          </w:tcPr>
          <w:p w14:paraId="3071267A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3284A371" w14:textId="77777777">
        <w:trPr>
          <w:trHeight w:val="346"/>
        </w:trPr>
        <w:tc>
          <w:tcPr>
            <w:tcW w:w="839" w:type="dxa"/>
          </w:tcPr>
          <w:p w14:paraId="7CAFD077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7FDD5DA3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6A5E3285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AC4FF58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</w:tr>
      <w:tr w:rsidR="004554FB" w:rsidRPr="00F31F7B" w14:paraId="6D038391" w14:textId="77777777">
        <w:trPr>
          <w:trHeight w:val="346"/>
        </w:trPr>
        <w:tc>
          <w:tcPr>
            <w:tcW w:w="839" w:type="dxa"/>
          </w:tcPr>
          <w:p w14:paraId="257F030A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</w:t>
            </w:r>
            <w:r w:rsidRPr="00F31F7B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7421" w:type="dxa"/>
            <w:gridSpan w:val="2"/>
          </w:tcPr>
          <w:p w14:paraId="14A45A12" w14:textId="5913D94B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Tenderer to confirm all installation and fittings are included in the price, including but not limited to mounting brackets, cables</w:t>
            </w:r>
            <w:r w:rsidR="004F1C11">
              <w:rPr>
                <w:rFonts w:cs="Arial"/>
                <w:sz w:val="22"/>
                <w:szCs w:val="22"/>
              </w:rPr>
              <w:t xml:space="preserve"> </w:t>
            </w:r>
            <w:r w:rsidR="004F1C11" w:rsidRPr="009829B4">
              <w:rPr>
                <w:rFonts w:cs="Arial"/>
                <w:sz w:val="22"/>
                <w:szCs w:val="22"/>
              </w:rPr>
              <w:t>and associated components for both projector and sound system are included.</w:t>
            </w:r>
            <w:r w:rsidR="004F1C11" w:rsidRPr="00F31F7B">
              <w:rPr>
                <w:rFonts w:cs="Arial"/>
                <w:sz w:val="22"/>
                <w:szCs w:val="22"/>
              </w:rPr>
              <w:t xml:space="preserve"> </w:t>
            </w:r>
            <w:r w:rsidRPr="00F31F7B">
              <w:rPr>
                <w:rFonts w:cs="Arial"/>
                <w:sz w:val="22"/>
                <w:szCs w:val="22"/>
              </w:rPr>
              <w:t xml:space="preserve">(If any additional costs are associated, these must be stipulated in Appendix 1_Pricing Schedule) </w:t>
            </w:r>
          </w:p>
        </w:tc>
        <w:tc>
          <w:tcPr>
            <w:tcW w:w="1664" w:type="dxa"/>
          </w:tcPr>
          <w:p w14:paraId="00202A4D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554FB" w:rsidRPr="00F31F7B" w14:paraId="38DC3D75" w14:textId="77777777">
        <w:trPr>
          <w:trHeight w:val="346"/>
        </w:trPr>
        <w:tc>
          <w:tcPr>
            <w:tcW w:w="839" w:type="dxa"/>
          </w:tcPr>
          <w:p w14:paraId="3ADB4957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21" w:type="dxa"/>
            <w:gridSpan w:val="2"/>
          </w:tcPr>
          <w:p w14:paraId="0999539E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Response:</w:t>
            </w:r>
          </w:p>
          <w:p w14:paraId="5A29930A" w14:textId="77777777" w:rsidR="004554FB" w:rsidRPr="00F31F7B" w:rsidRDefault="004554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7FABAC8" w14:textId="77777777" w:rsidR="004554FB" w:rsidRPr="00F31F7B" w:rsidRDefault="004554FB">
            <w:pPr>
              <w:jc w:val="center"/>
              <w:rPr>
                <w:rFonts w:cs="Arial"/>
                <w:sz w:val="22"/>
                <w:szCs w:val="22"/>
              </w:rPr>
            </w:pPr>
            <w:r w:rsidRPr="00F31F7B">
              <w:rPr>
                <w:rFonts w:cs="Arial"/>
                <w:sz w:val="22"/>
                <w:szCs w:val="22"/>
              </w:rPr>
              <w:t>10</w:t>
            </w:r>
          </w:p>
        </w:tc>
      </w:tr>
      <w:tr w:rsidR="004554FB" w:rsidRPr="00F31F7B" w14:paraId="0F9E05F9" w14:textId="77777777">
        <w:trPr>
          <w:trHeight w:val="346"/>
        </w:trPr>
        <w:tc>
          <w:tcPr>
            <w:tcW w:w="8260" w:type="dxa"/>
            <w:gridSpan w:val="3"/>
          </w:tcPr>
          <w:p w14:paraId="15F5C319" w14:textId="77777777" w:rsidR="004554FB" w:rsidRPr="00F31F7B" w:rsidRDefault="004554F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707AE">
              <w:rPr>
                <w:rFonts w:cs="Arial"/>
                <w:b/>
                <w:bCs/>
                <w:sz w:val="22"/>
                <w:szCs w:val="22"/>
              </w:rPr>
              <w:t xml:space="preserve">Max Score Available </w:t>
            </w:r>
          </w:p>
        </w:tc>
        <w:tc>
          <w:tcPr>
            <w:tcW w:w="1664" w:type="dxa"/>
          </w:tcPr>
          <w:p w14:paraId="104A5B52" w14:textId="13270713" w:rsidR="004554FB" w:rsidRPr="00F31F7B" w:rsidRDefault="00BE69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  <w:r w:rsidR="004554FB" w:rsidRPr="00F707AE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</w:tbl>
    <w:p w14:paraId="4728BA53" w14:textId="77777777" w:rsidR="004A3AF3" w:rsidRDefault="004A3AF3"/>
    <w:sectPr w:rsidR="004A3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27"/>
    <w:multiLevelType w:val="hybridMultilevel"/>
    <w:tmpl w:val="12F0F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5CE5"/>
    <w:multiLevelType w:val="hybridMultilevel"/>
    <w:tmpl w:val="CE2628D6"/>
    <w:lvl w:ilvl="0" w:tplc="A70C14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124A9"/>
    <w:multiLevelType w:val="hybridMultilevel"/>
    <w:tmpl w:val="3C34F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238395">
    <w:abstractNumId w:val="0"/>
  </w:num>
  <w:num w:numId="2" w16cid:durableId="1518471116">
    <w:abstractNumId w:val="1"/>
  </w:num>
  <w:num w:numId="3" w16cid:durableId="1660696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7B"/>
    <w:rsid w:val="00001A32"/>
    <w:rsid w:val="00036AD3"/>
    <w:rsid w:val="00095910"/>
    <w:rsid w:val="000A5A04"/>
    <w:rsid w:val="000C1913"/>
    <w:rsid w:val="000D0152"/>
    <w:rsid w:val="000E4DB1"/>
    <w:rsid w:val="00110294"/>
    <w:rsid w:val="00146502"/>
    <w:rsid w:val="00161531"/>
    <w:rsid w:val="0017469B"/>
    <w:rsid w:val="002250AC"/>
    <w:rsid w:val="00241D4D"/>
    <w:rsid w:val="00332ED5"/>
    <w:rsid w:val="003509E4"/>
    <w:rsid w:val="00374356"/>
    <w:rsid w:val="003F500B"/>
    <w:rsid w:val="0041177B"/>
    <w:rsid w:val="004554FB"/>
    <w:rsid w:val="004A3AF3"/>
    <w:rsid w:val="004F1C11"/>
    <w:rsid w:val="0055241D"/>
    <w:rsid w:val="00594D8B"/>
    <w:rsid w:val="005A6C80"/>
    <w:rsid w:val="005F3808"/>
    <w:rsid w:val="00652380"/>
    <w:rsid w:val="00674B04"/>
    <w:rsid w:val="00706A49"/>
    <w:rsid w:val="007D3A52"/>
    <w:rsid w:val="00826793"/>
    <w:rsid w:val="00862331"/>
    <w:rsid w:val="00866F99"/>
    <w:rsid w:val="00997E32"/>
    <w:rsid w:val="009E6F0F"/>
    <w:rsid w:val="00A120EE"/>
    <w:rsid w:val="00A23E68"/>
    <w:rsid w:val="00A7331B"/>
    <w:rsid w:val="00A865E5"/>
    <w:rsid w:val="00B21928"/>
    <w:rsid w:val="00B71BE4"/>
    <w:rsid w:val="00B74CA5"/>
    <w:rsid w:val="00B75908"/>
    <w:rsid w:val="00B77940"/>
    <w:rsid w:val="00BC3F7B"/>
    <w:rsid w:val="00BE69CF"/>
    <w:rsid w:val="00C53DD3"/>
    <w:rsid w:val="00CD2AAF"/>
    <w:rsid w:val="00D5691F"/>
    <w:rsid w:val="00F76A13"/>
    <w:rsid w:val="00FB61B8"/>
    <w:rsid w:val="00FF21AB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B3E3"/>
  <w15:chartTrackingRefBased/>
  <w15:docId w15:val="{0935D290-65A4-4BDC-89C7-DED8D757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F3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F7B"/>
    <w:rPr>
      <w:rFonts w:ascii="Arial" w:eastAsiaTheme="majorEastAsia" w:hAnsi="Arial" w:cstheme="majorBidi"/>
      <w:i/>
      <w:iCs/>
      <w:color w:val="595959" w:themeColor="text1" w:themeTint="A6"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F7B"/>
    <w:rPr>
      <w:rFonts w:ascii="Arial" w:eastAsiaTheme="majorEastAsia" w:hAnsi="Arial" w:cstheme="majorBidi"/>
      <w:color w:val="595959" w:themeColor="text1" w:themeTint="A6"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F7B"/>
    <w:rPr>
      <w:rFonts w:ascii="Arial" w:eastAsiaTheme="majorEastAsia" w:hAnsi="Arial" w:cstheme="majorBidi"/>
      <w:i/>
      <w:iCs/>
      <w:color w:val="272727" w:themeColor="text1" w:themeTint="D8"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F7B"/>
    <w:rPr>
      <w:rFonts w:ascii="Arial" w:eastAsiaTheme="majorEastAsia" w:hAnsi="Arial" w:cstheme="majorBidi"/>
      <w:color w:val="272727" w:themeColor="text1" w:themeTint="D8"/>
      <w:kern w:val="0"/>
      <w:sz w:val="24"/>
      <w:szCs w:val="24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C3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F7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F7B"/>
    <w:rPr>
      <w:i/>
      <w:iCs/>
      <w:color w:val="404040" w:themeColor="text1" w:themeTint="BF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BC3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5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"/>
    <w:link w:val="ListParagraph"/>
    <w:uiPriority w:val="34"/>
    <w:locked/>
    <w:rsid w:val="0055241D"/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27BC57FFAEF41ACAFC81B5CBF5303" ma:contentTypeVersion="12" ma:contentTypeDescription="Create a new document." ma:contentTypeScope="" ma:versionID="f5d48915ccb8817b6f805ba5996bc3fc">
  <xsd:schema xmlns:xsd="http://www.w3.org/2001/XMLSchema" xmlns:xs="http://www.w3.org/2001/XMLSchema" xmlns:p="http://schemas.microsoft.com/office/2006/metadata/properties" xmlns:ns2="b578b131-7032-4e76-8219-21ee072716ed" xmlns:ns3="05d9f8b6-ef16-4199-b7b0-6e023a097205" targetNamespace="http://schemas.microsoft.com/office/2006/metadata/properties" ma:root="true" ma:fieldsID="561acd38e0add48e22d2dd36b61c03ce" ns2:_="" ns3:_="">
    <xsd:import namespace="b578b131-7032-4e76-8219-21ee072716ed"/>
    <xsd:import namespace="05d9f8b6-ef16-4199-b7b0-6e023a097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b131-7032-4e76-8219-21ee07271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d6bd605-b1e7-4c3e-b749-71fb569b5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9f8b6-ef16-4199-b7b0-6e023a0972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aa1601-db83-4bea-bfc1-854fa727a5f2}" ma:internalName="TaxCatchAll" ma:showField="CatchAllData" ma:web="05d9f8b6-ef16-4199-b7b0-6e023a097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9f8b6-ef16-4199-b7b0-6e023a097205" xsi:nil="true"/>
    <lcf76f155ced4ddcb4097134ff3c332f xmlns="b578b131-7032-4e76-8219-21ee072716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7D42F-2B95-4A78-A712-83B26E6BB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8b131-7032-4e76-8219-21ee072716ed"/>
    <ds:schemaRef ds:uri="05d9f8b6-ef16-4199-b7b0-6e023a09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58DBC-5813-4B0F-9137-204FE18FEE69}">
  <ds:schemaRefs>
    <ds:schemaRef ds:uri="http://schemas.microsoft.com/office/2006/metadata/properties"/>
    <ds:schemaRef ds:uri="http://schemas.microsoft.com/office/infopath/2007/PartnerControls"/>
    <ds:schemaRef ds:uri="05d9f8b6-ef16-4199-b7b0-6e023a097205"/>
    <ds:schemaRef ds:uri="b578b131-7032-4e76-8219-21ee072716ed"/>
  </ds:schemaRefs>
</ds:datastoreItem>
</file>

<file path=customXml/itemProps3.xml><?xml version="1.0" encoding="utf-8"?>
<ds:datastoreItem xmlns:ds="http://schemas.openxmlformats.org/officeDocument/2006/customXml" ds:itemID="{EA6B4DD1-ADDA-4FAF-9961-BD2A1B0C1D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f1d7b1-9d27-4ca2-bd29-4b5b316a8fd9}" enabled="0" method="" siteId="{8ff1d7b1-9d27-4ca2-bd29-4b5b316a8f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Hadland</dc:creator>
  <cp:keywords/>
  <dc:description/>
  <cp:lastModifiedBy>Oliver Thompson</cp:lastModifiedBy>
  <cp:revision>43</cp:revision>
  <dcterms:created xsi:type="dcterms:W3CDTF">2025-11-19T22:31:00Z</dcterms:created>
  <dcterms:modified xsi:type="dcterms:W3CDTF">2025-11-26T09:23:00Z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0x01010058527BC57FFAEF41ACAFC81B5CBF5303</vt:lpwstr>
  </property>
  <property fmtid="{D5CDD505-2E9C-101B-9397-08002B2CF9AE}" pid="3" name="MediaServiceImageTags">
    <vt:lpwstr/>
  </property>
</Properties>
</file>