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B2C9" w14:textId="77777777" w:rsidR="009446D6" w:rsidRPr="00CB63C1" w:rsidRDefault="009446D6" w:rsidP="009446D6">
      <w:pPr>
        <w:jc w:val="center"/>
        <w:rPr>
          <w:b/>
          <w:bCs/>
          <w:caps/>
          <w:u w:val="single"/>
        </w:rPr>
      </w:pPr>
      <w:r w:rsidRPr="00CB63C1">
        <w:rPr>
          <w:noProof/>
        </w:rPr>
        <w:drawing>
          <wp:inline distT="0" distB="0" distL="0" distR="0" wp14:anchorId="15AA23CF" wp14:editId="3B2C7E5D">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1D6C33A" w14:textId="77777777" w:rsidR="009446D6" w:rsidRDefault="009446D6" w:rsidP="009446D6"/>
    <w:p w14:paraId="370C6BCD" w14:textId="77777777" w:rsidR="009446D6" w:rsidRPr="00CB63C1" w:rsidRDefault="009446D6" w:rsidP="009446D6"/>
    <w:p w14:paraId="7290683E" w14:textId="77777777" w:rsidR="009446D6" w:rsidRDefault="009446D6" w:rsidP="009446D6">
      <w:pPr>
        <w:jc w:val="center"/>
        <w:rPr>
          <w:b/>
          <w:bCs/>
          <w:caps/>
        </w:rPr>
      </w:pPr>
      <w:r w:rsidRPr="004261D3">
        <w:rPr>
          <w:rFonts w:ascii="Arial" w:eastAsiaTheme="minorHAnsi" w:hAnsi="Arial" w:cs="Arial"/>
          <w:b/>
          <w:bCs/>
          <w:sz w:val="28"/>
          <w:szCs w:val="28"/>
        </w:rPr>
        <w:t>North Northamptonshire Family Hubs Programme</w:t>
      </w:r>
    </w:p>
    <w:p w14:paraId="28FC0B62" w14:textId="77777777" w:rsidR="009446D6" w:rsidRDefault="009446D6" w:rsidP="009446D6">
      <w:pPr>
        <w:jc w:val="center"/>
        <w:rPr>
          <w:b/>
          <w:bCs/>
          <w:caps/>
          <w:u w:val="single"/>
        </w:rPr>
      </w:pPr>
    </w:p>
    <w:p w14:paraId="684D87FD" w14:textId="77777777" w:rsidR="009446D6" w:rsidRPr="002A1871" w:rsidRDefault="009446D6" w:rsidP="009446D6">
      <w:pPr>
        <w:jc w:val="center"/>
        <w:rPr>
          <w:rFonts w:ascii="Arial" w:eastAsiaTheme="minorHAnsi" w:hAnsi="Arial" w:cs="Arial"/>
          <w:b/>
          <w:bCs/>
          <w:caps/>
          <w:sz w:val="24"/>
          <w:szCs w:val="24"/>
          <w:u w:val="single"/>
        </w:rPr>
      </w:pPr>
      <w:r w:rsidRPr="002A1871">
        <w:rPr>
          <w:rFonts w:ascii="Arial" w:eastAsiaTheme="minorHAnsi" w:hAnsi="Arial" w:cs="Arial"/>
          <w:b/>
          <w:bCs/>
          <w:caps/>
          <w:sz w:val="24"/>
          <w:szCs w:val="24"/>
          <w:u w:val="single"/>
        </w:rPr>
        <w:t>Expression of Interest (EOI)</w:t>
      </w:r>
    </w:p>
    <w:p w14:paraId="0166E981" w14:textId="77777777" w:rsidR="009446D6" w:rsidRDefault="009446D6" w:rsidP="009446D6">
      <w:pPr>
        <w:jc w:val="center"/>
        <w:rPr>
          <w:b/>
          <w:bCs/>
          <w:caps/>
          <w:u w:val="single"/>
        </w:rPr>
      </w:pPr>
    </w:p>
    <w:p w14:paraId="64189F40" w14:textId="77777777" w:rsidR="009446D6" w:rsidRPr="00052A81" w:rsidRDefault="009446D6" w:rsidP="009446D6">
      <w:pPr>
        <w:pStyle w:val="NonCollapsibleHeading"/>
        <w:spacing w:after="120"/>
        <w:jc w:val="center"/>
        <w:rPr>
          <w:rFonts w:ascii="Arial" w:eastAsiaTheme="minorHAnsi" w:hAnsi="Arial" w:cs="Arial"/>
          <w:bCs/>
          <w:caps/>
          <w:sz w:val="24"/>
          <w:szCs w:val="24"/>
          <w:u w:val="single"/>
          <w:lang w:val="en-GB"/>
        </w:rPr>
      </w:pPr>
      <w:r w:rsidRPr="00052A81">
        <w:rPr>
          <w:rFonts w:ascii="Arial" w:eastAsiaTheme="minorHAnsi" w:hAnsi="Arial" w:cs="Arial"/>
          <w:bCs/>
          <w:caps/>
          <w:sz w:val="24"/>
          <w:szCs w:val="24"/>
          <w:u w:val="single"/>
          <w:lang w:val="en-GB"/>
        </w:rPr>
        <w:t>Parenting Support Training and Delivery Grants</w:t>
      </w:r>
    </w:p>
    <w:p w14:paraId="1FA24C98" w14:textId="77777777" w:rsidR="009446D6" w:rsidRDefault="009446D6" w:rsidP="009446D6">
      <w:pPr>
        <w:jc w:val="center"/>
        <w:rPr>
          <w:b/>
          <w:bCs/>
          <w:caps/>
          <w:u w:val="single"/>
        </w:rPr>
      </w:pPr>
    </w:p>
    <w:p w14:paraId="30612934" w14:textId="77777777" w:rsidR="009446D6" w:rsidRPr="007E3D21" w:rsidRDefault="009446D6" w:rsidP="009446D6"/>
    <w:p w14:paraId="1A767C65" w14:textId="77777777" w:rsidR="009446D6" w:rsidRDefault="009446D6" w:rsidP="009446D6"/>
    <w:p w14:paraId="4E8EF3A0" w14:textId="77777777" w:rsidR="009446D6" w:rsidRDefault="009446D6" w:rsidP="009446D6">
      <w:pPr>
        <w:rPr>
          <w:b/>
          <w:bCs/>
        </w:rPr>
      </w:pPr>
    </w:p>
    <w:p w14:paraId="5D251F29" w14:textId="77777777" w:rsidR="009446D6" w:rsidRDefault="009446D6" w:rsidP="009446D6">
      <w:pPr>
        <w:rPr>
          <w:b/>
          <w:bCs/>
        </w:rPr>
      </w:pPr>
    </w:p>
    <w:p w14:paraId="74294028" w14:textId="77777777" w:rsidR="009446D6" w:rsidRDefault="009446D6" w:rsidP="009446D6">
      <w:pPr>
        <w:rPr>
          <w:b/>
          <w:bCs/>
        </w:rPr>
      </w:pPr>
    </w:p>
    <w:p w14:paraId="6D8F3DAF" w14:textId="77777777" w:rsidR="009446D6" w:rsidRDefault="009446D6" w:rsidP="009446D6">
      <w:pPr>
        <w:rPr>
          <w:b/>
          <w:bCs/>
        </w:rPr>
      </w:pPr>
    </w:p>
    <w:p w14:paraId="2B3E45DB" w14:textId="77777777" w:rsidR="009446D6" w:rsidRDefault="009446D6" w:rsidP="009446D6">
      <w:pPr>
        <w:rPr>
          <w:b/>
          <w:bCs/>
        </w:rPr>
      </w:pPr>
    </w:p>
    <w:p w14:paraId="0F0AAFF6" w14:textId="77777777" w:rsidR="009446D6" w:rsidRDefault="009446D6" w:rsidP="009446D6">
      <w:pPr>
        <w:rPr>
          <w:b/>
          <w:bCs/>
        </w:rPr>
      </w:pPr>
    </w:p>
    <w:p w14:paraId="280D3C32" w14:textId="77777777" w:rsidR="009446D6" w:rsidRDefault="009446D6" w:rsidP="009446D6">
      <w:pPr>
        <w:rPr>
          <w:b/>
          <w:bCs/>
        </w:rPr>
      </w:pPr>
    </w:p>
    <w:p w14:paraId="1ECB1D1D" w14:textId="77777777" w:rsidR="009446D6" w:rsidRDefault="009446D6" w:rsidP="009446D6">
      <w:pPr>
        <w:rPr>
          <w:b/>
          <w:bCs/>
        </w:rPr>
      </w:pPr>
    </w:p>
    <w:p w14:paraId="712897EE" w14:textId="77777777" w:rsidR="009446D6" w:rsidRDefault="009446D6" w:rsidP="009446D6">
      <w:pPr>
        <w:rPr>
          <w:b/>
          <w:bCs/>
        </w:rPr>
      </w:pPr>
    </w:p>
    <w:p w14:paraId="3D5980B8" w14:textId="77777777" w:rsidR="009446D6" w:rsidRDefault="009446D6" w:rsidP="009446D6">
      <w:pPr>
        <w:rPr>
          <w:b/>
          <w:bCs/>
        </w:rPr>
      </w:pPr>
    </w:p>
    <w:p w14:paraId="6EBEC5F8" w14:textId="27B29906" w:rsidR="009446D6" w:rsidRPr="00904E77" w:rsidRDefault="009446D6" w:rsidP="009446D6">
      <w:pPr>
        <w:rPr>
          <w:rFonts w:ascii="Arial" w:hAnsi="Arial" w:cs="Arial"/>
          <w:sz w:val="20"/>
          <w:szCs w:val="20"/>
        </w:rPr>
      </w:pPr>
      <w:r w:rsidRPr="00904E77">
        <w:rPr>
          <w:rFonts w:ascii="Arial" w:hAnsi="Arial" w:cs="Arial"/>
          <w:b/>
          <w:bCs/>
          <w:sz w:val="20"/>
          <w:szCs w:val="20"/>
        </w:rPr>
        <w:t>Version Control</w:t>
      </w:r>
      <w:r w:rsidRPr="00904E77">
        <w:rPr>
          <w:rFonts w:ascii="Arial" w:hAnsi="Arial" w:cs="Arial"/>
          <w:i/>
          <w:iCs/>
          <w:color w:val="4F81BD" w:themeColor="accent1"/>
          <w:sz w:val="20"/>
          <w:szCs w:val="20"/>
        </w:rPr>
        <w:t xml:space="preserve"> </w:t>
      </w:r>
      <w:r w:rsidRPr="00904E77">
        <w:rPr>
          <w:rFonts w:ascii="Arial" w:hAnsi="Arial" w:cs="Arial"/>
          <w:sz w:val="20"/>
          <w:szCs w:val="20"/>
        </w:rPr>
        <w:t>V0001</w:t>
      </w:r>
    </w:p>
    <w:sdt>
      <w:sdtPr>
        <w:rPr>
          <w:b/>
          <w:bCs/>
        </w:rPr>
        <w:id w:val="-376233790"/>
        <w:docPartObj>
          <w:docPartGallery w:val="Table of Contents"/>
          <w:docPartUnique/>
        </w:docPartObj>
      </w:sdtPr>
      <w:sdtEndPr>
        <w:rPr>
          <w:b w:val="0"/>
          <w:bCs w:val="0"/>
          <w:noProof/>
        </w:rPr>
      </w:sdtEndPr>
      <w:sdtContent>
        <w:p w14:paraId="27BDB4EE" w14:textId="77777777" w:rsidR="009446D6" w:rsidRPr="00104DE3" w:rsidRDefault="009446D6" w:rsidP="009446D6">
          <w:pPr>
            <w:spacing w:after="240"/>
            <w:rPr>
              <w:rFonts w:ascii="Arial" w:hAnsi="Arial" w:cs="Arial"/>
              <w:b/>
              <w:bCs/>
              <w:sz w:val="24"/>
              <w:szCs w:val="24"/>
            </w:rPr>
          </w:pPr>
          <w:r w:rsidRPr="00104DE3">
            <w:rPr>
              <w:rFonts w:ascii="Arial" w:hAnsi="Arial" w:cs="Arial"/>
              <w:b/>
              <w:bCs/>
              <w:sz w:val="24"/>
              <w:szCs w:val="24"/>
            </w:rPr>
            <w:t>Contents</w:t>
          </w:r>
        </w:p>
        <w:p w14:paraId="04897B28" w14:textId="2DCF2B7E" w:rsidR="00692F37" w:rsidRPr="00692F37" w:rsidRDefault="009446D6">
          <w:pPr>
            <w:pStyle w:val="TOC1"/>
            <w:tabs>
              <w:tab w:val="left" w:pos="480"/>
              <w:tab w:val="right" w:leader="dot" w:pos="8630"/>
            </w:tabs>
            <w:rPr>
              <w:rFonts w:ascii="Arial" w:hAnsi="Arial" w:cs="Arial"/>
              <w:noProof/>
              <w:sz w:val="24"/>
              <w:szCs w:val="24"/>
            </w:rPr>
          </w:pPr>
          <w:r w:rsidRPr="00692F37">
            <w:rPr>
              <w:rFonts w:ascii="Arial" w:eastAsiaTheme="minorHAnsi" w:hAnsi="Arial" w:cs="Arial"/>
              <w:sz w:val="24"/>
              <w:szCs w:val="24"/>
            </w:rPr>
            <w:fldChar w:fldCharType="begin"/>
          </w:r>
          <w:r w:rsidRPr="00692F37">
            <w:rPr>
              <w:rFonts w:ascii="Arial" w:hAnsi="Arial" w:cs="Arial"/>
              <w:sz w:val="24"/>
              <w:szCs w:val="24"/>
            </w:rPr>
            <w:instrText xml:space="preserve"> TOC \o "1-3" \h \z \u </w:instrText>
          </w:r>
          <w:r w:rsidRPr="00692F37">
            <w:rPr>
              <w:rFonts w:ascii="Arial" w:eastAsiaTheme="minorHAnsi" w:hAnsi="Arial" w:cs="Arial"/>
              <w:sz w:val="24"/>
              <w:szCs w:val="24"/>
            </w:rPr>
            <w:fldChar w:fldCharType="separate"/>
          </w:r>
          <w:hyperlink w:anchor="_Toc214282296" w:history="1">
            <w:r w:rsidR="00692F37" w:rsidRPr="00692F37">
              <w:rPr>
                <w:rStyle w:val="Hyperlink"/>
                <w:rFonts w:ascii="Arial" w:hAnsi="Arial" w:cs="Arial"/>
                <w:noProof/>
                <w:sz w:val="24"/>
                <w:szCs w:val="24"/>
              </w:rPr>
              <w:t>1.</w:t>
            </w:r>
            <w:r w:rsidR="00692F37" w:rsidRPr="00692F37">
              <w:rPr>
                <w:rFonts w:ascii="Arial" w:hAnsi="Arial" w:cs="Arial"/>
                <w:noProof/>
                <w:sz w:val="24"/>
                <w:szCs w:val="24"/>
              </w:rPr>
              <w:tab/>
            </w:r>
            <w:r w:rsidR="00692F37" w:rsidRPr="00692F37">
              <w:rPr>
                <w:rStyle w:val="Hyperlink"/>
                <w:rFonts w:ascii="Arial" w:hAnsi="Arial" w:cs="Arial"/>
                <w:noProof/>
                <w:sz w:val="24"/>
                <w:szCs w:val="24"/>
              </w:rPr>
              <w:t>Introduction &amp; Policy Context</w:t>
            </w:r>
            <w:r w:rsidR="00692F37" w:rsidRPr="00692F37">
              <w:rPr>
                <w:rFonts w:ascii="Arial" w:hAnsi="Arial" w:cs="Arial"/>
                <w:noProof/>
                <w:webHidden/>
                <w:sz w:val="24"/>
                <w:szCs w:val="24"/>
              </w:rPr>
              <w:tab/>
            </w:r>
            <w:r w:rsidR="00692F37" w:rsidRPr="00692F37">
              <w:rPr>
                <w:rFonts w:ascii="Arial" w:hAnsi="Arial" w:cs="Arial"/>
                <w:noProof/>
                <w:webHidden/>
                <w:sz w:val="24"/>
                <w:szCs w:val="24"/>
              </w:rPr>
              <w:fldChar w:fldCharType="begin"/>
            </w:r>
            <w:r w:rsidR="00692F37" w:rsidRPr="00692F37">
              <w:rPr>
                <w:rFonts w:ascii="Arial" w:hAnsi="Arial" w:cs="Arial"/>
                <w:noProof/>
                <w:webHidden/>
                <w:sz w:val="24"/>
                <w:szCs w:val="24"/>
              </w:rPr>
              <w:instrText xml:space="preserve"> PAGEREF _Toc214282296 \h </w:instrText>
            </w:r>
            <w:r w:rsidR="00692F37" w:rsidRPr="00692F37">
              <w:rPr>
                <w:rFonts w:ascii="Arial" w:hAnsi="Arial" w:cs="Arial"/>
                <w:noProof/>
                <w:webHidden/>
                <w:sz w:val="24"/>
                <w:szCs w:val="24"/>
              </w:rPr>
            </w:r>
            <w:r w:rsidR="00692F37" w:rsidRPr="00692F37">
              <w:rPr>
                <w:rFonts w:ascii="Arial" w:hAnsi="Arial" w:cs="Arial"/>
                <w:noProof/>
                <w:webHidden/>
                <w:sz w:val="24"/>
                <w:szCs w:val="24"/>
              </w:rPr>
              <w:fldChar w:fldCharType="separate"/>
            </w:r>
            <w:r w:rsidR="00692F37" w:rsidRPr="00692F37">
              <w:rPr>
                <w:rFonts w:ascii="Arial" w:hAnsi="Arial" w:cs="Arial"/>
                <w:noProof/>
                <w:webHidden/>
                <w:sz w:val="24"/>
                <w:szCs w:val="24"/>
              </w:rPr>
              <w:t>3</w:t>
            </w:r>
            <w:r w:rsidR="00692F37" w:rsidRPr="00692F37">
              <w:rPr>
                <w:rFonts w:ascii="Arial" w:hAnsi="Arial" w:cs="Arial"/>
                <w:noProof/>
                <w:webHidden/>
                <w:sz w:val="24"/>
                <w:szCs w:val="24"/>
              </w:rPr>
              <w:fldChar w:fldCharType="end"/>
            </w:r>
          </w:hyperlink>
        </w:p>
        <w:p w14:paraId="29467278" w14:textId="27E6CC76" w:rsidR="00692F37" w:rsidRPr="00692F37" w:rsidRDefault="00692F37">
          <w:pPr>
            <w:pStyle w:val="TOC1"/>
            <w:tabs>
              <w:tab w:val="left" w:pos="480"/>
              <w:tab w:val="right" w:leader="dot" w:pos="8630"/>
            </w:tabs>
            <w:rPr>
              <w:rFonts w:ascii="Arial" w:hAnsi="Arial" w:cs="Arial"/>
              <w:noProof/>
              <w:sz w:val="24"/>
              <w:szCs w:val="24"/>
            </w:rPr>
          </w:pPr>
          <w:hyperlink w:anchor="_Toc214282297" w:history="1">
            <w:r w:rsidRPr="00692F37">
              <w:rPr>
                <w:rStyle w:val="Hyperlink"/>
                <w:rFonts w:ascii="Arial" w:hAnsi="Arial" w:cs="Arial"/>
                <w:noProof/>
                <w:sz w:val="24"/>
                <w:szCs w:val="24"/>
              </w:rPr>
              <w:t>2.</w:t>
            </w:r>
            <w:r w:rsidRPr="00692F37">
              <w:rPr>
                <w:rFonts w:ascii="Arial" w:hAnsi="Arial" w:cs="Arial"/>
                <w:noProof/>
                <w:sz w:val="24"/>
                <w:szCs w:val="24"/>
              </w:rPr>
              <w:tab/>
            </w:r>
            <w:r w:rsidRPr="00692F37">
              <w:rPr>
                <w:rStyle w:val="Hyperlink"/>
                <w:rFonts w:ascii="Arial" w:hAnsi="Arial" w:cs="Arial"/>
                <w:noProof/>
                <w:sz w:val="24"/>
                <w:szCs w:val="24"/>
              </w:rPr>
              <w:t>Programme Overview</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_Toc214282297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4</w:t>
            </w:r>
            <w:r w:rsidRPr="00692F37">
              <w:rPr>
                <w:rFonts w:ascii="Arial" w:hAnsi="Arial" w:cs="Arial"/>
                <w:noProof/>
                <w:webHidden/>
                <w:sz w:val="24"/>
                <w:szCs w:val="24"/>
              </w:rPr>
              <w:fldChar w:fldCharType="end"/>
            </w:r>
          </w:hyperlink>
        </w:p>
        <w:p w14:paraId="0EA21D45" w14:textId="6A69C39D" w:rsidR="00692F37" w:rsidRPr="00692F37" w:rsidRDefault="00692F37">
          <w:pPr>
            <w:pStyle w:val="TOC1"/>
            <w:tabs>
              <w:tab w:val="left" w:pos="480"/>
              <w:tab w:val="right" w:leader="dot" w:pos="8630"/>
            </w:tabs>
            <w:rPr>
              <w:rFonts w:ascii="Arial" w:hAnsi="Arial" w:cs="Arial"/>
              <w:noProof/>
              <w:sz w:val="24"/>
              <w:szCs w:val="24"/>
            </w:rPr>
          </w:pPr>
          <w:hyperlink w:anchor="_Toc214282298" w:history="1">
            <w:r w:rsidRPr="00692F37">
              <w:rPr>
                <w:rStyle w:val="Hyperlink"/>
                <w:rFonts w:ascii="Arial" w:hAnsi="Arial" w:cs="Arial"/>
                <w:noProof/>
                <w:sz w:val="24"/>
                <w:szCs w:val="24"/>
              </w:rPr>
              <w:t>3.</w:t>
            </w:r>
            <w:r w:rsidRPr="00692F37">
              <w:rPr>
                <w:rFonts w:ascii="Arial" w:hAnsi="Arial" w:cs="Arial"/>
                <w:noProof/>
                <w:sz w:val="24"/>
                <w:szCs w:val="24"/>
              </w:rPr>
              <w:tab/>
            </w:r>
            <w:r w:rsidRPr="00692F37">
              <w:rPr>
                <w:rStyle w:val="Hyperlink"/>
                <w:rFonts w:ascii="Arial" w:hAnsi="Arial" w:cs="Arial"/>
                <w:noProof/>
                <w:sz w:val="24"/>
                <w:szCs w:val="24"/>
              </w:rPr>
              <w:t>Eligibility &amp; Funding</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_Toc214282298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5</w:t>
            </w:r>
            <w:r w:rsidRPr="00692F37">
              <w:rPr>
                <w:rFonts w:ascii="Arial" w:hAnsi="Arial" w:cs="Arial"/>
                <w:noProof/>
                <w:webHidden/>
                <w:sz w:val="24"/>
                <w:szCs w:val="24"/>
              </w:rPr>
              <w:fldChar w:fldCharType="end"/>
            </w:r>
          </w:hyperlink>
        </w:p>
        <w:p w14:paraId="7C4991F7" w14:textId="7F6F3DF8" w:rsidR="00692F37" w:rsidRPr="00692F37" w:rsidRDefault="00692F37">
          <w:pPr>
            <w:pStyle w:val="TOC1"/>
            <w:tabs>
              <w:tab w:val="left" w:pos="480"/>
              <w:tab w:val="right" w:leader="dot" w:pos="8630"/>
            </w:tabs>
            <w:rPr>
              <w:rFonts w:ascii="Arial" w:hAnsi="Arial" w:cs="Arial"/>
              <w:noProof/>
              <w:sz w:val="24"/>
              <w:szCs w:val="24"/>
            </w:rPr>
          </w:pPr>
          <w:hyperlink w:anchor="_Toc214282299" w:history="1">
            <w:r w:rsidRPr="00692F37">
              <w:rPr>
                <w:rStyle w:val="Hyperlink"/>
                <w:rFonts w:ascii="Arial" w:hAnsi="Arial" w:cs="Arial"/>
                <w:noProof/>
                <w:sz w:val="24"/>
                <w:szCs w:val="24"/>
              </w:rPr>
              <w:t>4.</w:t>
            </w:r>
            <w:r w:rsidRPr="00692F37">
              <w:rPr>
                <w:rFonts w:ascii="Arial" w:hAnsi="Arial" w:cs="Arial"/>
                <w:noProof/>
                <w:sz w:val="24"/>
                <w:szCs w:val="24"/>
              </w:rPr>
              <w:tab/>
            </w:r>
            <w:r w:rsidRPr="00692F37">
              <w:rPr>
                <w:rStyle w:val="Hyperlink"/>
                <w:rFonts w:ascii="Arial" w:hAnsi="Arial" w:cs="Arial"/>
                <w:noProof/>
                <w:sz w:val="24"/>
                <w:szCs w:val="24"/>
              </w:rPr>
              <w:t>Delivery and Timelines</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_Toc214282299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6</w:t>
            </w:r>
            <w:r w:rsidRPr="00692F37">
              <w:rPr>
                <w:rFonts w:ascii="Arial" w:hAnsi="Arial" w:cs="Arial"/>
                <w:noProof/>
                <w:webHidden/>
                <w:sz w:val="24"/>
                <w:szCs w:val="24"/>
              </w:rPr>
              <w:fldChar w:fldCharType="end"/>
            </w:r>
          </w:hyperlink>
        </w:p>
        <w:p w14:paraId="2D71AFE3" w14:textId="21F2C514" w:rsidR="00692F37" w:rsidRPr="00692F37" w:rsidRDefault="00692F37">
          <w:pPr>
            <w:pStyle w:val="TOC1"/>
            <w:tabs>
              <w:tab w:val="left" w:pos="480"/>
              <w:tab w:val="right" w:leader="dot" w:pos="8630"/>
            </w:tabs>
            <w:rPr>
              <w:rFonts w:ascii="Arial" w:hAnsi="Arial" w:cs="Arial"/>
              <w:noProof/>
              <w:sz w:val="24"/>
              <w:szCs w:val="24"/>
            </w:rPr>
          </w:pPr>
          <w:hyperlink w:anchor="_Toc214282300" w:history="1">
            <w:r w:rsidRPr="00692F37">
              <w:rPr>
                <w:rStyle w:val="Hyperlink"/>
                <w:rFonts w:ascii="Arial" w:hAnsi="Arial" w:cs="Arial"/>
                <w:noProof/>
                <w:sz w:val="24"/>
                <w:szCs w:val="24"/>
              </w:rPr>
              <w:t>5.</w:t>
            </w:r>
            <w:r w:rsidRPr="00692F37">
              <w:rPr>
                <w:rFonts w:ascii="Arial" w:hAnsi="Arial" w:cs="Arial"/>
                <w:noProof/>
                <w:sz w:val="24"/>
                <w:szCs w:val="24"/>
              </w:rPr>
              <w:tab/>
            </w:r>
            <w:r w:rsidRPr="00692F37">
              <w:rPr>
                <w:rStyle w:val="Hyperlink"/>
                <w:rFonts w:ascii="Arial" w:hAnsi="Arial" w:cs="Arial"/>
                <w:noProof/>
                <w:sz w:val="24"/>
                <w:szCs w:val="24"/>
              </w:rPr>
              <w:t>Evaluation and Reporting</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_Toc214282300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6</w:t>
            </w:r>
            <w:r w:rsidRPr="00692F37">
              <w:rPr>
                <w:rFonts w:ascii="Arial" w:hAnsi="Arial" w:cs="Arial"/>
                <w:noProof/>
                <w:webHidden/>
                <w:sz w:val="24"/>
                <w:szCs w:val="24"/>
              </w:rPr>
              <w:fldChar w:fldCharType="end"/>
            </w:r>
          </w:hyperlink>
        </w:p>
        <w:p w14:paraId="7D755461" w14:textId="27220A7A" w:rsidR="00692F37" w:rsidRPr="00692F37" w:rsidRDefault="00692F37">
          <w:pPr>
            <w:pStyle w:val="TOC1"/>
            <w:tabs>
              <w:tab w:val="left" w:pos="480"/>
              <w:tab w:val="right" w:leader="dot" w:pos="8630"/>
            </w:tabs>
            <w:rPr>
              <w:rFonts w:ascii="Arial" w:hAnsi="Arial" w:cs="Arial"/>
              <w:noProof/>
              <w:sz w:val="24"/>
              <w:szCs w:val="24"/>
            </w:rPr>
          </w:pPr>
          <w:hyperlink w:anchor="_Toc214282301" w:history="1">
            <w:r w:rsidRPr="00692F37">
              <w:rPr>
                <w:rStyle w:val="Hyperlink"/>
                <w:rFonts w:ascii="Arial" w:hAnsi="Arial" w:cs="Arial"/>
                <w:noProof/>
                <w:sz w:val="24"/>
                <w:szCs w:val="24"/>
              </w:rPr>
              <w:t>6.</w:t>
            </w:r>
            <w:r w:rsidRPr="00692F37">
              <w:rPr>
                <w:rFonts w:ascii="Arial" w:hAnsi="Arial" w:cs="Arial"/>
                <w:noProof/>
                <w:sz w:val="24"/>
                <w:szCs w:val="24"/>
              </w:rPr>
              <w:tab/>
            </w:r>
            <w:r w:rsidRPr="00692F37">
              <w:rPr>
                <w:rStyle w:val="Hyperlink"/>
                <w:rFonts w:ascii="Arial" w:hAnsi="Arial" w:cs="Arial"/>
                <w:noProof/>
                <w:sz w:val="24"/>
                <w:szCs w:val="24"/>
              </w:rPr>
              <w:t>Application and Timetable</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_Toc214282301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6</w:t>
            </w:r>
            <w:r w:rsidRPr="00692F37">
              <w:rPr>
                <w:rFonts w:ascii="Arial" w:hAnsi="Arial" w:cs="Arial"/>
                <w:noProof/>
                <w:webHidden/>
                <w:sz w:val="24"/>
                <w:szCs w:val="24"/>
              </w:rPr>
              <w:fldChar w:fldCharType="end"/>
            </w:r>
          </w:hyperlink>
        </w:p>
        <w:p w14:paraId="193300EE" w14:textId="607CA4C3" w:rsidR="00692F37" w:rsidRPr="00692F37" w:rsidRDefault="00692F37">
          <w:pPr>
            <w:pStyle w:val="TOC1"/>
            <w:tabs>
              <w:tab w:val="left" w:pos="480"/>
              <w:tab w:val="right" w:leader="dot" w:pos="8630"/>
            </w:tabs>
            <w:rPr>
              <w:rFonts w:ascii="Arial" w:hAnsi="Arial" w:cs="Arial"/>
              <w:noProof/>
              <w:sz w:val="24"/>
              <w:szCs w:val="24"/>
            </w:rPr>
          </w:pPr>
          <w:hyperlink w:anchor="_Toc214282302" w:history="1">
            <w:r w:rsidRPr="00692F37">
              <w:rPr>
                <w:rStyle w:val="Hyperlink"/>
                <w:rFonts w:ascii="Arial" w:hAnsi="Arial" w:cs="Arial"/>
                <w:noProof/>
                <w:sz w:val="24"/>
                <w:szCs w:val="24"/>
              </w:rPr>
              <w:t>7.</w:t>
            </w:r>
            <w:r w:rsidRPr="00692F37">
              <w:rPr>
                <w:rFonts w:ascii="Arial" w:hAnsi="Arial" w:cs="Arial"/>
                <w:noProof/>
                <w:sz w:val="24"/>
                <w:szCs w:val="24"/>
              </w:rPr>
              <w:tab/>
            </w:r>
            <w:r w:rsidRPr="00692F37">
              <w:rPr>
                <w:rStyle w:val="Hyperlink"/>
                <w:rFonts w:ascii="Arial" w:hAnsi="Arial" w:cs="Arial"/>
                <w:noProof/>
                <w:sz w:val="24"/>
                <w:szCs w:val="24"/>
              </w:rPr>
              <w:t>Expression of Interest Form</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_Toc214282302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7</w:t>
            </w:r>
            <w:r w:rsidRPr="00692F37">
              <w:rPr>
                <w:rFonts w:ascii="Arial" w:hAnsi="Arial" w:cs="Arial"/>
                <w:noProof/>
                <w:webHidden/>
                <w:sz w:val="24"/>
                <w:szCs w:val="24"/>
              </w:rPr>
              <w:fldChar w:fldCharType="end"/>
            </w:r>
          </w:hyperlink>
        </w:p>
        <w:p w14:paraId="54B76F52" w14:textId="5CEF1D28" w:rsidR="00692F37" w:rsidRPr="00692F37" w:rsidRDefault="00692F37">
          <w:pPr>
            <w:pStyle w:val="TOC1"/>
            <w:tabs>
              <w:tab w:val="left" w:pos="480"/>
              <w:tab w:val="right" w:leader="dot" w:pos="8630"/>
            </w:tabs>
            <w:rPr>
              <w:rFonts w:ascii="Arial" w:hAnsi="Arial" w:cs="Arial"/>
              <w:noProof/>
              <w:sz w:val="24"/>
              <w:szCs w:val="24"/>
            </w:rPr>
          </w:pPr>
          <w:hyperlink w:anchor="_Toc214282303" w:history="1">
            <w:r w:rsidRPr="00692F37">
              <w:rPr>
                <w:rStyle w:val="Hyperlink"/>
                <w:rFonts w:ascii="Arial" w:hAnsi="Arial" w:cs="Arial"/>
                <w:noProof/>
                <w:sz w:val="24"/>
                <w:szCs w:val="24"/>
              </w:rPr>
              <w:t>8.</w:t>
            </w:r>
            <w:r w:rsidRPr="00692F37">
              <w:rPr>
                <w:rFonts w:ascii="Arial" w:hAnsi="Arial" w:cs="Arial"/>
                <w:noProof/>
                <w:sz w:val="24"/>
                <w:szCs w:val="24"/>
              </w:rPr>
              <w:tab/>
            </w:r>
            <w:r w:rsidRPr="00692F37">
              <w:rPr>
                <w:rStyle w:val="Hyperlink"/>
                <w:rFonts w:ascii="Arial" w:hAnsi="Arial" w:cs="Arial"/>
                <w:noProof/>
                <w:sz w:val="24"/>
                <w:szCs w:val="24"/>
              </w:rPr>
              <w:t>Declaration</w:t>
            </w:r>
            <w:r w:rsidRPr="00692F37">
              <w:rPr>
                <w:rFonts w:ascii="Arial" w:hAnsi="Arial" w:cs="Arial"/>
                <w:noProof/>
                <w:webHidden/>
                <w:sz w:val="24"/>
                <w:szCs w:val="24"/>
              </w:rPr>
              <w:tab/>
            </w:r>
            <w:r w:rsidRPr="00692F37">
              <w:rPr>
                <w:rFonts w:ascii="Arial" w:hAnsi="Arial" w:cs="Arial"/>
                <w:noProof/>
                <w:webHidden/>
                <w:sz w:val="24"/>
                <w:szCs w:val="24"/>
              </w:rPr>
              <w:fldChar w:fldCharType="begin"/>
            </w:r>
            <w:r w:rsidRPr="00692F37">
              <w:rPr>
                <w:rFonts w:ascii="Arial" w:hAnsi="Arial" w:cs="Arial"/>
                <w:noProof/>
                <w:webHidden/>
                <w:sz w:val="24"/>
                <w:szCs w:val="24"/>
              </w:rPr>
              <w:instrText xml:space="preserve"> PAGEREF _Toc214282303 \h </w:instrText>
            </w:r>
            <w:r w:rsidRPr="00692F37">
              <w:rPr>
                <w:rFonts w:ascii="Arial" w:hAnsi="Arial" w:cs="Arial"/>
                <w:noProof/>
                <w:webHidden/>
                <w:sz w:val="24"/>
                <w:szCs w:val="24"/>
              </w:rPr>
            </w:r>
            <w:r w:rsidRPr="00692F37">
              <w:rPr>
                <w:rFonts w:ascii="Arial" w:hAnsi="Arial" w:cs="Arial"/>
                <w:noProof/>
                <w:webHidden/>
                <w:sz w:val="24"/>
                <w:szCs w:val="24"/>
              </w:rPr>
              <w:fldChar w:fldCharType="separate"/>
            </w:r>
            <w:r w:rsidRPr="00692F37">
              <w:rPr>
                <w:rFonts w:ascii="Arial" w:hAnsi="Arial" w:cs="Arial"/>
                <w:noProof/>
                <w:webHidden/>
                <w:sz w:val="24"/>
                <w:szCs w:val="24"/>
              </w:rPr>
              <w:t>9</w:t>
            </w:r>
            <w:r w:rsidRPr="00692F37">
              <w:rPr>
                <w:rFonts w:ascii="Arial" w:hAnsi="Arial" w:cs="Arial"/>
                <w:noProof/>
                <w:webHidden/>
                <w:sz w:val="24"/>
                <w:szCs w:val="24"/>
              </w:rPr>
              <w:fldChar w:fldCharType="end"/>
            </w:r>
          </w:hyperlink>
        </w:p>
        <w:p w14:paraId="415F2625" w14:textId="1C3673DC" w:rsidR="009446D6" w:rsidRPr="00CB63C1" w:rsidRDefault="009446D6" w:rsidP="009446D6">
          <w:r w:rsidRPr="00692F37">
            <w:rPr>
              <w:rFonts w:ascii="Arial" w:hAnsi="Arial" w:cs="Arial"/>
              <w:b/>
              <w:bCs/>
              <w:noProof/>
              <w:sz w:val="24"/>
              <w:szCs w:val="24"/>
            </w:rPr>
            <w:fldChar w:fldCharType="end"/>
          </w:r>
        </w:p>
      </w:sdtContent>
    </w:sdt>
    <w:p w14:paraId="7A47202C" w14:textId="77777777" w:rsidR="009446D6" w:rsidRPr="00CB63C1" w:rsidRDefault="009446D6" w:rsidP="009446D6"/>
    <w:p w14:paraId="1723DC81" w14:textId="2DEB69DB" w:rsidR="009446D6" w:rsidRDefault="009446D6">
      <w:pPr>
        <w:rPr>
          <w:rFonts w:ascii="Arial" w:eastAsiaTheme="minorHAnsi" w:hAnsi="Arial" w:cs="Arial"/>
          <w:b/>
          <w:bCs/>
          <w:sz w:val="28"/>
          <w:szCs w:val="28"/>
        </w:rPr>
      </w:pPr>
      <w:r>
        <w:rPr>
          <w:rFonts w:ascii="Arial" w:eastAsiaTheme="minorHAnsi" w:hAnsi="Arial" w:cs="Arial"/>
          <w:b/>
          <w:bCs/>
          <w:sz w:val="28"/>
          <w:szCs w:val="28"/>
        </w:rPr>
        <w:br w:type="page"/>
      </w:r>
    </w:p>
    <w:p w14:paraId="49D8590D" w14:textId="27952271" w:rsidR="00C34BA4" w:rsidRDefault="00C34BA4" w:rsidP="00C34BA4">
      <w:pPr>
        <w:spacing w:after="240" w:line="259" w:lineRule="auto"/>
        <w:jc w:val="center"/>
        <w:rPr>
          <w:rFonts w:ascii="Arial" w:eastAsiaTheme="minorHAnsi" w:hAnsi="Arial" w:cs="Arial"/>
          <w:b/>
          <w:bCs/>
          <w:sz w:val="28"/>
          <w:szCs w:val="28"/>
        </w:rPr>
      </w:pPr>
      <w:r w:rsidRPr="004261D3">
        <w:rPr>
          <w:rFonts w:ascii="Arial" w:eastAsiaTheme="minorHAnsi" w:hAnsi="Arial" w:cs="Arial"/>
          <w:b/>
          <w:bCs/>
          <w:sz w:val="28"/>
          <w:szCs w:val="28"/>
        </w:rPr>
        <w:lastRenderedPageBreak/>
        <w:t>North Northamptonshire Family Hubs Programme</w:t>
      </w:r>
    </w:p>
    <w:p w14:paraId="6182B2A1" w14:textId="74E50278" w:rsidR="009446D6" w:rsidRPr="008D4CC8" w:rsidRDefault="00E81852" w:rsidP="008D4CC8">
      <w:pPr>
        <w:pStyle w:val="Heading1"/>
      </w:pPr>
      <w:bookmarkStart w:id="0" w:name="_Toc214282296"/>
      <w:r w:rsidRPr="008D4CC8">
        <w:t>Introduction</w:t>
      </w:r>
      <w:r w:rsidR="002A04C7" w:rsidRPr="008D4CC8">
        <w:t xml:space="preserve"> &amp; Policy Context</w:t>
      </w:r>
      <w:bookmarkEnd w:id="0"/>
    </w:p>
    <w:p w14:paraId="5FF0B0F3" w14:textId="77777777" w:rsidR="00F6193B" w:rsidRPr="00E7270B" w:rsidRDefault="00F6193B" w:rsidP="003A1E49">
      <w:pPr>
        <w:pStyle w:val="NonCollapsibleHeading"/>
        <w:spacing w:after="120"/>
        <w:rPr>
          <w:rFonts w:ascii="Arial" w:hAnsi="Arial" w:cs="Arial"/>
          <w:color w:val="000000" w:themeColor="text1"/>
          <w:sz w:val="24"/>
          <w:szCs w:val="24"/>
          <w:lang w:val="en-GB"/>
        </w:rPr>
      </w:pPr>
      <w:r w:rsidRPr="00E7270B">
        <w:rPr>
          <w:rFonts w:ascii="Arial" w:hAnsi="Arial" w:cs="Arial"/>
          <w:color w:val="000000" w:themeColor="text1"/>
          <w:sz w:val="24"/>
          <w:szCs w:val="24"/>
          <w:lang w:val="en-GB"/>
        </w:rPr>
        <w:t>Expression of Interest – Parenting Support Training and Delivery Grants</w:t>
      </w:r>
    </w:p>
    <w:p w14:paraId="752ED03B" w14:textId="5AC206F8" w:rsidR="004261D3" w:rsidRPr="00E7270B" w:rsidRDefault="00C004F0" w:rsidP="00C004F0">
      <w:pPr>
        <w:pStyle w:val="NonCollapsibleHeading"/>
        <w:spacing w:after="240"/>
        <w:rPr>
          <w:rFonts w:ascii="Arial" w:hAnsi="Arial" w:cs="Arial"/>
          <w:bCs/>
          <w:color w:val="000000" w:themeColor="text1"/>
          <w:lang w:val="en-GB"/>
        </w:rPr>
      </w:pPr>
      <w:r w:rsidRPr="004261D3">
        <w:rPr>
          <w:rFonts w:ascii="Arial" w:hAnsi="Arial" w:cs="Arial"/>
          <w:b w:val="0"/>
          <w:color w:val="000000" w:themeColor="text1"/>
          <w:lang w:val="en-GB"/>
        </w:rPr>
        <w:t>North Northamptonshire Family Hubs Programme is pleased to invite organisations across the partnership, including health services, local authorities, voluntary and community sector (VCS) groups</w:t>
      </w:r>
      <w:r w:rsidR="004261D3">
        <w:rPr>
          <w:rFonts w:ascii="Arial" w:hAnsi="Arial" w:cs="Arial"/>
          <w:b w:val="0"/>
          <w:color w:val="000000" w:themeColor="text1"/>
          <w:lang w:val="en-GB"/>
        </w:rPr>
        <w:t xml:space="preserve"> and</w:t>
      </w:r>
      <w:r w:rsidRPr="004261D3">
        <w:rPr>
          <w:rFonts w:ascii="Arial" w:hAnsi="Arial" w:cs="Arial"/>
          <w:b w:val="0"/>
          <w:color w:val="000000" w:themeColor="text1"/>
          <w:lang w:val="en-GB"/>
        </w:rPr>
        <w:t xml:space="preserve"> faith groups to apply for funding to deliver one of three evidence-based parenting support programmes: </w:t>
      </w:r>
      <w:r w:rsidRPr="00E7270B">
        <w:rPr>
          <w:rFonts w:ascii="Arial" w:hAnsi="Arial" w:cs="Arial"/>
          <w:bCs/>
          <w:color w:val="000000" w:themeColor="text1"/>
          <w:lang w:val="en-GB"/>
        </w:rPr>
        <w:t>Triple P</w:t>
      </w:r>
      <w:r w:rsidR="004261D3" w:rsidRPr="00E7270B">
        <w:rPr>
          <w:rFonts w:ascii="Arial" w:hAnsi="Arial" w:cs="Arial"/>
          <w:bCs/>
          <w:color w:val="000000" w:themeColor="text1"/>
          <w:lang w:val="en-GB"/>
        </w:rPr>
        <w:t xml:space="preserve"> </w:t>
      </w:r>
      <w:r w:rsidR="00D25D72">
        <w:rPr>
          <w:rFonts w:ascii="Arial" w:hAnsi="Arial" w:cs="Arial"/>
          <w:bCs/>
          <w:color w:val="000000" w:themeColor="text1"/>
          <w:lang w:val="en-GB"/>
        </w:rPr>
        <w:t xml:space="preserve">for </w:t>
      </w:r>
      <w:r w:rsidR="004261D3" w:rsidRPr="00E7270B">
        <w:rPr>
          <w:rFonts w:ascii="Arial" w:hAnsi="Arial" w:cs="Arial"/>
          <w:bCs/>
          <w:color w:val="000000" w:themeColor="text1"/>
          <w:lang w:val="en-GB"/>
        </w:rPr>
        <w:t>Baby</w:t>
      </w:r>
      <w:r w:rsidRPr="00E7270B">
        <w:rPr>
          <w:rFonts w:ascii="Arial" w:hAnsi="Arial" w:cs="Arial"/>
          <w:bCs/>
          <w:color w:val="000000" w:themeColor="text1"/>
          <w:lang w:val="en-GB"/>
        </w:rPr>
        <w:t xml:space="preserve">, Triple P Stepping Stones, and the Solihull Approach. </w:t>
      </w:r>
    </w:p>
    <w:p w14:paraId="4A1DF95F" w14:textId="526156A0" w:rsidR="00C004F0" w:rsidRPr="004261D3" w:rsidRDefault="004261D3" w:rsidP="003A1E49">
      <w:pPr>
        <w:pStyle w:val="NonCollapsibleHeading"/>
        <w:spacing w:after="240"/>
        <w:rPr>
          <w:rFonts w:ascii="Arial" w:hAnsi="Arial" w:cs="Arial"/>
          <w:b w:val="0"/>
          <w:color w:val="000000" w:themeColor="text1"/>
          <w:lang w:val="en-GB"/>
        </w:rPr>
      </w:pPr>
      <w:r w:rsidRPr="00E7270B">
        <w:rPr>
          <w:rFonts w:ascii="Arial" w:hAnsi="Arial" w:cs="Arial"/>
          <w:b w:val="0"/>
          <w:color w:val="000000" w:themeColor="text1"/>
          <w:lang w:val="en-GB"/>
        </w:rPr>
        <w:t>This opportunity is targeted at services already engaged with families and managing caseloads within North Northamptonshire, ensuring the seamless implementation of evidence-based</w:t>
      </w:r>
      <w:r>
        <w:rPr>
          <w:rFonts w:ascii="Arial" w:hAnsi="Arial" w:cs="Arial"/>
          <w:b w:val="0"/>
          <w:color w:val="000000" w:themeColor="text1"/>
          <w:lang w:val="en-GB"/>
        </w:rPr>
        <w:t xml:space="preserve"> parenting</w:t>
      </w:r>
      <w:r w:rsidRPr="00E7270B">
        <w:rPr>
          <w:rFonts w:ascii="Arial" w:hAnsi="Arial" w:cs="Arial"/>
          <w:b w:val="0"/>
          <w:color w:val="000000" w:themeColor="text1"/>
          <w:lang w:val="en-GB"/>
        </w:rPr>
        <w:t xml:space="preserve"> programmes within established governance frameworks. </w:t>
      </w:r>
      <w:r w:rsidR="00C004F0" w:rsidRPr="004261D3">
        <w:rPr>
          <w:rFonts w:ascii="Arial" w:hAnsi="Arial" w:cs="Arial"/>
          <w:b w:val="0"/>
          <w:color w:val="000000" w:themeColor="text1"/>
          <w:lang w:val="en-GB"/>
        </w:rPr>
        <w:t>The goal is to empower professionals to provide high-quality, evidence-based parenting support to families in North Northamptonshire, fostering stronger outcomes for children and parents across the region.</w:t>
      </w:r>
    </w:p>
    <w:p w14:paraId="293C753C" w14:textId="000E14DD" w:rsidR="00C004F0" w:rsidRPr="00E7270B" w:rsidRDefault="00C004F0" w:rsidP="003A1E49">
      <w:pPr>
        <w:pStyle w:val="NonCollapsibleHeading"/>
        <w:spacing w:after="240"/>
        <w:rPr>
          <w:rFonts w:ascii="Arial" w:hAnsi="Arial" w:cs="Arial"/>
          <w:b w:val="0"/>
          <w:bCs/>
          <w:color w:val="000000" w:themeColor="text1"/>
          <w:lang w:val="en-GB"/>
        </w:rPr>
      </w:pPr>
      <w:r w:rsidRPr="00D25D72">
        <w:rPr>
          <w:rFonts w:ascii="Arial" w:hAnsi="Arial" w:cs="Arial"/>
          <w:b w:val="0"/>
          <w:bCs/>
          <w:color w:val="000000" w:themeColor="text1"/>
          <w:lang w:val="en-GB"/>
        </w:rPr>
        <w:t>Successful applicants will gain free access to accredited training and grant funding of up to £10,000 per organisation</w:t>
      </w:r>
      <w:r w:rsidR="00D25D72" w:rsidRPr="00D25D72">
        <w:rPr>
          <w:rFonts w:ascii="Arial" w:hAnsi="Arial" w:cs="Arial"/>
          <w:b w:val="0"/>
          <w:bCs/>
          <w:color w:val="000000" w:themeColor="text1"/>
          <w:lang w:val="en-GB"/>
        </w:rPr>
        <w:t xml:space="preserve"> per training programme</w:t>
      </w:r>
      <w:r w:rsidRPr="00D25D72">
        <w:rPr>
          <w:rFonts w:ascii="Arial" w:hAnsi="Arial" w:cs="Arial"/>
          <w:b w:val="0"/>
          <w:bCs/>
          <w:color w:val="000000" w:themeColor="text1"/>
          <w:lang w:val="en-GB"/>
        </w:rPr>
        <w:t>. This funding is designed to support service delivery and related activities.</w:t>
      </w:r>
      <w:r w:rsidRPr="00E7270B">
        <w:rPr>
          <w:rFonts w:ascii="Arial" w:hAnsi="Arial" w:cs="Arial"/>
          <w:b w:val="0"/>
          <w:bCs/>
          <w:color w:val="000000" w:themeColor="text1"/>
          <w:lang w:val="en-GB"/>
        </w:rPr>
        <w:t xml:space="preserve"> </w:t>
      </w:r>
    </w:p>
    <w:p w14:paraId="58FC5C4E" w14:textId="77777777" w:rsidR="004261D3" w:rsidRPr="00E7270B" w:rsidRDefault="00C004F0" w:rsidP="003A1E49">
      <w:pPr>
        <w:spacing w:after="120"/>
        <w:rPr>
          <w:rFonts w:ascii="Arial" w:hAnsi="Arial" w:cs="Arial"/>
          <w:bCs/>
          <w:color w:val="000000" w:themeColor="text1"/>
        </w:rPr>
      </w:pPr>
      <w:r w:rsidRPr="00E7270B">
        <w:rPr>
          <w:rFonts w:ascii="Arial" w:hAnsi="Arial" w:cs="Arial"/>
          <w:bCs/>
          <w:color w:val="000000" w:themeColor="text1"/>
        </w:rPr>
        <w:t xml:space="preserve">Training spaces will be available for 5-10 participants per organisation, depending on suitability and capacity to deliver </w:t>
      </w:r>
      <w:r w:rsidR="004261D3" w:rsidRPr="00E7270B">
        <w:rPr>
          <w:rFonts w:ascii="Arial" w:hAnsi="Arial" w:cs="Arial"/>
          <w:bCs/>
          <w:color w:val="000000" w:themeColor="text1"/>
        </w:rPr>
        <w:t>effectively</w:t>
      </w:r>
      <w:r w:rsidRPr="00E7270B">
        <w:rPr>
          <w:rFonts w:ascii="Arial" w:hAnsi="Arial" w:cs="Arial"/>
          <w:bCs/>
          <w:color w:val="000000" w:themeColor="text1"/>
        </w:rPr>
        <w:t>.</w:t>
      </w:r>
    </w:p>
    <w:p w14:paraId="4858AB48" w14:textId="77777777" w:rsidR="001D4A20" w:rsidRDefault="001D4A20" w:rsidP="003A1E49">
      <w:pPr>
        <w:spacing w:after="120"/>
        <w:rPr>
          <w:rFonts w:ascii="Arial" w:hAnsi="Arial" w:cs="Arial"/>
          <w:b/>
          <w:sz w:val="24"/>
          <w:szCs w:val="24"/>
        </w:rPr>
      </w:pPr>
    </w:p>
    <w:p w14:paraId="41B8C8FB" w14:textId="7590B9D5" w:rsidR="008278B3" w:rsidRPr="002A04C7" w:rsidRDefault="008C6328" w:rsidP="002A04C7">
      <w:pPr>
        <w:spacing w:after="120" w:line="259" w:lineRule="auto"/>
        <w:rPr>
          <w:rFonts w:ascii="Arial" w:eastAsiaTheme="minorHAnsi" w:hAnsi="Arial" w:cs="Arial"/>
          <w:b/>
          <w:bCs/>
          <w:sz w:val="28"/>
          <w:szCs w:val="28"/>
        </w:rPr>
      </w:pPr>
      <w:r w:rsidRPr="002A04C7">
        <w:rPr>
          <w:rFonts w:ascii="Arial" w:eastAsiaTheme="minorHAnsi" w:hAnsi="Arial" w:cs="Arial"/>
          <w:b/>
          <w:bCs/>
          <w:sz w:val="28"/>
          <w:szCs w:val="28"/>
        </w:rPr>
        <w:t xml:space="preserve">Policy and Evidence </w:t>
      </w:r>
    </w:p>
    <w:p w14:paraId="2D07690B" w14:textId="77777777" w:rsidR="00E7270B" w:rsidRDefault="00E7270B" w:rsidP="004261D3">
      <w:pPr>
        <w:spacing w:after="240"/>
        <w:rPr>
          <w:rFonts w:ascii="Arial" w:hAnsi="Arial" w:cs="Arial"/>
        </w:rPr>
      </w:pPr>
      <w:r w:rsidRPr="00E7270B">
        <w:rPr>
          <w:rFonts w:ascii="Arial" w:hAnsi="Arial" w:cs="Arial"/>
        </w:rPr>
        <w:t>The Family Hubs model is grounded in national best practice and government guidance, providing a comprehensive framework to ensure families have access to consistent, high-quality support across key stages of childhood, from pregnancy and infancy through to adolescence and young adulthood, including those with Special Educational Needs and Disabilities (SEND). This model is underpinned by a commitment to early intervention, recognising that the early years and transitions into adulthood are critical for positive, long-term outcomes for both children and their families.</w:t>
      </w:r>
    </w:p>
    <w:p w14:paraId="77889FE4" w14:textId="4259A2A0" w:rsidR="00E7270B" w:rsidRPr="00E7270B" w:rsidRDefault="00E7270B" w:rsidP="004261D3">
      <w:pPr>
        <w:spacing w:after="240"/>
        <w:rPr>
          <w:rFonts w:ascii="Arial" w:hAnsi="Arial" w:cs="Arial"/>
        </w:rPr>
      </w:pPr>
      <w:r w:rsidRPr="00E7270B">
        <w:rPr>
          <w:rFonts w:ascii="Arial" w:hAnsi="Arial" w:cs="Arial"/>
        </w:rPr>
        <w:t>This opportunity is directly aligned with North Northamptonshire’s Family Hubs and Start for Life objectives, which prioritise early intervention, strengthening parental confidence, and fostering positive relationships between parents and children. These objectives reflect the ongoing commitment to improving the life chances of children and families within the local community, with a particular focus on breaking the cycle of disadvantage and promoting resilience.</w:t>
      </w:r>
    </w:p>
    <w:p w14:paraId="0A0AE61F" w14:textId="766838FF" w:rsidR="004261D3" w:rsidRPr="004261D3" w:rsidRDefault="004261D3" w:rsidP="004261D3">
      <w:pPr>
        <w:spacing w:after="240"/>
        <w:rPr>
          <w:rFonts w:ascii="Arial" w:hAnsi="Arial" w:cs="Arial"/>
        </w:rPr>
      </w:pPr>
      <w:r w:rsidRPr="004261D3">
        <w:rPr>
          <w:rFonts w:ascii="Arial" w:hAnsi="Arial" w:cs="Arial"/>
        </w:rPr>
        <w:lastRenderedPageBreak/>
        <w:t xml:space="preserve">By implementing the parenting support programmes—Triple P </w:t>
      </w:r>
      <w:r w:rsidR="00537938">
        <w:rPr>
          <w:rFonts w:ascii="Arial" w:hAnsi="Arial" w:cs="Arial"/>
        </w:rPr>
        <w:t xml:space="preserve">for </w:t>
      </w:r>
      <w:r w:rsidRPr="004261D3">
        <w:rPr>
          <w:rFonts w:ascii="Arial" w:hAnsi="Arial" w:cs="Arial"/>
        </w:rPr>
        <w:t>Baby, Triple P Stepping Stones, and the Solihull Approach—organisations will play a vital role in achieving these goals, providing families with high-quality, evidence-based interventions.</w:t>
      </w:r>
    </w:p>
    <w:p w14:paraId="356FCF9A" w14:textId="139708C4" w:rsidR="008278B3" w:rsidRPr="00C13FBD" w:rsidRDefault="008C6328" w:rsidP="008D4CC8">
      <w:pPr>
        <w:pStyle w:val="Heading1"/>
      </w:pPr>
      <w:bookmarkStart w:id="1" w:name="_Toc214282297"/>
      <w:r w:rsidRPr="00C13FBD">
        <w:t>Programme Overview</w:t>
      </w:r>
      <w:bookmarkEnd w:id="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705"/>
        <w:gridCol w:w="1623"/>
        <w:gridCol w:w="1741"/>
        <w:gridCol w:w="2268"/>
      </w:tblGrid>
      <w:tr w:rsidR="00DA32F2" w:rsidRPr="004261D3" w14:paraId="0D365E3A" w14:textId="48F5F733" w:rsidTr="00082961">
        <w:tc>
          <w:tcPr>
            <w:tcW w:w="1439" w:type="dxa"/>
          </w:tcPr>
          <w:p w14:paraId="1D7C2488" w14:textId="77777777" w:rsidR="00DA32F2" w:rsidRPr="004261D3" w:rsidRDefault="00DA32F2">
            <w:pPr>
              <w:rPr>
                <w:rFonts w:ascii="Arial" w:hAnsi="Arial" w:cs="Arial"/>
                <w:b/>
                <w:bCs/>
              </w:rPr>
            </w:pPr>
            <w:r w:rsidRPr="004261D3">
              <w:rPr>
                <w:rFonts w:ascii="Arial" w:hAnsi="Arial" w:cs="Arial"/>
                <w:b/>
                <w:bCs/>
              </w:rPr>
              <w:t>Programme</w:t>
            </w:r>
          </w:p>
        </w:tc>
        <w:tc>
          <w:tcPr>
            <w:tcW w:w="2705" w:type="dxa"/>
          </w:tcPr>
          <w:p w14:paraId="3E924A3A" w14:textId="207A4394" w:rsidR="00DA32F2" w:rsidRPr="004261D3" w:rsidRDefault="00DA32F2">
            <w:pPr>
              <w:rPr>
                <w:rFonts w:ascii="Arial" w:hAnsi="Arial" w:cs="Arial"/>
                <w:b/>
                <w:bCs/>
              </w:rPr>
            </w:pPr>
            <w:r w:rsidRPr="004261D3">
              <w:rPr>
                <w:rFonts w:ascii="Arial" w:hAnsi="Arial" w:cs="Arial"/>
                <w:b/>
                <w:bCs/>
              </w:rPr>
              <w:t>Focus</w:t>
            </w:r>
          </w:p>
        </w:tc>
        <w:tc>
          <w:tcPr>
            <w:tcW w:w="1623" w:type="dxa"/>
          </w:tcPr>
          <w:p w14:paraId="5BC09630" w14:textId="0BEEA811" w:rsidR="00DA32F2" w:rsidRPr="00AC0679" w:rsidRDefault="00DA32F2">
            <w:pPr>
              <w:rPr>
                <w:rFonts w:ascii="Arial" w:hAnsi="Arial" w:cs="Arial"/>
                <w:b/>
                <w:bCs/>
              </w:rPr>
            </w:pPr>
            <w:r w:rsidRPr="00AC0679">
              <w:rPr>
                <w:rFonts w:ascii="Arial" w:hAnsi="Arial" w:cs="Arial"/>
                <w:b/>
                <w:bCs/>
              </w:rPr>
              <w:t xml:space="preserve">Programme length </w:t>
            </w:r>
          </w:p>
        </w:tc>
        <w:tc>
          <w:tcPr>
            <w:tcW w:w="1741" w:type="dxa"/>
          </w:tcPr>
          <w:p w14:paraId="1F193CD1" w14:textId="531943E9" w:rsidR="00DA32F2" w:rsidRPr="00AC0679" w:rsidRDefault="00DA32F2">
            <w:pPr>
              <w:rPr>
                <w:rFonts w:ascii="Arial" w:hAnsi="Arial" w:cs="Arial"/>
                <w:b/>
                <w:bCs/>
              </w:rPr>
            </w:pPr>
            <w:r w:rsidRPr="00AC0679">
              <w:rPr>
                <w:rFonts w:ascii="Arial" w:hAnsi="Arial" w:cs="Arial"/>
                <w:b/>
                <w:bCs/>
              </w:rPr>
              <w:t xml:space="preserve">Delivery Model </w:t>
            </w:r>
          </w:p>
        </w:tc>
        <w:tc>
          <w:tcPr>
            <w:tcW w:w="2268" w:type="dxa"/>
          </w:tcPr>
          <w:p w14:paraId="263ED6E0" w14:textId="04EC6E80" w:rsidR="00DA32F2" w:rsidRPr="00AC0679" w:rsidRDefault="00DA32F2">
            <w:pPr>
              <w:rPr>
                <w:rFonts w:ascii="Arial" w:hAnsi="Arial" w:cs="Arial"/>
                <w:b/>
                <w:bCs/>
              </w:rPr>
            </w:pPr>
            <w:r w:rsidRPr="00AC0679">
              <w:rPr>
                <w:rFonts w:ascii="Arial" w:hAnsi="Arial" w:cs="Arial"/>
                <w:b/>
                <w:bCs/>
              </w:rPr>
              <w:t>Key Outcomes</w:t>
            </w:r>
          </w:p>
        </w:tc>
      </w:tr>
      <w:tr w:rsidR="00DA32F2" w:rsidRPr="004261D3" w14:paraId="46F0FC7C" w14:textId="53C604A6" w:rsidTr="00082961">
        <w:tc>
          <w:tcPr>
            <w:tcW w:w="1439" w:type="dxa"/>
          </w:tcPr>
          <w:p w14:paraId="79C991A9" w14:textId="77777777" w:rsidR="00DA32F2" w:rsidRPr="004261D3" w:rsidRDefault="00DA32F2">
            <w:pPr>
              <w:rPr>
                <w:rFonts w:ascii="Arial" w:hAnsi="Arial" w:cs="Arial"/>
              </w:rPr>
            </w:pPr>
            <w:r w:rsidRPr="004261D3">
              <w:rPr>
                <w:rFonts w:ascii="Arial" w:hAnsi="Arial" w:cs="Arial"/>
              </w:rPr>
              <w:t>Triple P Baby</w:t>
            </w:r>
          </w:p>
        </w:tc>
        <w:tc>
          <w:tcPr>
            <w:tcW w:w="2705" w:type="dxa"/>
          </w:tcPr>
          <w:p w14:paraId="44E6023F" w14:textId="6954BDE0" w:rsidR="00DA32F2" w:rsidRPr="004261D3" w:rsidRDefault="00DA32F2">
            <w:pPr>
              <w:rPr>
                <w:rFonts w:ascii="Arial" w:hAnsi="Arial" w:cs="Arial"/>
              </w:rPr>
            </w:pPr>
            <w:r w:rsidRPr="004261D3">
              <w:rPr>
                <w:rFonts w:ascii="Arial" w:hAnsi="Arial" w:cs="Arial"/>
              </w:rPr>
              <w:t>Supports perinatal mental health, secure bonding, and early parent–infant relationships. Delivered nationally as part of the Start for Life initiative.</w:t>
            </w:r>
          </w:p>
        </w:tc>
        <w:tc>
          <w:tcPr>
            <w:tcW w:w="1623" w:type="dxa"/>
          </w:tcPr>
          <w:p w14:paraId="3CB23751" w14:textId="77777777" w:rsidR="00082961" w:rsidRPr="00AC0679" w:rsidRDefault="00082961" w:rsidP="00082961">
            <w:pPr>
              <w:pStyle w:val="ListParagraph"/>
              <w:numPr>
                <w:ilvl w:val="0"/>
                <w:numId w:val="19"/>
              </w:numPr>
              <w:spacing w:after="120"/>
              <w:ind w:left="136" w:hanging="142"/>
              <w:contextualSpacing w:val="0"/>
              <w:rPr>
                <w:rFonts w:ascii="Arial" w:hAnsi="Arial" w:cs="Arial"/>
              </w:rPr>
            </w:pPr>
            <w:r w:rsidRPr="00AC0679">
              <w:rPr>
                <w:rFonts w:ascii="Arial" w:hAnsi="Arial" w:cs="Arial"/>
              </w:rPr>
              <w:t>Group: 8 weeks (typically weekly sessions of 2 hours)</w:t>
            </w:r>
          </w:p>
          <w:p w14:paraId="10B57AC8" w14:textId="1A760533" w:rsidR="00DA32F2" w:rsidRPr="00AC0679" w:rsidRDefault="00082961" w:rsidP="00082961">
            <w:pPr>
              <w:pStyle w:val="ListParagraph"/>
              <w:numPr>
                <w:ilvl w:val="0"/>
                <w:numId w:val="19"/>
              </w:numPr>
              <w:spacing w:after="120"/>
              <w:ind w:left="136" w:hanging="142"/>
              <w:contextualSpacing w:val="0"/>
              <w:rPr>
                <w:rFonts w:ascii="Arial" w:hAnsi="Arial" w:cs="Arial"/>
              </w:rPr>
            </w:pPr>
            <w:r w:rsidRPr="00AC0679">
              <w:rPr>
                <w:rFonts w:ascii="Arial" w:hAnsi="Arial" w:cs="Arial"/>
              </w:rPr>
              <w:t>Individual: Adaptable over 8–10 weeks depending on family need</w:t>
            </w:r>
          </w:p>
        </w:tc>
        <w:tc>
          <w:tcPr>
            <w:tcW w:w="1741" w:type="dxa"/>
          </w:tcPr>
          <w:p w14:paraId="6EAD33C3" w14:textId="78FD9CEA" w:rsidR="00DA32F2" w:rsidRPr="00AC0679" w:rsidRDefault="00082961" w:rsidP="00082961">
            <w:pPr>
              <w:pStyle w:val="ListParagraph"/>
              <w:numPr>
                <w:ilvl w:val="0"/>
                <w:numId w:val="19"/>
              </w:numPr>
              <w:ind w:left="102" w:hanging="141"/>
              <w:rPr>
                <w:rFonts w:ascii="Arial" w:hAnsi="Arial" w:cs="Arial"/>
              </w:rPr>
            </w:pPr>
            <w:r w:rsidRPr="00AC0679">
              <w:rPr>
                <w:rFonts w:ascii="Arial" w:hAnsi="Arial" w:cs="Arial"/>
              </w:rPr>
              <w:t xml:space="preserve">Delivered virtually or face-to-face by accredited Triple P practitioners; hybrid options </w:t>
            </w:r>
          </w:p>
        </w:tc>
        <w:tc>
          <w:tcPr>
            <w:tcW w:w="2268" w:type="dxa"/>
          </w:tcPr>
          <w:p w14:paraId="71A5E8C3" w14:textId="51944FE1" w:rsidR="00082961" w:rsidRPr="00AC0679" w:rsidRDefault="00082961" w:rsidP="009D107D">
            <w:pPr>
              <w:pStyle w:val="ListParagraph"/>
              <w:numPr>
                <w:ilvl w:val="0"/>
                <w:numId w:val="19"/>
              </w:numPr>
              <w:spacing w:after="120"/>
              <w:ind w:left="176" w:hanging="176"/>
              <w:contextualSpacing w:val="0"/>
              <w:rPr>
                <w:rFonts w:ascii="Arial" w:hAnsi="Arial" w:cs="Arial"/>
              </w:rPr>
            </w:pPr>
            <w:r w:rsidRPr="00AC0679">
              <w:rPr>
                <w:rFonts w:ascii="Arial" w:hAnsi="Arial" w:cs="Arial"/>
              </w:rPr>
              <w:t>Improved parent-infant bonding and attachment</w:t>
            </w:r>
          </w:p>
          <w:p w14:paraId="6E75799D" w14:textId="08C0CDC3" w:rsidR="00082961" w:rsidRPr="00AC0679" w:rsidRDefault="00082961" w:rsidP="009D107D">
            <w:pPr>
              <w:pStyle w:val="ListParagraph"/>
              <w:numPr>
                <w:ilvl w:val="0"/>
                <w:numId w:val="19"/>
              </w:numPr>
              <w:spacing w:after="120"/>
              <w:ind w:left="176" w:hanging="176"/>
              <w:contextualSpacing w:val="0"/>
              <w:rPr>
                <w:rFonts w:ascii="Arial" w:hAnsi="Arial" w:cs="Arial"/>
              </w:rPr>
            </w:pPr>
            <w:r w:rsidRPr="00AC0679">
              <w:rPr>
                <w:rFonts w:ascii="Arial" w:hAnsi="Arial" w:cs="Arial"/>
              </w:rPr>
              <w:t>Reduced parental anxiety and postnatal distress</w:t>
            </w:r>
          </w:p>
          <w:p w14:paraId="05A7A96B" w14:textId="2D7135F7" w:rsidR="00DA32F2" w:rsidRPr="00AC0679" w:rsidRDefault="00082961" w:rsidP="009D107D">
            <w:pPr>
              <w:pStyle w:val="ListParagraph"/>
              <w:numPr>
                <w:ilvl w:val="0"/>
                <w:numId w:val="19"/>
              </w:numPr>
              <w:ind w:left="177" w:hanging="177"/>
              <w:rPr>
                <w:rFonts w:ascii="Arial" w:hAnsi="Arial" w:cs="Arial"/>
              </w:rPr>
            </w:pPr>
            <w:r w:rsidRPr="00AC0679">
              <w:rPr>
                <w:rFonts w:ascii="Arial" w:hAnsi="Arial" w:cs="Arial"/>
              </w:rPr>
              <w:t>Enhanced confidence in early parenting and co-parenting relationships</w:t>
            </w:r>
          </w:p>
        </w:tc>
      </w:tr>
      <w:tr w:rsidR="00DA32F2" w:rsidRPr="004261D3" w14:paraId="37172CEE" w14:textId="0C1B1ECE" w:rsidTr="00082961">
        <w:tc>
          <w:tcPr>
            <w:tcW w:w="1439" w:type="dxa"/>
          </w:tcPr>
          <w:p w14:paraId="2612F378" w14:textId="0D9057AA" w:rsidR="00DA32F2" w:rsidRPr="004261D3" w:rsidRDefault="00DA32F2">
            <w:pPr>
              <w:rPr>
                <w:rFonts w:ascii="Arial" w:hAnsi="Arial" w:cs="Arial"/>
              </w:rPr>
            </w:pPr>
            <w:r w:rsidRPr="004261D3">
              <w:rPr>
                <w:rFonts w:ascii="Arial" w:hAnsi="Arial" w:cs="Arial"/>
              </w:rPr>
              <w:t>Triple P Stepping-Stones</w:t>
            </w:r>
          </w:p>
        </w:tc>
        <w:tc>
          <w:tcPr>
            <w:tcW w:w="2705" w:type="dxa"/>
          </w:tcPr>
          <w:p w14:paraId="401314F1" w14:textId="29E759FA" w:rsidR="00DA32F2" w:rsidRPr="004261D3" w:rsidRDefault="00DA32F2">
            <w:pPr>
              <w:rPr>
                <w:rFonts w:ascii="Arial" w:hAnsi="Arial" w:cs="Arial"/>
              </w:rPr>
            </w:pPr>
            <w:r w:rsidRPr="004261D3">
              <w:rPr>
                <w:rFonts w:ascii="Arial" w:hAnsi="Arial" w:cs="Arial"/>
              </w:rPr>
              <w:t>For parents of children with additional or special educational needs. Recognised in NICE guidance (NG11) and focuses on building parental confidence and resilience.</w:t>
            </w:r>
          </w:p>
        </w:tc>
        <w:tc>
          <w:tcPr>
            <w:tcW w:w="1623" w:type="dxa"/>
          </w:tcPr>
          <w:p w14:paraId="55D85231" w14:textId="41284715" w:rsidR="00082961" w:rsidRPr="003361B7" w:rsidRDefault="00082961" w:rsidP="009D107D">
            <w:pPr>
              <w:pStyle w:val="ListParagraph"/>
              <w:numPr>
                <w:ilvl w:val="0"/>
                <w:numId w:val="19"/>
              </w:numPr>
              <w:spacing w:after="120"/>
              <w:ind w:left="136" w:hanging="142"/>
              <w:contextualSpacing w:val="0"/>
              <w:rPr>
                <w:rFonts w:ascii="Arial" w:hAnsi="Arial" w:cs="Arial"/>
              </w:rPr>
            </w:pPr>
            <w:r w:rsidRPr="003361B7">
              <w:rPr>
                <w:rFonts w:ascii="Arial" w:hAnsi="Arial" w:cs="Arial"/>
              </w:rPr>
              <w:t>Group: 9 sessions plus 2 optional follow-up sessions (over 9–11 weeks)</w:t>
            </w:r>
          </w:p>
          <w:p w14:paraId="728323A9" w14:textId="07BEE372" w:rsidR="00DA32F2" w:rsidRPr="003361B7" w:rsidRDefault="00082961" w:rsidP="00082961">
            <w:pPr>
              <w:pStyle w:val="ListParagraph"/>
              <w:numPr>
                <w:ilvl w:val="0"/>
                <w:numId w:val="19"/>
              </w:numPr>
              <w:spacing w:after="240"/>
              <w:ind w:left="136" w:hanging="142"/>
              <w:contextualSpacing w:val="0"/>
              <w:rPr>
                <w:rFonts w:ascii="Arial" w:hAnsi="Arial" w:cs="Arial"/>
              </w:rPr>
            </w:pPr>
            <w:r w:rsidRPr="003361B7">
              <w:rPr>
                <w:rFonts w:ascii="Arial" w:hAnsi="Arial" w:cs="Arial"/>
              </w:rPr>
              <w:t>Individual: Up to 10 sessions tailored to need</w:t>
            </w:r>
          </w:p>
        </w:tc>
        <w:tc>
          <w:tcPr>
            <w:tcW w:w="1741" w:type="dxa"/>
          </w:tcPr>
          <w:p w14:paraId="07796968" w14:textId="5EA50C11" w:rsidR="00DA32F2" w:rsidRPr="003361B7" w:rsidRDefault="00082961" w:rsidP="00082961">
            <w:pPr>
              <w:pStyle w:val="ListParagraph"/>
              <w:numPr>
                <w:ilvl w:val="0"/>
                <w:numId w:val="19"/>
              </w:numPr>
              <w:ind w:left="102" w:hanging="141"/>
              <w:rPr>
                <w:rFonts w:ascii="Arial" w:hAnsi="Arial" w:cs="Arial"/>
              </w:rPr>
            </w:pPr>
            <w:r w:rsidRPr="003361B7">
              <w:rPr>
                <w:rFonts w:ascii="Arial" w:hAnsi="Arial" w:cs="Arial"/>
              </w:rPr>
              <w:t>Facilitated by accredited Triple P trainers in group or individual format; available in-person or online with structured workbook and video</w:t>
            </w:r>
            <w:r w:rsidR="009D107D" w:rsidRPr="003361B7">
              <w:rPr>
                <w:rFonts w:ascii="Arial" w:hAnsi="Arial" w:cs="Arial"/>
              </w:rPr>
              <w:t xml:space="preserve"> </w:t>
            </w:r>
            <w:r w:rsidRPr="003361B7">
              <w:rPr>
                <w:rFonts w:ascii="Arial" w:hAnsi="Arial" w:cs="Arial"/>
              </w:rPr>
              <w:t>resources</w:t>
            </w:r>
          </w:p>
        </w:tc>
        <w:tc>
          <w:tcPr>
            <w:tcW w:w="2268" w:type="dxa"/>
          </w:tcPr>
          <w:p w14:paraId="6C06CD7F" w14:textId="4B0D6706" w:rsidR="00082961" w:rsidRPr="003361B7" w:rsidRDefault="00082961" w:rsidP="009D107D">
            <w:pPr>
              <w:pStyle w:val="ListParagraph"/>
              <w:numPr>
                <w:ilvl w:val="0"/>
                <w:numId w:val="19"/>
              </w:numPr>
              <w:spacing w:after="120"/>
              <w:ind w:left="176" w:hanging="176"/>
              <w:contextualSpacing w:val="0"/>
              <w:rPr>
                <w:rFonts w:ascii="Arial" w:hAnsi="Arial" w:cs="Arial"/>
              </w:rPr>
            </w:pPr>
            <w:r w:rsidRPr="003361B7">
              <w:rPr>
                <w:rFonts w:ascii="Arial" w:hAnsi="Arial" w:cs="Arial"/>
              </w:rPr>
              <w:t>Increased parental confidence and skills in managing challenging behaviour</w:t>
            </w:r>
          </w:p>
          <w:p w14:paraId="5C068370" w14:textId="5C362C71" w:rsidR="00082961" w:rsidRPr="003361B7" w:rsidRDefault="00082961" w:rsidP="009D107D">
            <w:pPr>
              <w:pStyle w:val="ListParagraph"/>
              <w:numPr>
                <w:ilvl w:val="0"/>
                <w:numId w:val="19"/>
              </w:numPr>
              <w:spacing w:after="120"/>
              <w:ind w:left="176" w:hanging="176"/>
              <w:contextualSpacing w:val="0"/>
              <w:rPr>
                <w:rFonts w:ascii="Arial" w:hAnsi="Arial" w:cs="Arial"/>
              </w:rPr>
            </w:pPr>
            <w:r w:rsidRPr="003361B7">
              <w:rPr>
                <w:rFonts w:ascii="Arial" w:hAnsi="Arial" w:cs="Arial"/>
              </w:rPr>
              <w:t>Improved family functioning and reduced parental stress</w:t>
            </w:r>
          </w:p>
          <w:p w14:paraId="57CD6078" w14:textId="52B02878" w:rsidR="00DA32F2" w:rsidRPr="003361B7" w:rsidRDefault="00082961" w:rsidP="009D107D">
            <w:pPr>
              <w:pStyle w:val="ListParagraph"/>
              <w:numPr>
                <w:ilvl w:val="0"/>
                <w:numId w:val="19"/>
              </w:numPr>
              <w:ind w:left="177" w:hanging="177"/>
              <w:rPr>
                <w:rFonts w:ascii="Arial" w:hAnsi="Arial" w:cs="Arial"/>
              </w:rPr>
            </w:pPr>
            <w:r w:rsidRPr="003361B7">
              <w:rPr>
                <w:rFonts w:ascii="Arial" w:hAnsi="Arial" w:cs="Arial"/>
              </w:rPr>
              <w:t>Better outcomes for children with SEND through positive behaviour support</w:t>
            </w:r>
          </w:p>
        </w:tc>
      </w:tr>
      <w:tr w:rsidR="00DA32F2" w:rsidRPr="004261D3" w14:paraId="36EB0D6C" w14:textId="7CFAC371" w:rsidTr="00082961">
        <w:tc>
          <w:tcPr>
            <w:tcW w:w="1439" w:type="dxa"/>
          </w:tcPr>
          <w:p w14:paraId="0F2375F7" w14:textId="77777777" w:rsidR="00DA32F2" w:rsidRPr="004261D3" w:rsidRDefault="00DA32F2">
            <w:pPr>
              <w:rPr>
                <w:rFonts w:ascii="Arial" w:hAnsi="Arial" w:cs="Arial"/>
              </w:rPr>
            </w:pPr>
            <w:r w:rsidRPr="004261D3">
              <w:rPr>
                <w:rFonts w:ascii="Arial" w:hAnsi="Arial" w:cs="Arial"/>
              </w:rPr>
              <w:t>Solihull Approach</w:t>
            </w:r>
          </w:p>
        </w:tc>
        <w:tc>
          <w:tcPr>
            <w:tcW w:w="2705" w:type="dxa"/>
          </w:tcPr>
          <w:p w14:paraId="5E712D7D" w14:textId="095A531D" w:rsidR="00DA32F2" w:rsidRPr="00C30596" w:rsidRDefault="00DA32F2">
            <w:pPr>
              <w:rPr>
                <w:rFonts w:ascii="Arial" w:hAnsi="Arial" w:cs="Arial"/>
              </w:rPr>
            </w:pPr>
            <w:r w:rsidRPr="00C30596">
              <w:rPr>
                <w:rFonts w:ascii="Arial" w:hAnsi="Arial" w:cs="Arial"/>
              </w:rPr>
              <w:t xml:space="preserve">A relationship-based framework integrating attachment, containment, </w:t>
            </w:r>
            <w:r w:rsidRPr="00C30596">
              <w:rPr>
                <w:rFonts w:ascii="Arial" w:hAnsi="Arial" w:cs="Arial"/>
              </w:rPr>
              <w:lastRenderedPageBreak/>
              <w:t>and reciprocity. Delivered locally by Family Action; this EOI seeks to identify additional practitioners and organisations to expand delivery capacity and reach.</w:t>
            </w:r>
          </w:p>
        </w:tc>
        <w:tc>
          <w:tcPr>
            <w:tcW w:w="1623" w:type="dxa"/>
          </w:tcPr>
          <w:p w14:paraId="54B82B47" w14:textId="1A80489A" w:rsidR="008B42CD" w:rsidRPr="00C30596" w:rsidRDefault="008B42CD" w:rsidP="008B42CD">
            <w:pPr>
              <w:pStyle w:val="ListParagraph"/>
              <w:numPr>
                <w:ilvl w:val="0"/>
                <w:numId w:val="19"/>
              </w:numPr>
              <w:spacing w:after="120"/>
              <w:ind w:left="136" w:hanging="142"/>
              <w:contextualSpacing w:val="0"/>
              <w:rPr>
                <w:rFonts w:ascii="Arial" w:hAnsi="Arial" w:cs="Arial"/>
              </w:rPr>
            </w:pPr>
            <w:r w:rsidRPr="00C30596">
              <w:rPr>
                <w:rFonts w:ascii="Arial" w:hAnsi="Arial" w:cs="Arial"/>
              </w:rPr>
              <w:lastRenderedPageBreak/>
              <w:t xml:space="preserve">Group: 10 weeks (1–2 </w:t>
            </w:r>
            <w:r w:rsidRPr="00C30596">
              <w:rPr>
                <w:rFonts w:ascii="Arial" w:hAnsi="Arial" w:cs="Arial"/>
              </w:rPr>
              <w:lastRenderedPageBreak/>
              <w:t>hours per session)</w:t>
            </w:r>
          </w:p>
          <w:p w14:paraId="000137D1" w14:textId="5E3B0D76" w:rsidR="00DA32F2" w:rsidRPr="00C30596" w:rsidRDefault="008B42CD" w:rsidP="008B42CD">
            <w:pPr>
              <w:pStyle w:val="ListParagraph"/>
              <w:numPr>
                <w:ilvl w:val="0"/>
                <w:numId w:val="19"/>
              </w:numPr>
              <w:spacing w:after="240"/>
              <w:ind w:left="136" w:hanging="142"/>
              <w:contextualSpacing w:val="0"/>
              <w:rPr>
                <w:rFonts w:ascii="Arial" w:hAnsi="Arial" w:cs="Arial"/>
              </w:rPr>
            </w:pPr>
            <w:r w:rsidRPr="00C30596">
              <w:rPr>
                <w:rFonts w:ascii="Arial" w:hAnsi="Arial" w:cs="Arial"/>
              </w:rPr>
              <w:t>Individual: Flexible 1:1 delivery depending on referral and parent need</w:t>
            </w:r>
          </w:p>
        </w:tc>
        <w:tc>
          <w:tcPr>
            <w:tcW w:w="1741" w:type="dxa"/>
          </w:tcPr>
          <w:p w14:paraId="3B28BCD0" w14:textId="27CA0224" w:rsidR="00DA32F2" w:rsidRPr="00C30596" w:rsidRDefault="008B42CD" w:rsidP="008B42CD">
            <w:pPr>
              <w:pStyle w:val="ListParagraph"/>
              <w:numPr>
                <w:ilvl w:val="0"/>
                <w:numId w:val="19"/>
              </w:numPr>
              <w:spacing w:after="120"/>
              <w:ind w:left="136" w:hanging="142"/>
              <w:contextualSpacing w:val="0"/>
              <w:rPr>
                <w:rFonts w:ascii="Arial" w:hAnsi="Arial" w:cs="Arial"/>
              </w:rPr>
            </w:pPr>
            <w:r w:rsidRPr="00C30596">
              <w:rPr>
                <w:rFonts w:ascii="Arial" w:hAnsi="Arial" w:cs="Arial"/>
              </w:rPr>
              <w:lastRenderedPageBreak/>
              <w:t xml:space="preserve">Face-to-face group or 1:1 </w:t>
            </w:r>
            <w:proofErr w:type="gramStart"/>
            <w:r w:rsidRPr="00C30596">
              <w:rPr>
                <w:rFonts w:ascii="Arial" w:hAnsi="Arial" w:cs="Arial"/>
              </w:rPr>
              <w:t>sessions</w:t>
            </w:r>
            <w:proofErr w:type="gramEnd"/>
            <w:r w:rsidRPr="00C30596">
              <w:rPr>
                <w:rFonts w:ascii="Arial" w:hAnsi="Arial" w:cs="Arial"/>
              </w:rPr>
              <w:t xml:space="preserve"> </w:t>
            </w:r>
            <w:r w:rsidRPr="00C30596">
              <w:rPr>
                <w:rFonts w:ascii="Arial" w:hAnsi="Arial" w:cs="Arial"/>
              </w:rPr>
              <w:lastRenderedPageBreak/>
              <w:t>delivered by trained facilitators; adaptable for virtual or blended formats depending on capacity and venue availability</w:t>
            </w:r>
          </w:p>
        </w:tc>
        <w:tc>
          <w:tcPr>
            <w:tcW w:w="2268" w:type="dxa"/>
          </w:tcPr>
          <w:p w14:paraId="33FCD161" w14:textId="0A47161B" w:rsidR="008B42CD" w:rsidRPr="00C30596" w:rsidRDefault="008B42CD" w:rsidP="008B42CD">
            <w:pPr>
              <w:pStyle w:val="ListParagraph"/>
              <w:numPr>
                <w:ilvl w:val="0"/>
                <w:numId w:val="19"/>
              </w:numPr>
              <w:spacing w:after="120"/>
              <w:ind w:left="136" w:hanging="142"/>
              <w:contextualSpacing w:val="0"/>
              <w:rPr>
                <w:rFonts w:ascii="Arial" w:hAnsi="Arial" w:cs="Arial"/>
              </w:rPr>
            </w:pPr>
            <w:r w:rsidRPr="00C30596">
              <w:rPr>
                <w:rFonts w:ascii="Arial" w:hAnsi="Arial" w:cs="Arial"/>
              </w:rPr>
              <w:lastRenderedPageBreak/>
              <w:t xml:space="preserve">Strengthened parent–child </w:t>
            </w:r>
            <w:r w:rsidRPr="00C30596">
              <w:rPr>
                <w:rFonts w:ascii="Arial" w:hAnsi="Arial" w:cs="Arial"/>
              </w:rPr>
              <w:lastRenderedPageBreak/>
              <w:t xml:space="preserve">relationships and emotional </w:t>
            </w:r>
            <w:r w:rsidR="00BB435C" w:rsidRPr="00C30596">
              <w:rPr>
                <w:rFonts w:ascii="Arial" w:hAnsi="Arial" w:cs="Arial"/>
              </w:rPr>
              <w:t>balance</w:t>
            </w:r>
          </w:p>
          <w:p w14:paraId="04F948E3" w14:textId="5F7D05C6" w:rsidR="008B42CD" w:rsidRPr="00C30596" w:rsidRDefault="008B42CD" w:rsidP="008B42CD">
            <w:pPr>
              <w:pStyle w:val="ListParagraph"/>
              <w:numPr>
                <w:ilvl w:val="0"/>
                <w:numId w:val="19"/>
              </w:numPr>
              <w:spacing w:after="120"/>
              <w:ind w:left="136" w:hanging="142"/>
              <w:contextualSpacing w:val="0"/>
              <w:rPr>
                <w:rFonts w:ascii="Arial" w:hAnsi="Arial" w:cs="Arial"/>
              </w:rPr>
            </w:pPr>
            <w:r w:rsidRPr="00C30596">
              <w:rPr>
                <w:rFonts w:ascii="Arial" w:hAnsi="Arial" w:cs="Arial"/>
              </w:rPr>
              <w:t>Reduced stress and improved coping strategies for parents</w:t>
            </w:r>
          </w:p>
          <w:p w14:paraId="24E04DA8" w14:textId="695E3DFD" w:rsidR="00DA32F2" w:rsidRPr="00C30596" w:rsidRDefault="008B42CD" w:rsidP="008B42CD">
            <w:pPr>
              <w:pStyle w:val="ListParagraph"/>
              <w:numPr>
                <w:ilvl w:val="0"/>
                <w:numId w:val="19"/>
              </w:numPr>
              <w:spacing w:after="120"/>
              <w:ind w:left="136" w:hanging="142"/>
              <w:contextualSpacing w:val="0"/>
              <w:rPr>
                <w:rFonts w:ascii="Arial" w:hAnsi="Arial" w:cs="Arial"/>
              </w:rPr>
            </w:pPr>
            <w:r w:rsidRPr="00C30596">
              <w:rPr>
                <w:rFonts w:ascii="Arial" w:hAnsi="Arial" w:cs="Arial"/>
              </w:rPr>
              <w:t>Better child behaviour and emotional regulation through improved communication and understanding</w:t>
            </w:r>
          </w:p>
        </w:tc>
      </w:tr>
    </w:tbl>
    <w:p w14:paraId="5F5123F1" w14:textId="77777777" w:rsidR="003A1E49" w:rsidRPr="004261D3" w:rsidRDefault="003A1E49" w:rsidP="003A1E49">
      <w:pPr>
        <w:spacing w:after="120"/>
        <w:rPr>
          <w:b/>
        </w:rPr>
      </w:pPr>
    </w:p>
    <w:p w14:paraId="726EA91F" w14:textId="49899CC8" w:rsidR="008278B3" w:rsidRPr="00C13FBD" w:rsidRDefault="00AE2955" w:rsidP="008D4CC8">
      <w:pPr>
        <w:pStyle w:val="Heading1"/>
      </w:pPr>
      <w:bookmarkStart w:id="2" w:name="_Toc214282298"/>
      <w:r>
        <w:t>Eligibility &amp; Funding</w:t>
      </w:r>
      <w:bookmarkEnd w:id="2"/>
    </w:p>
    <w:p w14:paraId="1CB9B3D6" w14:textId="1B34D117" w:rsidR="004C0D2C" w:rsidRPr="004261D3" w:rsidRDefault="008C6328" w:rsidP="003A1E49">
      <w:pPr>
        <w:spacing w:after="120"/>
        <w:rPr>
          <w:rFonts w:ascii="Arial" w:hAnsi="Arial" w:cs="Arial"/>
        </w:rPr>
      </w:pPr>
      <w:r w:rsidRPr="004261D3">
        <w:rPr>
          <w:rFonts w:ascii="Arial" w:hAnsi="Arial" w:cs="Arial"/>
        </w:rPr>
        <w:t xml:space="preserve">Applications are invited from </w:t>
      </w:r>
      <w:r w:rsidR="004C0D2C">
        <w:rPr>
          <w:rFonts w:ascii="Arial" w:hAnsi="Arial" w:cs="Arial"/>
        </w:rPr>
        <w:t xml:space="preserve">health, local authority, voluntary, community, faith groups, </w:t>
      </w:r>
      <w:r w:rsidRPr="004261D3">
        <w:rPr>
          <w:rFonts w:ascii="Arial" w:hAnsi="Arial" w:cs="Arial"/>
        </w:rPr>
        <w:t xml:space="preserve">and social enterprise organisations, as well as other local partners, who are already supporting families, parents, or carers. </w:t>
      </w:r>
    </w:p>
    <w:p w14:paraId="1A5AEFA4" w14:textId="38921B05" w:rsidR="008278B3" w:rsidRDefault="008C6328" w:rsidP="003A1E49">
      <w:pPr>
        <w:spacing w:after="240"/>
        <w:rPr>
          <w:rFonts w:ascii="Arial" w:hAnsi="Arial" w:cs="Arial"/>
        </w:rPr>
      </w:pPr>
      <w:r w:rsidRPr="004261D3">
        <w:rPr>
          <w:rFonts w:ascii="Arial" w:hAnsi="Arial" w:cs="Arial"/>
        </w:rPr>
        <w:t>Organisations should have experience in family support, early years, or community-based interventions, and the capacity to release staff or volunteers for training.</w:t>
      </w:r>
    </w:p>
    <w:p w14:paraId="0C9DEBB6" w14:textId="4D9928F4" w:rsidR="004C0D2C" w:rsidRPr="004261D3" w:rsidRDefault="004C0D2C" w:rsidP="003A1E49">
      <w:pPr>
        <w:spacing w:after="240"/>
        <w:rPr>
          <w:rFonts w:ascii="Arial" w:hAnsi="Arial" w:cs="Arial"/>
        </w:rPr>
      </w:pPr>
      <w:r w:rsidRPr="004C0D2C">
        <w:rPr>
          <w:rFonts w:ascii="Arial" w:hAnsi="Arial" w:cs="Arial"/>
        </w:rPr>
        <w:t xml:space="preserve">We are particularly interested in receiving quotes from organisations that work with </w:t>
      </w:r>
      <w:r w:rsidRPr="004C0D2C">
        <w:rPr>
          <w:rFonts w:ascii="Arial" w:hAnsi="Arial" w:cs="Arial"/>
          <w:b/>
          <w:bCs/>
        </w:rPr>
        <w:t>marginalised groups</w:t>
      </w:r>
      <w:r w:rsidRPr="004C0D2C">
        <w:rPr>
          <w:rFonts w:ascii="Arial" w:hAnsi="Arial" w:cs="Arial"/>
        </w:rPr>
        <w:t xml:space="preserve"> and individuals with </w:t>
      </w:r>
      <w:r w:rsidRPr="004C0D2C">
        <w:rPr>
          <w:rFonts w:ascii="Arial" w:hAnsi="Arial" w:cs="Arial"/>
          <w:b/>
          <w:bCs/>
        </w:rPr>
        <w:t>protected characteristics</w:t>
      </w:r>
      <w:r w:rsidRPr="004C0D2C">
        <w:rPr>
          <w:rFonts w:ascii="Arial" w:hAnsi="Arial" w:cs="Arial"/>
        </w:rPr>
        <w:t xml:space="preserve">, including </w:t>
      </w:r>
      <w:r w:rsidRPr="004C0D2C">
        <w:rPr>
          <w:rFonts w:ascii="Arial" w:hAnsi="Arial" w:cs="Arial"/>
          <w:b/>
          <w:bCs/>
        </w:rPr>
        <w:t>Travellers, Black and Asian communities, LGBTQ+ individuals</w:t>
      </w:r>
      <w:r w:rsidRPr="004C0D2C">
        <w:rPr>
          <w:rFonts w:ascii="Arial" w:hAnsi="Arial" w:cs="Arial"/>
        </w:rPr>
        <w:t>, and others who may face additional barriers to support.</w:t>
      </w:r>
    </w:p>
    <w:p w14:paraId="3EE46BC5" w14:textId="77777777" w:rsidR="00002C61" w:rsidRPr="004261D3" w:rsidRDefault="008C6328" w:rsidP="00C7763A">
      <w:pPr>
        <w:spacing w:after="120"/>
        <w:rPr>
          <w:rFonts w:ascii="Arial" w:hAnsi="Arial" w:cs="Arial"/>
        </w:rPr>
      </w:pPr>
      <w:r w:rsidRPr="004261D3">
        <w:rPr>
          <w:rFonts w:ascii="Arial" w:hAnsi="Arial" w:cs="Arial"/>
        </w:rPr>
        <w:t>Each successful organisation will receive:</w:t>
      </w:r>
    </w:p>
    <w:p w14:paraId="6D0980C3" w14:textId="209DAE2E" w:rsidR="00002C61" w:rsidRPr="00D25D72" w:rsidRDefault="008C6328" w:rsidP="00002C61">
      <w:pPr>
        <w:pStyle w:val="ListParagraph"/>
        <w:numPr>
          <w:ilvl w:val="0"/>
          <w:numId w:val="11"/>
        </w:numPr>
        <w:spacing w:after="120"/>
        <w:ind w:left="714" w:hanging="357"/>
        <w:contextualSpacing w:val="0"/>
        <w:rPr>
          <w:rFonts w:ascii="Arial" w:hAnsi="Arial" w:cs="Arial"/>
        </w:rPr>
      </w:pPr>
      <w:r w:rsidRPr="00D25D72">
        <w:rPr>
          <w:rFonts w:ascii="Arial" w:hAnsi="Arial" w:cs="Arial"/>
        </w:rPr>
        <w:t>Access to accredited training in one of the specified programmes</w:t>
      </w:r>
    </w:p>
    <w:p w14:paraId="1714C3E2" w14:textId="77777777" w:rsidR="00002C61" w:rsidRPr="00D25D72" w:rsidRDefault="008C6328" w:rsidP="00002C61">
      <w:pPr>
        <w:pStyle w:val="ListParagraph"/>
        <w:numPr>
          <w:ilvl w:val="0"/>
          <w:numId w:val="11"/>
        </w:numPr>
        <w:spacing w:after="120"/>
        <w:ind w:left="714" w:hanging="357"/>
        <w:contextualSpacing w:val="0"/>
        <w:rPr>
          <w:rFonts w:ascii="Arial" w:hAnsi="Arial" w:cs="Arial"/>
        </w:rPr>
      </w:pPr>
      <w:r w:rsidRPr="00D25D72">
        <w:rPr>
          <w:rFonts w:ascii="Arial" w:hAnsi="Arial" w:cs="Arial"/>
        </w:rPr>
        <w:t>A grant of up to £10,000 to support participation, preparation, and implementation</w:t>
      </w:r>
    </w:p>
    <w:p w14:paraId="76CC0760" w14:textId="77777777" w:rsidR="00002C61" w:rsidRPr="00D25D72" w:rsidRDefault="008C6328" w:rsidP="00002C61">
      <w:pPr>
        <w:pStyle w:val="ListParagraph"/>
        <w:numPr>
          <w:ilvl w:val="0"/>
          <w:numId w:val="11"/>
        </w:numPr>
        <w:spacing w:after="120"/>
        <w:ind w:left="714" w:hanging="357"/>
        <w:contextualSpacing w:val="0"/>
        <w:rPr>
          <w:rFonts w:ascii="Arial" w:hAnsi="Arial" w:cs="Arial"/>
        </w:rPr>
      </w:pPr>
      <w:r w:rsidRPr="00D25D72">
        <w:rPr>
          <w:rFonts w:ascii="Arial" w:hAnsi="Arial" w:cs="Arial"/>
        </w:rPr>
        <w:t>Guidance and coordination from the Family Hubs team to ensure alignment with local delivery plans</w:t>
      </w:r>
    </w:p>
    <w:p w14:paraId="295D6A53" w14:textId="0C43EEE8" w:rsidR="008278B3" w:rsidRPr="004261D3" w:rsidRDefault="008C6328" w:rsidP="00002C61">
      <w:pPr>
        <w:pStyle w:val="ListParagraph"/>
        <w:numPr>
          <w:ilvl w:val="0"/>
          <w:numId w:val="11"/>
        </w:numPr>
        <w:spacing w:after="240"/>
        <w:ind w:left="714" w:hanging="357"/>
        <w:contextualSpacing w:val="0"/>
        <w:rPr>
          <w:rFonts w:ascii="Arial" w:hAnsi="Arial" w:cs="Arial"/>
        </w:rPr>
      </w:pPr>
      <w:r w:rsidRPr="004261D3">
        <w:rPr>
          <w:rFonts w:ascii="Arial" w:hAnsi="Arial" w:cs="Arial"/>
        </w:rPr>
        <w:t>Access to shared resources and learning networks within the Family Hubs parenting workstream</w:t>
      </w:r>
    </w:p>
    <w:p w14:paraId="46642D72" w14:textId="77777777" w:rsidR="00E75103" w:rsidRDefault="00E75103" w:rsidP="00002C61">
      <w:pPr>
        <w:spacing w:after="120"/>
        <w:rPr>
          <w:rFonts w:ascii="Arial" w:hAnsi="Arial" w:cs="Arial"/>
          <w:b/>
          <w:sz w:val="28"/>
          <w:szCs w:val="28"/>
        </w:rPr>
      </w:pPr>
    </w:p>
    <w:p w14:paraId="33AA628A" w14:textId="77777777" w:rsidR="00745877" w:rsidRDefault="00745877" w:rsidP="00002C61">
      <w:pPr>
        <w:spacing w:after="120"/>
        <w:rPr>
          <w:rFonts w:ascii="Arial" w:hAnsi="Arial" w:cs="Arial"/>
          <w:b/>
          <w:sz w:val="28"/>
          <w:szCs w:val="28"/>
        </w:rPr>
      </w:pPr>
    </w:p>
    <w:p w14:paraId="3272B7F6" w14:textId="16777975" w:rsidR="00D25D72" w:rsidRDefault="00D25D72" w:rsidP="00002C61">
      <w:pPr>
        <w:spacing w:after="120"/>
        <w:rPr>
          <w:rFonts w:ascii="Arial" w:hAnsi="Arial" w:cs="Arial"/>
        </w:rPr>
      </w:pPr>
      <w:r w:rsidRPr="00D25D72">
        <w:rPr>
          <w:rFonts w:ascii="Arial" w:hAnsi="Arial" w:cs="Arial"/>
        </w:rPr>
        <w:lastRenderedPageBreak/>
        <w:t xml:space="preserve">Organisations are welcome to submit multiple bids if they wish to access training in </w:t>
      </w:r>
      <w:r>
        <w:rPr>
          <w:rFonts w:ascii="Arial" w:hAnsi="Arial" w:cs="Arial"/>
        </w:rPr>
        <w:t xml:space="preserve">the </w:t>
      </w:r>
      <w:r w:rsidRPr="00D25D72">
        <w:rPr>
          <w:rFonts w:ascii="Arial" w:hAnsi="Arial" w:cs="Arial"/>
        </w:rPr>
        <w:t xml:space="preserve">different parenting support </w:t>
      </w:r>
      <w:r>
        <w:rPr>
          <w:rFonts w:ascii="Arial" w:hAnsi="Arial" w:cs="Arial"/>
        </w:rPr>
        <w:t xml:space="preserve">interventions: </w:t>
      </w:r>
      <w:r w:rsidRPr="00D25D72">
        <w:rPr>
          <w:rFonts w:ascii="Arial" w:hAnsi="Arial" w:cs="Arial"/>
          <w:b/>
          <w:color w:val="000000" w:themeColor="text1"/>
        </w:rPr>
        <w:t>Triple P for Baby, Triple P Stepping Stones, and the Solihull Approach</w:t>
      </w:r>
      <w:r w:rsidRPr="00D25D72">
        <w:rPr>
          <w:rFonts w:ascii="Arial" w:hAnsi="Arial" w:cs="Arial"/>
        </w:rPr>
        <w:t>. For each bid, they should provide evidence of how they will reach and engage diverse community groups through a broad and inclusive offer.</w:t>
      </w:r>
    </w:p>
    <w:p w14:paraId="67BC5F3F" w14:textId="4E4B1BB4" w:rsidR="00002C61" w:rsidRPr="004261D3" w:rsidRDefault="008C6328" w:rsidP="00002C61">
      <w:pPr>
        <w:spacing w:after="120"/>
        <w:rPr>
          <w:rFonts w:ascii="Arial" w:hAnsi="Arial" w:cs="Arial"/>
          <w:b/>
        </w:rPr>
      </w:pPr>
      <w:r w:rsidRPr="004261D3">
        <w:rPr>
          <w:rFonts w:ascii="Arial" w:hAnsi="Arial" w:cs="Arial"/>
        </w:rPr>
        <w:t>Successful organisations will be expected to:</w:t>
      </w:r>
    </w:p>
    <w:p w14:paraId="41C17F03" w14:textId="1509C53D" w:rsidR="00002C61" w:rsidRPr="004261D3" w:rsidRDefault="008C6328" w:rsidP="00002C61">
      <w:pPr>
        <w:pStyle w:val="ListParagraph"/>
        <w:numPr>
          <w:ilvl w:val="0"/>
          <w:numId w:val="13"/>
        </w:numPr>
        <w:spacing w:after="120"/>
        <w:ind w:left="714" w:hanging="357"/>
        <w:contextualSpacing w:val="0"/>
        <w:rPr>
          <w:rFonts w:ascii="Arial" w:hAnsi="Arial" w:cs="Arial"/>
          <w:b/>
        </w:rPr>
      </w:pPr>
      <w:r w:rsidRPr="004261D3">
        <w:rPr>
          <w:rFonts w:ascii="Arial" w:hAnsi="Arial" w:cs="Arial"/>
        </w:rPr>
        <w:t>Identify up to five practitioners to undertake the training and subsequent delivery</w:t>
      </w:r>
    </w:p>
    <w:p w14:paraId="5E7C6395" w14:textId="7B1CA598" w:rsidR="00002C61" w:rsidRPr="004261D3" w:rsidRDefault="008C6328" w:rsidP="00002C61">
      <w:pPr>
        <w:pStyle w:val="ListParagraph"/>
        <w:numPr>
          <w:ilvl w:val="0"/>
          <w:numId w:val="13"/>
        </w:numPr>
        <w:spacing w:after="120"/>
        <w:ind w:left="714" w:hanging="357"/>
        <w:contextualSpacing w:val="0"/>
        <w:rPr>
          <w:rFonts w:ascii="Arial" w:hAnsi="Arial" w:cs="Arial"/>
          <w:b/>
        </w:rPr>
      </w:pPr>
      <w:r w:rsidRPr="004261D3">
        <w:rPr>
          <w:rFonts w:ascii="Arial" w:hAnsi="Arial" w:cs="Arial"/>
        </w:rPr>
        <w:t>Participate in pre- and post-training engagement sessions with the Family Hubs team</w:t>
      </w:r>
    </w:p>
    <w:p w14:paraId="28A190C6" w14:textId="32E062F1" w:rsidR="00002C61" w:rsidRPr="004261D3" w:rsidRDefault="008C6328" w:rsidP="00002C61">
      <w:pPr>
        <w:pStyle w:val="ListParagraph"/>
        <w:numPr>
          <w:ilvl w:val="0"/>
          <w:numId w:val="13"/>
        </w:numPr>
        <w:spacing w:after="120"/>
        <w:ind w:left="714" w:hanging="357"/>
        <w:contextualSpacing w:val="0"/>
        <w:rPr>
          <w:rFonts w:ascii="Arial" w:hAnsi="Arial" w:cs="Arial"/>
          <w:b/>
        </w:rPr>
      </w:pPr>
      <w:r w:rsidRPr="004261D3">
        <w:rPr>
          <w:rFonts w:ascii="Arial" w:hAnsi="Arial" w:cs="Arial"/>
        </w:rPr>
        <w:t>Deliver sessions in line with programme fidelity and safeguarding requirements</w:t>
      </w:r>
    </w:p>
    <w:p w14:paraId="7582A25C" w14:textId="0366000D" w:rsidR="00002C61" w:rsidRPr="004261D3" w:rsidRDefault="008C6328" w:rsidP="00002C61">
      <w:pPr>
        <w:pStyle w:val="ListParagraph"/>
        <w:numPr>
          <w:ilvl w:val="0"/>
          <w:numId w:val="13"/>
        </w:numPr>
        <w:spacing w:after="120"/>
        <w:ind w:left="714" w:hanging="357"/>
        <w:contextualSpacing w:val="0"/>
        <w:rPr>
          <w:rFonts w:ascii="Arial" w:hAnsi="Arial" w:cs="Arial"/>
          <w:b/>
        </w:rPr>
      </w:pPr>
      <w:r w:rsidRPr="004261D3">
        <w:rPr>
          <w:rFonts w:ascii="Arial" w:hAnsi="Arial" w:cs="Arial"/>
        </w:rPr>
        <w:t>Contribute to local monitoring and evaluation through data returns and feedback forms</w:t>
      </w:r>
    </w:p>
    <w:p w14:paraId="369CDCF4" w14:textId="766E6001" w:rsidR="008278B3" w:rsidRPr="00D25D72" w:rsidRDefault="008C6328" w:rsidP="00002C61">
      <w:pPr>
        <w:pStyle w:val="ListParagraph"/>
        <w:numPr>
          <w:ilvl w:val="0"/>
          <w:numId w:val="13"/>
        </w:numPr>
        <w:spacing w:after="240"/>
        <w:ind w:left="714" w:hanging="357"/>
        <w:contextualSpacing w:val="0"/>
        <w:rPr>
          <w:rFonts w:ascii="Arial" w:hAnsi="Arial" w:cs="Arial"/>
          <w:b/>
        </w:rPr>
      </w:pPr>
      <w:r w:rsidRPr="004261D3">
        <w:rPr>
          <w:rFonts w:ascii="Arial" w:hAnsi="Arial" w:cs="Arial"/>
        </w:rPr>
        <w:t xml:space="preserve">Work collaboratively with Family Action, Family Hub staff, and other local </w:t>
      </w:r>
      <w:r w:rsidRPr="00D25D72">
        <w:rPr>
          <w:rFonts w:ascii="Arial" w:hAnsi="Arial" w:cs="Arial"/>
        </w:rPr>
        <w:t>partners to ensure consistent delivery</w:t>
      </w:r>
    </w:p>
    <w:p w14:paraId="262F4A18" w14:textId="36FBD4B2" w:rsidR="008D5103" w:rsidRPr="00E5298A" w:rsidRDefault="008C6328" w:rsidP="002844EE">
      <w:pPr>
        <w:spacing w:after="240"/>
        <w:rPr>
          <w:rFonts w:ascii="Arial" w:hAnsi="Arial" w:cs="Arial"/>
        </w:rPr>
      </w:pPr>
      <w:r w:rsidRPr="00D25D72">
        <w:rPr>
          <w:rFonts w:ascii="Arial" w:hAnsi="Arial" w:cs="Arial"/>
        </w:rPr>
        <w:t>Grants of up to £10,000 per organisation</w:t>
      </w:r>
      <w:r w:rsidR="00D25D72" w:rsidRPr="00D25D72">
        <w:rPr>
          <w:rFonts w:ascii="Arial" w:hAnsi="Arial" w:cs="Arial"/>
        </w:rPr>
        <w:t xml:space="preserve"> per programme</w:t>
      </w:r>
      <w:r w:rsidRPr="00D25D72">
        <w:rPr>
          <w:rFonts w:ascii="Arial" w:hAnsi="Arial" w:cs="Arial"/>
        </w:rPr>
        <w:t xml:space="preserve"> are available to cover staff time, backfill, materials, and reasonable associated costs. Funding must be used to support participation in training, </w:t>
      </w:r>
      <w:r w:rsidR="00E7270B" w:rsidRPr="00D25D72">
        <w:rPr>
          <w:rFonts w:ascii="Arial" w:hAnsi="Arial" w:cs="Arial"/>
        </w:rPr>
        <w:t xml:space="preserve">preparation for delivery, and the </w:t>
      </w:r>
      <w:r w:rsidRPr="00D25D72">
        <w:rPr>
          <w:rFonts w:ascii="Arial" w:hAnsi="Arial" w:cs="Arial"/>
        </w:rPr>
        <w:t>implementation of the selected programme(s).</w:t>
      </w:r>
    </w:p>
    <w:p w14:paraId="45D883A2" w14:textId="46C59D45" w:rsidR="008278B3" w:rsidRPr="00E5298A" w:rsidRDefault="008C6328" w:rsidP="008D4CC8">
      <w:pPr>
        <w:pStyle w:val="Heading1"/>
      </w:pPr>
      <w:bookmarkStart w:id="3" w:name="_Toc214282299"/>
      <w:r w:rsidRPr="00E5298A">
        <w:t>Delivery and Timelines</w:t>
      </w:r>
      <w:bookmarkEnd w:id="3"/>
    </w:p>
    <w:p w14:paraId="4A2B8FC7" w14:textId="4722C43A" w:rsidR="00E7270B" w:rsidRPr="00E7270B" w:rsidRDefault="00E7270B" w:rsidP="00E7270B">
      <w:pPr>
        <w:spacing w:after="120"/>
        <w:rPr>
          <w:rFonts w:ascii="Arial" w:hAnsi="Arial" w:cs="Arial"/>
        </w:rPr>
      </w:pPr>
      <w:r w:rsidRPr="00E7270B">
        <w:rPr>
          <w:rFonts w:ascii="Arial" w:hAnsi="Arial" w:cs="Arial"/>
        </w:rPr>
        <w:t xml:space="preserve">Training and delivery are expected to take place between </w:t>
      </w:r>
      <w:r w:rsidR="006B4F4F">
        <w:rPr>
          <w:rFonts w:ascii="Arial" w:hAnsi="Arial" w:cs="Arial"/>
        </w:rPr>
        <w:t>January and</w:t>
      </w:r>
      <w:r w:rsidRPr="00E7270B">
        <w:rPr>
          <w:rFonts w:ascii="Arial" w:hAnsi="Arial" w:cs="Arial"/>
        </w:rPr>
        <w:t xml:space="preserve"> </w:t>
      </w:r>
      <w:r w:rsidR="006B4F4F">
        <w:rPr>
          <w:rFonts w:ascii="Arial" w:hAnsi="Arial" w:cs="Arial"/>
        </w:rPr>
        <w:t>Febr</w:t>
      </w:r>
      <w:r w:rsidRPr="00E7270B">
        <w:rPr>
          <w:rFonts w:ascii="Arial" w:hAnsi="Arial" w:cs="Arial"/>
        </w:rPr>
        <w:t xml:space="preserve">uary 2026. The Family Hubs Team will centrally schedule training places, which will be allocated on a first-come, first-served basis. </w:t>
      </w:r>
    </w:p>
    <w:p w14:paraId="0437A8A7" w14:textId="5D85F485" w:rsidR="00E7270B" w:rsidRPr="00E7270B" w:rsidRDefault="00E7270B" w:rsidP="002844EE">
      <w:pPr>
        <w:spacing w:after="240"/>
        <w:rPr>
          <w:rFonts w:ascii="Arial" w:hAnsi="Arial" w:cs="Arial"/>
        </w:rPr>
      </w:pPr>
      <w:r w:rsidRPr="00E7270B">
        <w:rPr>
          <w:rFonts w:ascii="Arial" w:hAnsi="Arial" w:cs="Arial"/>
        </w:rPr>
        <w:t>The grant funding must be used within 12 months of the awar</w:t>
      </w:r>
      <w:r>
        <w:rPr>
          <w:rFonts w:ascii="Arial" w:hAnsi="Arial" w:cs="Arial"/>
        </w:rPr>
        <w:t xml:space="preserve">d. </w:t>
      </w:r>
    </w:p>
    <w:p w14:paraId="6664BB1E" w14:textId="77777777" w:rsidR="008278B3" w:rsidRPr="00E5298A" w:rsidRDefault="008C6328" w:rsidP="008D4CC8">
      <w:pPr>
        <w:pStyle w:val="Heading1"/>
      </w:pPr>
      <w:bookmarkStart w:id="4" w:name="_Toc214282300"/>
      <w:r w:rsidRPr="00E5298A">
        <w:t>Evaluation and Reporting</w:t>
      </w:r>
      <w:bookmarkEnd w:id="4"/>
    </w:p>
    <w:p w14:paraId="66097B00" w14:textId="77777777" w:rsidR="00002C61" w:rsidRPr="004261D3" w:rsidRDefault="008C6328" w:rsidP="00002C61">
      <w:pPr>
        <w:spacing w:after="120"/>
        <w:rPr>
          <w:rFonts w:ascii="Arial" w:hAnsi="Arial" w:cs="Arial"/>
        </w:rPr>
      </w:pPr>
      <w:r w:rsidRPr="004261D3">
        <w:rPr>
          <w:rFonts w:ascii="Arial" w:hAnsi="Arial" w:cs="Arial"/>
        </w:rPr>
        <w:t xml:space="preserve">All participating organisations will be required to collect basic monitoring information, including participant numbers, demographics, and short feedback forms. This will contribute to Family Hubs outcome monitoring and reporting via Power BI dashboards. </w:t>
      </w:r>
    </w:p>
    <w:p w14:paraId="416B64BC" w14:textId="538347A6" w:rsidR="008278B3" w:rsidRPr="004261D3" w:rsidRDefault="008C6328" w:rsidP="00002C61">
      <w:pPr>
        <w:spacing w:after="240"/>
        <w:rPr>
          <w:rFonts w:ascii="Arial" w:hAnsi="Arial" w:cs="Arial"/>
        </w:rPr>
      </w:pPr>
      <w:r w:rsidRPr="004261D3">
        <w:rPr>
          <w:rFonts w:ascii="Arial" w:hAnsi="Arial" w:cs="Arial"/>
        </w:rPr>
        <w:t xml:space="preserve">Evaluation and reporting requirements will be proportionate to the level of funding awarded and coordinated by the Family Hubs </w:t>
      </w:r>
      <w:r w:rsidR="00025A8E" w:rsidRPr="004261D3">
        <w:rPr>
          <w:rFonts w:ascii="Arial" w:hAnsi="Arial" w:cs="Arial"/>
        </w:rPr>
        <w:t xml:space="preserve">Commissioning Team. </w:t>
      </w:r>
    </w:p>
    <w:p w14:paraId="50045D48" w14:textId="77777777" w:rsidR="008278B3" w:rsidRPr="009A208B" w:rsidRDefault="008C6328" w:rsidP="008D4CC8">
      <w:pPr>
        <w:pStyle w:val="Heading1"/>
      </w:pPr>
      <w:bookmarkStart w:id="5" w:name="_Toc214282301"/>
      <w:r w:rsidRPr="009A208B">
        <w:t>Application and Timetable</w:t>
      </w:r>
      <w:bookmarkEnd w:id="5"/>
    </w:p>
    <w:p w14:paraId="04873DBB" w14:textId="1C1B6E0F" w:rsidR="0031532F" w:rsidRPr="004261D3" w:rsidRDefault="008C6328" w:rsidP="0031532F">
      <w:pPr>
        <w:spacing w:after="120"/>
        <w:rPr>
          <w:rFonts w:ascii="Arial" w:hAnsi="Arial" w:cs="Arial"/>
        </w:rPr>
      </w:pPr>
      <w:r w:rsidRPr="004261D3">
        <w:rPr>
          <w:rFonts w:ascii="Arial" w:hAnsi="Arial" w:cs="Arial"/>
        </w:rPr>
        <w:t xml:space="preserve">Interested organisations should complete the Expression of Interest form provided and submit it by email </w:t>
      </w:r>
      <w:r w:rsidRPr="002D586F">
        <w:rPr>
          <w:rFonts w:ascii="Arial" w:hAnsi="Arial" w:cs="Arial"/>
        </w:rPr>
        <w:t xml:space="preserve">to </w:t>
      </w:r>
      <w:hyperlink r:id="rId9" w:history="1">
        <w:r w:rsidR="00666243" w:rsidRPr="00C62252">
          <w:rPr>
            <w:rStyle w:val="Hyperlink"/>
            <w:rFonts w:ascii="Arial" w:hAnsi="Arial" w:cs="Arial"/>
          </w:rPr>
          <w:t>Sorayah.Mbuthia@northnorthants.gov.uk</w:t>
        </w:r>
      </w:hyperlink>
      <w:r w:rsidR="002D586F">
        <w:rPr>
          <w:rFonts w:ascii="Arial" w:hAnsi="Arial" w:cs="Arial"/>
        </w:rPr>
        <w:t xml:space="preserve"> </w:t>
      </w:r>
      <w:r w:rsidRPr="002D586F">
        <w:rPr>
          <w:rFonts w:ascii="Arial" w:hAnsi="Arial" w:cs="Arial"/>
        </w:rPr>
        <w:t xml:space="preserve">no later </w:t>
      </w:r>
      <w:r w:rsidRPr="00D25D72">
        <w:rPr>
          <w:rFonts w:ascii="Arial" w:hAnsi="Arial" w:cs="Arial"/>
        </w:rPr>
        <w:t xml:space="preserve">than Friday </w:t>
      </w:r>
      <w:r w:rsidR="00D25D72" w:rsidRPr="00D25D72">
        <w:rPr>
          <w:rFonts w:ascii="Arial" w:hAnsi="Arial" w:cs="Arial"/>
        </w:rPr>
        <w:t>19</w:t>
      </w:r>
      <w:r w:rsidR="0064102C" w:rsidRPr="00D25D72">
        <w:rPr>
          <w:rFonts w:ascii="Arial" w:hAnsi="Arial" w:cs="Arial"/>
          <w:vertAlign w:val="superscript"/>
        </w:rPr>
        <w:t>t</w:t>
      </w:r>
      <w:r w:rsidR="007958B8" w:rsidRPr="00D25D72">
        <w:rPr>
          <w:rFonts w:ascii="Arial" w:hAnsi="Arial" w:cs="Arial"/>
          <w:vertAlign w:val="superscript"/>
        </w:rPr>
        <w:t>h</w:t>
      </w:r>
      <w:r w:rsidR="0064102C" w:rsidRPr="00D25D72">
        <w:rPr>
          <w:rFonts w:ascii="Arial" w:hAnsi="Arial" w:cs="Arial"/>
        </w:rPr>
        <w:t xml:space="preserve"> </w:t>
      </w:r>
      <w:r w:rsidR="007958B8" w:rsidRPr="00D25D72">
        <w:rPr>
          <w:rFonts w:ascii="Arial" w:hAnsi="Arial" w:cs="Arial"/>
        </w:rPr>
        <w:t>Dece</w:t>
      </w:r>
      <w:r w:rsidR="0064102C" w:rsidRPr="00D25D72">
        <w:rPr>
          <w:rFonts w:ascii="Arial" w:hAnsi="Arial" w:cs="Arial"/>
        </w:rPr>
        <w:t>m</w:t>
      </w:r>
      <w:r w:rsidRPr="00D25D72">
        <w:rPr>
          <w:rFonts w:ascii="Arial" w:hAnsi="Arial" w:cs="Arial"/>
        </w:rPr>
        <w:t>ber 2025.</w:t>
      </w:r>
      <w:r w:rsidRPr="004261D3">
        <w:rPr>
          <w:rFonts w:ascii="Arial" w:hAnsi="Arial" w:cs="Arial"/>
        </w:rPr>
        <w:t xml:space="preserve"> </w:t>
      </w:r>
    </w:p>
    <w:p w14:paraId="4D541F00" w14:textId="2BC2633C" w:rsidR="00C7763A" w:rsidRPr="004261D3" w:rsidRDefault="008C6328" w:rsidP="00E7270B">
      <w:pPr>
        <w:spacing w:after="240"/>
        <w:rPr>
          <w:rFonts w:ascii="Arial" w:hAnsi="Arial" w:cs="Arial"/>
        </w:rPr>
      </w:pPr>
      <w:r w:rsidRPr="004261D3">
        <w:rPr>
          <w:rFonts w:ascii="Arial" w:hAnsi="Arial" w:cs="Arial"/>
        </w:rPr>
        <w:lastRenderedPageBreak/>
        <w:t xml:space="preserve">Applications will be reviewed against the published criteria, and successful organisations will be notified within two weeks of the closing date. Training coordination meetings will follow in </w:t>
      </w:r>
      <w:r w:rsidR="006B4F4F">
        <w:rPr>
          <w:rFonts w:ascii="Arial" w:hAnsi="Arial" w:cs="Arial"/>
        </w:rPr>
        <w:t>Dec</w:t>
      </w:r>
      <w:r w:rsidRPr="004261D3">
        <w:rPr>
          <w:rFonts w:ascii="Arial" w:hAnsi="Arial" w:cs="Arial"/>
        </w:rPr>
        <w:t>ember 2025 to confirm scheduling and participation.</w:t>
      </w:r>
    </w:p>
    <w:p w14:paraId="17D89D5C" w14:textId="77777777" w:rsidR="009A208B" w:rsidRDefault="009A208B" w:rsidP="0031532F">
      <w:pPr>
        <w:pStyle w:val="NonCollapsibleHeading"/>
        <w:rPr>
          <w:rFonts w:ascii="Arial" w:hAnsi="Arial" w:cs="Arial"/>
          <w:sz w:val="24"/>
          <w:szCs w:val="24"/>
          <w:lang w:val="en-GB"/>
        </w:rPr>
      </w:pPr>
    </w:p>
    <w:p w14:paraId="7DEB2382" w14:textId="0A591DCB" w:rsidR="0031532F" w:rsidRPr="00C524D0" w:rsidRDefault="0031532F" w:rsidP="008D4CC8">
      <w:pPr>
        <w:pStyle w:val="Heading1"/>
      </w:pPr>
      <w:bookmarkStart w:id="6" w:name="_Toc214282302"/>
      <w:r w:rsidRPr="00C524D0">
        <w:t>Expression of Interest Form</w:t>
      </w:r>
      <w:bookmarkEnd w:id="6"/>
    </w:p>
    <w:tbl>
      <w:tblPr>
        <w:tblStyle w:val="TableGrid"/>
        <w:tblW w:w="0" w:type="auto"/>
        <w:tblLook w:val="04A0" w:firstRow="1" w:lastRow="0" w:firstColumn="1" w:lastColumn="0" w:noHBand="0" w:noVBand="1"/>
      </w:tblPr>
      <w:tblGrid>
        <w:gridCol w:w="3425"/>
        <w:gridCol w:w="3516"/>
        <w:gridCol w:w="1689"/>
      </w:tblGrid>
      <w:tr w:rsidR="0031532F" w:rsidRPr="004261D3" w14:paraId="68BA7F5F" w14:textId="77777777" w:rsidTr="008E4C8F">
        <w:tc>
          <w:tcPr>
            <w:tcW w:w="3425" w:type="dxa"/>
          </w:tcPr>
          <w:p w14:paraId="40BE2085" w14:textId="77777777" w:rsidR="0031532F" w:rsidRPr="004261D3" w:rsidRDefault="0031532F" w:rsidP="00074A07">
            <w:pPr>
              <w:rPr>
                <w:rFonts w:ascii="Arial" w:hAnsi="Arial" w:cs="Arial"/>
                <w:sz w:val="24"/>
                <w:szCs w:val="24"/>
              </w:rPr>
            </w:pPr>
            <w:r w:rsidRPr="004261D3">
              <w:rPr>
                <w:rFonts w:ascii="Arial" w:hAnsi="Arial" w:cs="Arial"/>
                <w:sz w:val="24"/>
                <w:szCs w:val="24"/>
              </w:rPr>
              <w:t>Name</w:t>
            </w:r>
          </w:p>
        </w:tc>
        <w:tc>
          <w:tcPr>
            <w:tcW w:w="5205" w:type="dxa"/>
            <w:gridSpan w:val="2"/>
          </w:tcPr>
          <w:p w14:paraId="58F2768A" w14:textId="77777777" w:rsidR="0031532F" w:rsidRPr="004261D3" w:rsidRDefault="0031532F" w:rsidP="00074A07">
            <w:pPr>
              <w:rPr>
                <w:rFonts w:ascii="Arial" w:hAnsi="Arial" w:cs="Arial"/>
                <w:sz w:val="24"/>
                <w:szCs w:val="24"/>
              </w:rPr>
            </w:pPr>
          </w:p>
        </w:tc>
      </w:tr>
      <w:tr w:rsidR="0031532F" w:rsidRPr="004261D3" w14:paraId="17C4F634" w14:textId="77777777" w:rsidTr="008E4C8F">
        <w:tc>
          <w:tcPr>
            <w:tcW w:w="3425" w:type="dxa"/>
          </w:tcPr>
          <w:p w14:paraId="55B54749" w14:textId="77777777" w:rsidR="0031532F" w:rsidRPr="004261D3" w:rsidRDefault="0031532F" w:rsidP="00074A07">
            <w:pPr>
              <w:rPr>
                <w:rFonts w:ascii="Arial" w:hAnsi="Arial" w:cs="Arial"/>
                <w:sz w:val="24"/>
                <w:szCs w:val="24"/>
              </w:rPr>
            </w:pPr>
            <w:r w:rsidRPr="004261D3">
              <w:rPr>
                <w:rFonts w:ascii="Arial" w:hAnsi="Arial" w:cs="Arial"/>
                <w:sz w:val="24"/>
                <w:szCs w:val="24"/>
              </w:rPr>
              <w:t>Organisation</w:t>
            </w:r>
          </w:p>
        </w:tc>
        <w:tc>
          <w:tcPr>
            <w:tcW w:w="5205" w:type="dxa"/>
            <w:gridSpan w:val="2"/>
          </w:tcPr>
          <w:p w14:paraId="267CAB50" w14:textId="77777777" w:rsidR="0031532F" w:rsidRPr="004261D3" w:rsidRDefault="0031532F" w:rsidP="00074A07">
            <w:pPr>
              <w:rPr>
                <w:rFonts w:ascii="Arial" w:hAnsi="Arial" w:cs="Arial"/>
                <w:sz w:val="24"/>
                <w:szCs w:val="24"/>
              </w:rPr>
            </w:pPr>
          </w:p>
        </w:tc>
      </w:tr>
      <w:tr w:rsidR="0031532F" w:rsidRPr="004261D3" w14:paraId="3BB8C200" w14:textId="77777777" w:rsidTr="008E4C8F">
        <w:tc>
          <w:tcPr>
            <w:tcW w:w="3425" w:type="dxa"/>
          </w:tcPr>
          <w:p w14:paraId="7A25F012" w14:textId="77777777" w:rsidR="0031532F" w:rsidRPr="004261D3" w:rsidRDefault="0031532F" w:rsidP="00074A07">
            <w:pPr>
              <w:rPr>
                <w:rFonts w:ascii="Arial" w:hAnsi="Arial" w:cs="Arial"/>
                <w:sz w:val="24"/>
                <w:szCs w:val="24"/>
              </w:rPr>
            </w:pPr>
            <w:r w:rsidRPr="004261D3">
              <w:rPr>
                <w:rFonts w:ascii="Arial" w:hAnsi="Arial" w:cs="Arial"/>
                <w:sz w:val="24"/>
                <w:szCs w:val="24"/>
              </w:rPr>
              <w:t xml:space="preserve">Email Address </w:t>
            </w:r>
          </w:p>
        </w:tc>
        <w:tc>
          <w:tcPr>
            <w:tcW w:w="5205" w:type="dxa"/>
            <w:gridSpan w:val="2"/>
          </w:tcPr>
          <w:p w14:paraId="1C77D1CF" w14:textId="77777777" w:rsidR="0031532F" w:rsidRPr="004261D3" w:rsidRDefault="0031532F" w:rsidP="00074A07">
            <w:pPr>
              <w:rPr>
                <w:rFonts w:ascii="Arial" w:hAnsi="Arial" w:cs="Arial"/>
                <w:sz w:val="24"/>
                <w:szCs w:val="24"/>
              </w:rPr>
            </w:pPr>
          </w:p>
        </w:tc>
      </w:tr>
      <w:tr w:rsidR="0031532F" w:rsidRPr="004261D3" w14:paraId="4A7D0CA0" w14:textId="77777777" w:rsidTr="008E4C8F">
        <w:tc>
          <w:tcPr>
            <w:tcW w:w="3425" w:type="dxa"/>
          </w:tcPr>
          <w:p w14:paraId="39F73EA3" w14:textId="77777777" w:rsidR="0031532F" w:rsidRPr="004261D3" w:rsidRDefault="0031532F" w:rsidP="00074A07">
            <w:pPr>
              <w:rPr>
                <w:rFonts w:ascii="Arial" w:hAnsi="Arial" w:cs="Arial"/>
                <w:sz w:val="24"/>
                <w:szCs w:val="24"/>
              </w:rPr>
            </w:pPr>
            <w:r w:rsidRPr="004261D3">
              <w:rPr>
                <w:rFonts w:ascii="Arial" w:hAnsi="Arial" w:cs="Arial"/>
                <w:sz w:val="24"/>
                <w:szCs w:val="24"/>
              </w:rPr>
              <w:t xml:space="preserve">Are you an existing North Northants local authority commissioned service? </w:t>
            </w:r>
          </w:p>
        </w:tc>
        <w:tc>
          <w:tcPr>
            <w:tcW w:w="5205" w:type="dxa"/>
            <w:gridSpan w:val="2"/>
          </w:tcPr>
          <w:p w14:paraId="5D2AB560" w14:textId="77777777" w:rsidR="0031532F" w:rsidRPr="004261D3" w:rsidRDefault="0031532F" w:rsidP="00074A07">
            <w:pPr>
              <w:rPr>
                <w:rFonts w:ascii="Arial" w:hAnsi="Arial" w:cs="Arial"/>
                <w:sz w:val="24"/>
                <w:szCs w:val="24"/>
              </w:rPr>
            </w:pPr>
          </w:p>
        </w:tc>
      </w:tr>
      <w:tr w:rsidR="0031532F" w:rsidRPr="004261D3" w14:paraId="1BDB7C88" w14:textId="77777777" w:rsidTr="008E4C8F">
        <w:trPr>
          <w:trHeight w:val="180"/>
        </w:trPr>
        <w:tc>
          <w:tcPr>
            <w:tcW w:w="3425" w:type="dxa"/>
            <w:vMerge w:val="restart"/>
          </w:tcPr>
          <w:p w14:paraId="3A5A2D6B" w14:textId="77777777" w:rsidR="0031532F" w:rsidRPr="004261D3" w:rsidRDefault="0031532F" w:rsidP="00074A07">
            <w:pPr>
              <w:rPr>
                <w:rFonts w:ascii="Arial" w:hAnsi="Arial" w:cs="Arial"/>
                <w:sz w:val="24"/>
                <w:szCs w:val="24"/>
              </w:rPr>
            </w:pPr>
            <w:r w:rsidRPr="004261D3">
              <w:rPr>
                <w:rFonts w:ascii="Arial" w:hAnsi="Arial" w:cs="Arial"/>
                <w:color w:val="000000"/>
                <w:sz w:val="24"/>
                <w:szCs w:val="24"/>
                <w:shd w:val="clear" w:color="auto" w:fill="FFFFFF"/>
              </w:rPr>
              <w:t>Please confirm which area of North Northamptonshire you would be working in</w:t>
            </w:r>
          </w:p>
        </w:tc>
        <w:tc>
          <w:tcPr>
            <w:tcW w:w="3516" w:type="dxa"/>
          </w:tcPr>
          <w:p w14:paraId="308D2CCD" w14:textId="77777777" w:rsidR="0031532F" w:rsidRPr="004261D3" w:rsidRDefault="0031532F" w:rsidP="00074A07">
            <w:pPr>
              <w:rPr>
                <w:rFonts w:ascii="Arial" w:hAnsi="Arial" w:cs="Arial"/>
                <w:sz w:val="24"/>
                <w:szCs w:val="24"/>
              </w:rPr>
            </w:pPr>
            <w:r w:rsidRPr="004261D3">
              <w:rPr>
                <w:rFonts w:ascii="Arial" w:hAnsi="Arial" w:cs="Arial"/>
                <w:sz w:val="24"/>
                <w:szCs w:val="24"/>
              </w:rPr>
              <w:t xml:space="preserve">Kettering </w:t>
            </w:r>
          </w:p>
        </w:tc>
        <w:tc>
          <w:tcPr>
            <w:tcW w:w="1689" w:type="dxa"/>
          </w:tcPr>
          <w:p w14:paraId="32FC8087" w14:textId="77777777" w:rsidR="0031532F" w:rsidRPr="004261D3" w:rsidRDefault="0031532F" w:rsidP="00074A07">
            <w:pPr>
              <w:rPr>
                <w:rFonts w:ascii="Arial" w:hAnsi="Arial" w:cs="Arial"/>
                <w:sz w:val="24"/>
                <w:szCs w:val="24"/>
              </w:rPr>
            </w:pPr>
          </w:p>
        </w:tc>
      </w:tr>
      <w:tr w:rsidR="0031532F" w:rsidRPr="004261D3" w14:paraId="0A8E5E49" w14:textId="77777777" w:rsidTr="008E4C8F">
        <w:trPr>
          <w:trHeight w:val="180"/>
        </w:trPr>
        <w:tc>
          <w:tcPr>
            <w:tcW w:w="3425" w:type="dxa"/>
            <w:vMerge/>
          </w:tcPr>
          <w:p w14:paraId="4E453DCE" w14:textId="77777777" w:rsidR="0031532F" w:rsidRPr="004261D3" w:rsidRDefault="0031532F" w:rsidP="00074A07">
            <w:pPr>
              <w:rPr>
                <w:rFonts w:ascii="Arial" w:hAnsi="Arial" w:cs="Arial"/>
                <w:color w:val="000000"/>
                <w:sz w:val="24"/>
                <w:szCs w:val="24"/>
                <w:shd w:val="clear" w:color="auto" w:fill="FFFFFF"/>
              </w:rPr>
            </w:pPr>
          </w:p>
        </w:tc>
        <w:tc>
          <w:tcPr>
            <w:tcW w:w="3516" w:type="dxa"/>
          </w:tcPr>
          <w:p w14:paraId="5160DDDA" w14:textId="77777777" w:rsidR="0031532F" w:rsidRPr="004261D3" w:rsidRDefault="0031532F" w:rsidP="00074A07">
            <w:pPr>
              <w:rPr>
                <w:rFonts w:ascii="Arial" w:hAnsi="Arial" w:cs="Arial"/>
                <w:sz w:val="24"/>
                <w:szCs w:val="24"/>
              </w:rPr>
            </w:pPr>
            <w:r w:rsidRPr="004261D3">
              <w:rPr>
                <w:rFonts w:ascii="Arial" w:hAnsi="Arial" w:cs="Arial"/>
                <w:sz w:val="24"/>
                <w:szCs w:val="24"/>
              </w:rPr>
              <w:t>Corby</w:t>
            </w:r>
          </w:p>
        </w:tc>
        <w:tc>
          <w:tcPr>
            <w:tcW w:w="1689" w:type="dxa"/>
          </w:tcPr>
          <w:p w14:paraId="0C2BE21E" w14:textId="77777777" w:rsidR="0031532F" w:rsidRPr="004261D3" w:rsidRDefault="0031532F" w:rsidP="00074A07">
            <w:pPr>
              <w:rPr>
                <w:rFonts w:ascii="Arial" w:hAnsi="Arial" w:cs="Arial"/>
                <w:sz w:val="24"/>
                <w:szCs w:val="24"/>
              </w:rPr>
            </w:pPr>
          </w:p>
        </w:tc>
      </w:tr>
      <w:tr w:rsidR="0031532F" w:rsidRPr="004261D3" w14:paraId="6B645A56" w14:textId="77777777" w:rsidTr="008E4C8F">
        <w:trPr>
          <w:trHeight w:val="180"/>
        </w:trPr>
        <w:tc>
          <w:tcPr>
            <w:tcW w:w="3425" w:type="dxa"/>
            <w:vMerge/>
          </w:tcPr>
          <w:p w14:paraId="12C3D1A4" w14:textId="77777777" w:rsidR="0031532F" w:rsidRPr="004261D3" w:rsidRDefault="0031532F" w:rsidP="00074A07">
            <w:pPr>
              <w:rPr>
                <w:rFonts w:ascii="Arial" w:hAnsi="Arial" w:cs="Arial"/>
                <w:color w:val="000000"/>
                <w:sz w:val="24"/>
                <w:szCs w:val="24"/>
                <w:shd w:val="clear" w:color="auto" w:fill="FFFFFF"/>
              </w:rPr>
            </w:pPr>
          </w:p>
        </w:tc>
        <w:tc>
          <w:tcPr>
            <w:tcW w:w="3516" w:type="dxa"/>
          </w:tcPr>
          <w:p w14:paraId="7D4E401D" w14:textId="77777777" w:rsidR="0031532F" w:rsidRPr="004261D3" w:rsidRDefault="0031532F" w:rsidP="00074A07">
            <w:pPr>
              <w:rPr>
                <w:rFonts w:ascii="Arial" w:hAnsi="Arial" w:cs="Arial"/>
                <w:sz w:val="24"/>
                <w:szCs w:val="24"/>
              </w:rPr>
            </w:pPr>
            <w:r w:rsidRPr="004261D3">
              <w:rPr>
                <w:rFonts w:ascii="Arial" w:hAnsi="Arial" w:cs="Arial"/>
                <w:sz w:val="24"/>
                <w:szCs w:val="24"/>
              </w:rPr>
              <w:t>Wellingborough</w:t>
            </w:r>
          </w:p>
        </w:tc>
        <w:tc>
          <w:tcPr>
            <w:tcW w:w="1689" w:type="dxa"/>
          </w:tcPr>
          <w:p w14:paraId="3DFE99F0" w14:textId="77777777" w:rsidR="0031532F" w:rsidRPr="004261D3" w:rsidRDefault="0031532F" w:rsidP="00074A07">
            <w:pPr>
              <w:rPr>
                <w:rFonts w:ascii="Arial" w:hAnsi="Arial" w:cs="Arial"/>
                <w:sz w:val="24"/>
                <w:szCs w:val="24"/>
              </w:rPr>
            </w:pPr>
          </w:p>
        </w:tc>
      </w:tr>
      <w:tr w:rsidR="0031532F" w:rsidRPr="004261D3" w14:paraId="714201A1" w14:textId="77777777" w:rsidTr="008E4C8F">
        <w:trPr>
          <w:trHeight w:val="180"/>
        </w:trPr>
        <w:tc>
          <w:tcPr>
            <w:tcW w:w="3425" w:type="dxa"/>
            <w:vMerge/>
          </w:tcPr>
          <w:p w14:paraId="03EA8065" w14:textId="77777777" w:rsidR="0031532F" w:rsidRPr="004261D3" w:rsidRDefault="0031532F" w:rsidP="00074A07">
            <w:pPr>
              <w:rPr>
                <w:rFonts w:ascii="Arial" w:hAnsi="Arial" w:cs="Arial"/>
                <w:color w:val="000000"/>
                <w:sz w:val="24"/>
                <w:szCs w:val="24"/>
                <w:shd w:val="clear" w:color="auto" w:fill="FFFFFF"/>
              </w:rPr>
            </w:pPr>
          </w:p>
        </w:tc>
        <w:tc>
          <w:tcPr>
            <w:tcW w:w="3516" w:type="dxa"/>
          </w:tcPr>
          <w:p w14:paraId="564C4C93" w14:textId="77777777" w:rsidR="0031532F" w:rsidRPr="004261D3" w:rsidRDefault="0031532F" w:rsidP="00074A07">
            <w:pPr>
              <w:rPr>
                <w:rFonts w:ascii="Arial" w:hAnsi="Arial" w:cs="Arial"/>
                <w:sz w:val="24"/>
                <w:szCs w:val="24"/>
              </w:rPr>
            </w:pPr>
            <w:r w:rsidRPr="004261D3">
              <w:rPr>
                <w:rFonts w:ascii="Arial" w:hAnsi="Arial" w:cs="Arial"/>
                <w:sz w:val="24"/>
                <w:szCs w:val="24"/>
              </w:rPr>
              <w:t xml:space="preserve">East Northants </w:t>
            </w:r>
          </w:p>
        </w:tc>
        <w:tc>
          <w:tcPr>
            <w:tcW w:w="1689" w:type="dxa"/>
          </w:tcPr>
          <w:p w14:paraId="482291D9" w14:textId="77777777" w:rsidR="0031532F" w:rsidRPr="004261D3" w:rsidRDefault="0031532F" w:rsidP="00074A07">
            <w:pPr>
              <w:rPr>
                <w:rFonts w:ascii="Arial" w:hAnsi="Arial" w:cs="Arial"/>
                <w:sz w:val="24"/>
                <w:szCs w:val="24"/>
              </w:rPr>
            </w:pPr>
          </w:p>
        </w:tc>
      </w:tr>
    </w:tbl>
    <w:p w14:paraId="0C45687D" w14:textId="77777777" w:rsidR="0031532F" w:rsidRPr="004261D3" w:rsidRDefault="0031532F" w:rsidP="0031532F">
      <w:pPr>
        <w:rPr>
          <w:rFonts w:ascii="Arial" w:hAnsi="Arial" w:cs="Arial"/>
          <w:color w:val="000000"/>
          <w:sz w:val="24"/>
          <w:szCs w:val="24"/>
          <w:shd w:val="clear" w:color="auto" w:fill="FFFFFF"/>
        </w:rPr>
      </w:pPr>
    </w:p>
    <w:p w14:paraId="6FA0E28C" w14:textId="77777777" w:rsidR="00966FE3" w:rsidRPr="004261D3" w:rsidRDefault="00966FE3" w:rsidP="00D952CA">
      <w:pPr>
        <w:spacing w:after="120"/>
        <w:rPr>
          <w:rFonts w:ascii="Arial" w:hAnsi="Arial" w:cs="Arial"/>
          <w:b/>
          <w:bCs/>
          <w:color w:val="000000"/>
          <w:sz w:val="24"/>
          <w:szCs w:val="24"/>
          <w:shd w:val="clear" w:color="auto" w:fill="FFFFFF"/>
        </w:rPr>
      </w:pPr>
      <w:r w:rsidRPr="004261D3">
        <w:rPr>
          <w:rFonts w:ascii="Arial" w:hAnsi="Arial" w:cs="Arial"/>
          <w:b/>
          <w:bCs/>
          <w:color w:val="000000"/>
          <w:sz w:val="24"/>
          <w:szCs w:val="24"/>
          <w:shd w:val="clear" w:color="auto" w:fill="FFFFFF"/>
        </w:rPr>
        <w:t>Mandatory Eligibility Evidence</w:t>
      </w:r>
    </w:p>
    <w:p w14:paraId="0BCF18D2" w14:textId="57265EBA" w:rsidR="00966FE3" w:rsidRPr="00E91C8C" w:rsidRDefault="00966FE3" w:rsidP="00966FE3">
      <w:pPr>
        <w:rPr>
          <w:rFonts w:ascii="Arial" w:hAnsi="Arial" w:cs="Arial"/>
          <w:color w:val="000000"/>
          <w:sz w:val="24"/>
          <w:szCs w:val="24"/>
          <w:shd w:val="clear" w:color="auto" w:fill="FFFFFF"/>
        </w:rPr>
      </w:pPr>
      <w:r w:rsidRPr="00E91C8C">
        <w:rPr>
          <w:rFonts w:ascii="Arial" w:hAnsi="Arial" w:cs="Arial"/>
          <w:color w:val="000000"/>
          <w:sz w:val="24"/>
          <w:szCs w:val="24"/>
          <w:shd w:val="clear" w:color="auto" w:fill="FFFFFF"/>
        </w:rPr>
        <w:t xml:space="preserve">Applicants must provide verifiable documentary evidence for each of the following. </w:t>
      </w:r>
    </w:p>
    <w:p w14:paraId="22F7F287" w14:textId="77777777" w:rsidR="00966FE3" w:rsidRPr="00E91C8C" w:rsidRDefault="00966FE3" w:rsidP="00966FE3">
      <w:pPr>
        <w:numPr>
          <w:ilvl w:val="0"/>
          <w:numId w:val="16"/>
        </w:numPr>
        <w:rPr>
          <w:rFonts w:ascii="Arial" w:hAnsi="Arial" w:cs="Arial"/>
          <w:color w:val="000000"/>
          <w:sz w:val="24"/>
          <w:szCs w:val="24"/>
          <w:shd w:val="clear" w:color="auto" w:fill="FFFFFF"/>
        </w:rPr>
      </w:pPr>
      <w:r w:rsidRPr="00E91C8C">
        <w:rPr>
          <w:rFonts w:ascii="Arial" w:hAnsi="Arial" w:cs="Arial"/>
          <w:color w:val="000000"/>
          <w:sz w:val="24"/>
          <w:szCs w:val="24"/>
          <w:shd w:val="clear" w:color="auto" w:fill="FFFFFF"/>
        </w:rPr>
        <w:t>Details of existing commissioning and funding arrangements.</w:t>
      </w:r>
    </w:p>
    <w:p w14:paraId="1D1FEE66" w14:textId="77777777" w:rsidR="00966FE3" w:rsidRPr="00E91C8C" w:rsidRDefault="00966FE3" w:rsidP="00966FE3">
      <w:pPr>
        <w:numPr>
          <w:ilvl w:val="0"/>
          <w:numId w:val="16"/>
        </w:numPr>
        <w:rPr>
          <w:rFonts w:ascii="Arial" w:hAnsi="Arial" w:cs="Arial"/>
          <w:color w:val="000000"/>
          <w:sz w:val="24"/>
          <w:szCs w:val="24"/>
          <w:shd w:val="clear" w:color="auto" w:fill="FFFFFF"/>
        </w:rPr>
      </w:pPr>
      <w:r w:rsidRPr="00E91C8C">
        <w:rPr>
          <w:rFonts w:ascii="Arial" w:hAnsi="Arial" w:cs="Arial"/>
          <w:color w:val="000000"/>
          <w:sz w:val="24"/>
          <w:szCs w:val="24"/>
          <w:shd w:val="clear" w:color="auto" w:fill="FFFFFF"/>
        </w:rPr>
        <w:t>Demonstrated operational infrastructure to deliver family-based interventions.</w:t>
      </w:r>
    </w:p>
    <w:p w14:paraId="6D099239" w14:textId="07E97AED" w:rsidR="00966FE3" w:rsidRPr="00E91C8C" w:rsidRDefault="00966FE3" w:rsidP="00966FE3">
      <w:pPr>
        <w:numPr>
          <w:ilvl w:val="0"/>
          <w:numId w:val="16"/>
        </w:numPr>
        <w:rPr>
          <w:rFonts w:ascii="Arial" w:hAnsi="Arial" w:cs="Arial"/>
          <w:color w:val="000000"/>
          <w:sz w:val="24"/>
          <w:szCs w:val="24"/>
          <w:shd w:val="clear" w:color="auto" w:fill="FFFFFF"/>
        </w:rPr>
      </w:pPr>
      <w:r w:rsidRPr="00E91C8C">
        <w:rPr>
          <w:rFonts w:ascii="Arial" w:hAnsi="Arial" w:cs="Arial"/>
          <w:color w:val="000000"/>
          <w:sz w:val="24"/>
          <w:szCs w:val="24"/>
          <w:shd w:val="clear" w:color="auto" w:fill="FFFFFF"/>
        </w:rPr>
        <w:t xml:space="preserve">Current active caseload relevant to the target group (e.g., Triple P Stepping Stones, Triple P </w:t>
      </w:r>
      <w:r w:rsidR="00D25D72">
        <w:rPr>
          <w:rFonts w:ascii="Arial" w:hAnsi="Arial" w:cs="Arial"/>
          <w:color w:val="000000"/>
          <w:sz w:val="24"/>
          <w:szCs w:val="24"/>
          <w:shd w:val="clear" w:color="auto" w:fill="FFFFFF"/>
        </w:rPr>
        <w:t xml:space="preserve">for </w:t>
      </w:r>
      <w:r w:rsidRPr="00E91C8C">
        <w:rPr>
          <w:rFonts w:ascii="Arial" w:hAnsi="Arial" w:cs="Arial"/>
          <w:color w:val="000000"/>
          <w:sz w:val="24"/>
          <w:szCs w:val="24"/>
          <w:shd w:val="clear" w:color="auto" w:fill="FFFFFF"/>
        </w:rPr>
        <w:t>Baby, Solihull).</w:t>
      </w:r>
    </w:p>
    <w:p w14:paraId="233B8660" w14:textId="77777777" w:rsidR="00966FE3" w:rsidRPr="00E91C8C" w:rsidRDefault="00966FE3" w:rsidP="00966FE3">
      <w:pPr>
        <w:numPr>
          <w:ilvl w:val="0"/>
          <w:numId w:val="16"/>
        </w:numPr>
        <w:rPr>
          <w:rFonts w:ascii="Arial" w:hAnsi="Arial" w:cs="Arial"/>
          <w:color w:val="000000"/>
          <w:sz w:val="24"/>
          <w:szCs w:val="24"/>
          <w:shd w:val="clear" w:color="auto" w:fill="FFFFFF"/>
        </w:rPr>
      </w:pPr>
      <w:r w:rsidRPr="00E91C8C">
        <w:rPr>
          <w:rFonts w:ascii="Arial" w:hAnsi="Arial" w:cs="Arial"/>
          <w:color w:val="000000"/>
          <w:sz w:val="24"/>
          <w:szCs w:val="24"/>
          <w:shd w:val="clear" w:color="auto" w:fill="FFFFFF"/>
        </w:rPr>
        <w:t>Measured outputs and outcomes from similar interventions in the past three years.</w:t>
      </w:r>
    </w:p>
    <w:p w14:paraId="44AF71E2" w14:textId="62116AEA" w:rsidR="00966FE3" w:rsidRPr="00E91C8C" w:rsidRDefault="00966FE3" w:rsidP="0031532F">
      <w:pPr>
        <w:rPr>
          <w:rFonts w:ascii="Arial" w:hAnsi="Arial" w:cs="Arial"/>
          <w:color w:val="000000"/>
          <w:sz w:val="24"/>
          <w:szCs w:val="24"/>
          <w:shd w:val="clear" w:color="auto" w:fill="FFFFFF"/>
        </w:rPr>
      </w:pPr>
      <w:r w:rsidRPr="00E91C8C">
        <w:rPr>
          <w:rFonts w:ascii="Arial" w:hAnsi="Arial" w:cs="Arial"/>
          <w:color w:val="000000"/>
          <w:sz w:val="24"/>
          <w:szCs w:val="24"/>
          <w:shd w:val="clear" w:color="auto" w:fill="FFFFFF"/>
        </w:rPr>
        <w:t>Applications that fail to provide sufficient evidence will not be progressed to the next stage:</w:t>
      </w:r>
    </w:p>
    <w:tbl>
      <w:tblPr>
        <w:tblStyle w:val="TableGrid"/>
        <w:tblW w:w="8930" w:type="dxa"/>
        <w:tblLook w:val="04A0" w:firstRow="1" w:lastRow="0" w:firstColumn="1" w:lastColumn="0" w:noHBand="0" w:noVBand="1"/>
      </w:tblPr>
      <w:tblGrid>
        <w:gridCol w:w="846"/>
        <w:gridCol w:w="7034"/>
        <w:gridCol w:w="1050"/>
      </w:tblGrid>
      <w:tr w:rsidR="0031532F" w:rsidRPr="00E7270B" w14:paraId="1A67DACB" w14:textId="77777777" w:rsidTr="00074A07">
        <w:tc>
          <w:tcPr>
            <w:tcW w:w="8930" w:type="dxa"/>
            <w:gridSpan w:val="3"/>
          </w:tcPr>
          <w:p w14:paraId="5DC64592" w14:textId="77777777" w:rsidR="0031532F" w:rsidRPr="00E7270B" w:rsidRDefault="0031532F" w:rsidP="00074A07">
            <w:pPr>
              <w:rPr>
                <w:rFonts w:ascii="Arial" w:hAnsi="Arial" w:cs="Arial"/>
                <w:color w:val="000000"/>
                <w:sz w:val="24"/>
                <w:szCs w:val="24"/>
                <w:shd w:val="clear" w:color="auto" w:fill="FFFFFF"/>
              </w:rPr>
            </w:pPr>
            <w:r w:rsidRPr="00E7270B">
              <w:rPr>
                <w:rFonts w:ascii="Arial" w:hAnsi="Arial" w:cs="Arial"/>
                <w:b/>
                <w:bCs/>
                <w:color w:val="000000"/>
                <w:sz w:val="24"/>
                <w:szCs w:val="24"/>
                <w:shd w:val="clear" w:color="auto" w:fill="FFFFFF"/>
              </w:rPr>
              <w:t>Questions</w:t>
            </w:r>
          </w:p>
        </w:tc>
      </w:tr>
      <w:tr w:rsidR="005B392A" w:rsidRPr="00E7270B" w14:paraId="34684E11" w14:textId="77777777" w:rsidTr="00074A07">
        <w:tc>
          <w:tcPr>
            <w:tcW w:w="846" w:type="dxa"/>
            <w:vMerge w:val="restart"/>
          </w:tcPr>
          <w:p w14:paraId="1D414EAD" w14:textId="77777777" w:rsidR="005B392A" w:rsidRPr="00BB435C" w:rsidRDefault="005B392A" w:rsidP="00074A07">
            <w:pPr>
              <w:rPr>
                <w:rFonts w:ascii="Arial" w:hAnsi="Arial" w:cs="Arial"/>
                <w:color w:val="000000"/>
                <w:sz w:val="24"/>
                <w:szCs w:val="24"/>
                <w:shd w:val="clear" w:color="auto" w:fill="FFFFFF"/>
              </w:rPr>
            </w:pPr>
            <w:r w:rsidRPr="00BB435C">
              <w:rPr>
                <w:rFonts w:ascii="Arial" w:hAnsi="Arial" w:cs="Arial"/>
                <w:color w:val="000000"/>
                <w:sz w:val="24"/>
                <w:szCs w:val="24"/>
                <w:shd w:val="clear" w:color="auto" w:fill="FFFFFF"/>
              </w:rPr>
              <w:t xml:space="preserve">Q1) </w:t>
            </w:r>
          </w:p>
        </w:tc>
        <w:tc>
          <w:tcPr>
            <w:tcW w:w="7034" w:type="dxa"/>
          </w:tcPr>
          <w:p w14:paraId="6D740DC6" w14:textId="1A069D25" w:rsidR="005B392A" w:rsidRPr="00BB435C" w:rsidRDefault="00000000" w:rsidP="0031532F">
            <w:pPr>
              <w:spacing w:before="120"/>
              <w:rPr>
                <w:rFonts w:ascii="Arial" w:hAnsi="Arial" w:cs="Arial"/>
                <w:b/>
                <w:bCs/>
                <w:sz w:val="24"/>
                <w:szCs w:val="24"/>
                <w:shd w:val="clear" w:color="auto" w:fill="FFFFFF"/>
              </w:rPr>
            </w:pPr>
            <w:sdt>
              <w:sdtPr>
                <w:rPr>
                  <w:rFonts w:ascii="Arial" w:hAnsi="Arial" w:cs="Arial"/>
                  <w:shd w:val="clear" w:color="auto" w:fill="FFFFFF"/>
                </w:rPr>
                <w:id w:val="17552897"/>
                <w:placeholder>
                  <w:docPart w:val="B4C3FE0FBCC64AFF8E40A33785A0061D"/>
                </w:placeholder>
              </w:sdtPr>
              <w:sdtEndPr>
                <w:rPr>
                  <w:b/>
                  <w:bCs/>
                </w:rPr>
              </w:sdtEndPr>
              <w:sdtContent>
                <w:r w:rsidR="005B392A" w:rsidRPr="00BB435C">
                  <w:rPr>
                    <w:rFonts w:ascii="Arial" w:hAnsi="Arial" w:cs="Arial"/>
                    <w:b/>
                    <w:bCs/>
                    <w:sz w:val="24"/>
                    <w:szCs w:val="24"/>
                    <w:shd w:val="clear" w:color="auto" w:fill="FFFFFF"/>
                  </w:rPr>
                  <w:t>About your organisation:</w:t>
                </w:r>
              </w:sdtContent>
            </w:sdt>
          </w:p>
          <w:p w14:paraId="6AE4DCCE" w14:textId="77777777" w:rsidR="005B392A" w:rsidRPr="00BB435C" w:rsidRDefault="005B392A" w:rsidP="0031532F">
            <w:pPr>
              <w:pStyle w:val="ListParagraph"/>
              <w:numPr>
                <w:ilvl w:val="0"/>
                <w:numId w:val="14"/>
              </w:numPr>
              <w:spacing w:after="240"/>
              <w:ind w:left="714" w:hanging="357"/>
              <w:contextualSpacing w:val="0"/>
              <w:rPr>
                <w:rFonts w:ascii="Arial" w:hAnsi="Arial" w:cs="Arial"/>
                <w:sz w:val="24"/>
                <w:szCs w:val="24"/>
                <w:shd w:val="clear" w:color="auto" w:fill="FFFFFF"/>
              </w:rPr>
            </w:pPr>
            <w:r w:rsidRPr="00BB435C">
              <w:rPr>
                <w:rFonts w:ascii="Arial" w:hAnsi="Arial" w:cs="Arial"/>
                <w:sz w:val="24"/>
                <w:szCs w:val="24"/>
                <w:shd w:val="clear" w:color="auto" w:fill="FFFFFF"/>
              </w:rPr>
              <w:lastRenderedPageBreak/>
              <w:t>Describe your organisation’s mission, values, and experience working with families, parents, or carers, particularly those facing additional challenges or barriers</w:t>
            </w:r>
          </w:p>
          <w:p w14:paraId="049BD290" w14:textId="49CE0242" w:rsidR="005B392A" w:rsidRPr="00BB435C" w:rsidRDefault="005B392A" w:rsidP="0031532F">
            <w:pPr>
              <w:pStyle w:val="ListParagraph"/>
              <w:numPr>
                <w:ilvl w:val="0"/>
                <w:numId w:val="14"/>
              </w:numPr>
              <w:spacing w:after="240"/>
              <w:ind w:left="714" w:hanging="357"/>
              <w:contextualSpacing w:val="0"/>
              <w:rPr>
                <w:rFonts w:ascii="Arial" w:hAnsi="Arial" w:cs="Arial"/>
                <w:sz w:val="24"/>
                <w:szCs w:val="24"/>
                <w:shd w:val="clear" w:color="auto" w:fill="FFFFFF"/>
              </w:rPr>
            </w:pPr>
            <w:r w:rsidRPr="00BB435C">
              <w:rPr>
                <w:rFonts w:ascii="Arial" w:hAnsi="Arial" w:cs="Arial"/>
                <w:sz w:val="24"/>
                <w:szCs w:val="24"/>
                <w:shd w:val="clear" w:color="auto" w:fill="FFFFFF"/>
              </w:rPr>
              <w:t>Please outline how your organisation works with marginalised groups and individuals with protected characteristics. This could include details about your outreach, engagement strategies, and any specific adaptations you make to ensure accessibility and inclusivity for these groups.</w:t>
            </w:r>
          </w:p>
        </w:tc>
        <w:tc>
          <w:tcPr>
            <w:tcW w:w="1050" w:type="dxa"/>
            <w:vMerge w:val="restart"/>
          </w:tcPr>
          <w:p w14:paraId="68E989D8" w14:textId="77777777" w:rsidR="005B392A" w:rsidRPr="00E7270B" w:rsidRDefault="005B392A" w:rsidP="00074A07">
            <w:pPr>
              <w:rPr>
                <w:rFonts w:ascii="Arial" w:hAnsi="Arial" w:cs="Arial"/>
                <w:color w:val="000000"/>
                <w:sz w:val="24"/>
                <w:szCs w:val="24"/>
                <w:shd w:val="clear" w:color="auto" w:fill="FFFFFF"/>
              </w:rPr>
            </w:pPr>
            <w:r w:rsidRPr="00E7270B">
              <w:rPr>
                <w:rFonts w:ascii="Arial" w:hAnsi="Arial" w:cs="Arial"/>
                <w:color w:val="000000"/>
                <w:sz w:val="24"/>
                <w:szCs w:val="24"/>
                <w:shd w:val="clear" w:color="auto" w:fill="FFFFFF"/>
              </w:rPr>
              <w:lastRenderedPageBreak/>
              <w:t xml:space="preserve">(20%) </w:t>
            </w:r>
          </w:p>
          <w:p w14:paraId="625A11C3" w14:textId="77777777" w:rsidR="005B392A" w:rsidRPr="00E7270B" w:rsidRDefault="005B392A" w:rsidP="00074A07">
            <w:pPr>
              <w:rPr>
                <w:rFonts w:ascii="Arial" w:hAnsi="Arial" w:cs="Arial"/>
                <w:color w:val="000000"/>
                <w:sz w:val="24"/>
                <w:szCs w:val="24"/>
                <w:shd w:val="clear" w:color="auto" w:fill="FFFFFF"/>
              </w:rPr>
            </w:pPr>
          </w:p>
        </w:tc>
      </w:tr>
      <w:tr w:rsidR="005B392A" w:rsidRPr="00E7270B" w14:paraId="1C59BF6B" w14:textId="77777777" w:rsidTr="005F778A">
        <w:trPr>
          <w:trHeight w:val="679"/>
        </w:trPr>
        <w:tc>
          <w:tcPr>
            <w:tcW w:w="846" w:type="dxa"/>
            <w:vMerge/>
          </w:tcPr>
          <w:p w14:paraId="05C5D6A0" w14:textId="77777777" w:rsidR="005B392A" w:rsidRPr="00E7270B" w:rsidRDefault="005B392A" w:rsidP="00074A07">
            <w:pPr>
              <w:rPr>
                <w:rFonts w:ascii="Arial" w:hAnsi="Arial" w:cs="Arial"/>
                <w:color w:val="000000"/>
                <w:sz w:val="24"/>
                <w:szCs w:val="24"/>
                <w:shd w:val="clear" w:color="auto" w:fill="FFFFFF"/>
              </w:rPr>
            </w:pPr>
          </w:p>
        </w:tc>
        <w:tc>
          <w:tcPr>
            <w:tcW w:w="7034" w:type="dxa"/>
          </w:tcPr>
          <w:p w14:paraId="11C77365" w14:textId="2589BCD2" w:rsidR="00E83DD5" w:rsidRPr="00E83DD5" w:rsidRDefault="00000000" w:rsidP="00E83DD5">
            <w:pPr>
              <w:spacing w:before="120"/>
              <w:rPr>
                <w:rFonts w:ascii="Arial" w:hAnsi="Arial" w:cs="Arial"/>
                <w:shd w:val="clear" w:color="auto" w:fill="FFFFFF"/>
              </w:rPr>
            </w:pPr>
            <w:sdt>
              <w:sdtPr>
                <w:rPr>
                  <w:rStyle w:val="BodyTextChar"/>
                </w:rPr>
                <w:id w:val="567310809"/>
                <w:placeholder>
                  <w:docPart w:val="82308067F6E44A1F9CAC66EC565F794B"/>
                </w:placeholder>
                <w:showingPlcHdr/>
              </w:sdtPr>
              <w:sdtEndPr>
                <w:rPr>
                  <w:rStyle w:val="DefaultParagraphFont"/>
                  <w:rFonts w:ascii="Arial" w:hAnsi="Arial" w:cs="Arial"/>
                  <w:b/>
                  <w:bCs/>
                  <w:shd w:val="clear" w:color="auto" w:fill="FFFFFF"/>
                </w:rPr>
              </w:sdtEndPr>
              <w:sdtContent>
                <w:r w:rsidR="00E83DD5" w:rsidRPr="00566026">
                  <w:rPr>
                    <w:rStyle w:val="PlaceholderText"/>
                    <w:rFonts w:ascii="Arial" w:hAnsi="Arial" w:cs="Arial"/>
                  </w:rPr>
                  <w:t>Click to enter tex</w:t>
                </w:r>
                <w:r w:rsidR="005F778A">
                  <w:rPr>
                    <w:rStyle w:val="PlaceholderText"/>
                    <w:rFonts w:ascii="Arial" w:hAnsi="Arial" w:cs="Arial"/>
                  </w:rPr>
                  <w:t>t response to Q1: About your organisation</w:t>
                </w:r>
              </w:sdtContent>
            </w:sdt>
          </w:p>
        </w:tc>
        <w:tc>
          <w:tcPr>
            <w:tcW w:w="1050" w:type="dxa"/>
            <w:vMerge/>
          </w:tcPr>
          <w:p w14:paraId="2BA2B72B" w14:textId="77777777" w:rsidR="005B392A" w:rsidRPr="00E7270B" w:rsidRDefault="005B392A" w:rsidP="00074A07">
            <w:pPr>
              <w:rPr>
                <w:rFonts w:ascii="Arial" w:hAnsi="Arial" w:cs="Arial"/>
                <w:color w:val="000000"/>
                <w:sz w:val="24"/>
                <w:szCs w:val="24"/>
                <w:shd w:val="clear" w:color="auto" w:fill="FFFFFF"/>
              </w:rPr>
            </w:pPr>
          </w:p>
        </w:tc>
      </w:tr>
      <w:tr w:rsidR="005B392A" w:rsidRPr="004261D3" w14:paraId="4612B421" w14:textId="77777777" w:rsidTr="00074A07">
        <w:tc>
          <w:tcPr>
            <w:tcW w:w="846" w:type="dxa"/>
            <w:vMerge w:val="restart"/>
          </w:tcPr>
          <w:p w14:paraId="2087AF0E" w14:textId="77777777" w:rsidR="005B392A" w:rsidRPr="004261D3" w:rsidRDefault="005B392A"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 xml:space="preserve">Q2) </w:t>
            </w:r>
          </w:p>
        </w:tc>
        <w:tc>
          <w:tcPr>
            <w:tcW w:w="7034" w:type="dxa"/>
          </w:tcPr>
          <w:p w14:paraId="49959A39" w14:textId="0841CEFB" w:rsidR="005B392A" w:rsidRPr="004261D3" w:rsidRDefault="005B392A" w:rsidP="0031532F">
            <w:pPr>
              <w:spacing w:after="120"/>
              <w:rPr>
                <w:rFonts w:ascii="Arial" w:hAnsi="Arial" w:cs="Arial"/>
                <w:b/>
                <w:bCs/>
                <w:sz w:val="24"/>
                <w:szCs w:val="24"/>
                <w:shd w:val="clear" w:color="auto" w:fill="FFFFFF"/>
              </w:rPr>
            </w:pPr>
            <w:r w:rsidRPr="004261D3">
              <w:rPr>
                <w:rFonts w:ascii="Arial" w:hAnsi="Arial" w:cs="Arial"/>
                <w:b/>
                <w:bCs/>
                <w:sz w:val="24"/>
                <w:szCs w:val="24"/>
                <w:shd w:val="clear" w:color="auto" w:fill="FFFFFF"/>
              </w:rPr>
              <w:t>Engagement</w:t>
            </w:r>
          </w:p>
          <w:p w14:paraId="2579DC6C" w14:textId="0C202E1C" w:rsidR="005B392A" w:rsidRPr="004261D3" w:rsidRDefault="005B392A" w:rsidP="0031532F">
            <w:pPr>
              <w:pStyle w:val="ListParagraph"/>
              <w:numPr>
                <w:ilvl w:val="0"/>
                <w:numId w:val="14"/>
              </w:numPr>
              <w:spacing w:after="120"/>
              <w:ind w:left="714" w:hanging="357"/>
              <w:contextualSpacing w:val="0"/>
              <w:rPr>
                <w:rFonts w:ascii="Arial" w:hAnsi="Arial" w:cs="Arial"/>
                <w:sz w:val="24"/>
                <w:szCs w:val="24"/>
                <w:shd w:val="clear" w:color="auto" w:fill="FFFFFF"/>
              </w:rPr>
            </w:pPr>
            <w:r w:rsidRPr="004261D3">
              <w:rPr>
                <w:rFonts w:ascii="Arial" w:hAnsi="Arial" w:cs="Arial"/>
                <w:sz w:val="24"/>
                <w:szCs w:val="24"/>
              </w:rPr>
              <w:t xml:space="preserve">Which families or parents will you aim to engage through your proposed participation in training and subsequent delivery, </w:t>
            </w:r>
            <w:r w:rsidRPr="004261D3">
              <w:rPr>
                <w:rFonts w:ascii="Arial" w:hAnsi="Arial" w:cs="Arial"/>
                <w:sz w:val="24"/>
                <w:szCs w:val="24"/>
                <w:shd w:val="clear" w:color="auto" w:fill="FFFFFF"/>
              </w:rPr>
              <w:t>e.g., targeted, young mums, marginalised groups, people with protected characteristics?</w:t>
            </w:r>
          </w:p>
          <w:p w14:paraId="3398DF34" w14:textId="098F31CA" w:rsidR="005B392A" w:rsidRPr="004261D3" w:rsidRDefault="005B392A" w:rsidP="0031532F">
            <w:pPr>
              <w:pStyle w:val="ListParagraph"/>
              <w:numPr>
                <w:ilvl w:val="0"/>
                <w:numId w:val="14"/>
              </w:numPr>
              <w:spacing w:before="120" w:after="240"/>
              <w:ind w:left="714" w:hanging="357"/>
              <w:rPr>
                <w:rFonts w:ascii="Arial" w:hAnsi="Arial" w:cs="Arial"/>
                <w:sz w:val="24"/>
                <w:szCs w:val="24"/>
                <w:shd w:val="clear" w:color="auto" w:fill="FFFFFF"/>
              </w:rPr>
            </w:pPr>
            <w:r w:rsidRPr="004261D3">
              <w:rPr>
                <w:rFonts w:ascii="Arial" w:hAnsi="Arial" w:cs="Arial"/>
                <w:sz w:val="24"/>
                <w:szCs w:val="24"/>
              </w:rPr>
              <w:t>How will you ensure inclusivity and accessibility for diverse families?</w:t>
            </w:r>
          </w:p>
        </w:tc>
        <w:tc>
          <w:tcPr>
            <w:tcW w:w="1050" w:type="dxa"/>
            <w:vMerge w:val="restart"/>
          </w:tcPr>
          <w:p w14:paraId="0AB79DD8" w14:textId="77777777" w:rsidR="005B392A" w:rsidRPr="004261D3" w:rsidRDefault="005B392A"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(50%)</w:t>
            </w:r>
          </w:p>
          <w:p w14:paraId="412F13AD" w14:textId="77777777" w:rsidR="005B392A" w:rsidRPr="004261D3" w:rsidRDefault="005B392A" w:rsidP="00074A07">
            <w:pPr>
              <w:rPr>
                <w:rFonts w:ascii="Arial" w:hAnsi="Arial" w:cs="Arial"/>
                <w:color w:val="000000"/>
                <w:sz w:val="24"/>
                <w:szCs w:val="24"/>
                <w:shd w:val="clear" w:color="auto" w:fill="FFFFFF"/>
              </w:rPr>
            </w:pPr>
          </w:p>
        </w:tc>
      </w:tr>
      <w:tr w:rsidR="005B392A" w:rsidRPr="004261D3" w14:paraId="6B67AF05" w14:textId="77777777" w:rsidTr="005F778A">
        <w:trPr>
          <w:trHeight w:val="652"/>
        </w:trPr>
        <w:tc>
          <w:tcPr>
            <w:tcW w:w="846" w:type="dxa"/>
            <w:vMerge/>
          </w:tcPr>
          <w:p w14:paraId="0386C466" w14:textId="77777777" w:rsidR="005B392A" w:rsidRPr="004261D3" w:rsidRDefault="005B392A" w:rsidP="00074A07">
            <w:pPr>
              <w:rPr>
                <w:rFonts w:ascii="Arial" w:hAnsi="Arial" w:cs="Arial"/>
                <w:color w:val="000000"/>
                <w:sz w:val="24"/>
                <w:szCs w:val="24"/>
                <w:shd w:val="clear" w:color="auto" w:fill="FFFFFF"/>
              </w:rPr>
            </w:pPr>
          </w:p>
        </w:tc>
        <w:tc>
          <w:tcPr>
            <w:tcW w:w="7034" w:type="dxa"/>
          </w:tcPr>
          <w:p w14:paraId="6429400A" w14:textId="7028F1B2" w:rsidR="005B392A" w:rsidRPr="004261D3" w:rsidRDefault="00000000" w:rsidP="00C7763A">
            <w:pPr>
              <w:spacing w:before="120" w:after="120"/>
              <w:rPr>
                <w:rFonts w:ascii="Arial" w:hAnsi="Arial" w:cs="Arial"/>
                <w:b/>
                <w:bCs/>
                <w:color w:val="000000"/>
                <w:sz w:val="24"/>
                <w:szCs w:val="24"/>
                <w:shd w:val="clear" w:color="auto" w:fill="FFFFFF"/>
              </w:rPr>
            </w:pPr>
            <w:sdt>
              <w:sdtPr>
                <w:rPr>
                  <w:rStyle w:val="BodyTextChar"/>
                </w:rPr>
                <w:id w:val="298501093"/>
                <w:placeholder>
                  <w:docPart w:val="490A31DBF8CE4023A31E56266F39AB9E"/>
                </w:placeholder>
                <w:showingPlcHdr/>
              </w:sdtPr>
              <w:sdtEndPr>
                <w:rPr>
                  <w:rStyle w:val="DefaultParagraphFont"/>
                  <w:rFonts w:ascii="Arial" w:hAnsi="Arial" w:cs="Arial"/>
                  <w:b/>
                  <w:bCs/>
                  <w:shd w:val="clear" w:color="auto" w:fill="FFFFFF"/>
                </w:rPr>
              </w:sdtEndPr>
              <w:sdtContent>
                <w:r w:rsidR="005F778A" w:rsidRPr="00566026">
                  <w:rPr>
                    <w:rStyle w:val="PlaceholderText"/>
                    <w:rFonts w:ascii="Arial" w:hAnsi="Arial" w:cs="Arial"/>
                  </w:rPr>
                  <w:t>Click to enter tex</w:t>
                </w:r>
                <w:r w:rsidR="005F778A">
                  <w:rPr>
                    <w:rStyle w:val="PlaceholderText"/>
                    <w:rFonts w:ascii="Arial" w:hAnsi="Arial" w:cs="Arial"/>
                  </w:rPr>
                  <w:t>t response to Q2: Engagement</w:t>
                </w:r>
              </w:sdtContent>
            </w:sdt>
          </w:p>
        </w:tc>
        <w:tc>
          <w:tcPr>
            <w:tcW w:w="1050" w:type="dxa"/>
            <w:vMerge/>
          </w:tcPr>
          <w:p w14:paraId="1D8AA84F" w14:textId="77777777" w:rsidR="005B392A" w:rsidRPr="004261D3" w:rsidRDefault="005B392A" w:rsidP="00074A07">
            <w:pPr>
              <w:rPr>
                <w:rFonts w:ascii="Arial" w:hAnsi="Arial" w:cs="Arial"/>
                <w:color w:val="000000"/>
                <w:sz w:val="24"/>
                <w:szCs w:val="24"/>
                <w:shd w:val="clear" w:color="auto" w:fill="FFFFFF"/>
              </w:rPr>
            </w:pPr>
          </w:p>
        </w:tc>
      </w:tr>
      <w:tr w:rsidR="005B392A" w:rsidRPr="004261D3" w14:paraId="72C4547F" w14:textId="77777777" w:rsidTr="00074A07">
        <w:tc>
          <w:tcPr>
            <w:tcW w:w="846" w:type="dxa"/>
            <w:vMerge w:val="restart"/>
          </w:tcPr>
          <w:p w14:paraId="56953F7C" w14:textId="77777777" w:rsidR="005B392A" w:rsidRPr="004261D3" w:rsidRDefault="005B392A"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Q3)</w:t>
            </w:r>
          </w:p>
        </w:tc>
        <w:tc>
          <w:tcPr>
            <w:tcW w:w="7034" w:type="dxa"/>
          </w:tcPr>
          <w:p w14:paraId="36B16EA9" w14:textId="3E653AC8" w:rsidR="005B392A" w:rsidRPr="004261D3" w:rsidRDefault="005B392A" w:rsidP="00C7763A">
            <w:pPr>
              <w:spacing w:before="120" w:after="120"/>
              <w:rPr>
                <w:rFonts w:ascii="Arial" w:hAnsi="Arial" w:cs="Arial"/>
                <w:b/>
                <w:bCs/>
                <w:color w:val="000000"/>
                <w:sz w:val="24"/>
                <w:szCs w:val="24"/>
                <w:shd w:val="clear" w:color="auto" w:fill="FFFFFF"/>
              </w:rPr>
            </w:pPr>
            <w:r w:rsidRPr="004261D3">
              <w:rPr>
                <w:rFonts w:ascii="Arial" w:hAnsi="Arial" w:cs="Arial"/>
                <w:b/>
                <w:bCs/>
                <w:color w:val="000000"/>
                <w:sz w:val="24"/>
                <w:szCs w:val="24"/>
                <w:shd w:val="clear" w:color="auto" w:fill="FFFFFF"/>
              </w:rPr>
              <w:t xml:space="preserve">Delivery Capacity &amp; Risk </w:t>
            </w:r>
            <w:r>
              <w:rPr>
                <w:rFonts w:ascii="Arial" w:hAnsi="Arial" w:cs="Arial"/>
                <w:b/>
                <w:bCs/>
                <w:color w:val="000000"/>
                <w:sz w:val="24"/>
                <w:szCs w:val="24"/>
                <w:shd w:val="clear" w:color="auto" w:fill="FFFFFF"/>
              </w:rPr>
              <w:t>Management</w:t>
            </w:r>
            <w:r w:rsidRPr="004261D3">
              <w:rPr>
                <w:rFonts w:ascii="Arial" w:hAnsi="Arial" w:cs="Arial"/>
                <w:b/>
                <w:bCs/>
                <w:color w:val="000000"/>
                <w:sz w:val="24"/>
                <w:szCs w:val="24"/>
                <w:shd w:val="clear" w:color="auto" w:fill="FFFFFF"/>
              </w:rPr>
              <w:t xml:space="preserve"> </w:t>
            </w:r>
          </w:p>
          <w:p w14:paraId="63AD6D7E" w14:textId="0C07A1A7" w:rsidR="005B392A" w:rsidRPr="00E91C8C" w:rsidRDefault="005B392A" w:rsidP="00C7763A">
            <w:pPr>
              <w:pStyle w:val="ListParagraph"/>
              <w:numPr>
                <w:ilvl w:val="0"/>
                <w:numId w:val="14"/>
              </w:numPr>
              <w:spacing w:after="120"/>
              <w:ind w:left="714" w:hanging="357"/>
              <w:contextualSpacing w:val="0"/>
              <w:rPr>
                <w:rFonts w:ascii="Arial" w:eastAsia="Calibri" w:hAnsi="Arial" w:cs="Arial"/>
                <w:bCs/>
                <w:sz w:val="24"/>
                <w:szCs w:val="24"/>
              </w:rPr>
            </w:pPr>
            <w:r w:rsidRPr="00E91C8C">
              <w:rPr>
                <w:rFonts w:ascii="Arial" w:hAnsi="Arial" w:cs="Arial"/>
                <w:sz w:val="24"/>
                <w:szCs w:val="24"/>
              </w:rPr>
              <w:t xml:space="preserve">Outline your organisation’s capacity to release staff for training and deliver the programme within the proposed timeframe. </w:t>
            </w:r>
          </w:p>
          <w:p w14:paraId="062D8BB8" w14:textId="75541DB9" w:rsidR="005B392A" w:rsidRPr="004261D3" w:rsidRDefault="005B392A" w:rsidP="00C7763A">
            <w:pPr>
              <w:pStyle w:val="ListParagraph"/>
              <w:numPr>
                <w:ilvl w:val="0"/>
                <w:numId w:val="15"/>
              </w:numPr>
              <w:spacing w:after="240"/>
              <w:ind w:left="714" w:hanging="357"/>
              <w:contextualSpacing w:val="0"/>
              <w:rPr>
                <w:rFonts w:ascii="Arial" w:hAnsi="Arial" w:cs="Arial"/>
              </w:rPr>
            </w:pPr>
            <w:r w:rsidRPr="00E91C8C">
              <w:rPr>
                <w:rFonts w:ascii="Arial" w:hAnsi="Arial" w:cs="Arial"/>
                <w:sz w:val="24"/>
                <w:szCs w:val="24"/>
              </w:rPr>
              <w:t>Identify any risks to successful participation and how these will be managed.</w:t>
            </w:r>
          </w:p>
        </w:tc>
        <w:tc>
          <w:tcPr>
            <w:tcW w:w="1050" w:type="dxa"/>
            <w:vMerge w:val="restart"/>
          </w:tcPr>
          <w:p w14:paraId="1C55D43C" w14:textId="77777777" w:rsidR="005B392A" w:rsidRPr="004261D3" w:rsidRDefault="005B392A"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(30%)</w:t>
            </w:r>
          </w:p>
          <w:p w14:paraId="23BBB2BA" w14:textId="77777777" w:rsidR="005B392A" w:rsidRPr="004261D3" w:rsidRDefault="005B392A" w:rsidP="00074A07">
            <w:pPr>
              <w:rPr>
                <w:rFonts w:ascii="Arial" w:hAnsi="Arial" w:cs="Arial"/>
                <w:color w:val="000000"/>
                <w:sz w:val="24"/>
                <w:szCs w:val="24"/>
                <w:shd w:val="clear" w:color="auto" w:fill="FFFFFF"/>
              </w:rPr>
            </w:pPr>
          </w:p>
        </w:tc>
      </w:tr>
      <w:tr w:rsidR="005B392A" w:rsidRPr="004261D3" w14:paraId="16046067" w14:textId="77777777" w:rsidTr="005F778A">
        <w:trPr>
          <w:trHeight w:val="680"/>
        </w:trPr>
        <w:tc>
          <w:tcPr>
            <w:tcW w:w="846" w:type="dxa"/>
            <w:vMerge/>
          </w:tcPr>
          <w:p w14:paraId="75FD0F63" w14:textId="77777777" w:rsidR="005B392A" w:rsidRPr="004261D3" w:rsidRDefault="005B392A" w:rsidP="00074A07">
            <w:pPr>
              <w:rPr>
                <w:rFonts w:ascii="Arial" w:hAnsi="Arial" w:cs="Arial"/>
                <w:color w:val="000000"/>
                <w:sz w:val="24"/>
                <w:szCs w:val="24"/>
                <w:shd w:val="clear" w:color="auto" w:fill="FFFFFF"/>
              </w:rPr>
            </w:pPr>
          </w:p>
        </w:tc>
        <w:tc>
          <w:tcPr>
            <w:tcW w:w="7034" w:type="dxa"/>
          </w:tcPr>
          <w:p w14:paraId="084443DA" w14:textId="65E9D710" w:rsidR="005B392A" w:rsidRPr="004261D3" w:rsidRDefault="00000000" w:rsidP="00C7763A">
            <w:pPr>
              <w:spacing w:before="120" w:after="120"/>
              <w:rPr>
                <w:rFonts w:ascii="Arial" w:hAnsi="Arial" w:cs="Arial"/>
                <w:b/>
                <w:bCs/>
                <w:color w:val="000000"/>
                <w:sz w:val="24"/>
                <w:szCs w:val="24"/>
                <w:shd w:val="clear" w:color="auto" w:fill="FFFFFF"/>
              </w:rPr>
            </w:pPr>
            <w:sdt>
              <w:sdtPr>
                <w:rPr>
                  <w:rStyle w:val="BodyTextChar"/>
                </w:rPr>
                <w:id w:val="-265922778"/>
                <w:placeholder>
                  <w:docPart w:val="F5753F0EA5074D2FA14D3A4C51854BDD"/>
                </w:placeholder>
                <w:showingPlcHdr/>
              </w:sdtPr>
              <w:sdtEndPr>
                <w:rPr>
                  <w:rStyle w:val="DefaultParagraphFont"/>
                  <w:rFonts w:ascii="Arial" w:hAnsi="Arial" w:cs="Arial"/>
                  <w:b/>
                  <w:bCs/>
                  <w:shd w:val="clear" w:color="auto" w:fill="FFFFFF"/>
                </w:rPr>
              </w:sdtEndPr>
              <w:sdtContent>
                <w:r w:rsidR="005F778A" w:rsidRPr="00566026">
                  <w:rPr>
                    <w:rStyle w:val="PlaceholderText"/>
                    <w:rFonts w:ascii="Arial" w:hAnsi="Arial" w:cs="Arial"/>
                  </w:rPr>
                  <w:t>Click to enter tex</w:t>
                </w:r>
                <w:r w:rsidR="005F778A">
                  <w:rPr>
                    <w:rStyle w:val="PlaceholderText"/>
                    <w:rFonts w:ascii="Arial" w:hAnsi="Arial" w:cs="Arial"/>
                  </w:rPr>
                  <w:t>t response to Q3: Delivery Capacity &amp; Risk Management</w:t>
                </w:r>
              </w:sdtContent>
            </w:sdt>
          </w:p>
        </w:tc>
        <w:tc>
          <w:tcPr>
            <w:tcW w:w="1050" w:type="dxa"/>
            <w:vMerge/>
          </w:tcPr>
          <w:p w14:paraId="3DEBB17A" w14:textId="77777777" w:rsidR="005B392A" w:rsidRPr="004261D3" w:rsidRDefault="005B392A" w:rsidP="00074A07">
            <w:pPr>
              <w:rPr>
                <w:rFonts w:ascii="Arial" w:hAnsi="Arial" w:cs="Arial"/>
                <w:color w:val="000000"/>
                <w:sz w:val="24"/>
                <w:szCs w:val="24"/>
                <w:shd w:val="clear" w:color="auto" w:fill="FFFFFF"/>
              </w:rPr>
            </w:pPr>
          </w:p>
        </w:tc>
      </w:tr>
    </w:tbl>
    <w:p w14:paraId="70EA7E8D" w14:textId="77777777" w:rsidR="0031532F" w:rsidRPr="004261D3" w:rsidRDefault="0031532F" w:rsidP="0031532F"/>
    <w:tbl>
      <w:tblPr>
        <w:tblStyle w:val="TableGrid"/>
        <w:tblW w:w="0" w:type="auto"/>
        <w:tblLook w:val="04A0" w:firstRow="1" w:lastRow="0" w:firstColumn="1" w:lastColumn="0" w:noHBand="0" w:noVBand="1"/>
      </w:tblPr>
      <w:tblGrid>
        <w:gridCol w:w="819"/>
        <w:gridCol w:w="6716"/>
        <w:gridCol w:w="1095"/>
      </w:tblGrid>
      <w:tr w:rsidR="0031532F" w:rsidRPr="004261D3" w14:paraId="373368B7" w14:textId="77777777" w:rsidTr="00074A07">
        <w:tc>
          <w:tcPr>
            <w:tcW w:w="840" w:type="dxa"/>
          </w:tcPr>
          <w:p w14:paraId="3CD72DCA" w14:textId="77777777" w:rsidR="0031532F" w:rsidRPr="004261D3" w:rsidRDefault="0031532F" w:rsidP="00C7763A">
            <w:pPr>
              <w:rPr>
                <w:rFonts w:ascii="Arial" w:hAnsi="Arial" w:cs="Arial"/>
                <w:color w:val="000000"/>
                <w:sz w:val="24"/>
                <w:szCs w:val="24"/>
                <w:shd w:val="clear" w:color="auto" w:fill="FFFFFF"/>
              </w:rPr>
            </w:pPr>
          </w:p>
        </w:tc>
        <w:tc>
          <w:tcPr>
            <w:tcW w:w="6891" w:type="dxa"/>
          </w:tcPr>
          <w:p w14:paraId="2604803E" w14:textId="77777777" w:rsidR="0031532F" w:rsidRPr="004261D3" w:rsidRDefault="0031532F" w:rsidP="00074A07">
            <w:pPr>
              <w:rPr>
                <w:rFonts w:ascii="Arial" w:hAnsi="Arial" w:cs="Arial"/>
                <w:color w:val="000000"/>
                <w:sz w:val="24"/>
                <w:szCs w:val="24"/>
                <w:shd w:val="clear" w:color="auto" w:fill="FFFFFF"/>
              </w:rPr>
            </w:pPr>
          </w:p>
          <w:p w14:paraId="15B8868B" w14:textId="77777777" w:rsidR="0031532F" w:rsidRPr="004261D3" w:rsidRDefault="0031532F" w:rsidP="00074A07">
            <w:pPr>
              <w:jc w:val="center"/>
              <w:rPr>
                <w:rFonts w:ascii="Arial" w:hAnsi="Arial" w:cs="Arial"/>
                <w:b/>
                <w:bCs/>
                <w:color w:val="000000"/>
                <w:sz w:val="24"/>
                <w:szCs w:val="24"/>
                <w:shd w:val="clear" w:color="auto" w:fill="FFFFFF"/>
              </w:rPr>
            </w:pPr>
            <w:r w:rsidRPr="004261D3">
              <w:rPr>
                <w:rFonts w:ascii="Arial" w:hAnsi="Arial" w:cs="Arial"/>
                <w:b/>
                <w:bCs/>
                <w:color w:val="000000"/>
                <w:sz w:val="24"/>
                <w:szCs w:val="24"/>
                <w:shd w:val="clear" w:color="auto" w:fill="FFFFFF"/>
              </w:rPr>
              <w:t>Pricing Schedule</w:t>
            </w:r>
          </w:p>
          <w:p w14:paraId="630E48ED" w14:textId="77777777" w:rsidR="0031532F" w:rsidRPr="004261D3" w:rsidRDefault="0031532F" w:rsidP="00074A07">
            <w:pPr>
              <w:rPr>
                <w:rFonts w:ascii="Arial" w:eastAsia="Times New Roman" w:hAnsi="Arial" w:cs="Arial"/>
                <w:color w:val="000000"/>
                <w:sz w:val="24"/>
                <w:szCs w:val="24"/>
                <w:lang w:eastAsia="en-GB"/>
              </w:rPr>
            </w:pPr>
          </w:p>
        </w:tc>
        <w:tc>
          <w:tcPr>
            <w:tcW w:w="1125" w:type="dxa"/>
          </w:tcPr>
          <w:p w14:paraId="3610A269" w14:textId="77777777" w:rsidR="0031532F" w:rsidRPr="004261D3" w:rsidRDefault="0031532F" w:rsidP="00074A07">
            <w:pPr>
              <w:rPr>
                <w:rFonts w:ascii="Arial" w:hAnsi="Arial" w:cs="Arial"/>
                <w:color w:val="000000"/>
                <w:sz w:val="24"/>
                <w:szCs w:val="24"/>
                <w:shd w:val="clear" w:color="auto" w:fill="FFFFFF"/>
              </w:rPr>
            </w:pPr>
          </w:p>
        </w:tc>
      </w:tr>
      <w:tr w:rsidR="0031532F" w:rsidRPr="004261D3" w14:paraId="7DEF84A3" w14:textId="77777777" w:rsidTr="00074A07">
        <w:tc>
          <w:tcPr>
            <w:tcW w:w="840" w:type="dxa"/>
          </w:tcPr>
          <w:p w14:paraId="4A4514C3" w14:textId="77777777" w:rsidR="0031532F" w:rsidRPr="004261D3" w:rsidRDefault="0031532F" w:rsidP="00074A07">
            <w:pPr>
              <w:rPr>
                <w:rFonts w:ascii="Arial" w:hAnsi="Arial" w:cs="Arial"/>
                <w:color w:val="000000"/>
                <w:sz w:val="24"/>
                <w:szCs w:val="24"/>
                <w:shd w:val="clear" w:color="auto" w:fill="FFFFFF"/>
              </w:rPr>
            </w:pPr>
          </w:p>
        </w:tc>
        <w:tc>
          <w:tcPr>
            <w:tcW w:w="6891" w:type="dxa"/>
          </w:tcPr>
          <w:p w14:paraId="573A6656" w14:textId="77777777" w:rsidR="0031532F" w:rsidRPr="004261D3" w:rsidRDefault="0031532F"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A: Management Costs</w:t>
            </w:r>
          </w:p>
        </w:tc>
        <w:tc>
          <w:tcPr>
            <w:tcW w:w="1125" w:type="dxa"/>
          </w:tcPr>
          <w:p w14:paraId="7674E7DA" w14:textId="77777777" w:rsidR="0031532F" w:rsidRPr="004261D3" w:rsidRDefault="0031532F" w:rsidP="00074A07">
            <w:pPr>
              <w:rPr>
                <w:rFonts w:ascii="Arial" w:hAnsi="Arial" w:cs="Arial"/>
                <w:color w:val="000000"/>
                <w:sz w:val="24"/>
                <w:szCs w:val="24"/>
                <w:shd w:val="clear" w:color="auto" w:fill="FFFFFF"/>
              </w:rPr>
            </w:pPr>
          </w:p>
        </w:tc>
      </w:tr>
      <w:tr w:rsidR="0031532F" w:rsidRPr="004261D3" w14:paraId="3828C9D1" w14:textId="77777777" w:rsidTr="00074A07">
        <w:tc>
          <w:tcPr>
            <w:tcW w:w="840" w:type="dxa"/>
          </w:tcPr>
          <w:p w14:paraId="68C05786" w14:textId="77777777" w:rsidR="0031532F" w:rsidRPr="004261D3" w:rsidRDefault="0031532F" w:rsidP="00074A07">
            <w:pPr>
              <w:rPr>
                <w:rFonts w:ascii="Arial" w:hAnsi="Arial" w:cs="Arial"/>
                <w:color w:val="000000"/>
                <w:sz w:val="24"/>
                <w:szCs w:val="24"/>
                <w:shd w:val="clear" w:color="auto" w:fill="FFFFFF"/>
              </w:rPr>
            </w:pPr>
          </w:p>
        </w:tc>
        <w:tc>
          <w:tcPr>
            <w:tcW w:w="6891" w:type="dxa"/>
          </w:tcPr>
          <w:p w14:paraId="35EAA8B1" w14:textId="77777777" w:rsidR="0031532F" w:rsidRPr="004261D3" w:rsidRDefault="0031532F"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B: Staffing</w:t>
            </w:r>
          </w:p>
        </w:tc>
        <w:tc>
          <w:tcPr>
            <w:tcW w:w="1125" w:type="dxa"/>
          </w:tcPr>
          <w:p w14:paraId="06564F31" w14:textId="77777777" w:rsidR="0031532F" w:rsidRPr="004261D3" w:rsidRDefault="0031532F" w:rsidP="00074A07">
            <w:pPr>
              <w:rPr>
                <w:rFonts w:ascii="Arial" w:hAnsi="Arial" w:cs="Arial"/>
                <w:color w:val="000000"/>
                <w:sz w:val="24"/>
                <w:szCs w:val="24"/>
                <w:shd w:val="clear" w:color="auto" w:fill="FFFFFF"/>
              </w:rPr>
            </w:pPr>
          </w:p>
        </w:tc>
      </w:tr>
      <w:tr w:rsidR="0031532F" w:rsidRPr="004261D3" w14:paraId="6F47C67C" w14:textId="77777777" w:rsidTr="00074A07">
        <w:tc>
          <w:tcPr>
            <w:tcW w:w="840" w:type="dxa"/>
          </w:tcPr>
          <w:p w14:paraId="0FD3278D" w14:textId="77777777" w:rsidR="0031532F" w:rsidRPr="004261D3" w:rsidRDefault="0031532F" w:rsidP="00074A07">
            <w:pPr>
              <w:rPr>
                <w:rFonts w:ascii="Arial" w:hAnsi="Arial" w:cs="Arial"/>
                <w:color w:val="000000"/>
                <w:sz w:val="24"/>
                <w:szCs w:val="24"/>
                <w:shd w:val="clear" w:color="auto" w:fill="FFFFFF"/>
              </w:rPr>
            </w:pPr>
          </w:p>
        </w:tc>
        <w:tc>
          <w:tcPr>
            <w:tcW w:w="6891" w:type="dxa"/>
          </w:tcPr>
          <w:p w14:paraId="32A110C8" w14:textId="77777777" w:rsidR="0031532F" w:rsidRPr="004261D3" w:rsidRDefault="0031532F"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C: Delivery Costs – travel, venues, incentives</w:t>
            </w:r>
          </w:p>
        </w:tc>
        <w:tc>
          <w:tcPr>
            <w:tcW w:w="1125" w:type="dxa"/>
          </w:tcPr>
          <w:p w14:paraId="680DAA36" w14:textId="77777777" w:rsidR="0031532F" w:rsidRPr="004261D3" w:rsidRDefault="0031532F" w:rsidP="00074A07">
            <w:pPr>
              <w:rPr>
                <w:rFonts w:ascii="Arial" w:hAnsi="Arial" w:cs="Arial"/>
                <w:color w:val="000000"/>
                <w:sz w:val="24"/>
                <w:szCs w:val="24"/>
                <w:shd w:val="clear" w:color="auto" w:fill="FFFFFF"/>
              </w:rPr>
            </w:pPr>
          </w:p>
        </w:tc>
      </w:tr>
      <w:tr w:rsidR="0031532F" w:rsidRPr="004261D3" w14:paraId="07C793F2" w14:textId="77777777" w:rsidTr="00074A07">
        <w:tc>
          <w:tcPr>
            <w:tcW w:w="840" w:type="dxa"/>
          </w:tcPr>
          <w:p w14:paraId="2F968054" w14:textId="77777777" w:rsidR="0031532F" w:rsidRPr="004261D3" w:rsidRDefault="0031532F" w:rsidP="00074A07">
            <w:pPr>
              <w:rPr>
                <w:rFonts w:ascii="Arial" w:hAnsi="Arial" w:cs="Arial"/>
                <w:color w:val="000000"/>
                <w:sz w:val="24"/>
                <w:szCs w:val="24"/>
                <w:shd w:val="clear" w:color="auto" w:fill="FFFFFF"/>
              </w:rPr>
            </w:pPr>
          </w:p>
        </w:tc>
        <w:tc>
          <w:tcPr>
            <w:tcW w:w="6891" w:type="dxa"/>
          </w:tcPr>
          <w:p w14:paraId="3BC5E4F7" w14:textId="77777777" w:rsidR="0031532F" w:rsidRPr="004261D3" w:rsidRDefault="0031532F"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D: Additional Costs not otherwise specified</w:t>
            </w:r>
          </w:p>
        </w:tc>
        <w:tc>
          <w:tcPr>
            <w:tcW w:w="1125" w:type="dxa"/>
          </w:tcPr>
          <w:p w14:paraId="31EDB864" w14:textId="77777777" w:rsidR="0031532F" w:rsidRPr="004261D3" w:rsidRDefault="0031532F" w:rsidP="00074A07">
            <w:pPr>
              <w:rPr>
                <w:rFonts w:ascii="Arial" w:hAnsi="Arial" w:cs="Arial"/>
                <w:color w:val="000000"/>
                <w:sz w:val="24"/>
                <w:szCs w:val="24"/>
                <w:shd w:val="clear" w:color="auto" w:fill="FFFFFF"/>
              </w:rPr>
            </w:pPr>
          </w:p>
        </w:tc>
      </w:tr>
      <w:tr w:rsidR="0031532F" w:rsidRPr="004261D3" w14:paraId="058A4D90" w14:textId="77777777" w:rsidTr="00074A07">
        <w:tc>
          <w:tcPr>
            <w:tcW w:w="840" w:type="dxa"/>
          </w:tcPr>
          <w:p w14:paraId="0E83668F" w14:textId="77777777" w:rsidR="0031532F" w:rsidRPr="004261D3" w:rsidRDefault="0031532F" w:rsidP="00074A07">
            <w:pPr>
              <w:rPr>
                <w:rFonts w:ascii="Arial" w:hAnsi="Arial" w:cs="Arial"/>
                <w:color w:val="000000"/>
                <w:sz w:val="24"/>
                <w:szCs w:val="24"/>
                <w:shd w:val="clear" w:color="auto" w:fill="FFFFFF"/>
              </w:rPr>
            </w:pPr>
          </w:p>
        </w:tc>
        <w:tc>
          <w:tcPr>
            <w:tcW w:w="6891" w:type="dxa"/>
          </w:tcPr>
          <w:p w14:paraId="620245E7" w14:textId="77777777" w:rsidR="0031532F" w:rsidRPr="004261D3" w:rsidRDefault="0031532F"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E: Total Costs (A+B+C+D)</w:t>
            </w:r>
          </w:p>
          <w:p w14:paraId="0C40937A" w14:textId="77777777" w:rsidR="0031532F" w:rsidRPr="004261D3" w:rsidRDefault="0031532F" w:rsidP="00074A07">
            <w:pPr>
              <w:rPr>
                <w:rFonts w:ascii="Arial" w:hAnsi="Arial" w:cs="Arial"/>
                <w:color w:val="000000"/>
                <w:sz w:val="24"/>
                <w:szCs w:val="24"/>
                <w:shd w:val="clear" w:color="auto" w:fill="FFFFFF"/>
              </w:rPr>
            </w:pPr>
            <w:r w:rsidRPr="004261D3">
              <w:rPr>
                <w:rFonts w:ascii="Arial" w:hAnsi="Arial" w:cs="Arial"/>
                <w:color w:val="000000"/>
                <w:sz w:val="24"/>
                <w:szCs w:val="24"/>
                <w:shd w:val="clear" w:color="auto" w:fill="FFFFFF"/>
              </w:rPr>
              <w:t>These are the figures that will be used for price evaluation if the Expression of Interest exceeds the number of places available</w:t>
            </w:r>
          </w:p>
        </w:tc>
        <w:tc>
          <w:tcPr>
            <w:tcW w:w="1125" w:type="dxa"/>
          </w:tcPr>
          <w:p w14:paraId="246659A8" w14:textId="77777777" w:rsidR="0031532F" w:rsidRPr="004261D3" w:rsidRDefault="0031532F" w:rsidP="00074A07">
            <w:pPr>
              <w:rPr>
                <w:rFonts w:ascii="Arial" w:hAnsi="Arial" w:cs="Arial"/>
                <w:color w:val="000000"/>
                <w:sz w:val="24"/>
                <w:szCs w:val="24"/>
                <w:shd w:val="clear" w:color="auto" w:fill="FFFFFF"/>
              </w:rPr>
            </w:pPr>
          </w:p>
        </w:tc>
      </w:tr>
    </w:tbl>
    <w:p w14:paraId="2C942624" w14:textId="77777777" w:rsidR="000D2B09" w:rsidRDefault="000D2B09" w:rsidP="0031532F">
      <w:pPr>
        <w:pStyle w:val="NonCollapsibleHeading"/>
        <w:spacing w:before="240" w:after="120"/>
        <w:rPr>
          <w:rFonts w:ascii="Arial" w:hAnsi="Arial" w:cs="Arial"/>
          <w:sz w:val="24"/>
          <w:szCs w:val="24"/>
          <w:lang w:val="en-GB"/>
        </w:rPr>
      </w:pPr>
    </w:p>
    <w:p w14:paraId="5B8A9CE9" w14:textId="77777777" w:rsidR="000D2B09" w:rsidRDefault="000D2B09" w:rsidP="0031532F">
      <w:pPr>
        <w:pStyle w:val="NonCollapsibleHeading"/>
        <w:spacing w:before="240" w:after="120"/>
        <w:rPr>
          <w:rFonts w:ascii="Arial" w:hAnsi="Arial" w:cs="Arial"/>
          <w:sz w:val="24"/>
          <w:szCs w:val="24"/>
          <w:lang w:val="en-GB"/>
        </w:rPr>
      </w:pPr>
    </w:p>
    <w:p w14:paraId="285BF8E8" w14:textId="220DF826" w:rsidR="0031532F" w:rsidRPr="00C524D0" w:rsidRDefault="0031532F" w:rsidP="008D4CC8">
      <w:pPr>
        <w:pStyle w:val="Heading1"/>
      </w:pPr>
      <w:bookmarkStart w:id="7" w:name="_Toc214282303"/>
      <w:r w:rsidRPr="00C524D0">
        <w:t>Declaration</w:t>
      </w:r>
      <w:bookmarkEnd w:id="7"/>
    </w:p>
    <w:p w14:paraId="6B68B392" w14:textId="075D24EB" w:rsidR="0031532F" w:rsidRPr="00A47277" w:rsidRDefault="0031532F" w:rsidP="0031532F">
      <w:pPr>
        <w:rPr>
          <w:rFonts w:ascii="Arial" w:hAnsi="Arial" w:cs="Arial"/>
          <w:sz w:val="24"/>
          <w:szCs w:val="24"/>
        </w:rPr>
      </w:pPr>
      <w:r w:rsidRPr="004261D3">
        <w:rPr>
          <w:rFonts w:ascii="Arial" w:hAnsi="Arial" w:cs="Arial"/>
          <w:sz w:val="24"/>
          <w:szCs w:val="24"/>
        </w:rPr>
        <w:t>I confirm that the information provided is accurate, and that my organisation has the capacity and authority to deliver the proposed training and subsequent parenting support.</w:t>
      </w:r>
      <w:r w:rsidRPr="004261D3">
        <w:rPr>
          <w:rFonts w:ascii="Arial" w:hAnsi="Arial" w:cs="Arial"/>
          <w:sz w:val="24"/>
          <w:szCs w:val="24"/>
        </w:rPr>
        <w:br/>
      </w:r>
      <w:r w:rsidRPr="004261D3">
        <w:rPr>
          <w:rFonts w:ascii="Arial" w:hAnsi="Arial" w:cs="Arial"/>
          <w:sz w:val="24"/>
          <w:szCs w:val="24"/>
        </w:rPr>
        <w:br/>
      </w:r>
      <w:r w:rsidRPr="004261D3">
        <w:rPr>
          <w:rFonts w:ascii="Arial" w:hAnsi="Arial" w:cs="Arial"/>
          <w:b/>
          <w:bCs/>
          <w:sz w:val="24"/>
          <w:szCs w:val="24"/>
        </w:rPr>
        <w:t>Name:</w:t>
      </w:r>
      <w:r w:rsidR="009877D6" w:rsidRPr="00A47277">
        <w:rPr>
          <w:rFonts w:ascii="Arial" w:hAnsi="Arial" w:cs="Arial"/>
          <w:sz w:val="24"/>
          <w:szCs w:val="24"/>
        </w:rPr>
        <w:t xml:space="preserve"> </w:t>
      </w:r>
    </w:p>
    <w:p w14:paraId="2ABDD955" w14:textId="154758FC" w:rsidR="0031532F" w:rsidRPr="00A47277" w:rsidRDefault="0031532F" w:rsidP="0031532F">
      <w:pPr>
        <w:rPr>
          <w:rFonts w:ascii="Arial" w:hAnsi="Arial" w:cs="Arial"/>
          <w:sz w:val="24"/>
          <w:szCs w:val="24"/>
        </w:rPr>
      </w:pPr>
      <w:r w:rsidRPr="004261D3">
        <w:rPr>
          <w:rFonts w:ascii="Arial" w:hAnsi="Arial" w:cs="Arial"/>
          <w:b/>
          <w:bCs/>
          <w:sz w:val="24"/>
          <w:szCs w:val="24"/>
        </w:rPr>
        <w:t>Position:</w:t>
      </w:r>
      <w:r w:rsidRPr="00A47277">
        <w:rPr>
          <w:rFonts w:ascii="Arial" w:hAnsi="Arial" w:cs="Arial"/>
          <w:sz w:val="24"/>
          <w:szCs w:val="24"/>
        </w:rPr>
        <w:t xml:space="preserve"> </w:t>
      </w:r>
    </w:p>
    <w:p w14:paraId="50475DEE" w14:textId="77777777" w:rsidR="0031532F" w:rsidRPr="00A47277" w:rsidRDefault="0031532F" w:rsidP="0031532F">
      <w:pPr>
        <w:rPr>
          <w:rFonts w:ascii="Arial" w:hAnsi="Arial" w:cs="Arial"/>
          <w:color w:val="EE0000"/>
          <w:sz w:val="24"/>
          <w:szCs w:val="24"/>
        </w:rPr>
      </w:pPr>
      <w:r w:rsidRPr="004261D3">
        <w:rPr>
          <w:rFonts w:ascii="Arial" w:hAnsi="Arial" w:cs="Arial"/>
          <w:b/>
          <w:bCs/>
          <w:sz w:val="24"/>
          <w:szCs w:val="24"/>
        </w:rPr>
        <w:t>Date:</w:t>
      </w:r>
      <w:r w:rsidRPr="00A47277">
        <w:rPr>
          <w:rFonts w:ascii="Arial" w:hAnsi="Arial" w:cs="Arial"/>
          <w:sz w:val="24"/>
          <w:szCs w:val="24"/>
        </w:rPr>
        <w:t xml:space="preserve"> </w:t>
      </w:r>
    </w:p>
    <w:p w14:paraId="2D35A441" w14:textId="77777777" w:rsidR="0031532F" w:rsidRPr="004261D3" w:rsidRDefault="0031532F">
      <w:pPr>
        <w:rPr>
          <w:rFonts w:ascii="Arial" w:hAnsi="Arial" w:cs="Arial"/>
        </w:rPr>
      </w:pPr>
    </w:p>
    <w:p w14:paraId="11E67841" w14:textId="421B61F6" w:rsidR="00C7763A" w:rsidRPr="004261D3" w:rsidRDefault="00C7763A">
      <w:pPr>
        <w:rPr>
          <w:rFonts w:ascii="Arial" w:hAnsi="Arial" w:cs="Arial"/>
          <w:sz w:val="24"/>
          <w:szCs w:val="24"/>
        </w:rPr>
      </w:pPr>
      <w:r w:rsidRPr="004261D3">
        <w:rPr>
          <w:rFonts w:ascii="Arial" w:hAnsi="Arial" w:cs="Arial"/>
          <w:sz w:val="24"/>
          <w:szCs w:val="24"/>
        </w:rPr>
        <w:t xml:space="preserve">Upon </w:t>
      </w:r>
      <w:r w:rsidR="008C6328" w:rsidRPr="004261D3">
        <w:rPr>
          <w:rFonts w:ascii="Arial" w:hAnsi="Arial" w:cs="Arial"/>
          <w:sz w:val="24"/>
          <w:szCs w:val="24"/>
        </w:rPr>
        <w:t>completion,</w:t>
      </w:r>
      <w:r w:rsidRPr="004261D3">
        <w:rPr>
          <w:rFonts w:ascii="Arial" w:hAnsi="Arial" w:cs="Arial"/>
          <w:sz w:val="24"/>
          <w:szCs w:val="24"/>
        </w:rPr>
        <w:t xml:space="preserve"> please submit your completed </w:t>
      </w:r>
      <w:r w:rsidR="008C6328" w:rsidRPr="004261D3">
        <w:rPr>
          <w:rFonts w:ascii="Arial" w:hAnsi="Arial" w:cs="Arial"/>
          <w:sz w:val="24"/>
          <w:szCs w:val="24"/>
        </w:rPr>
        <w:t xml:space="preserve">expression of interest to Sorayah Mbuthia - </w:t>
      </w:r>
      <w:hyperlink r:id="rId10" w:history="1">
        <w:r w:rsidR="008C6328" w:rsidRPr="004261D3">
          <w:rPr>
            <w:rStyle w:val="Hyperlink"/>
            <w:rFonts w:ascii="Arial" w:hAnsi="Arial" w:cs="Arial"/>
            <w:sz w:val="24"/>
            <w:szCs w:val="24"/>
          </w:rPr>
          <w:t>Sorayah.Mbuthia@northnorthants.gov.uk</w:t>
        </w:r>
      </w:hyperlink>
    </w:p>
    <w:p w14:paraId="21B4535C" w14:textId="77777777" w:rsidR="008C6328" w:rsidRPr="003A1E49" w:rsidRDefault="008C6328">
      <w:pPr>
        <w:rPr>
          <w:rFonts w:ascii="Arial" w:hAnsi="Arial" w:cs="Arial"/>
        </w:rPr>
      </w:pPr>
    </w:p>
    <w:sectPr w:rsidR="008C6328" w:rsidRPr="003A1E49"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D51E" w14:textId="77777777" w:rsidR="00747128" w:rsidRPr="004261D3" w:rsidRDefault="00747128" w:rsidP="00F6193B">
      <w:pPr>
        <w:spacing w:after="0" w:line="240" w:lineRule="auto"/>
      </w:pPr>
      <w:r w:rsidRPr="004261D3">
        <w:separator/>
      </w:r>
    </w:p>
  </w:endnote>
  <w:endnote w:type="continuationSeparator" w:id="0">
    <w:p w14:paraId="07FE7459" w14:textId="77777777" w:rsidR="00747128" w:rsidRPr="004261D3" w:rsidRDefault="00747128" w:rsidP="00F6193B">
      <w:pPr>
        <w:spacing w:after="0" w:line="240" w:lineRule="auto"/>
      </w:pPr>
      <w:r w:rsidRPr="00426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83742"/>
      <w:docPartObj>
        <w:docPartGallery w:val="Page Numbers (Bottom of Page)"/>
        <w:docPartUnique/>
      </w:docPartObj>
    </w:sdtPr>
    <w:sdtContent>
      <w:p w14:paraId="5748A175" w14:textId="070C3F49" w:rsidR="00104DE3" w:rsidRDefault="00104DE3">
        <w:pPr>
          <w:pStyle w:val="Footer"/>
          <w:jc w:val="right"/>
        </w:pPr>
        <w:r>
          <w:fldChar w:fldCharType="begin"/>
        </w:r>
        <w:r>
          <w:instrText>PAGE   \* MERGEFORMAT</w:instrText>
        </w:r>
        <w:r>
          <w:fldChar w:fldCharType="separate"/>
        </w:r>
        <w:r>
          <w:t>2</w:t>
        </w:r>
        <w:r>
          <w:fldChar w:fldCharType="end"/>
        </w:r>
      </w:p>
    </w:sdtContent>
  </w:sdt>
  <w:p w14:paraId="4E721FF8" w14:textId="77777777" w:rsidR="00104DE3" w:rsidRDefault="00104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07BF" w14:textId="77777777" w:rsidR="00747128" w:rsidRPr="004261D3" w:rsidRDefault="00747128" w:rsidP="00F6193B">
      <w:pPr>
        <w:spacing w:after="0" w:line="240" w:lineRule="auto"/>
      </w:pPr>
      <w:r w:rsidRPr="004261D3">
        <w:separator/>
      </w:r>
    </w:p>
  </w:footnote>
  <w:footnote w:type="continuationSeparator" w:id="0">
    <w:p w14:paraId="508BFDFC" w14:textId="77777777" w:rsidR="00747128" w:rsidRPr="004261D3" w:rsidRDefault="00747128" w:rsidP="00F6193B">
      <w:pPr>
        <w:spacing w:after="0" w:line="240" w:lineRule="auto"/>
      </w:pPr>
      <w:r w:rsidRPr="00426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E329" w14:textId="14ECE677" w:rsidR="00F6193B" w:rsidRPr="004261D3" w:rsidRDefault="00F6193B" w:rsidP="00F6193B">
    <w:pPr>
      <w:pStyle w:val="Header"/>
      <w:jc w:val="center"/>
    </w:pPr>
    <w:r w:rsidRPr="00E7270B">
      <w:rPr>
        <w:noProof/>
      </w:rPr>
      <w:drawing>
        <wp:inline distT="0" distB="0" distL="0" distR="0" wp14:anchorId="5F521DD3" wp14:editId="6C4F0323">
          <wp:extent cx="1828800" cy="956930"/>
          <wp:effectExtent l="0" t="0" r="0" b="0"/>
          <wp:docPr id="8" name="Picture 8" descr="A logo for a family h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family hub&#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663" cy="959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D02E40"/>
    <w:multiLevelType w:val="hybridMultilevel"/>
    <w:tmpl w:val="06E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F3776"/>
    <w:multiLevelType w:val="hybridMultilevel"/>
    <w:tmpl w:val="44BAF584"/>
    <w:lvl w:ilvl="0" w:tplc="8FCCE70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F719A"/>
    <w:multiLevelType w:val="multilevel"/>
    <w:tmpl w:val="02E20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A70BAA"/>
    <w:multiLevelType w:val="hybridMultilevel"/>
    <w:tmpl w:val="4288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67081"/>
    <w:multiLevelType w:val="hybridMultilevel"/>
    <w:tmpl w:val="C44C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F7C4B"/>
    <w:multiLevelType w:val="hybridMultilevel"/>
    <w:tmpl w:val="4438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D4558"/>
    <w:multiLevelType w:val="hybridMultilevel"/>
    <w:tmpl w:val="0116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A00203"/>
    <w:multiLevelType w:val="hybridMultilevel"/>
    <w:tmpl w:val="D466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B2A10"/>
    <w:multiLevelType w:val="hybridMultilevel"/>
    <w:tmpl w:val="D966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B5664"/>
    <w:multiLevelType w:val="hybridMultilevel"/>
    <w:tmpl w:val="E038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B02BC"/>
    <w:multiLevelType w:val="hybridMultilevel"/>
    <w:tmpl w:val="0832A3E4"/>
    <w:lvl w:ilvl="0" w:tplc="0809001B">
      <w:start w:val="1"/>
      <w:numFmt w:val="low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67903388">
    <w:abstractNumId w:val="8"/>
  </w:num>
  <w:num w:numId="2" w16cid:durableId="2110079025">
    <w:abstractNumId w:val="6"/>
  </w:num>
  <w:num w:numId="3" w16cid:durableId="2132355211">
    <w:abstractNumId w:val="5"/>
  </w:num>
  <w:num w:numId="4" w16cid:durableId="884950132">
    <w:abstractNumId w:val="4"/>
  </w:num>
  <w:num w:numId="5" w16cid:durableId="941643714">
    <w:abstractNumId w:val="7"/>
  </w:num>
  <w:num w:numId="6" w16cid:durableId="1793358686">
    <w:abstractNumId w:val="3"/>
  </w:num>
  <w:num w:numId="7" w16cid:durableId="1203127257">
    <w:abstractNumId w:val="2"/>
  </w:num>
  <w:num w:numId="8" w16cid:durableId="8919856">
    <w:abstractNumId w:val="1"/>
  </w:num>
  <w:num w:numId="9" w16cid:durableId="1857348">
    <w:abstractNumId w:val="0"/>
  </w:num>
  <w:num w:numId="10" w16cid:durableId="1900240338">
    <w:abstractNumId w:val="18"/>
  </w:num>
  <w:num w:numId="11" w16cid:durableId="147868542">
    <w:abstractNumId w:val="16"/>
  </w:num>
  <w:num w:numId="12" w16cid:durableId="702362847">
    <w:abstractNumId w:val="9"/>
  </w:num>
  <w:num w:numId="13" w16cid:durableId="777221442">
    <w:abstractNumId w:val="13"/>
  </w:num>
  <w:num w:numId="14" w16cid:durableId="838929337">
    <w:abstractNumId w:val="17"/>
  </w:num>
  <w:num w:numId="15" w16cid:durableId="1235697230">
    <w:abstractNumId w:val="15"/>
  </w:num>
  <w:num w:numId="16" w16cid:durableId="1449617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162608">
    <w:abstractNumId w:val="19"/>
  </w:num>
  <w:num w:numId="18" w16cid:durableId="697194783">
    <w:abstractNumId w:val="12"/>
  </w:num>
  <w:num w:numId="19" w16cid:durableId="1310326991">
    <w:abstractNumId w:val="14"/>
  </w:num>
  <w:num w:numId="20" w16cid:durableId="1968465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8C"/>
    <w:rsid w:val="00002C61"/>
    <w:rsid w:val="00021916"/>
    <w:rsid w:val="00025A8E"/>
    <w:rsid w:val="00025F7E"/>
    <w:rsid w:val="00034616"/>
    <w:rsid w:val="00057996"/>
    <w:rsid w:val="0006063C"/>
    <w:rsid w:val="000701D1"/>
    <w:rsid w:val="00082961"/>
    <w:rsid w:val="0009359E"/>
    <w:rsid w:val="000C5860"/>
    <w:rsid w:val="000D2B09"/>
    <w:rsid w:val="000E4FD4"/>
    <w:rsid w:val="00104DE3"/>
    <w:rsid w:val="0015074B"/>
    <w:rsid w:val="001969C3"/>
    <w:rsid w:val="001D4A20"/>
    <w:rsid w:val="001F0D38"/>
    <w:rsid w:val="002451E1"/>
    <w:rsid w:val="002844EE"/>
    <w:rsid w:val="0029639D"/>
    <w:rsid w:val="002A04C7"/>
    <w:rsid w:val="002A1871"/>
    <w:rsid w:val="002B6B9F"/>
    <w:rsid w:val="002D586F"/>
    <w:rsid w:val="0031532F"/>
    <w:rsid w:val="00317595"/>
    <w:rsid w:val="00326F90"/>
    <w:rsid w:val="003361B7"/>
    <w:rsid w:val="00381EBC"/>
    <w:rsid w:val="003A1E49"/>
    <w:rsid w:val="003F7A81"/>
    <w:rsid w:val="00422361"/>
    <w:rsid w:val="004261D3"/>
    <w:rsid w:val="00483583"/>
    <w:rsid w:val="004C0D2C"/>
    <w:rsid w:val="00537938"/>
    <w:rsid w:val="005476E1"/>
    <w:rsid w:val="005525A7"/>
    <w:rsid w:val="005610B3"/>
    <w:rsid w:val="00594D6A"/>
    <w:rsid w:val="005A4E09"/>
    <w:rsid w:val="005B392A"/>
    <w:rsid w:val="005B3D51"/>
    <w:rsid w:val="005C3669"/>
    <w:rsid w:val="005E1BCE"/>
    <w:rsid w:val="005F778A"/>
    <w:rsid w:val="0064102C"/>
    <w:rsid w:val="006569E1"/>
    <w:rsid w:val="00666243"/>
    <w:rsid w:val="006757CB"/>
    <w:rsid w:val="00692F37"/>
    <w:rsid w:val="006B4F4F"/>
    <w:rsid w:val="006F6093"/>
    <w:rsid w:val="00706A5A"/>
    <w:rsid w:val="00711DC4"/>
    <w:rsid w:val="007136B3"/>
    <w:rsid w:val="007326DC"/>
    <w:rsid w:val="00745877"/>
    <w:rsid w:val="00747128"/>
    <w:rsid w:val="00785A8A"/>
    <w:rsid w:val="007958B8"/>
    <w:rsid w:val="007C0ADE"/>
    <w:rsid w:val="007E7732"/>
    <w:rsid w:val="007F0E7B"/>
    <w:rsid w:val="00800520"/>
    <w:rsid w:val="008069FE"/>
    <w:rsid w:val="008278B3"/>
    <w:rsid w:val="008379E6"/>
    <w:rsid w:val="0085008E"/>
    <w:rsid w:val="008674D2"/>
    <w:rsid w:val="00881ABD"/>
    <w:rsid w:val="008932A0"/>
    <w:rsid w:val="008A2CC3"/>
    <w:rsid w:val="008B42CD"/>
    <w:rsid w:val="008C1060"/>
    <w:rsid w:val="008C6328"/>
    <w:rsid w:val="008D4CC8"/>
    <w:rsid w:val="008D5103"/>
    <w:rsid w:val="008E4C8F"/>
    <w:rsid w:val="008F20CF"/>
    <w:rsid w:val="008F687C"/>
    <w:rsid w:val="00904E77"/>
    <w:rsid w:val="009446D6"/>
    <w:rsid w:val="00966E58"/>
    <w:rsid w:val="00966FE3"/>
    <w:rsid w:val="00972E18"/>
    <w:rsid w:val="009877D6"/>
    <w:rsid w:val="009A208B"/>
    <w:rsid w:val="009B343D"/>
    <w:rsid w:val="009D107D"/>
    <w:rsid w:val="009D6FD8"/>
    <w:rsid w:val="009E638D"/>
    <w:rsid w:val="00A10F82"/>
    <w:rsid w:val="00A33666"/>
    <w:rsid w:val="00A47277"/>
    <w:rsid w:val="00A549E0"/>
    <w:rsid w:val="00A6631D"/>
    <w:rsid w:val="00AA1D8D"/>
    <w:rsid w:val="00AC0679"/>
    <w:rsid w:val="00AD08DE"/>
    <w:rsid w:val="00AD7BB0"/>
    <w:rsid w:val="00AE16AB"/>
    <w:rsid w:val="00AE2955"/>
    <w:rsid w:val="00B244DF"/>
    <w:rsid w:val="00B47730"/>
    <w:rsid w:val="00B573D6"/>
    <w:rsid w:val="00B729ED"/>
    <w:rsid w:val="00B97B10"/>
    <w:rsid w:val="00BB435C"/>
    <w:rsid w:val="00BE48B3"/>
    <w:rsid w:val="00C004F0"/>
    <w:rsid w:val="00C13FBD"/>
    <w:rsid w:val="00C30596"/>
    <w:rsid w:val="00C34BA4"/>
    <w:rsid w:val="00C524D0"/>
    <w:rsid w:val="00C62252"/>
    <w:rsid w:val="00C7763A"/>
    <w:rsid w:val="00CB0664"/>
    <w:rsid w:val="00CB36FC"/>
    <w:rsid w:val="00CB5C69"/>
    <w:rsid w:val="00D07753"/>
    <w:rsid w:val="00D1765F"/>
    <w:rsid w:val="00D25D72"/>
    <w:rsid w:val="00D54FFF"/>
    <w:rsid w:val="00D952CA"/>
    <w:rsid w:val="00DA32F2"/>
    <w:rsid w:val="00DD2ADC"/>
    <w:rsid w:val="00DE4FAC"/>
    <w:rsid w:val="00DF00D5"/>
    <w:rsid w:val="00DF3E25"/>
    <w:rsid w:val="00E37E01"/>
    <w:rsid w:val="00E420A8"/>
    <w:rsid w:val="00E5298A"/>
    <w:rsid w:val="00E7270B"/>
    <w:rsid w:val="00E75103"/>
    <w:rsid w:val="00E81852"/>
    <w:rsid w:val="00E83DD5"/>
    <w:rsid w:val="00E879AF"/>
    <w:rsid w:val="00E91C8C"/>
    <w:rsid w:val="00E96069"/>
    <w:rsid w:val="00F22B2C"/>
    <w:rsid w:val="00F31AEE"/>
    <w:rsid w:val="00F34978"/>
    <w:rsid w:val="00F54B1F"/>
    <w:rsid w:val="00F6193B"/>
    <w:rsid w:val="00FA0079"/>
    <w:rsid w:val="00FB32FB"/>
    <w:rsid w:val="00FC693F"/>
    <w:rsid w:val="00FE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787AF4"/>
  <w14:defaultImageDpi w14:val="330"/>
  <w15:docId w15:val="{1B0F3DF0-1527-42E1-9501-15547FD7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ListParagraph"/>
    <w:next w:val="Normal"/>
    <w:link w:val="Heading1Char"/>
    <w:uiPriority w:val="9"/>
    <w:qFormat/>
    <w:rsid w:val="008D4CC8"/>
    <w:pPr>
      <w:numPr>
        <w:numId w:val="20"/>
      </w:numPr>
      <w:spacing w:after="120" w:line="259" w:lineRule="auto"/>
      <w:ind w:left="284" w:hanging="284"/>
      <w:outlineLvl w:val="0"/>
    </w:pPr>
    <w:rPr>
      <w:rFonts w:ascii="Arial" w:eastAsiaTheme="minorHAnsi" w:hAnsi="Arial" w:cs="Arial"/>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D4CC8"/>
    <w:rPr>
      <w:rFonts w:ascii="Arial" w:eastAsiaTheme="minorHAnsi" w:hAnsi="Arial" w:cs="Arial"/>
      <w:b/>
      <w:bCs/>
      <w:sz w:val="28"/>
      <w:szCs w:val="28"/>
      <w:lang w:val="en-GB"/>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Bullet 1,Bullet Style"/>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nCollapsibleHeading">
    <w:name w:val="NonCollapsibleHeading"/>
    <w:rsid w:val="00F6193B"/>
    <w:rPr>
      <w:b/>
    </w:rPr>
  </w:style>
  <w:style w:type="character" w:styleId="CommentReference">
    <w:name w:val="annotation reference"/>
    <w:basedOn w:val="DefaultParagraphFont"/>
    <w:uiPriority w:val="99"/>
    <w:semiHidden/>
    <w:unhideWhenUsed/>
    <w:rsid w:val="003A1E49"/>
    <w:rPr>
      <w:sz w:val="16"/>
      <w:szCs w:val="16"/>
    </w:rPr>
  </w:style>
  <w:style w:type="paragraph" w:styleId="CommentText">
    <w:name w:val="annotation text"/>
    <w:basedOn w:val="Normal"/>
    <w:link w:val="CommentTextChar"/>
    <w:uiPriority w:val="99"/>
    <w:unhideWhenUsed/>
    <w:rsid w:val="003A1E49"/>
    <w:pPr>
      <w:spacing w:line="240" w:lineRule="auto"/>
    </w:pPr>
    <w:rPr>
      <w:sz w:val="20"/>
      <w:szCs w:val="20"/>
    </w:rPr>
  </w:style>
  <w:style w:type="character" w:customStyle="1" w:styleId="CommentTextChar">
    <w:name w:val="Comment Text Char"/>
    <w:basedOn w:val="DefaultParagraphFont"/>
    <w:link w:val="CommentText"/>
    <w:uiPriority w:val="99"/>
    <w:rsid w:val="003A1E49"/>
    <w:rPr>
      <w:sz w:val="20"/>
      <w:szCs w:val="20"/>
    </w:rPr>
  </w:style>
  <w:style w:type="paragraph" w:styleId="CommentSubject">
    <w:name w:val="annotation subject"/>
    <w:basedOn w:val="CommentText"/>
    <w:next w:val="CommentText"/>
    <w:link w:val="CommentSubjectChar"/>
    <w:uiPriority w:val="99"/>
    <w:semiHidden/>
    <w:unhideWhenUsed/>
    <w:rsid w:val="003A1E49"/>
    <w:rPr>
      <w:b/>
      <w:bCs/>
    </w:rPr>
  </w:style>
  <w:style w:type="character" w:customStyle="1" w:styleId="CommentSubjectChar">
    <w:name w:val="Comment Subject Char"/>
    <w:basedOn w:val="CommentTextChar"/>
    <w:link w:val="CommentSubject"/>
    <w:uiPriority w:val="99"/>
    <w:semiHidden/>
    <w:rsid w:val="003A1E49"/>
    <w:rPr>
      <w:b/>
      <w:bCs/>
      <w:sz w:val="20"/>
      <w:szCs w:val="20"/>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31532F"/>
  </w:style>
  <w:style w:type="character" w:styleId="Hyperlink">
    <w:name w:val="Hyperlink"/>
    <w:basedOn w:val="DefaultParagraphFont"/>
    <w:uiPriority w:val="99"/>
    <w:unhideWhenUsed/>
    <w:rsid w:val="008C6328"/>
    <w:rPr>
      <w:color w:val="0000FF" w:themeColor="hyperlink"/>
      <w:u w:val="single"/>
    </w:rPr>
  </w:style>
  <w:style w:type="character" w:styleId="UnresolvedMention">
    <w:name w:val="Unresolved Mention"/>
    <w:basedOn w:val="DefaultParagraphFont"/>
    <w:uiPriority w:val="99"/>
    <w:semiHidden/>
    <w:unhideWhenUsed/>
    <w:rsid w:val="008C6328"/>
    <w:rPr>
      <w:color w:val="605E5C"/>
      <w:shd w:val="clear" w:color="auto" w:fill="E1DFDD"/>
    </w:rPr>
  </w:style>
  <w:style w:type="paragraph" w:styleId="Revision">
    <w:name w:val="Revision"/>
    <w:hidden/>
    <w:uiPriority w:val="99"/>
    <w:semiHidden/>
    <w:rsid w:val="00025A8E"/>
    <w:pPr>
      <w:spacing w:after="0" w:line="240" w:lineRule="auto"/>
    </w:pPr>
  </w:style>
  <w:style w:type="paragraph" w:styleId="TOC2">
    <w:name w:val="toc 2"/>
    <w:basedOn w:val="Normal"/>
    <w:next w:val="Normal"/>
    <w:autoRedefine/>
    <w:uiPriority w:val="39"/>
    <w:unhideWhenUsed/>
    <w:rsid w:val="009446D6"/>
    <w:pPr>
      <w:spacing w:after="100" w:line="240" w:lineRule="auto"/>
      <w:ind w:left="240"/>
    </w:pPr>
    <w:rPr>
      <w:rFonts w:ascii="Arial" w:eastAsiaTheme="minorHAnsi" w:hAnsi="Arial" w:cs="Arial"/>
      <w:sz w:val="24"/>
      <w:szCs w:val="24"/>
    </w:rPr>
  </w:style>
  <w:style w:type="character" w:styleId="PlaceholderText">
    <w:name w:val="Placeholder Text"/>
    <w:basedOn w:val="DefaultParagraphFont"/>
    <w:uiPriority w:val="99"/>
    <w:semiHidden/>
    <w:rsid w:val="00E83DD5"/>
    <w:rPr>
      <w:color w:val="808080"/>
    </w:rPr>
  </w:style>
  <w:style w:type="paragraph" w:styleId="TOC1">
    <w:name w:val="toc 1"/>
    <w:basedOn w:val="Normal"/>
    <w:next w:val="Normal"/>
    <w:autoRedefine/>
    <w:uiPriority w:val="39"/>
    <w:unhideWhenUsed/>
    <w:rsid w:val="00692F3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rayah.Mbuthia@northnorthants.gov.uk" TargetMode="External"/><Relationship Id="rId4" Type="http://schemas.openxmlformats.org/officeDocument/2006/relationships/settings" Target="settings.xml"/><Relationship Id="rId9" Type="http://schemas.openxmlformats.org/officeDocument/2006/relationships/hyperlink" Target="mailto:Sorayah.Mbuthia@northnorthants.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3FE0FBCC64AFF8E40A33785A0061D"/>
        <w:category>
          <w:name w:val="General"/>
          <w:gallery w:val="placeholder"/>
        </w:category>
        <w:types>
          <w:type w:val="bbPlcHdr"/>
        </w:types>
        <w:behaviors>
          <w:behavior w:val="content"/>
        </w:behaviors>
        <w:guid w:val="{B0B8B4BF-9F32-4D85-B664-D7A976396233}"/>
      </w:docPartPr>
      <w:docPartBody>
        <w:p w:rsidR="00750B92" w:rsidRDefault="00645EA8" w:rsidP="00645EA8">
          <w:pPr>
            <w:pStyle w:val="B4C3FE0FBCC64AFF8E40A33785A0061D"/>
          </w:pPr>
          <w:r w:rsidRPr="00566026">
            <w:rPr>
              <w:rStyle w:val="PlaceholderText"/>
              <w:rFonts w:ascii="Arial" w:hAnsi="Arial" w:cs="Arial"/>
            </w:rPr>
            <w:t>Click to enter text.</w:t>
          </w:r>
        </w:p>
      </w:docPartBody>
    </w:docPart>
    <w:docPart>
      <w:docPartPr>
        <w:name w:val="82308067F6E44A1F9CAC66EC565F794B"/>
        <w:category>
          <w:name w:val="General"/>
          <w:gallery w:val="placeholder"/>
        </w:category>
        <w:types>
          <w:type w:val="bbPlcHdr"/>
        </w:types>
        <w:behaviors>
          <w:behavior w:val="content"/>
        </w:behaviors>
        <w:guid w:val="{77B1D387-79FA-4821-A14B-11512A4CDB57}"/>
      </w:docPartPr>
      <w:docPartBody>
        <w:p w:rsidR="00750B92" w:rsidRDefault="00645EA8" w:rsidP="00645EA8">
          <w:pPr>
            <w:pStyle w:val="82308067F6E44A1F9CAC66EC565F794B4"/>
          </w:pPr>
          <w:r w:rsidRPr="00566026">
            <w:rPr>
              <w:rStyle w:val="PlaceholderText"/>
              <w:rFonts w:ascii="Arial" w:hAnsi="Arial" w:cs="Arial"/>
            </w:rPr>
            <w:t>Click to enter tex</w:t>
          </w:r>
          <w:r>
            <w:rPr>
              <w:rStyle w:val="PlaceholderText"/>
              <w:rFonts w:ascii="Arial" w:hAnsi="Arial" w:cs="Arial"/>
            </w:rPr>
            <w:t>t response to Q1: About your organisation</w:t>
          </w:r>
        </w:p>
      </w:docPartBody>
    </w:docPart>
    <w:docPart>
      <w:docPartPr>
        <w:name w:val="490A31DBF8CE4023A31E56266F39AB9E"/>
        <w:category>
          <w:name w:val="General"/>
          <w:gallery w:val="placeholder"/>
        </w:category>
        <w:types>
          <w:type w:val="bbPlcHdr"/>
        </w:types>
        <w:behaviors>
          <w:behavior w:val="content"/>
        </w:behaviors>
        <w:guid w:val="{57E1E282-689A-49AA-A8A1-6BAE11BC9D3F}"/>
      </w:docPartPr>
      <w:docPartBody>
        <w:p w:rsidR="00750B92" w:rsidRDefault="00645EA8" w:rsidP="00645EA8">
          <w:pPr>
            <w:pStyle w:val="490A31DBF8CE4023A31E56266F39AB9E4"/>
          </w:pPr>
          <w:r w:rsidRPr="00566026">
            <w:rPr>
              <w:rStyle w:val="PlaceholderText"/>
              <w:rFonts w:ascii="Arial" w:hAnsi="Arial" w:cs="Arial"/>
            </w:rPr>
            <w:t>Click to enter tex</w:t>
          </w:r>
          <w:r>
            <w:rPr>
              <w:rStyle w:val="PlaceholderText"/>
              <w:rFonts w:ascii="Arial" w:hAnsi="Arial" w:cs="Arial"/>
            </w:rPr>
            <w:t>t response to Q2: Engagement</w:t>
          </w:r>
        </w:p>
      </w:docPartBody>
    </w:docPart>
    <w:docPart>
      <w:docPartPr>
        <w:name w:val="F5753F0EA5074D2FA14D3A4C51854BDD"/>
        <w:category>
          <w:name w:val="General"/>
          <w:gallery w:val="placeholder"/>
        </w:category>
        <w:types>
          <w:type w:val="bbPlcHdr"/>
        </w:types>
        <w:behaviors>
          <w:behavior w:val="content"/>
        </w:behaviors>
        <w:guid w:val="{2AB126E2-5CAF-4F6A-A172-2B61C880040C}"/>
      </w:docPartPr>
      <w:docPartBody>
        <w:p w:rsidR="00750B92" w:rsidRDefault="00645EA8" w:rsidP="00645EA8">
          <w:pPr>
            <w:pStyle w:val="F5753F0EA5074D2FA14D3A4C51854BDD4"/>
          </w:pPr>
          <w:r w:rsidRPr="00566026">
            <w:rPr>
              <w:rStyle w:val="PlaceholderText"/>
              <w:rFonts w:ascii="Arial" w:hAnsi="Arial" w:cs="Arial"/>
            </w:rPr>
            <w:t>Click to enter tex</w:t>
          </w:r>
          <w:r>
            <w:rPr>
              <w:rStyle w:val="PlaceholderText"/>
              <w:rFonts w:ascii="Arial" w:hAnsi="Arial" w:cs="Arial"/>
            </w:rPr>
            <w:t>t response to Q3: Delivery Capacity &amp; Risk Management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9F"/>
    <w:rsid w:val="00025F7E"/>
    <w:rsid w:val="00057996"/>
    <w:rsid w:val="00091A64"/>
    <w:rsid w:val="0009359E"/>
    <w:rsid w:val="00100D2D"/>
    <w:rsid w:val="002451E1"/>
    <w:rsid w:val="00472852"/>
    <w:rsid w:val="00594D6A"/>
    <w:rsid w:val="005F11E0"/>
    <w:rsid w:val="00645EA8"/>
    <w:rsid w:val="00652E82"/>
    <w:rsid w:val="00750B92"/>
    <w:rsid w:val="00B835B2"/>
    <w:rsid w:val="00C23266"/>
    <w:rsid w:val="00C323A2"/>
    <w:rsid w:val="00C65F53"/>
    <w:rsid w:val="00C77F9F"/>
    <w:rsid w:val="00DE4550"/>
    <w:rsid w:val="00E37E01"/>
    <w:rsid w:val="00E9651B"/>
    <w:rsid w:val="00F4561B"/>
    <w:rsid w:val="00FE7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EA8"/>
    <w:rPr>
      <w:color w:val="808080"/>
    </w:rPr>
  </w:style>
  <w:style w:type="paragraph" w:customStyle="1" w:styleId="B4C3FE0FBCC64AFF8E40A33785A0061D">
    <w:name w:val="B4C3FE0FBCC64AFF8E40A33785A0061D"/>
    <w:rsid w:val="00645EA8"/>
  </w:style>
  <w:style w:type="paragraph" w:customStyle="1" w:styleId="82308067F6E44A1F9CAC66EC565F794B4">
    <w:name w:val="82308067F6E44A1F9CAC66EC565F794B4"/>
    <w:rsid w:val="00645EA8"/>
    <w:pPr>
      <w:spacing w:after="200" w:line="276" w:lineRule="auto"/>
    </w:pPr>
    <w:rPr>
      <w:kern w:val="0"/>
      <w:sz w:val="22"/>
      <w:szCs w:val="22"/>
      <w:lang w:eastAsia="en-US"/>
      <w14:ligatures w14:val="none"/>
    </w:rPr>
  </w:style>
  <w:style w:type="paragraph" w:customStyle="1" w:styleId="490A31DBF8CE4023A31E56266F39AB9E4">
    <w:name w:val="490A31DBF8CE4023A31E56266F39AB9E4"/>
    <w:rsid w:val="00645EA8"/>
    <w:pPr>
      <w:spacing w:after="200" w:line="276" w:lineRule="auto"/>
    </w:pPr>
    <w:rPr>
      <w:kern w:val="0"/>
      <w:sz w:val="22"/>
      <w:szCs w:val="22"/>
      <w:lang w:eastAsia="en-US"/>
      <w14:ligatures w14:val="none"/>
    </w:rPr>
  </w:style>
  <w:style w:type="paragraph" w:customStyle="1" w:styleId="F5753F0EA5074D2FA14D3A4C51854BDD4">
    <w:name w:val="F5753F0EA5074D2FA14D3A4C51854BDD4"/>
    <w:rsid w:val="00645EA8"/>
    <w:pPr>
      <w:spacing w:after="200" w:line="276"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1623</Words>
  <Characters>10199</Characters>
  <Application>Microsoft Office Word</Application>
  <DocSecurity>0</DocSecurity>
  <Lines>443</Lines>
  <Paragraphs>161</Paragraphs>
  <ScaleCrop>false</ScaleCrop>
  <Manager/>
  <Company/>
  <LinksUpToDate>false</LinksUpToDate>
  <CharactersWithSpaces>11661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Sajid Zaki</cp:lastModifiedBy>
  <cp:revision>5</cp:revision>
  <dcterms:created xsi:type="dcterms:W3CDTF">2025-11-17T14:39:00Z</dcterms:created>
  <dcterms:modified xsi:type="dcterms:W3CDTF">2025-11-20T13:19:00Z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2025-11-17T14:39:31Z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0560fd20-04c6-41ad-8cc8-19b4fb7bdd71</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