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A4EE8F" w14:textId="71EB1E46" w:rsidR="00C30D6E" w:rsidRDefault="00E3048C" w:rsidP="009D6BFB">
      <w:pPr>
        <w:rPr>
          <w:rFonts w:ascii="Arial" w:hAnsi="Arial" w:cs="Arial"/>
          <w:b/>
          <w:bCs/>
        </w:rPr>
      </w:pPr>
      <w:r>
        <w:rPr>
          <w:noProof/>
        </w:rPr>
        <w:drawing>
          <wp:anchor distT="0" distB="0" distL="114300" distR="114300" simplePos="0" relativeHeight="251658240" behindDoc="0" locked="0" layoutInCell="1" allowOverlap="1" wp14:anchorId="63F56594" wp14:editId="5846CC3C">
            <wp:simplePos x="0" y="0"/>
            <wp:positionH relativeFrom="column">
              <wp:posOffset>0</wp:posOffset>
            </wp:positionH>
            <wp:positionV relativeFrom="paragraph">
              <wp:posOffset>-635</wp:posOffset>
            </wp:positionV>
            <wp:extent cx="1152525" cy="1152525"/>
            <wp:effectExtent l="0" t="0" r="9525" b="9525"/>
            <wp:wrapNone/>
            <wp:docPr id="1" name="Picture 1" descr="Natural Engla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atural England"/>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52525" cy="1152525"/>
                    </a:xfrm>
                    <a:prstGeom prst="rect">
                      <a:avLst/>
                    </a:prstGeom>
                    <a:noFill/>
                    <a:ln>
                      <a:noFill/>
                    </a:ln>
                  </pic:spPr>
                </pic:pic>
              </a:graphicData>
            </a:graphic>
            <wp14:sizeRelH relativeFrom="page">
              <wp14:pctWidth>0</wp14:pctWidth>
            </wp14:sizeRelH>
            <wp14:sizeRelV relativeFrom="page">
              <wp14:pctHeight>0</wp14:pctHeight>
            </wp14:sizeRelV>
          </wp:anchor>
        </w:drawing>
      </w:r>
      <w:r w:rsidR="0042045B">
        <w:rPr>
          <w:noProof/>
        </w:rPr>
        <w:t>Add NE Logo</w:t>
      </w:r>
    </w:p>
    <w:p w14:paraId="5E617979" w14:textId="77777777" w:rsidR="00C30D6E" w:rsidRDefault="00C30D6E" w:rsidP="009D6BFB">
      <w:pPr>
        <w:rPr>
          <w:rFonts w:ascii="Arial" w:hAnsi="Arial" w:cs="Arial"/>
          <w:b/>
          <w:bCs/>
        </w:rPr>
      </w:pPr>
    </w:p>
    <w:p w14:paraId="6AD4ABFD" w14:textId="1591FBAE" w:rsidR="00C30D6E" w:rsidRDefault="00C30D6E" w:rsidP="009D6BFB">
      <w:pPr>
        <w:rPr>
          <w:rFonts w:ascii="Arial" w:hAnsi="Arial" w:cs="Arial"/>
          <w:b/>
          <w:bCs/>
        </w:rPr>
      </w:pPr>
    </w:p>
    <w:p w14:paraId="1F1AD681" w14:textId="77777777" w:rsidR="00E3048C" w:rsidRDefault="00E3048C" w:rsidP="009D6BFB">
      <w:pPr>
        <w:rPr>
          <w:rFonts w:ascii="Arial" w:hAnsi="Arial" w:cs="Arial"/>
          <w:b/>
          <w:bCs/>
        </w:rPr>
      </w:pPr>
    </w:p>
    <w:p w14:paraId="2063C218" w14:textId="77777777" w:rsidR="00E3048C" w:rsidRDefault="00E3048C" w:rsidP="009D6BFB">
      <w:pPr>
        <w:rPr>
          <w:rFonts w:ascii="Arial" w:hAnsi="Arial" w:cs="Arial"/>
          <w:b/>
          <w:bCs/>
        </w:rPr>
      </w:pPr>
    </w:p>
    <w:p w14:paraId="305C00BD" w14:textId="77777777" w:rsidR="00E3048C" w:rsidRDefault="00E3048C" w:rsidP="009D6BFB">
      <w:pPr>
        <w:rPr>
          <w:rFonts w:ascii="Arial" w:hAnsi="Arial" w:cs="Arial"/>
          <w:b/>
          <w:bCs/>
        </w:rPr>
      </w:pPr>
    </w:p>
    <w:p w14:paraId="78CDA832" w14:textId="77777777" w:rsidR="00E3048C" w:rsidRPr="0095605E" w:rsidRDefault="00E3048C" w:rsidP="009D6BFB">
      <w:pPr>
        <w:rPr>
          <w:rFonts w:ascii="Arial" w:hAnsi="Arial" w:cs="Arial"/>
          <w:b/>
          <w:bCs/>
        </w:rPr>
      </w:pPr>
    </w:p>
    <w:p w14:paraId="1C70ED72" w14:textId="05812DEF" w:rsidR="003561B6" w:rsidRPr="0095605E" w:rsidRDefault="003561B6" w:rsidP="372B7473">
      <w:pPr>
        <w:rPr>
          <w:b/>
          <w:bCs/>
          <w:i/>
          <w:iCs/>
        </w:rPr>
      </w:pPr>
    </w:p>
    <w:p w14:paraId="3F7AAC7C" w14:textId="2068E5A8" w:rsidR="00CA4BA2" w:rsidRPr="00880830" w:rsidRDefault="00E31A41" w:rsidP="009D6BFB">
      <w:pPr>
        <w:rPr>
          <w:rFonts w:ascii="Arial" w:hAnsi="Arial" w:cs="Arial"/>
          <w:b/>
          <w:bCs/>
          <w:color w:val="00B050"/>
          <w:sz w:val="28"/>
          <w:szCs w:val="28"/>
        </w:rPr>
      </w:pPr>
      <w:bookmarkStart w:id="0" w:name="_Hlk135305402"/>
      <w:bookmarkStart w:id="1" w:name="_Hlk148352980"/>
      <w:bookmarkEnd w:id="0"/>
      <w:bookmarkEnd w:id="1"/>
      <w:r w:rsidRPr="00880830">
        <w:rPr>
          <w:rFonts w:ascii="Arial" w:hAnsi="Arial" w:cs="Arial"/>
          <w:b/>
          <w:bCs/>
          <w:color w:val="00B050"/>
          <w:sz w:val="28"/>
          <w:szCs w:val="28"/>
        </w:rPr>
        <w:t>Standard Contract for Goods and</w:t>
      </w:r>
      <w:r w:rsidR="001E3F05" w:rsidRPr="00880830">
        <w:rPr>
          <w:rFonts w:ascii="Arial" w:hAnsi="Arial" w:cs="Arial"/>
          <w:b/>
          <w:bCs/>
          <w:color w:val="00B050"/>
          <w:sz w:val="28"/>
          <w:szCs w:val="28"/>
        </w:rPr>
        <w:t>/or</w:t>
      </w:r>
      <w:r w:rsidRPr="00880830">
        <w:rPr>
          <w:rFonts w:ascii="Arial" w:hAnsi="Arial" w:cs="Arial"/>
          <w:b/>
          <w:bCs/>
          <w:color w:val="00B050"/>
          <w:sz w:val="28"/>
          <w:szCs w:val="28"/>
        </w:rPr>
        <w:t xml:space="preserve"> Services - </w:t>
      </w:r>
      <w:r w:rsidR="00CA4BA2" w:rsidRPr="00880830">
        <w:rPr>
          <w:rFonts w:ascii="Arial" w:hAnsi="Arial" w:cs="Arial"/>
          <w:b/>
          <w:bCs/>
          <w:color w:val="00B050"/>
          <w:sz w:val="28"/>
          <w:szCs w:val="28"/>
        </w:rPr>
        <w:t>Order Form</w:t>
      </w:r>
    </w:p>
    <w:p w14:paraId="0FC05F7E" w14:textId="77777777" w:rsidR="00CA4BA2" w:rsidRPr="00CA4BA2" w:rsidRDefault="00CA4BA2" w:rsidP="009D6BFB">
      <w:pPr>
        <w:rPr>
          <w:rFonts w:ascii="Arial" w:hAnsi="Arial" w:cs="Arial"/>
          <w:b/>
          <w:bCs/>
        </w:rPr>
      </w:pPr>
    </w:p>
    <w:tbl>
      <w:tblPr>
        <w:tblW w:w="10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68"/>
        <w:gridCol w:w="1563"/>
        <w:gridCol w:w="5718"/>
      </w:tblGrid>
      <w:tr w:rsidR="00CA4BA2" w:rsidRPr="00961A47" w14:paraId="73D24E97" w14:textId="77777777" w:rsidTr="22EB6B2C">
        <w:trPr>
          <w:trHeight w:val="341"/>
        </w:trPr>
        <w:tc>
          <w:tcPr>
            <w:tcW w:w="2868" w:type="dxa"/>
          </w:tcPr>
          <w:p w14:paraId="2D35996B"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Purchase Order Number</w:t>
            </w:r>
          </w:p>
        </w:tc>
        <w:tc>
          <w:tcPr>
            <w:tcW w:w="7281" w:type="dxa"/>
            <w:gridSpan w:val="2"/>
          </w:tcPr>
          <w:p w14:paraId="7C4B6799" w14:textId="4749359B" w:rsidR="00CA4BA2" w:rsidRPr="00EA529F" w:rsidRDefault="007A25DD" w:rsidP="59609701">
            <w:pPr>
              <w:tabs>
                <w:tab w:val="left" w:pos="709"/>
              </w:tabs>
              <w:rPr>
                <w:rFonts w:ascii="Arial" w:hAnsi="Arial" w:cs="Arial"/>
                <w:sz w:val="18"/>
                <w:szCs w:val="18"/>
                <w:highlight w:val="yellow"/>
              </w:rPr>
            </w:pPr>
            <w:r w:rsidRPr="59609701">
              <w:rPr>
                <w:rFonts w:ascii="Arial" w:hAnsi="Arial" w:cs="Arial"/>
                <w:sz w:val="18"/>
                <w:szCs w:val="18"/>
                <w:highlight w:val="yellow"/>
              </w:rPr>
              <w:t>TBC</w:t>
            </w:r>
          </w:p>
        </w:tc>
      </w:tr>
      <w:tr w:rsidR="00CA4BA2" w:rsidRPr="00961A47" w14:paraId="360FADB6" w14:textId="77777777" w:rsidTr="22EB6B2C">
        <w:trPr>
          <w:trHeight w:val="611"/>
        </w:trPr>
        <w:tc>
          <w:tcPr>
            <w:tcW w:w="2868" w:type="dxa"/>
          </w:tcPr>
          <w:p w14:paraId="661DFA5A"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Customer</w:t>
            </w:r>
          </w:p>
        </w:tc>
        <w:tc>
          <w:tcPr>
            <w:tcW w:w="7281" w:type="dxa"/>
            <w:gridSpan w:val="2"/>
          </w:tcPr>
          <w:p w14:paraId="34EBB4DF" w14:textId="77777777" w:rsidR="00B93799" w:rsidRPr="0064187C" w:rsidRDefault="00B93799">
            <w:pPr>
              <w:tabs>
                <w:tab w:val="left" w:pos="709"/>
              </w:tabs>
              <w:rPr>
                <w:rFonts w:ascii="Arial" w:hAnsi="Arial" w:cs="Arial"/>
                <w:iCs/>
                <w:sz w:val="18"/>
                <w:szCs w:val="18"/>
              </w:rPr>
            </w:pPr>
            <w:r w:rsidRPr="0064187C">
              <w:rPr>
                <w:rFonts w:ascii="Arial" w:hAnsi="Arial" w:cs="Arial"/>
                <w:iCs/>
                <w:sz w:val="18"/>
                <w:szCs w:val="18"/>
              </w:rPr>
              <w:t>Natural England</w:t>
            </w:r>
          </w:p>
          <w:p w14:paraId="0DC912A0" w14:textId="77777777" w:rsidR="00B93799" w:rsidRPr="0064187C" w:rsidRDefault="00B93799">
            <w:pPr>
              <w:tabs>
                <w:tab w:val="left" w:pos="709"/>
              </w:tabs>
              <w:rPr>
                <w:rFonts w:ascii="Arial" w:hAnsi="Arial" w:cs="Arial"/>
                <w:iCs/>
                <w:sz w:val="18"/>
                <w:szCs w:val="18"/>
              </w:rPr>
            </w:pPr>
            <w:r w:rsidRPr="0064187C">
              <w:rPr>
                <w:rFonts w:ascii="Arial" w:hAnsi="Arial" w:cs="Arial"/>
                <w:iCs/>
                <w:sz w:val="18"/>
                <w:szCs w:val="18"/>
              </w:rPr>
              <w:t>Foss House</w:t>
            </w:r>
          </w:p>
          <w:p w14:paraId="5D093122" w14:textId="77777777" w:rsidR="0064187C" w:rsidRPr="0064187C" w:rsidRDefault="0064187C">
            <w:pPr>
              <w:tabs>
                <w:tab w:val="left" w:pos="709"/>
              </w:tabs>
              <w:rPr>
                <w:rFonts w:ascii="Arial" w:hAnsi="Arial" w:cs="Arial"/>
                <w:iCs/>
                <w:sz w:val="18"/>
                <w:szCs w:val="18"/>
              </w:rPr>
            </w:pPr>
            <w:r w:rsidRPr="0064187C">
              <w:rPr>
                <w:rFonts w:ascii="Arial" w:hAnsi="Arial" w:cs="Arial"/>
                <w:iCs/>
                <w:sz w:val="18"/>
                <w:szCs w:val="18"/>
              </w:rPr>
              <w:t xml:space="preserve">Kings Pool, </w:t>
            </w:r>
          </w:p>
          <w:p w14:paraId="01425173" w14:textId="77777777" w:rsidR="0064187C" w:rsidRPr="0064187C" w:rsidRDefault="0064187C">
            <w:pPr>
              <w:tabs>
                <w:tab w:val="left" w:pos="709"/>
              </w:tabs>
              <w:rPr>
                <w:rFonts w:ascii="Arial" w:hAnsi="Arial" w:cs="Arial"/>
                <w:iCs/>
                <w:sz w:val="18"/>
                <w:szCs w:val="18"/>
              </w:rPr>
            </w:pPr>
            <w:r w:rsidRPr="0064187C">
              <w:rPr>
                <w:rFonts w:ascii="Arial" w:hAnsi="Arial" w:cs="Arial"/>
                <w:iCs/>
                <w:sz w:val="18"/>
                <w:szCs w:val="18"/>
              </w:rPr>
              <w:t xml:space="preserve">1-2 </w:t>
            </w:r>
            <w:proofErr w:type="spellStart"/>
            <w:r w:rsidRPr="0064187C">
              <w:rPr>
                <w:rFonts w:ascii="Arial" w:hAnsi="Arial" w:cs="Arial"/>
                <w:iCs/>
                <w:sz w:val="18"/>
                <w:szCs w:val="18"/>
              </w:rPr>
              <w:t>Peasholme</w:t>
            </w:r>
            <w:proofErr w:type="spellEnd"/>
            <w:r w:rsidRPr="0064187C">
              <w:rPr>
                <w:rFonts w:ascii="Arial" w:hAnsi="Arial" w:cs="Arial"/>
                <w:iCs/>
                <w:sz w:val="18"/>
                <w:szCs w:val="18"/>
              </w:rPr>
              <w:t xml:space="preserve"> Green, </w:t>
            </w:r>
          </w:p>
          <w:p w14:paraId="45A5B9F0" w14:textId="77777777" w:rsidR="0064187C" w:rsidRPr="0064187C" w:rsidRDefault="0064187C">
            <w:pPr>
              <w:tabs>
                <w:tab w:val="left" w:pos="709"/>
              </w:tabs>
              <w:rPr>
                <w:rFonts w:ascii="Arial" w:hAnsi="Arial" w:cs="Arial"/>
                <w:iCs/>
                <w:sz w:val="18"/>
                <w:szCs w:val="18"/>
              </w:rPr>
            </w:pPr>
            <w:r w:rsidRPr="0064187C">
              <w:rPr>
                <w:rFonts w:ascii="Arial" w:hAnsi="Arial" w:cs="Arial"/>
                <w:iCs/>
                <w:sz w:val="18"/>
                <w:szCs w:val="18"/>
              </w:rPr>
              <w:t xml:space="preserve">York, </w:t>
            </w:r>
          </w:p>
          <w:p w14:paraId="246A652E" w14:textId="683B4A7E" w:rsidR="0064187C" w:rsidRPr="0064187C" w:rsidRDefault="0064187C">
            <w:pPr>
              <w:tabs>
                <w:tab w:val="left" w:pos="709"/>
              </w:tabs>
              <w:rPr>
                <w:rFonts w:ascii="Arial" w:hAnsi="Arial" w:cs="Arial"/>
                <w:iCs/>
                <w:sz w:val="18"/>
                <w:szCs w:val="18"/>
              </w:rPr>
            </w:pPr>
            <w:r w:rsidRPr="0064187C">
              <w:rPr>
                <w:rFonts w:ascii="Arial" w:hAnsi="Arial" w:cs="Arial"/>
                <w:iCs/>
                <w:sz w:val="18"/>
                <w:szCs w:val="18"/>
              </w:rPr>
              <w:t>YO1 7PX</w:t>
            </w:r>
          </w:p>
          <w:p w14:paraId="271A4682" w14:textId="0386DB84" w:rsidR="00CA4BA2" w:rsidRPr="004A7C18" w:rsidRDefault="006C46CB">
            <w:pPr>
              <w:tabs>
                <w:tab w:val="left" w:pos="709"/>
              </w:tabs>
              <w:rPr>
                <w:rFonts w:ascii="Arial" w:hAnsi="Arial" w:cs="Arial"/>
                <w:iCs/>
                <w:sz w:val="18"/>
                <w:szCs w:val="18"/>
                <w:highlight w:val="yellow"/>
              </w:rPr>
            </w:pPr>
            <w:r w:rsidRPr="004A7C18">
              <w:rPr>
                <w:rFonts w:ascii="Arial" w:hAnsi="Arial" w:cs="Arial"/>
                <w:iCs/>
                <w:sz w:val="18"/>
                <w:szCs w:val="18"/>
              </w:rPr>
              <w:t>The Secretary of State for Environment, Food and Rural Affairs, acting as part of the Crown</w:t>
            </w:r>
          </w:p>
        </w:tc>
      </w:tr>
      <w:tr w:rsidR="00CA4BA2" w:rsidRPr="00961A47" w14:paraId="3C3EA26A" w14:textId="77777777" w:rsidTr="22EB6B2C">
        <w:trPr>
          <w:trHeight w:val="197"/>
        </w:trPr>
        <w:tc>
          <w:tcPr>
            <w:tcW w:w="2868" w:type="dxa"/>
          </w:tcPr>
          <w:p w14:paraId="1287F9B5" w14:textId="77777777" w:rsidR="00CA4BA2" w:rsidRPr="00CF68EF" w:rsidRDefault="00CA4BA2" w:rsidP="00D2736E">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CF68EF">
              <w:rPr>
                <w:rFonts w:ascii="Arial" w:hAnsi="Arial" w:cs="Arial"/>
                <w:b/>
                <w:sz w:val="18"/>
                <w:szCs w:val="18"/>
              </w:rPr>
              <w:t>Contractor(s)</w:t>
            </w:r>
          </w:p>
        </w:tc>
        <w:tc>
          <w:tcPr>
            <w:tcW w:w="7281" w:type="dxa"/>
            <w:gridSpan w:val="2"/>
          </w:tcPr>
          <w:p w14:paraId="05835F63" w14:textId="41A818F6" w:rsidR="00CA4BA2" w:rsidRPr="00B46D37" w:rsidRDefault="00CA4BA2" w:rsidP="59609701">
            <w:pPr>
              <w:tabs>
                <w:tab w:val="left" w:pos="709"/>
              </w:tabs>
              <w:rPr>
                <w:rFonts w:ascii="Arial" w:hAnsi="Arial" w:cs="Arial"/>
                <w:i/>
                <w:iCs/>
                <w:sz w:val="18"/>
                <w:szCs w:val="18"/>
                <w:highlight w:val="yellow"/>
              </w:rPr>
            </w:pPr>
            <w:r w:rsidRPr="59609701">
              <w:rPr>
                <w:rFonts w:ascii="Arial" w:hAnsi="Arial" w:cs="Arial"/>
                <w:sz w:val="18"/>
                <w:szCs w:val="18"/>
                <w:highlight w:val="yellow"/>
              </w:rPr>
              <w:t>[</w:t>
            </w:r>
            <w:r w:rsidRPr="59609701">
              <w:rPr>
                <w:rFonts w:ascii="Arial" w:hAnsi="Arial" w:cs="Arial"/>
                <w:b/>
                <w:bCs/>
                <w:sz w:val="18"/>
                <w:szCs w:val="18"/>
                <w:highlight w:val="yellow"/>
              </w:rPr>
              <w:t>Insert</w:t>
            </w:r>
            <w:r w:rsidRPr="59609701">
              <w:rPr>
                <w:rFonts w:ascii="Arial" w:hAnsi="Arial" w:cs="Arial"/>
                <w:i/>
                <w:iCs/>
                <w:sz w:val="18"/>
                <w:szCs w:val="18"/>
                <w:highlight w:val="yellow"/>
              </w:rPr>
              <w:t xml:space="preserve"> Contractor’s name, registered address (if registered), and registration number (if registered)</w:t>
            </w:r>
            <w:r w:rsidR="0081639D" w:rsidRPr="59609701">
              <w:rPr>
                <w:rFonts w:ascii="Arial" w:hAnsi="Arial" w:cs="Arial"/>
                <w:i/>
                <w:iCs/>
                <w:sz w:val="18"/>
                <w:szCs w:val="18"/>
                <w:highlight w:val="yellow"/>
              </w:rPr>
              <w:t>,</w:t>
            </w:r>
          </w:p>
          <w:p w14:paraId="1BEF0925" w14:textId="63185FA4" w:rsidR="00CA4BA2" w:rsidRPr="00B46D37" w:rsidRDefault="004A7C18">
            <w:pPr>
              <w:tabs>
                <w:tab w:val="left" w:pos="709"/>
              </w:tabs>
              <w:rPr>
                <w:rFonts w:ascii="Arial" w:hAnsi="Arial" w:cs="Arial"/>
                <w:sz w:val="18"/>
                <w:szCs w:val="18"/>
                <w:highlight w:val="yellow"/>
              </w:rPr>
            </w:pPr>
            <w:r>
              <w:rPr>
                <w:rFonts w:ascii="Arial" w:hAnsi="Arial" w:cs="Arial"/>
                <w:sz w:val="18"/>
                <w:szCs w:val="18"/>
                <w:highlight w:val="yellow"/>
              </w:rPr>
              <w:t>TBC</w:t>
            </w:r>
          </w:p>
        </w:tc>
      </w:tr>
      <w:tr w:rsidR="007E7D58" w:rsidRPr="00961A47" w14:paraId="0A6E5285" w14:textId="77777777" w:rsidTr="22EB6B2C">
        <w:trPr>
          <w:trHeight w:val="197"/>
        </w:trPr>
        <w:tc>
          <w:tcPr>
            <w:tcW w:w="2868" w:type="dxa"/>
          </w:tcPr>
          <w:p w14:paraId="5F7AF055" w14:textId="6B4E5DA8" w:rsidR="007E7D58" w:rsidRPr="00CF68EF"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Defra Group Members</w:t>
            </w:r>
          </w:p>
        </w:tc>
        <w:tc>
          <w:tcPr>
            <w:tcW w:w="7281" w:type="dxa"/>
            <w:gridSpan w:val="2"/>
          </w:tcPr>
          <w:p w14:paraId="1710C878" w14:textId="77777777" w:rsidR="00A14AE1" w:rsidRDefault="00A14AE1" w:rsidP="007E7D58">
            <w:pPr>
              <w:tabs>
                <w:tab w:val="left" w:pos="709"/>
              </w:tabs>
              <w:rPr>
                <w:rFonts w:ascii="Arial" w:hAnsi="Arial" w:cs="Arial"/>
                <w:iCs/>
                <w:sz w:val="18"/>
                <w:szCs w:val="18"/>
              </w:rPr>
            </w:pPr>
            <w:r w:rsidRPr="00A14AE1">
              <w:rPr>
                <w:rFonts w:ascii="Arial" w:hAnsi="Arial" w:cs="Arial"/>
                <w:iCs/>
                <w:sz w:val="18"/>
                <w:szCs w:val="18"/>
              </w:rPr>
              <w:t>The following Defra Group members will receive the benefit of the Deliverables:</w:t>
            </w:r>
          </w:p>
          <w:p w14:paraId="6BEC2CAC" w14:textId="77777777" w:rsidR="00CF22BF" w:rsidRDefault="00CF22BF" w:rsidP="007E7D58">
            <w:pPr>
              <w:tabs>
                <w:tab w:val="left" w:pos="709"/>
              </w:tabs>
              <w:rPr>
                <w:rFonts w:ascii="Arial" w:hAnsi="Arial" w:cs="Arial"/>
                <w:iCs/>
                <w:sz w:val="18"/>
                <w:szCs w:val="18"/>
              </w:rPr>
            </w:pPr>
          </w:p>
          <w:p w14:paraId="238C2E24" w14:textId="2422FF91" w:rsidR="00CF22BF" w:rsidRPr="00A14AE1" w:rsidRDefault="00CF22BF" w:rsidP="007E7D58">
            <w:pPr>
              <w:tabs>
                <w:tab w:val="left" w:pos="709"/>
              </w:tabs>
              <w:rPr>
                <w:rFonts w:ascii="Arial" w:hAnsi="Arial" w:cs="Arial"/>
                <w:iCs/>
                <w:sz w:val="18"/>
                <w:szCs w:val="18"/>
              </w:rPr>
            </w:pPr>
            <w:r>
              <w:rPr>
                <w:rFonts w:ascii="Arial" w:hAnsi="Arial" w:cs="Arial"/>
                <w:iCs/>
                <w:sz w:val="18"/>
                <w:szCs w:val="18"/>
              </w:rPr>
              <w:t>Natural England</w:t>
            </w:r>
          </w:p>
          <w:p w14:paraId="121755C7" w14:textId="48960D24" w:rsidR="00A14AE1" w:rsidRDefault="00A14AE1" w:rsidP="59609701">
            <w:pPr>
              <w:tabs>
                <w:tab w:val="left" w:pos="709"/>
              </w:tabs>
              <w:rPr>
                <w:rFonts w:ascii="Arial" w:hAnsi="Arial" w:cs="Arial"/>
                <w:sz w:val="18"/>
                <w:szCs w:val="18"/>
                <w:highlight w:val="yellow"/>
              </w:rPr>
            </w:pPr>
          </w:p>
          <w:p w14:paraId="0A62C6B9" w14:textId="1F6A6D31" w:rsidR="007E7D58" w:rsidRPr="00B46D37" w:rsidRDefault="007E7D58" w:rsidP="007E7D58">
            <w:pPr>
              <w:tabs>
                <w:tab w:val="left" w:pos="709"/>
              </w:tabs>
              <w:rPr>
                <w:rFonts w:ascii="Arial" w:hAnsi="Arial" w:cs="Arial"/>
                <w:sz w:val="18"/>
                <w:szCs w:val="18"/>
                <w:highlight w:val="yellow"/>
              </w:rPr>
            </w:pPr>
          </w:p>
        </w:tc>
      </w:tr>
      <w:tr w:rsidR="007E7D58" w:rsidRPr="00961A47" w14:paraId="0F375EE1" w14:textId="77777777" w:rsidTr="22EB6B2C">
        <w:trPr>
          <w:trHeight w:val="197"/>
        </w:trPr>
        <w:tc>
          <w:tcPr>
            <w:tcW w:w="2868" w:type="dxa"/>
          </w:tcPr>
          <w:p w14:paraId="49E98B68"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B46D37">
              <w:rPr>
                <w:rFonts w:ascii="Arial" w:hAnsi="Arial" w:cs="Arial"/>
                <w:b/>
                <w:sz w:val="18"/>
                <w:szCs w:val="18"/>
              </w:rPr>
              <w:t xml:space="preserve">The </w:t>
            </w:r>
            <w:r>
              <w:rPr>
                <w:rFonts w:ascii="Arial" w:hAnsi="Arial" w:cs="Arial"/>
                <w:b/>
                <w:sz w:val="18"/>
                <w:szCs w:val="18"/>
              </w:rPr>
              <w:t>Agreement</w:t>
            </w:r>
          </w:p>
        </w:tc>
        <w:tc>
          <w:tcPr>
            <w:tcW w:w="7281" w:type="dxa"/>
            <w:gridSpan w:val="2"/>
          </w:tcPr>
          <w:p w14:paraId="1F95F8E3" w14:textId="39EDDBFB" w:rsidR="007E7D58" w:rsidRPr="00B46D37" w:rsidRDefault="007E7D58" w:rsidP="007E7D58">
            <w:pPr>
              <w:pBdr>
                <w:top w:val="nil"/>
                <w:left w:val="nil"/>
                <w:bottom w:val="nil"/>
                <w:right w:val="nil"/>
                <w:between w:val="nil"/>
              </w:pBdr>
              <w:tabs>
                <w:tab w:val="left" w:pos="709"/>
              </w:tabs>
              <w:rPr>
                <w:rFonts w:ascii="Arial" w:hAnsi="Arial" w:cs="Arial"/>
                <w:sz w:val="18"/>
                <w:szCs w:val="18"/>
              </w:rPr>
            </w:pPr>
            <w:r w:rsidRPr="00B46D37">
              <w:rPr>
                <w:rFonts w:ascii="Arial" w:hAnsi="Arial" w:cs="Arial"/>
                <w:sz w:val="18"/>
                <w:szCs w:val="18"/>
              </w:rPr>
              <w:t xml:space="preserve">This </w:t>
            </w:r>
            <w:r>
              <w:rPr>
                <w:rFonts w:ascii="Arial" w:hAnsi="Arial" w:cs="Arial"/>
                <w:sz w:val="18"/>
                <w:szCs w:val="18"/>
              </w:rPr>
              <w:t>Order is part of the Agreement</w:t>
            </w:r>
            <w:r w:rsidRPr="00B46D37">
              <w:rPr>
                <w:rFonts w:ascii="Arial" w:hAnsi="Arial" w:cs="Arial"/>
                <w:sz w:val="18"/>
                <w:szCs w:val="18"/>
              </w:rPr>
              <w:t xml:space="preserve"> </w:t>
            </w:r>
            <w:r>
              <w:rPr>
                <w:rFonts w:ascii="Arial" w:hAnsi="Arial" w:cs="Arial"/>
                <w:sz w:val="18"/>
                <w:szCs w:val="18"/>
              </w:rPr>
              <w:t xml:space="preserve">and is subject to the terms and conditions </w:t>
            </w:r>
            <w:r w:rsidR="00560301">
              <w:rPr>
                <w:rFonts w:ascii="Arial" w:hAnsi="Arial" w:cs="Arial"/>
                <w:sz w:val="18"/>
                <w:szCs w:val="18"/>
              </w:rPr>
              <w:t>referenced</w:t>
            </w:r>
            <w:r>
              <w:rPr>
                <w:rFonts w:ascii="Arial" w:hAnsi="Arial" w:cs="Arial"/>
                <w:sz w:val="18"/>
                <w:szCs w:val="18"/>
              </w:rPr>
              <w:t xml:space="preserve"> at Appendix 1 and shall come into effect </w:t>
            </w:r>
            <w:r w:rsidR="00DA5CAA">
              <w:rPr>
                <w:rFonts w:ascii="Arial" w:hAnsi="Arial" w:cs="Arial"/>
                <w:sz w:val="18"/>
                <w:szCs w:val="18"/>
              </w:rPr>
              <w:t>on the Start Date</w:t>
            </w:r>
            <w:r>
              <w:rPr>
                <w:rFonts w:ascii="Arial" w:hAnsi="Arial" w:cs="Arial"/>
                <w:sz w:val="18"/>
                <w:szCs w:val="18"/>
              </w:rPr>
              <w:t>.</w:t>
            </w:r>
          </w:p>
          <w:p w14:paraId="5779E9B7" w14:textId="77777777" w:rsidR="007E7D58" w:rsidRPr="00B46D37" w:rsidRDefault="007E7D58" w:rsidP="007E7D58">
            <w:pPr>
              <w:tabs>
                <w:tab w:val="left" w:pos="709"/>
              </w:tabs>
              <w:rPr>
                <w:rFonts w:ascii="Arial" w:hAnsi="Arial" w:cs="Arial"/>
                <w:sz w:val="18"/>
                <w:szCs w:val="18"/>
              </w:rPr>
            </w:pPr>
          </w:p>
          <w:p w14:paraId="7B07F5BB" w14:textId="77777777"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 xml:space="preserve">Unless the context otherwise requires, capitalised expressions used in this Order have the same meanings as in the </w:t>
            </w:r>
            <w:r>
              <w:rPr>
                <w:rFonts w:ascii="Arial" w:hAnsi="Arial" w:cs="Arial"/>
                <w:sz w:val="18"/>
                <w:szCs w:val="18"/>
              </w:rPr>
              <w:t>terms and conditions</w:t>
            </w:r>
            <w:r w:rsidRPr="00B46D37">
              <w:rPr>
                <w:rFonts w:ascii="Arial" w:hAnsi="Arial" w:cs="Arial"/>
                <w:sz w:val="18"/>
                <w:szCs w:val="18"/>
              </w:rPr>
              <w:t xml:space="preserve">.  </w:t>
            </w:r>
          </w:p>
          <w:p w14:paraId="04355056" w14:textId="77777777" w:rsidR="007E7D58" w:rsidRDefault="007E7D58" w:rsidP="007E7D58">
            <w:pPr>
              <w:tabs>
                <w:tab w:val="left" w:pos="709"/>
              </w:tabs>
              <w:rPr>
                <w:rFonts w:ascii="Arial" w:hAnsi="Arial" w:cs="Arial"/>
                <w:b/>
                <w:i/>
                <w:sz w:val="18"/>
                <w:szCs w:val="18"/>
              </w:rPr>
            </w:pPr>
          </w:p>
          <w:p w14:paraId="0C57A4B3" w14:textId="5CB99D98" w:rsidR="007E7D58" w:rsidRPr="00B46D37" w:rsidRDefault="007E7D58" w:rsidP="007E7D58">
            <w:pPr>
              <w:spacing w:before="120" w:after="120"/>
              <w:rPr>
                <w:rFonts w:ascii="Arial" w:eastAsia="Arial" w:hAnsi="Arial" w:cs="Arial"/>
                <w:sz w:val="18"/>
                <w:szCs w:val="18"/>
              </w:rPr>
            </w:pPr>
            <w:r w:rsidRPr="00B46D37">
              <w:rPr>
                <w:rFonts w:ascii="Arial" w:eastAsia="Arial" w:hAnsi="Arial" w:cs="Arial"/>
                <w:sz w:val="18"/>
                <w:szCs w:val="18"/>
              </w:rPr>
              <w:t xml:space="preserve">The following documents are incorporated into the </w:t>
            </w:r>
            <w:r>
              <w:rPr>
                <w:rFonts w:ascii="Arial" w:eastAsia="Arial" w:hAnsi="Arial" w:cs="Arial"/>
                <w:sz w:val="18"/>
                <w:szCs w:val="18"/>
              </w:rPr>
              <w:t>Agreement</w:t>
            </w:r>
            <w:r w:rsidRPr="00B46D37">
              <w:rPr>
                <w:rFonts w:ascii="Arial" w:eastAsia="Arial" w:hAnsi="Arial" w:cs="Arial"/>
                <w:sz w:val="18"/>
                <w:szCs w:val="18"/>
              </w:rPr>
              <w:t>. If there is any conflict, the following order of precedence applies</w:t>
            </w:r>
            <w:r>
              <w:rPr>
                <w:rFonts w:ascii="Arial" w:eastAsia="Arial" w:hAnsi="Arial" w:cs="Arial"/>
                <w:sz w:val="18"/>
                <w:szCs w:val="18"/>
              </w:rPr>
              <w:t xml:space="preserve"> (in descending order)</w:t>
            </w:r>
            <w:r w:rsidRPr="00B46D37">
              <w:rPr>
                <w:rFonts w:ascii="Arial" w:eastAsia="Arial" w:hAnsi="Arial" w:cs="Arial"/>
                <w:sz w:val="18"/>
                <w:szCs w:val="18"/>
              </w:rPr>
              <w:t>:</w:t>
            </w:r>
          </w:p>
          <w:p w14:paraId="19561603" w14:textId="4405F7B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th</w:t>
            </w:r>
            <w:r w:rsidRPr="00AE364D">
              <w:rPr>
                <w:rFonts w:ascii="Arial" w:eastAsia="Arial" w:hAnsi="Arial" w:cs="Arial"/>
                <w:sz w:val="18"/>
                <w:szCs w:val="18"/>
              </w:rPr>
              <w:t>is Order;</w:t>
            </w:r>
          </w:p>
          <w:p w14:paraId="1697204C" w14:textId="2091845A" w:rsidR="007E7D58" w:rsidRPr="00AE364D"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AE364D">
              <w:rPr>
                <w:rFonts w:ascii="Arial" w:eastAsia="Arial" w:hAnsi="Arial" w:cs="Arial"/>
                <w:sz w:val="18"/>
                <w:szCs w:val="18"/>
              </w:rPr>
              <w:t>he terms and conditions</w:t>
            </w:r>
            <w:r>
              <w:rPr>
                <w:rFonts w:ascii="Arial" w:eastAsia="Arial" w:hAnsi="Arial" w:cs="Arial"/>
                <w:sz w:val="18"/>
                <w:szCs w:val="18"/>
              </w:rPr>
              <w:t xml:space="preserve"> at Appendix 1</w:t>
            </w:r>
            <w:r w:rsidRPr="00AE364D">
              <w:rPr>
                <w:rFonts w:ascii="Arial" w:eastAsia="Arial" w:hAnsi="Arial" w:cs="Arial"/>
                <w:sz w:val="18"/>
                <w:szCs w:val="18"/>
              </w:rPr>
              <w:t>;</w:t>
            </w:r>
            <w:r>
              <w:rPr>
                <w:rFonts w:ascii="Arial" w:eastAsia="Arial" w:hAnsi="Arial" w:cs="Arial"/>
                <w:sz w:val="18"/>
                <w:szCs w:val="18"/>
              </w:rPr>
              <w:t xml:space="preserve"> and</w:t>
            </w:r>
          </w:p>
          <w:p w14:paraId="3EBEC7B8" w14:textId="6AD8C12C" w:rsidR="007E7D58" w:rsidRPr="00714685" w:rsidRDefault="007E7D58" w:rsidP="007E7D58">
            <w:pPr>
              <w:numPr>
                <w:ilvl w:val="0"/>
                <w:numId w:val="7"/>
              </w:numPr>
              <w:pBdr>
                <w:top w:val="nil"/>
                <w:left w:val="nil"/>
                <w:bottom w:val="nil"/>
                <w:right w:val="nil"/>
                <w:between w:val="nil"/>
              </w:pBdr>
              <w:suppressAutoHyphens/>
              <w:spacing w:before="120" w:after="120"/>
              <w:rPr>
                <w:rFonts w:ascii="Arial" w:eastAsia="Arial" w:hAnsi="Arial" w:cs="Arial"/>
                <w:sz w:val="18"/>
                <w:szCs w:val="18"/>
              </w:rPr>
            </w:pPr>
            <w:r>
              <w:rPr>
                <w:rFonts w:ascii="Arial" w:eastAsia="Arial" w:hAnsi="Arial" w:cs="Arial"/>
                <w:sz w:val="18"/>
                <w:szCs w:val="18"/>
              </w:rPr>
              <w:t>t</w:t>
            </w:r>
            <w:r w:rsidRPr="00714685">
              <w:rPr>
                <w:rFonts w:ascii="Arial" w:eastAsia="Arial" w:hAnsi="Arial" w:cs="Arial"/>
                <w:sz w:val="18"/>
                <w:szCs w:val="18"/>
              </w:rPr>
              <w:t>he remaining A</w:t>
            </w:r>
            <w:r>
              <w:rPr>
                <w:rFonts w:ascii="Arial" w:eastAsia="Arial" w:hAnsi="Arial" w:cs="Arial"/>
                <w:sz w:val="18"/>
                <w:szCs w:val="18"/>
              </w:rPr>
              <w:t>ppendices (if any)</w:t>
            </w:r>
            <w:r w:rsidRPr="00714685">
              <w:rPr>
                <w:rFonts w:ascii="Arial" w:eastAsia="Arial" w:hAnsi="Arial" w:cs="Arial"/>
                <w:sz w:val="18"/>
                <w:szCs w:val="18"/>
              </w:rPr>
              <w:t xml:space="preserve"> in equal order of precedence.</w:t>
            </w:r>
          </w:p>
          <w:p w14:paraId="3800BBF4" w14:textId="77777777" w:rsidR="007E7D58" w:rsidRPr="00B46D37" w:rsidRDefault="007E7D58" w:rsidP="007E7D58">
            <w:pPr>
              <w:tabs>
                <w:tab w:val="left" w:pos="709"/>
              </w:tabs>
              <w:rPr>
                <w:rFonts w:ascii="Arial" w:hAnsi="Arial" w:cs="Arial"/>
                <w:sz w:val="18"/>
                <w:szCs w:val="18"/>
              </w:rPr>
            </w:pPr>
          </w:p>
        </w:tc>
      </w:tr>
      <w:tr w:rsidR="007E7D58" w:rsidRPr="00961A47" w14:paraId="76874DB5" w14:textId="77777777" w:rsidTr="22EB6B2C">
        <w:trPr>
          <w:trHeight w:val="966"/>
        </w:trPr>
        <w:tc>
          <w:tcPr>
            <w:tcW w:w="2868" w:type="dxa"/>
            <w:vMerge w:val="restart"/>
          </w:tcPr>
          <w:p w14:paraId="3B2CC37B" w14:textId="4B3C5A05" w:rsidR="007E7D58"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Deliverables </w:t>
            </w:r>
          </w:p>
        </w:tc>
        <w:tc>
          <w:tcPr>
            <w:tcW w:w="1563" w:type="dxa"/>
          </w:tcPr>
          <w:p w14:paraId="3F541DBA" w14:textId="61C55F88" w:rsidR="007E7D58" w:rsidRPr="00B46D37" w:rsidRDefault="007E7D58" w:rsidP="007E7D58">
            <w:pPr>
              <w:tabs>
                <w:tab w:val="left" w:pos="709"/>
              </w:tabs>
              <w:rPr>
                <w:rFonts w:ascii="Arial" w:hAnsi="Arial" w:cs="Arial"/>
                <w:b/>
                <w:sz w:val="18"/>
                <w:szCs w:val="18"/>
              </w:rPr>
            </w:pPr>
            <w:r>
              <w:rPr>
                <w:rFonts w:ascii="Arial" w:hAnsi="Arial" w:cs="Arial"/>
                <w:b/>
                <w:sz w:val="18"/>
                <w:szCs w:val="18"/>
              </w:rPr>
              <w:t xml:space="preserve">Applicable Deliverables </w:t>
            </w:r>
          </w:p>
        </w:tc>
        <w:tc>
          <w:tcPr>
            <w:tcW w:w="5718" w:type="dxa"/>
          </w:tcPr>
          <w:p w14:paraId="56FAD909" w14:textId="5B29503D"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Goods Only:</w:t>
            </w:r>
            <w:r w:rsidRPr="000E43D4">
              <w:rPr>
                <w:rFonts w:ascii="Arial" w:eastAsia="Arial" w:hAnsi="Arial" w:cs="Arial"/>
                <w:i/>
                <w:sz w:val="18"/>
                <w:szCs w:val="18"/>
              </w:rPr>
              <w:t xml:space="preserve"> </w:t>
            </w:r>
            <w:sdt>
              <w:sdtPr>
                <w:rPr>
                  <w:rFonts w:ascii="Arial" w:hAnsi="Arial" w:cs="Arial"/>
                  <w:sz w:val="18"/>
                  <w:szCs w:val="18"/>
                </w:rPr>
                <w:id w:val="-62803333"/>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p w14:paraId="713E3DCD" w14:textId="739174CC" w:rsidR="007E7D58" w:rsidRPr="000E43D4" w:rsidRDefault="007E7D58" w:rsidP="007E7D58">
            <w:pPr>
              <w:tabs>
                <w:tab w:val="left" w:pos="709"/>
              </w:tabs>
              <w:rPr>
                <w:rFonts w:ascii="Arial" w:eastAsia="Arial" w:hAnsi="Arial" w:cs="Arial"/>
                <w:i/>
                <w:sz w:val="18"/>
                <w:szCs w:val="18"/>
              </w:rPr>
            </w:pPr>
            <w:r w:rsidRPr="000E43D4">
              <w:rPr>
                <w:rFonts w:ascii="Arial" w:eastAsia="Arial" w:hAnsi="Arial" w:cs="Arial"/>
                <w:b/>
                <w:bCs/>
                <w:iCs/>
                <w:sz w:val="18"/>
                <w:szCs w:val="18"/>
              </w:rPr>
              <w:t>Services Only:</w:t>
            </w:r>
            <w:r w:rsidRPr="000E43D4">
              <w:rPr>
                <w:rFonts w:ascii="Arial" w:eastAsia="Arial" w:hAnsi="Arial" w:cs="Arial"/>
                <w:i/>
                <w:sz w:val="18"/>
                <w:szCs w:val="18"/>
              </w:rPr>
              <w:t xml:space="preserve"> </w:t>
            </w:r>
            <w:sdt>
              <w:sdtPr>
                <w:rPr>
                  <w:rFonts w:ascii="Arial" w:hAnsi="Arial" w:cs="Arial"/>
                  <w:sz w:val="18"/>
                  <w:szCs w:val="18"/>
                </w:rPr>
                <w:id w:val="2105222407"/>
                <w14:checkbox>
                  <w14:checked w14:val="1"/>
                  <w14:checkedState w14:val="2612" w14:font="MS Gothic"/>
                  <w14:uncheckedState w14:val="2610" w14:font="MS Gothic"/>
                </w14:checkbox>
              </w:sdtPr>
              <w:sdtContent>
                <w:r w:rsidR="00145CF0">
                  <w:rPr>
                    <w:rFonts w:ascii="MS Gothic" w:eastAsia="MS Gothic" w:hAnsi="MS Gothic" w:cs="Arial" w:hint="eastAsia"/>
                    <w:sz w:val="18"/>
                    <w:szCs w:val="18"/>
                  </w:rPr>
                  <w:t>☒</w:t>
                </w:r>
              </w:sdtContent>
            </w:sdt>
          </w:p>
          <w:p w14:paraId="19052C75" w14:textId="15CCE50A" w:rsidR="007E7D58" w:rsidRPr="00B46D37" w:rsidRDefault="007E7D58" w:rsidP="007E7D58">
            <w:pPr>
              <w:tabs>
                <w:tab w:val="left" w:pos="709"/>
              </w:tabs>
              <w:rPr>
                <w:rFonts w:ascii="Arial" w:eastAsia="Arial" w:hAnsi="Arial" w:cs="Arial"/>
                <w:i/>
                <w:sz w:val="18"/>
                <w:szCs w:val="18"/>
                <w:highlight w:val="yellow"/>
              </w:rPr>
            </w:pPr>
            <w:r w:rsidRPr="000E43D4">
              <w:rPr>
                <w:rFonts w:ascii="Arial" w:eastAsia="Arial" w:hAnsi="Arial" w:cs="Arial"/>
                <w:b/>
                <w:bCs/>
                <w:iCs/>
                <w:sz w:val="18"/>
                <w:szCs w:val="18"/>
              </w:rPr>
              <w:t>Good and Services:</w:t>
            </w:r>
            <w:r w:rsidRPr="000E43D4">
              <w:rPr>
                <w:rFonts w:ascii="Arial" w:eastAsia="Arial" w:hAnsi="Arial" w:cs="Arial"/>
                <w:i/>
                <w:sz w:val="18"/>
                <w:szCs w:val="18"/>
              </w:rPr>
              <w:t xml:space="preserve"> </w:t>
            </w:r>
            <w:sdt>
              <w:sdtPr>
                <w:rPr>
                  <w:rFonts w:ascii="Arial" w:hAnsi="Arial" w:cs="Arial"/>
                  <w:sz w:val="18"/>
                  <w:szCs w:val="18"/>
                </w:rPr>
                <w:id w:val="-1971038362"/>
                <w14:checkbox>
                  <w14:checked w14:val="0"/>
                  <w14:checkedState w14:val="2612" w14:font="MS Gothic"/>
                  <w14:uncheckedState w14:val="2610" w14:font="MS Gothic"/>
                </w14:checkbox>
              </w:sdtPr>
              <w:sdtContent>
                <w:r w:rsidRPr="000E43D4">
                  <w:rPr>
                    <w:rFonts w:ascii="Segoe UI Symbol" w:eastAsia="MS Gothic" w:hAnsi="Segoe UI Symbol" w:cs="Segoe UI Symbol"/>
                    <w:sz w:val="18"/>
                    <w:szCs w:val="18"/>
                  </w:rPr>
                  <w:t>☐</w:t>
                </w:r>
              </w:sdtContent>
            </w:sdt>
          </w:p>
        </w:tc>
      </w:tr>
      <w:tr w:rsidR="007E7D58" w:rsidRPr="00961A47" w14:paraId="4ED88D31" w14:textId="77777777" w:rsidTr="22EB6B2C">
        <w:trPr>
          <w:trHeight w:val="966"/>
        </w:trPr>
        <w:tc>
          <w:tcPr>
            <w:tcW w:w="2868" w:type="dxa"/>
            <w:vMerge/>
          </w:tcPr>
          <w:p w14:paraId="5A3F8C0B" w14:textId="70D234B1"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p>
        </w:tc>
        <w:tc>
          <w:tcPr>
            <w:tcW w:w="1563" w:type="dxa"/>
          </w:tcPr>
          <w:p w14:paraId="52EC6593"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Goods</w:t>
            </w:r>
          </w:p>
        </w:tc>
        <w:tc>
          <w:tcPr>
            <w:tcW w:w="5718" w:type="dxa"/>
          </w:tcPr>
          <w:p w14:paraId="6A40B123" w14:textId="29E507A1" w:rsidR="007E7D58" w:rsidRPr="00B46D37" w:rsidRDefault="005B1BD6" w:rsidP="00B93785">
            <w:pPr>
              <w:pStyle w:val="pf0"/>
              <w:rPr>
                <w:rFonts w:ascii="Arial" w:hAnsi="Arial" w:cs="Arial"/>
                <w:sz w:val="18"/>
                <w:szCs w:val="18"/>
              </w:rPr>
            </w:pPr>
            <w:r w:rsidRPr="007A1EC5">
              <w:rPr>
                <w:rStyle w:val="cf21"/>
                <w:rFonts w:ascii="Arial" w:eastAsia="STZhongsong" w:hAnsi="Arial" w:cs="Arial"/>
              </w:rPr>
              <w:t>None</w:t>
            </w:r>
          </w:p>
        </w:tc>
      </w:tr>
      <w:tr w:rsidR="007E7D58" w:rsidRPr="00961A47" w14:paraId="682172EF" w14:textId="77777777" w:rsidTr="22EB6B2C">
        <w:trPr>
          <w:trHeight w:val="383"/>
        </w:trPr>
        <w:tc>
          <w:tcPr>
            <w:tcW w:w="2868" w:type="dxa"/>
            <w:vMerge/>
          </w:tcPr>
          <w:p w14:paraId="64AD65D8" w14:textId="77777777" w:rsidR="007E7D58" w:rsidRPr="00B46D37" w:rsidRDefault="007E7D58" w:rsidP="007E7D58">
            <w:pPr>
              <w:tabs>
                <w:tab w:val="left" w:pos="457"/>
              </w:tabs>
              <w:ind w:left="454"/>
              <w:rPr>
                <w:rFonts w:ascii="Arial" w:hAnsi="Arial" w:cs="Arial"/>
                <w:b/>
                <w:sz w:val="18"/>
                <w:szCs w:val="18"/>
              </w:rPr>
            </w:pPr>
          </w:p>
        </w:tc>
        <w:tc>
          <w:tcPr>
            <w:tcW w:w="1563" w:type="dxa"/>
          </w:tcPr>
          <w:p w14:paraId="6B28EF86" w14:textId="77777777" w:rsidR="007E7D58" w:rsidRPr="00B46D37" w:rsidRDefault="007E7D58" w:rsidP="007E7D58">
            <w:pPr>
              <w:tabs>
                <w:tab w:val="left" w:pos="709"/>
              </w:tabs>
              <w:rPr>
                <w:rFonts w:ascii="Arial" w:hAnsi="Arial" w:cs="Arial"/>
                <w:b/>
                <w:sz w:val="18"/>
                <w:szCs w:val="18"/>
              </w:rPr>
            </w:pPr>
            <w:r w:rsidRPr="00B46D37">
              <w:rPr>
                <w:rFonts w:ascii="Arial" w:hAnsi="Arial" w:cs="Arial"/>
                <w:b/>
                <w:sz w:val="18"/>
                <w:szCs w:val="18"/>
              </w:rPr>
              <w:t>Services</w:t>
            </w:r>
          </w:p>
        </w:tc>
        <w:tc>
          <w:tcPr>
            <w:tcW w:w="5718" w:type="dxa"/>
          </w:tcPr>
          <w:p w14:paraId="1B81D5E4" w14:textId="194CC4F7" w:rsidR="004A78E6" w:rsidRPr="007A1EC5" w:rsidRDefault="004A78E6" w:rsidP="004A78E6">
            <w:pPr>
              <w:pStyle w:val="pf0"/>
              <w:rPr>
                <w:rFonts w:ascii="Arial" w:hAnsi="Arial" w:cs="Arial"/>
                <w:sz w:val="20"/>
                <w:szCs w:val="20"/>
              </w:rPr>
            </w:pPr>
            <w:bookmarkStart w:id="2" w:name="_DV_C144"/>
            <w:bookmarkStart w:id="3" w:name="_Ref377110627"/>
            <w:r w:rsidRPr="007A1EC5">
              <w:rPr>
                <w:rStyle w:val="cf21"/>
                <w:rFonts w:ascii="Arial" w:eastAsia="STZhongsong" w:hAnsi="Arial" w:cs="Arial"/>
                <w:b w:val="0"/>
                <w:bCs w:val="0"/>
              </w:rPr>
              <w:t>Description: as set out in Appendix 2 – Specification / Description</w:t>
            </w:r>
          </w:p>
          <w:p w14:paraId="6065CEB6" w14:textId="77777777" w:rsidR="007E7D58" w:rsidRPr="00B46D37" w:rsidRDefault="007E7D58" w:rsidP="007E7D58">
            <w:pPr>
              <w:tabs>
                <w:tab w:val="left" w:pos="709"/>
              </w:tabs>
              <w:rPr>
                <w:rFonts w:ascii="Arial" w:hAnsi="Arial" w:cs="Arial"/>
                <w:i/>
                <w:sz w:val="18"/>
                <w:szCs w:val="18"/>
              </w:rPr>
            </w:pPr>
          </w:p>
          <w:p w14:paraId="32F15218" w14:textId="56E90A38" w:rsidR="00695042" w:rsidRDefault="007E7D58" w:rsidP="007E7D58">
            <w:pPr>
              <w:tabs>
                <w:tab w:val="left" w:pos="709"/>
              </w:tabs>
              <w:rPr>
                <w:rFonts w:ascii="Arial" w:hAnsi="Arial" w:cs="Arial"/>
                <w:sz w:val="18"/>
                <w:szCs w:val="18"/>
              </w:rPr>
            </w:pPr>
            <w:r w:rsidRPr="00B46D37">
              <w:rPr>
                <w:rFonts w:ascii="Arial" w:hAnsi="Arial" w:cs="Arial"/>
                <w:sz w:val="18"/>
                <w:szCs w:val="18"/>
              </w:rPr>
              <w:t>To be performed at</w:t>
            </w:r>
            <w:r w:rsidR="00AB5F39">
              <w:rPr>
                <w:rFonts w:ascii="Arial" w:hAnsi="Arial" w:cs="Arial"/>
                <w:sz w:val="18"/>
                <w:szCs w:val="18"/>
              </w:rPr>
              <w:t xml:space="preserve"> Contractor’s premises</w:t>
            </w:r>
            <w:r w:rsidR="00C35AE6">
              <w:rPr>
                <w:rFonts w:ascii="Arial" w:hAnsi="Arial" w:cs="Arial"/>
                <w:sz w:val="18"/>
                <w:szCs w:val="18"/>
              </w:rPr>
              <w:t xml:space="preserve"> </w:t>
            </w:r>
            <w:r w:rsidR="00C35AE6" w:rsidRPr="00C35AE6">
              <w:rPr>
                <w:rFonts w:ascii="Arial" w:hAnsi="Arial" w:cs="Arial"/>
                <w:b/>
                <w:bCs/>
                <w:sz w:val="18"/>
                <w:szCs w:val="18"/>
              </w:rPr>
              <w:t>TBC</w:t>
            </w:r>
          </w:p>
          <w:bookmarkEnd w:id="2"/>
          <w:bookmarkEnd w:id="3"/>
          <w:p w14:paraId="3CB7F8A7" w14:textId="0A288F97" w:rsidR="007E7D58" w:rsidRPr="00B46D37" w:rsidRDefault="00C35AE6" w:rsidP="007E7D58">
            <w:pPr>
              <w:tabs>
                <w:tab w:val="left" w:pos="709"/>
              </w:tabs>
              <w:rPr>
                <w:rFonts w:ascii="Arial" w:hAnsi="Arial" w:cs="Arial"/>
                <w:i/>
                <w:sz w:val="18"/>
                <w:szCs w:val="18"/>
              </w:rPr>
            </w:pPr>
            <w:r>
              <w:rPr>
                <w:rFonts w:ascii="Arial" w:hAnsi="Arial" w:cs="Arial"/>
                <w:sz w:val="18"/>
                <w:szCs w:val="18"/>
              </w:rPr>
              <w:t>Address: TBC</w:t>
            </w:r>
          </w:p>
          <w:p w14:paraId="78CB0504" w14:textId="77777777" w:rsidR="007E7D58" w:rsidRPr="00B46D37" w:rsidRDefault="007E7D58" w:rsidP="007E7D58">
            <w:pPr>
              <w:tabs>
                <w:tab w:val="left" w:pos="709"/>
              </w:tabs>
              <w:rPr>
                <w:rFonts w:ascii="Arial" w:hAnsi="Arial" w:cs="Arial"/>
                <w:i/>
                <w:sz w:val="18"/>
                <w:szCs w:val="18"/>
              </w:rPr>
            </w:pPr>
          </w:p>
          <w:p w14:paraId="1F8C6F4E" w14:textId="2374D623" w:rsidR="007E7D58" w:rsidRPr="00B46D37" w:rsidRDefault="007E7D58" w:rsidP="007E7D58">
            <w:pPr>
              <w:tabs>
                <w:tab w:val="left" w:pos="709"/>
              </w:tabs>
              <w:rPr>
                <w:rFonts w:ascii="Arial" w:hAnsi="Arial" w:cs="Arial"/>
                <w:sz w:val="18"/>
                <w:szCs w:val="18"/>
              </w:rPr>
            </w:pPr>
            <w:r w:rsidRPr="00B46D37">
              <w:rPr>
                <w:rFonts w:ascii="Arial" w:hAnsi="Arial" w:cs="Arial"/>
                <w:sz w:val="18"/>
                <w:szCs w:val="18"/>
              </w:rPr>
              <w:t>Date(s) of Delivery:</w:t>
            </w:r>
            <w:r w:rsidR="00695042">
              <w:rPr>
                <w:rFonts w:ascii="Arial" w:hAnsi="Arial" w:cs="Arial"/>
                <w:sz w:val="18"/>
                <w:szCs w:val="18"/>
              </w:rPr>
              <w:t xml:space="preserve"> </w:t>
            </w:r>
            <w:r w:rsidR="007A16E5">
              <w:rPr>
                <w:rFonts w:ascii="Arial" w:hAnsi="Arial" w:cs="Arial"/>
                <w:sz w:val="18"/>
                <w:szCs w:val="18"/>
              </w:rPr>
              <w:t>20</w:t>
            </w:r>
            <w:r w:rsidR="007A16E5" w:rsidRPr="007A16E5">
              <w:rPr>
                <w:rFonts w:ascii="Arial" w:hAnsi="Arial" w:cs="Arial"/>
                <w:sz w:val="18"/>
                <w:szCs w:val="18"/>
                <w:vertAlign w:val="superscript"/>
              </w:rPr>
              <w:t>th</w:t>
            </w:r>
            <w:r w:rsidR="007A16E5">
              <w:rPr>
                <w:rFonts w:ascii="Arial" w:hAnsi="Arial" w:cs="Arial"/>
                <w:sz w:val="18"/>
                <w:szCs w:val="18"/>
              </w:rPr>
              <w:t xml:space="preserve"> </w:t>
            </w:r>
            <w:r w:rsidR="00695042">
              <w:rPr>
                <w:rFonts w:ascii="Arial" w:hAnsi="Arial" w:cs="Arial"/>
                <w:sz w:val="18"/>
                <w:szCs w:val="18"/>
              </w:rPr>
              <w:t>March 2026</w:t>
            </w:r>
            <w:r w:rsidRPr="00B46D37">
              <w:rPr>
                <w:rFonts w:ascii="Arial" w:hAnsi="Arial" w:cs="Arial"/>
                <w:sz w:val="18"/>
                <w:szCs w:val="18"/>
              </w:rPr>
              <w:t xml:space="preserve"> </w:t>
            </w:r>
          </w:p>
          <w:p w14:paraId="2A786758" w14:textId="77777777" w:rsidR="007E7D58" w:rsidRPr="00B46D37" w:rsidRDefault="007E7D58" w:rsidP="00AB5F39">
            <w:pPr>
              <w:tabs>
                <w:tab w:val="left" w:pos="709"/>
              </w:tabs>
              <w:rPr>
                <w:rFonts w:ascii="Arial" w:hAnsi="Arial" w:cs="Arial"/>
                <w:i/>
                <w:sz w:val="18"/>
                <w:szCs w:val="18"/>
              </w:rPr>
            </w:pPr>
          </w:p>
        </w:tc>
      </w:tr>
      <w:tr w:rsidR="007E7D58" w:rsidRPr="00961A47" w14:paraId="2A3F6693" w14:textId="77777777" w:rsidTr="22EB6B2C">
        <w:trPr>
          <w:trHeight w:val="698"/>
        </w:trPr>
        <w:tc>
          <w:tcPr>
            <w:tcW w:w="2868" w:type="dxa"/>
          </w:tcPr>
          <w:p w14:paraId="66431E1A"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Start Date</w:t>
            </w:r>
          </w:p>
        </w:tc>
        <w:tc>
          <w:tcPr>
            <w:tcW w:w="7281" w:type="dxa"/>
            <w:gridSpan w:val="2"/>
          </w:tcPr>
          <w:p w14:paraId="2A7B0163" w14:textId="692B1012" w:rsidR="003E0478" w:rsidRPr="002D27AC" w:rsidRDefault="002D27AC" w:rsidP="003E0478">
            <w:pPr>
              <w:tabs>
                <w:tab w:val="left" w:pos="709"/>
              </w:tabs>
              <w:rPr>
                <w:rFonts w:ascii="Arial" w:hAnsi="Arial" w:cs="Arial"/>
                <w:b/>
                <w:iCs/>
                <w:sz w:val="18"/>
                <w:szCs w:val="18"/>
                <w:highlight w:val="cyan"/>
              </w:rPr>
            </w:pPr>
            <w:r w:rsidRPr="002D27AC">
              <w:rPr>
                <w:rFonts w:ascii="Arial" w:eastAsia="Arial" w:hAnsi="Arial" w:cs="Arial"/>
                <w:b/>
                <w:iCs/>
                <w:sz w:val="18"/>
                <w:szCs w:val="18"/>
              </w:rPr>
              <w:t>On or before 5</w:t>
            </w:r>
            <w:r w:rsidRPr="002D27AC">
              <w:rPr>
                <w:rFonts w:ascii="Arial" w:eastAsia="Arial" w:hAnsi="Arial" w:cs="Arial"/>
                <w:b/>
                <w:iCs/>
                <w:sz w:val="18"/>
                <w:szCs w:val="18"/>
                <w:vertAlign w:val="superscript"/>
              </w:rPr>
              <w:t>th</w:t>
            </w:r>
            <w:r w:rsidRPr="002D27AC">
              <w:rPr>
                <w:rFonts w:ascii="Arial" w:eastAsia="Arial" w:hAnsi="Arial" w:cs="Arial"/>
                <w:b/>
                <w:iCs/>
                <w:sz w:val="18"/>
                <w:szCs w:val="18"/>
              </w:rPr>
              <w:t xml:space="preserve"> January 2026</w:t>
            </w:r>
          </w:p>
          <w:p w14:paraId="37E6BF23" w14:textId="4BF10995" w:rsidR="007E7D58" w:rsidRPr="00B46D37" w:rsidRDefault="007E7D58" w:rsidP="007E7D58">
            <w:pPr>
              <w:spacing w:before="120" w:after="120"/>
              <w:ind w:right="936"/>
              <w:rPr>
                <w:rFonts w:ascii="Arial" w:eastAsia="Arial" w:hAnsi="Arial" w:cs="Arial"/>
                <w:i/>
                <w:sz w:val="18"/>
                <w:szCs w:val="18"/>
              </w:rPr>
            </w:pPr>
          </w:p>
        </w:tc>
      </w:tr>
      <w:tr w:rsidR="007E7D58" w:rsidRPr="00961A47" w14:paraId="71B2C04E" w14:textId="77777777" w:rsidTr="22EB6B2C">
        <w:trPr>
          <w:trHeight w:val="383"/>
        </w:trPr>
        <w:tc>
          <w:tcPr>
            <w:tcW w:w="2868" w:type="dxa"/>
          </w:tcPr>
          <w:p w14:paraId="5D4EEC78" w14:textId="77777777" w:rsidR="007E7D58" w:rsidRPr="006C1774" w:rsidDel="000738C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Expiry Date</w:t>
            </w:r>
          </w:p>
        </w:tc>
        <w:tc>
          <w:tcPr>
            <w:tcW w:w="7281" w:type="dxa"/>
            <w:gridSpan w:val="2"/>
          </w:tcPr>
          <w:p w14:paraId="5600EA1F" w14:textId="6C6906A5" w:rsidR="004929E1" w:rsidRPr="004929E1" w:rsidRDefault="004929E1" w:rsidP="59609701">
            <w:pPr>
              <w:spacing w:before="120" w:after="120"/>
              <w:ind w:right="936"/>
              <w:rPr>
                <w:rFonts w:ascii="Arial" w:eastAsia="Arial" w:hAnsi="Arial" w:cs="Arial"/>
                <w:b/>
                <w:bCs/>
                <w:sz w:val="18"/>
                <w:szCs w:val="18"/>
              </w:rPr>
            </w:pPr>
            <w:r w:rsidRPr="59609701">
              <w:rPr>
                <w:rFonts w:ascii="Arial" w:eastAsia="Arial" w:hAnsi="Arial" w:cs="Arial"/>
                <w:b/>
                <w:bCs/>
                <w:sz w:val="18"/>
                <w:szCs w:val="18"/>
              </w:rPr>
              <w:t>20</w:t>
            </w:r>
            <w:r w:rsidRPr="59609701">
              <w:rPr>
                <w:rFonts w:ascii="Arial" w:eastAsia="Arial" w:hAnsi="Arial" w:cs="Arial"/>
                <w:b/>
                <w:bCs/>
                <w:sz w:val="18"/>
                <w:szCs w:val="18"/>
                <w:vertAlign w:val="superscript"/>
              </w:rPr>
              <w:t>th</w:t>
            </w:r>
            <w:r w:rsidRPr="59609701">
              <w:rPr>
                <w:rFonts w:ascii="Arial" w:eastAsia="Arial" w:hAnsi="Arial" w:cs="Arial"/>
                <w:b/>
                <w:bCs/>
                <w:sz w:val="18"/>
                <w:szCs w:val="18"/>
              </w:rPr>
              <w:t xml:space="preserve"> March 2026</w:t>
            </w:r>
          </w:p>
          <w:p w14:paraId="2483DC9A" w14:textId="77777777" w:rsidR="007E7D58" w:rsidRPr="00B46D37" w:rsidRDefault="007E7D58" w:rsidP="007E7D58">
            <w:pPr>
              <w:pStyle w:val="Header"/>
              <w:tabs>
                <w:tab w:val="left" w:pos="709"/>
              </w:tabs>
              <w:ind w:right="3"/>
              <w:rPr>
                <w:rFonts w:ascii="Arial" w:hAnsi="Arial" w:cs="Arial"/>
                <w:sz w:val="18"/>
                <w:szCs w:val="18"/>
                <w:highlight w:val="yellow"/>
              </w:rPr>
            </w:pPr>
          </w:p>
        </w:tc>
      </w:tr>
      <w:tr w:rsidR="007E7D58" w:rsidRPr="00961A47" w14:paraId="6D89A4FD" w14:textId="77777777" w:rsidTr="22EB6B2C">
        <w:trPr>
          <w:trHeight w:val="383"/>
        </w:trPr>
        <w:tc>
          <w:tcPr>
            <w:tcW w:w="2868" w:type="dxa"/>
          </w:tcPr>
          <w:p w14:paraId="718871A9" w14:textId="77777777" w:rsidR="007E7D58" w:rsidRPr="006C1774"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4" w:name="_Ref99635469"/>
            <w:bookmarkStart w:id="5" w:name="_Ref99635697"/>
            <w:bookmarkStart w:id="6" w:name="_Ref111474589"/>
            <w:r w:rsidRPr="006C1774">
              <w:rPr>
                <w:rFonts w:ascii="Arial" w:hAnsi="Arial" w:cs="Arial"/>
                <w:b/>
                <w:sz w:val="18"/>
                <w:szCs w:val="18"/>
              </w:rPr>
              <w:lastRenderedPageBreak/>
              <w:t>Charges</w:t>
            </w:r>
            <w:bookmarkEnd w:id="4"/>
          </w:p>
        </w:tc>
        <w:tc>
          <w:tcPr>
            <w:tcW w:w="7281" w:type="dxa"/>
            <w:gridSpan w:val="2"/>
          </w:tcPr>
          <w:p w14:paraId="1A7D4E04" w14:textId="3E997283" w:rsidR="007E7D58" w:rsidRPr="00B46D37" w:rsidRDefault="007E7D58" w:rsidP="007E7D58">
            <w:pPr>
              <w:pStyle w:val="Header"/>
              <w:tabs>
                <w:tab w:val="left" w:pos="709"/>
              </w:tabs>
              <w:ind w:right="3"/>
              <w:rPr>
                <w:rFonts w:ascii="Arial" w:hAnsi="Arial" w:cs="Arial"/>
                <w:sz w:val="18"/>
                <w:szCs w:val="18"/>
              </w:rPr>
            </w:pPr>
            <w:bookmarkStart w:id="7" w:name="_Ref377110658"/>
            <w:r w:rsidRPr="00B46D37">
              <w:rPr>
                <w:rFonts w:ascii="Arial" w:hAnsi="Arial" w:cs="Arial"/>
                <w:sz w:val="18"/>
                <w:szCs w:val="18"/>
              </w:rPr>
              <w:t xml:space="preserve">The Charges for the </w:t>
            </w:r>
            <w:bookmarkStart w:id="8" w:name="_DV_C154"/>
            <w:r>
              <w:rPr>
                <w:rFonts w:ascii="Arial" w:hAnsi="Arial" w:cs="Arial"/>
                <w:sz w:val="18"/>
                <w:szCs w:val="18"/>
              </w:rPr>
              <w:t>Goods and/or Services</w:t>
            </w:r>
            <w:r w:rsidRPr="00B46D37">
              <w:rPr>
                <w:rFonts w:ascii="Arial" w:hAnsi="Arial" w:cs="Arial"/>
                <w:sz w:val="18"/>
                <w:szCs w:val="18"/>
              </w:rPr>
              <w:t xml:space="preserve"> </w:t>
            </w:r>
            <w:bookmarkEnd w:id="8"/>
            <w:r w:rsidRPr="00B46D37">
              <w:rPr>
                <w:rFonts w:ascii="Arial" w:hAnsi="Arial" w:cs="Arial"/>
                <w:sz w:val="18"/>
                <w:szCs w:val="18"/>
              </w:rPr>
              <w:t xml:space="preserve">shall be as set out </w:t>
            </w:r>
            <w:r w:rsidRPr="00B46D37">
              <w:rPr>
                <w:rFonts w:ascii="Arial" w:hAnsi="Arial" w:cs="Arial"/>
                <w:sz w:val="18"/>
                <w:szCs w:val="18"/>
                <w:highlight w:val="yellow"/>
              </w:rPr>
              <w:t xml:space="preserve">below in </w:t>
            </w:r>
            <w:r>
              <w:rPr>
                <w:rFonts w:ascii="Arial" w:hAnsi="Arial" w:cs="Arial"/>
                <w:sz w:val="18"/>
                <w:szCs w:val="18"/>
                <w:highlight w:val="yellow"/>
              </w:rPr>
              <w:t>Appendix 3 – Charges</w:t>
            </w:r>
            <w:r w:rsidRPr="00B46D37">
              <w:rPr>
                <w:rFonts w:ascii="Arial" w:hAnsi="Arial" w:cs="Arial"/>
                <w:sz w:val="18"/>
                <w:szCs w:val="18"/>
                <w:highlight w:val="yellow"/>
              </w:rPr>
              <w:t>.</w:t>
            </w:r>
            <w:bookmarkEnd w:id="7"/>
            <w:r w:rsidRPr="00B46D37">
              <w:rPr>
                <w:rFonts w:ascii="Arial" w:hAnsi="Arial" w:cs="Arial"/>
                <w:sz w:val="18"/>
                <w:szCs w:val="18"/>
              </w:rPr>
              <w:t xml:space="preserve"> </w:t>
            </w:r>
            <w:r w:rsidR="00F34637">
              <w:rPr>
                <w:rFonts w:ascii="Arial" w:hAnsi="Arial" w:cs="Arial"/>
                <w:sz w:val="18"/>
                <w:szCs w:val="18"/>
              </w:rPr>
              <w:t xml:space="preserve">The Charges are fixed for the duration of the Agreement. </w:t>
            </w:r>
          </w:p>
          <w:p w14:paraId="5426BF67" w14:textId="77777777" w:rsidR="007E7D58" w:rsidRPr="00B46D37" w:rsidRDefault="007E7D58" w:rsidP="007E7D58">
            <w:pPr>
              <w:pStyle w:val="Header"/>
              <w:tabs>
                <w:tab w:val="left" w:pos="709"/>
              </w:tabs>
              <w:ind w:right="3"/>
              <w:rPr>
                <w:rStyle w:val="DeltaViewInsertion"/>
                <w:rFonts w:ascii="Arial" w:hAnsi="Arial" w:cs="Arial"/>
                <w:sz w:val="18"/>
                <w:szCs w:val="18"/>
              </w:rPr>
            </w:pPr>
          </w:p>
        </w:tc>
      </w:tr>
      <w:tr w:rsidR="007E7D58" w:rsidRPr="00961A47" w14:paraId="369D4DAE" w14:textId="77777777" w:rsidTr="22EB6B2C">
        <w:trPr>
          <w:trHeight w:val="383"/>
        </w:trPr>
        <w:tc>
          <w:tcPr>
            <w:tcW w:w="2868" w:type="dxa"/>
          </w:tcPr>
          <w:p w14:paraId="548B5E31"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9" w:name="_Ref99635482"/>
            <w:r w:rsidRPr="00B46D37">
              <w:rPr>
                <w:rFonts w:ascii="Arial" w:hAnsi="Arial" w:cs="Arial"/>
                <w:b/>
                <w:sz w:val="18"/>
                <w:szCs w:val="18"/>
              </w:rPr>
              <w:t>Payment</w:t>
            </w:r>
            <w:bookmarkEnd w:id="9"/>
          </w:p>
        </w:tc>
        <w:tc>
          <w:tcPr>
            <w:tcW w:w="7281" w:type="dxa"/>
            <w:gridSpan w:val="2"/>
          </w:tcPr>
          <w:p w14:paraId="58052F16" w14:textId="00CD3B6A" w:rsidR="007E7D58" w:rsidRDefault="00636883" w:rsidP="30C0B6FA">
            <w:pPr>
              <w:pStyle w:val="Header"/>
              <w:tabs>
                <w:tab w:val="left" w:pos="709"/>
              </w:tabs>
              <w:rPr>
                <w:rFonts w:ascii="Arial" w:hAnsi="Arial" w:cs="Arial"/>
                <w:b/>
                <w:bCs/>
                <w:sz w:val="18"/>
                <w:szCs w:val="18"/>
              </w:rPr>
            </w:pPr>
            <w:bookmarkStart w:id="10" w:name="_DV_M104"/>
            <w:bookmarkStart w:id="11" w:name="_DV_M110"/>
            <w:bookmarkEnd w:id="10"/>
            <w:bookmarkEnd w:id="11"/>
            <w:r w:rsidRPr="30C0B6FA">
              <w:rPr>
                <w:rFonts w:ascii="Arial" w:hAnsi="Arial" w:cs="Arial"/>
                <w:b/>
                <w:bCs/>
                <w:sz w:val="18"/>
                <w:szCs w:val="18"/>
              </w:rPr>
              <w:t>P</w:t>
            </w:r>
            <w:r w:rsidR="00DE4F91" w:rsidRPr="30C0B6FA">
              <w:rPr>
                <w:rFonts w:ascii="Arial" w:hAnsi="Arial" w:cs="Arial"/>
                <w:b/>
                <w:bCs/>
                <w:sz w:val="18"/>
                <w:szCs w:val="18"/>
              </w:rPr>
              <w:t>ayments will be made in pounds by BACS transfer using the details provided by the supplier on submission of a compliant invoice.</w:t>
            </w:r>
          </w:p>
          <w:p w14:paraId="441EB997" w14:textId="77777777" w:rsidR="001D4EB2" w:rsidRDefault="001D4EB2" w:rsidP="007E7D58">
            <w:pPr>
              <w:pStyle w:val="Header"/>
              <w:tabs>
                <w:tab w:val="left" w:pos="709"/>
              </w:tabs>
              <w:rPr>
                <w:rFonts w:ascii="Arial" w:hAnsi="Arial" w:cs="Arial"/>
                <w:iCs/>
                <w:sz w:val="18"/>
                <w:szCs w:val="18"/>
              </w:rPr>
            </w:pPr>
          </w:p>
          <w:p w14:paraId="6C4B57CD" w14:textId="1D5967A8" w:rsidR="001D4EB2" w:rsidRPr="00636883" w:rsidRDefault="001D4EB2" w:rsidP="007E7D58">
            <w:pPr>
              <w:pStyle w:val="Header"/>
              <w:tabs>
                <w:tab w:val="left" w:pos="709"/>
              </w:tabs>
              <w:rPr>
                <w:rFonts w:ascii="Arial" w:hAnsi="Arial" w:cs="Arial"/>
                <w:iCs/>
                <w:sz w:val="18"/>
                <w:szCs w:val="18"/>
              </w:rPr>
            </w:pPr>
            <w:r>
              <w:rPr>
                <w:rFonts w:ascii="Arial" w:hAnsi="Arial" w:cs="Arial"/>
                <w:iCs/>
                <w:sz w:val="18"/>
                <w:szCs w:val="18"/>
              </w:rPr>
              <w:t>Supplier account details TBC</w:t>
            </w:r>
          </w:p>
          <w:p w14:paraId="5AEFA517" w14:textId="77777777" w:rsidR="007E7D58" w:rsidRPr="00B46D37" w:rsidRDefault="007E7D58" w:rsidP="007E7D58">
            <w:pPr>
              <w:pStyle w:val="Header"/>
              <w:tabs>
                <w:tab w:val="left" w:pos="709"/>
              </w:tabs>
              <w:rPr>
                <w:rFonts w:ascii="Arial" w:hAnsi="Arial" w:cs="Arial"/>
                <w:sz w:val="18"/>
                <w:szCs w:val="18"/>
              </w:rPr>
            </w:pPr>
          </w:p>
        </w:tc>
      </w:tr>
      <w:tr w:rsidR="00DD176F" w:rsidRPr="00961A47" w14:paraId="62E0B503" w14:textId="77777777" w:rsidTr="22EB6B2C">
        <w:trPr>
          <w:trHeight w:val="383"/>
        </w:trPr>
        <w:tc>
          <w:tcPr>
            <w:tcW w:w="2868" w:type="dxa"/>
          </w:tcPr>
          <w:p w14:paraId="19A13727" w14:textId="4D923FEC" w:rsidR="00DD176F" w:rsidRPr="00B46D37" w:rsidRDefault="00DD176F"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 xml:space="preserve">Contractor’s Liability </w:t>
            </w:r>
            <w:r w:rsidR="001F7939">
              <w:rPr>
                <w:rFonts w:ascii="Arial" w:hAnsi="Arial" w:cs="Arial"/>
                <w:b/>
                <w:sz w:val="18"/>
                <w:szCs w:val="18"/>
              </w:rPr>
              <w:t xml:space="preserve">Cap </w:t>
            </w:r>
            <w:r w:rsidR="00622BBD">
              <w:rPr>
                <w:rFonts w:ascii="Arial" w:hAnsi="Arial" w:cs="Arial"/>
                <w:b/>
                <w:sz w:val="18"/>
                <w:szCs w:val="18"/>
              </w:rPr>
              <w:t>(Clause 13.2.1)</w:t>
            </w:r>
          </w:p>
        </w:tc>
        <w:tc>
          <w:tcPr>
            <w:tcW w:w="7281" w:type="dxa"/>
            <w:gridSpan w:val="2"/>
          </w:tcPr>
          <w:p w14:paraId="787ED3D4" w14:textId="6097F75C" w:rsidR="009179C1" w:rsidRDefault="009179C1" w:rsidP="009179C1">
            <w:pPr>
              <w:pStyle w:val="Header"/>
              <w:tabs>
                <w:tab w:val="left" w:pos="709"/>
              </w:tabs>
              <w:rPr>
                <w:rFonts w:ascii="Arial" w:hAnsi="Arial" w:cs="Arial"/>
                <w:sz w:val="18"/>
                <w:szCs w:val="18"/>
              </w:rPr>
            </w:pPr>
            <w:r w:rsidRPr="003646C1">
              <w:rPr>
                <w:rFonts w:ascii="Arial" w:hAnsi="Arial" w:cs="Arial"/>
                <w:sz w:val="18"/>
                <w:szCs w:val="18"/>
                <w:highlight w:val="yellow"/>
              </w:rPr>
              <w:t>A sum equal to £5,000</w:t>
            </w:r>
            <w:r w:rsidRPr="007940DD">
              <w:rPr>
                <w:rFonts w:ascii="Arial" w:hAnsi="Arial" w:cs="Arial"/>
                <w:sz w:val="18"/>
                <w:szCs w:val="18"/>
                <w:highlight w:val="yellow"/>
              </w:rPr>
              <w:t>,000</w:t>
            </w:r>
            <w:r w:rsidR="000465D8" w:rsidRPr="007940DD">
              <w:rPr>
                <w:rFonts w:ascii="Arial" w:hAnsi="Arial" w:cs="Arial"/>
                <w:sz w:val="18"/>
                <w:szCs w:val="18"/>
              </w:rPr>
              <w:t>.</w:t>
            </w:r>
          </w:p>
          <w:p w14:paraId="12437796" w14:textId="15645604" w:rsidR="00622BBD" w:rsidRDefault="00622BBD" w:rsidP="30C0B6FA">
            <w:pPr>
              <w:pStyle w:val="Header"/>
              <w:tabs>
                <w:tab w:val="left" w:pos="709"/>
              </w:tabs>
              <w:rPr>
                <w:rFonts w:ascii="Arial" w:hAnsi="Arial" w:cs="Arial"/>
                <w:sz w:val="18"/>
                <w:szCs w:val="18"/>
              </w:rPr>
            </w:pPr>
          </w:p>
          <w:p w14:paraId="4ADD73A1" w14:textId="77777777" w:rsidR="00622BBD" w:rsidRDefault="00622BBD" w:rsidP="00622BBD">
            <w:pPr>
              <w:pStyle w:val="BodyText3"/>
              <w:keepNext/>
              <w:tabs>
                <w:tab w:val="left" w:pos="709"/>
              </w:tabs>
              <w:spacing w:after="0" w:line="240" w:lineRule="auto"/>
              <w:rPr>
                <w:rFonts w:ascii="Arial" w:hAnsi="Arial" w:cs="Arial"/>
                <w:b/>
                <w:i/>
                <w:iCs/>
                <w:sz w:val="18"/>
                <w:szCs w:val="18"/>
                <w:highlight w:val="yellow"/>
              </w:rPr>
            </w:pPr>
          </w:p>
          <w:p w14:paraId="58CD9BD9" w14:textId="77777777" w:rsidR="00DD176F" w:rsidRPr="00B46D37" w:rsidRDefault="00DD176F" w:rsidP="00D92643">
            <w:pPr>
              <w:pStyle w:val="BodyText3"/>
              <w:keepNext/>
              <w:tabs>
                <w:tab w:val="left" w:pos="709"/>
              </w:tabs>
              <w:spacing w:after="0" w:line="240" w:lineRule="auto"/>
              <w:rPr>
                <w:rFonts w:ascii="Arial" w:hAnsi="Arial" w:cs="Arial"/>
                <w:sz w:val="18"/>
                <w:szCs w:val="18"/>
              </w:rPr>
            </w:pPr>
          </w:p>
        </w:tc>
      </w:tr>
      <w:tr w:rsidR="007E7D58" w:rsidRPr="00961A47" w14:paraId="24ABF653" w14:textId="77777777" w:rsidTr="22EB6B2C">
        <w:trPr>
          <w:trHeight w:val="383"/>
        </w:trPr>
        <w:tc>
          <w:tcPr>
            <w:tcW w:w="2868" w:type="dxa"/>
          </w:tcPr>
          <w:p w14:paraId="4BB9E7D9"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Customer’s Authorised Representative(s)</w:t>
            </w:r>
          </w:p>
        </w:tc>
        <w:tc>
          <w:tcPr>
            <w:tcW w:w="7281" w:type="dxa"/>
            <w:gridSpan w:val="2"/>
          </w:tcPr>
          <w:p w14:paraId="36004F4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44EEB37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46766B9" w14:textId="2E502142" w:rsidR="007E7D58" w:rsidRDefault="006F37B5"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Victoria Hawkins</w:t>
            </w:r>
          </w:p>
          <w:p w14:paraId="7608DE00" w14:textId="5F34BC2B" w:rsidR="006F37B5" w:rsidRDefault="006F37B5" w:rsidP="007E7D58">
            <w:pPr>
              <w:pStyle w:val="BodyText3"/>
              <w:keepNext/>
              <w:tabs>
                <w:tab w:val="left" w:pos="709"/>
              </w:tabs>
              <w:spacing w:after="0" w:line="240" w:lineRule="auto"/>
              <w:rPr>
                <w:rFonts w:ascii="Arial" w:hAnsi="Arial" w:cs="Arial"/>
                <w:sz w:val="18"/>
                <w:szCs w:val="18"/>
              </w:rPr>
            </w:pPr>
            <w:hyperlink r:id="rId14" w:history="1">
              <w:r w:rsidRPr="0086532B">
                <w:rPr>
                  <w:rStyle w:val="Hyperlink"/>
                  <w:rFonts w:ascii="Arial" w:hAnsi="Arial" w:cs="Arial"/>
                  <w:sz w:val="18"/>
                  <w:szCs w:val="18"/>
                </w:rPr>
                <w:t>Victoria.hawkins@naturalengland.org.uk</w:t>
              </w:r>
            </w:hyperlink>
          </w:p>
          <w:p w14:paraId="4D173156" w14:textId="19C768EF" w:rsidR="006F37B5" w:rsidRPr="00B46D37" w:rsidRDefault="007E3FF9" w:rsidP="007E7D58">
            <w:pPr>
              <w:pStyle w:val="BodyText3"/>
              <w:keepNext/>
              <w:tabs>
                <w:tab w:val="left" w:pos="709"/>
              </w:tabs>
              <w:spacing w:after="0" w:line="240" w:lineRule="auto"/>
              <w:rPr>
                <w:rFonts w:ascii="Arial" w:hAnsi="Arial" w:cs="Arial"/>
                <w:sz w:val="18"/>
                <w:szCs w:val="18"/>
              </w:rPr>
            </w:pPr>
            <w:r w:rsidRPr="007E3FF9">
              <w:rPr>
                <w:rFonts w:ascii="Arial" w:hAnsi="Arial" w:cs="Arial"/>
                <w:sz w:val="18"/>
                <w:szCs w:val="18"/>
              </w:rPr>
              <w:t>07392 282 978</w:t>
            </w:r>
          </w:p>
          <w:p w14:paraId="5DDC8B2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0D3C0CB"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0698133A"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132645B4" w14:textId="3F287CB6" w:rsidR="007E7D58" w:rsidRDefault="007E3FF9" w:rsidP="007E7D58">
            <w:pPr>
              <w:pStyle w:val="BodyText3"/>
              <w:keepNext/>
              <w:tabs>
                <w:tab w:val="left" w:pos="709"/>
              </w:tabs>
              <w:spacing w:after="0" w:line="240" w:lineRule="auto"/>
              <w:rPr>
                <w:rFonts w:ascii="Arial" w:hAnsi="Arial" w:cs="Arial"/>
                <w:sz w:val="18"/>
                <w:szCs w:val="18"/>
              </w:rPr>
            </w:pPr>
            <w:r>
              <w:rPr>
                <w:rFonts w:ascii="Arial" w:hAnsi="Arial" w:cs="Arial"/>
                <w:sz w:val="18"/>
                <w:szCs w:val="18"/>
              </w:rPr>
              <w:t>Stephen Rudd</w:t>
            </w:r>
          </w:p>
          <w:p w14:paraId="68E2A822" w14:textId="790359C1" w:rsidR="007E3FF9" w:rsidRPr="00B46D37" w:rsidRDefault="007E3FF9" w:rsidP="007E7D58">
            <w:pPr>
              <w:pStyle w:val="BodyText3"/>
              <w:keepNext/>
              <w:tabs>
                <w:tab w:val="left" w:pos="709"/>
              </w:tabs>
              <w:spacing w:after="0" w:line="240" w:lineRule="auto"/>
              <w:rPr>
                <w:rFonts w:ascii="Arial" w:hAnsi="Arial" w:cs="Arial"/>
                <w:sz w:val="18"/>
                <w:szCs w:val="18"/>
              </w:rPr>
            </w:pPr>
            <w:hyperlink r:id="rId15" w:history="1">
              <w:r w:rsidRPr="0086532B">
                <w:rPr>
                  <w:rStyle w:val="Hyperlink"/>
                  <w:rFonts w:ascii="Arial" w:hAnsi="Arial" w:cs="Arial"/>
                  <w:sz w:val="18"/>
                  <w:szCs w:val="18"/>
                </w:rPr>
                <w:t>Stephen.rudd@naturalengland.org.uk</w:t>
              </w:r>
            </w:hyperlink>
            <w:r>
              <w:rPr>
                <w:rFonts w:ascii="Arial" w:hAnsi="Arial" w:cs="Arial"/>
                <w:sz w:val="18"/>
                <w:szCs w:val="18"/>
              </w:rPr>
              <w:t xml:space="preserve"> </w:t>
            </w:r>
          </w:p>
          <w:p w14:paraId="3E4CD59E"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26FB4D09" w14:textId="77777777" w:rsidTr="22EB6B2C">
        <w:trPr>
          <w:trHeight w:val="383"/>
        </w:trPr>
        <w:tc>
          <w:tcPr>
            <w:tcW w:w="2868" w:type="dxa"/>
          </w:tcPr>
          <w:p w14:paraId="7415A584" w14:textId="77777777"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Pr>
                <w:rFonts w:ascii="Arial" w:hAnsi="Arial" w:cs="Arial"/>
                <w:b/>
                <w:sz w:val="18"/>
                <w:szCs w:val="18"/>
              </w:rPr>
              <w:t>Contractor’s Authorised Representative</w:t>
            </w:r>
          </w:p>
        </w:tc>
        <w:tc>
          <w:tcPr>
            <w:tcW w:w="7281" w:type="dxa"/>
            <w:gridSpan w:val="2"/>
          </w:tcPr>
          <w:p w14:paraId="7D7BB13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For general liaison your contact will continue to be </w:t>
            </w:r>
          </w:p>
          <w:p w14:paraId="0D4A52FD"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775E7CD0" w14:textId="33554E38" w:rsidR="007E7D58" w:rsidRPr="007E3FF9" w:rsidRDefault="007E3FF9" w:rsidP="007E7D58">
            <w:pPr>
              <w:pStyle w:val="BodyText3"/>
              <w:keepNext/>
              <w:tabs>
                <w:tab w:val="left" w:pos="709"/>
              </w:tabs>
              <w:spacing w:after="0" w:line="240" w:lineRule="auto"/>
              <w:rPr>
                <w:rFonts w:ascii="Arial" w:hAnsi="Arial" w:cs="Arial"/>
                <w:b/>
                <w:bCs/>
                <w:sz w:val="18"/>
                <w:szCs w:val="18"/>
              </w:rPr>
            </w:pPr>
            <w:r w:rsidRPr="007E3FF9">
              <w:rPr>
                <w:rFonts w:ascii="Arial" w:hAnsi="Arial" w:cs="Arial"/>
                <w:b/>
                <w:bCs/>
                <w:sz w:val="18"/>
                <w:szCs w:val="18"/>
                <w:highlight w:val="yellow"/>
              </w:rPr>
              <w:t>TBC</w:t>
            </w:r>
          </w:p>
          <w:p w14:paraId="7EE72DA5"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05CF1D56"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r w:rsidRPr="00B46D37">
              <w:rPr>
                <w:rFonts w:ascii="Arial" w:hAnsi="Arial" w:cs="Arial"/>
                <w:sz w:val="18"/>
                <w:szCs w:val="18"/>
              </w:rPr>
              <w:t xml:space="preserve">or, in their absence, </w:t>
            </w:r>
          </w:p>
          <w:p w14:paraId="75A53299" w14:textId="77777777" w:rsidR="007E7D58" w:rsidRPr="00B46D37" w:rsidRDefault="007E7D58" w:rsidP="007E7D58">
            <w:pPr>
              <w:pStyle w:val="BodyText3"/>
              <w:keepNext/>
              <w:tabs>
                <w:tab w:val="left" w:pos="709"/>
              </w:tabs>
              <w:spacing w:after="0" w:line="240" w:lineRule="auto"/>
              <w:rPr>
                <w:rFonts w:ascii="Arial" w:hAnsi="Arial" w:cs="Arial"/>
                <w:sz w:val="18"/>
                <w:szCs w:val="18"/>
              </w:rPr>
            </w:pPr>
          </w:p>
          <w:p w14:paraId="285257E9" w14:textId="77777777" w:rsidR="007E3FF9" w:rsidRPr="007E3FF9" w:rsidRDefault="007E3FF9" w:rsidP="007E3FF9">
            <w:pPr>
              <w:pStyle w:val="BodyText3"/>
              <w:keepNext/>
              <w:tabs>
                <w:tab w:val="left" w:pos="709"/>
              </w:tabs>
              <w:spacing w:after="0" w:line="240" w:lineRule="auto"/>
              <w:rPr>
                <w:rFonts w:ascii="Arial" w:hAnsi="Arial" w:cs="Arial"/>
                <w:b/>
                <w:bCs/>
                <w:sz w:val="18"/>
                <w:szCs w:val="18"/>
              </w:rPr>
            </w:pPr>
            <w:r w:rsidRPr="007E3FF9">
              <w:rPr>
                <w:rFonts w:ascii="Arial" w:hAnsi="Arial" w:cs="Arial"/>
                <w:b/>
                <w:bCs/>
                <w:sz w:val="18"/>
                <w:szCs w:val="18"/>
                <w:highlight w:val="yellow"/>
              </w:rPr>
              <w:t>TBC</w:t>
            </w:r>
          </w:p>
          <w:p w14:paraId="6C7D88F0" w14:textId="77777777" w:rsidR="007E7D58" w:rsidRPr="00B46D37" w:rsidRDefault="007E7D58" w:rsidP="007E7D58">
            <w:pPr>
              <w:pStyle w:val="Header"/>
              <w:tabs>
                <w:tab w:val="left" w:pos="709"/>
              </w:tabs>
              <w:rPr>
                <w:rFonts w:ascii="Arial" w:hAnsi="Arial" w:cs="Arial"/>
                <w:sz w:val="18"/>
                <w:szCs w:val="18"/>
              </w:rPr>
            </w:pPr>
          </w:p>
        </w:tc>
      </w:tr>
      <w:tr w:rsidR="007E7D58" w:rsidRPr="00961A47" w14:paraId="3B6DEDD3" w14:textId="77777777" w:rsidTr="22EB6B2C">
        <w:trPr>
          <w:trHeight w:val="383"/>
        </w:trPr>
        <w:tc>
          <w:tcPr>
            <w:tcW w:w="2868" w:type="dxa"/>
          </w:tcPr>
          <w:p w14:paraId="11C710D6" w14:textId="019BF3A4" w:rsidR="007E7D58" w:rsidRPr="00B46D3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6C1774">
              <w:rPr>
                <w:rFonts w:ascii="Arial" w:hAnsi="Arial" w:cs="Arial"/>
                <w:b/>
                <w:sz w:val="18"/>
                <w:szCs w:val="18"/>
              </w:rPr>
              <w:t>Optional Intellectual Property Rights</w:t>
            </w:r>
            <w:bookmarkEnd w:id="5"/>
            <w:r w:rsidRPr="006C1774">
              <w:rPr>
                <w:rFonts w:ascii="Arial" w:hAnsi="Arial" w:cs="Arial"/>
                <w:b/>
                <w:sz w:val="18"/>
                <w:szCs w:val="18"/>
              </w:rPr>
              <w:t xml:space="preserve"> (“IPR”) Clauses</w:t>
            </w:r>
            <w:bookmarkEnd w:id="6"/>
          </w:p>
        </w:tc>
        <w:tc>
          <w:tcPr>
            <w:tcW w:w="7281" w:type="dxa"/>
            <w:gridSpan w:val="2"/>
          </w:tcPr>
          <w:p w14:paraId="1CDDAEEC" w14:textId="152D4553" w:rsidR="007E7D58" w:rsidRPr="006D3AB7" w:rsidRDefault="007E7D58" w:rsidP="007E7D58">
            <w:pPr>
              <w:pStyle w:val="Header"/>
              <w:tabs>
                <w:tab w:val="left" w:pos="709"/>
              </w:tabs>
              <w:ind w:right="3"/>
              <w:rPr>
                <w:rFonts w:ascii="Arial" w:hAnsi="Arial" w:cs="Arial"/>
                <w:bCs/>
                <w:iCs/>
                <w:sz w:val="18"/>
                <w:szCs w:val="18"/>
              </w:rPr>
            </w:pPr>
            <w:r w:rsidRPr="006D3AB7">
              <w:rPr>
                <w:rFonts w:ascii="Arial" w:hAnsi="Arial" w:cs="Arial"/>
                <w:bCs/>
                <w:iCs/>
                <w:sz w:val="18"/>
                <w:szCs w:val="18"/>
              </w:rPr>
              <w:t xml:space="preserve">The Customer has chosen Option </w:t>
            </w:r>
            <w:r w:rsidRPr="006D3AB7">
              <w:rPr>
                <w:rFonts w:ascii="Arial" w:hAnsi="Arial" w:cs="Arial"/>
                <w:b/>
                <w:iCs/>
                <w:sz w:val="18"/>
                <w:szCs w:val="18"/>
                <w:highlight w:val="yellow"/>
              </w:rPr>
              <w:t>B</w:t>
            </w:r>
            <w:r>
              <w:rPr>
                <w:rFonts w:ascii="Arial" w:hAnsi="Arial" w:cs="Arial"/>
                <w:bCs/>
                <w:iCs/>
                <w:sz w:val="18"/>
                <w:szCs w:val="18"/>
              </w:rPr>
              <w:t xml:space="preserve"> in respect of intellectual property rights provisions for the Agreement as set out in the terms and conditions.</w:t>
            </w:r>
          </w:p>
          <w:p w14:paraId="699605EB" w14:textId="7A56ADEF" w:rsidR="007E7D58" w:rsidRPr="00B46D37" w:rsidRDefault="007E7D58" w:rsidP="30C0B6FA">
            <w:pPr>
              <w:pStyle w:val="Header"/>
              <w:tabs>
                <w:tab w:val="left" w:pos="709"/>
              </w:tabs>
              <w:ind w:right="3"/>
              <w:rPr>
                <w:rFonts w:ascii="Arial" w:hAnsi="Arial" w:cs="Arial"/>
                <w:b/>
                <w:bCs/>
                <w:i/>
                <w:iCs/>
                <w:sz w:val="18"/>
                <w:szCs w:val="18"/>
              </w:rPr>
            </w:pPr>
          </w:p>
        </w:tc>
      </w:tr>
      <w:tr w:rsidR="007E7D58" w:rsidRPr="00961A47" w14:paraId="66EB0154" w14:textId="77777777" w:rsidTr="22EB6B2C">
        <w:trPr>
          <w:trHeight w:val="383"/>
        </w:trPr>
        <w:tc>
          <w:tcPr>
            <w:tcW w:w="2868" w:type="dxa"/>
          </w:tcPr>
          <w:p w14:paraId="03498F3F"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2" w:name="_Ref111474711"/>
            <w:r w:rsidRPr="00060369">
              <w:rPr>
                <w:rFonts w:ascii="Arial" w:eastAsia="Arial" w:hAnsi="Arial" w:cs="Arial"/>
                <w:b/>
                <w:color w:val="000000"/>
                <w:sz w:val="18"/>
                <w:szCs w:val="18"/>
              </w:rPr>
              <w:t>Progress Meetings and Progress Reports</w:t>
            </w:r>
            <w:bookmarkEnd w:id="12"/>
          </w:p>
        </w:tc>
        <w:tc>
          <w:tcPr>
            <w:tcW w:w="7281" w:type="dxa"/>
            <w:gridSpan w:val="2"/>
          </w:tcPr>
          <w:p w14:paraId="644703CA" w14:textId="643E89EB"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attend progress meetings with the Customer every </w:t>
            </w:r>
            <w:r w:rsidR="00F42411">
              <w:rPr>
                <w:rFonts w:ascii="Arial" w:eastAsia="Arial" w:hAnsi="Arial" w:cs="Arial"/>
                <w:color w:val="000000"/>
                <w:sz w:val="18"/>
                <w:szCs w:val="18"/>
              </w:rPr>
              <w:t>4 weeks</w:t>
            </w:r>
          </w:p>
          <w:p w14:paraId="136953E5" w14:textId="4C48776F" w:rsidR="007E7D58" w:rsidRPr="00060369" w:rsidRDefault="007E7D58" w:rsidP="007E7D58">
            <w:pPr>
              <w:numPr>
                <w:ilvl w:val="0"/>
                <w:numId w:val="5"/>
              </w:numPr>
              <w:pBdr>
                <w:top w:val="nil"/>
                <w:left w:val="nil"/>
                <w:bottom w:val="nil"/>
                <w:right w:val="nil"/>
                <w:between w:val="nil"/>
              </w:pBdr>
              <w:suppressAutoHyphens/>
              <w:spacing w:before="120" w:after="120"/>
              <w:rPr>
                <w:rFonts w:ascii="Arial" w:eastAsia="Arial" w:hAnsi="Arial" w:cs="Arial"/>
                <w:color w:val="000000"/>
                <w:sz w:val="18"/>
                <w:szCs w:val="18"/>
              </w:rPr>
            </w:pPr>
            <w:r w:rsidRPr="00060369">
              <w:rPr>
                <w:rFonts w:ascii="Arial" w:eastAsia="Arial" w:hAnsi="Arial" w:cs="Arial"/>
                <w:color w:val="000000"/>
                <w:sz w:val="18"/>
                <w:szCs w:val="18"/>
              </w:rPr>
              <w:t xml:space="preserve">The Contractor shall provide the Customer with progress reports every </w:t>
            </w:r>
            <w:r w:rsidR="006A3AD8">
              <w:rPr>
                <w:rFonts w:ascii="Arial" w:eastAsia="Arial" w:hAnsi="Arial" w:cs="Arial"/>
                <w:color w:val="000000"/>
                <w:sz w:val="18"/>
                <w:szCs w:val="18"/>
              </w:rPr>
              <w:t>4 weeks</w:t>
            </w:r>
          </w:p>
          <w:p w14:paraId="4AC4472A" w14:textId="27603AA5" w:rsidR="007E7D58" w:rsidRPr="00060369" w:rsidRDefault="007E7D58" w:rsidP="007E7D58">
            <w:pPr>
              <w:pBdr>
                <w:top w:val="nil"/>
                <w:left w:val="nil"/>
                <w:bottom w:val="nil"/>
                <w:right w:val="nil"/>
                <w:between w:val="nil"/>
              </w:pBdr>
              <w:suppressAutoHyphens/>
              <w:spacing w:before="120" w:after="120"/>
              <w:rPr>
                <w:rFonts w:ascii="Arial" w:eastAsia="Arial" w:hAnsi="Arial" w:cs="Arial"/>
                <w:color w:val="000000"/>
                <w:sz w:val="18"/>
                <w:szCs w:val="18"/>
              </w:rPr>
            </w:pPr>
          </w:p>
        </w:tc>
      </w:tr>
      <w:tr w:rsidR="007E7D58" w:rsidRPr="00961A47" w14:paraId="0CA426CF" w14:textId="77777777" w:rsidTr="22EB6B2C">
        <w:trPr>
          <w:trHeight w:val="383"/>
        </w:trPr>
        <w:tc>
          <w:tcPr>
            <w:tcW w:w="2868" w:type="dxa"/>
          </w:tcPr>
          <w:p w14:paraId="609EE302"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eastAsia="Arial" w:hAnsi="Arial" w:cs="Arial"/>
                <w:b/>
                <w:color w:val="000000"/>
                <w:sz w:val="18"/>
                <w:szCs w:val="18"/>
              </w:rPr>
            </w:pPr>
            <w:r>
              <w:rPr>
                <w:rFonts w:ascii="Arial" w:eastAsia="Arial" w:hAnsi="Arial" w:cs="Arial"/>
                <w:b/>
                <w:color w:val="000000"/>
                <w:sz w:val="18"/>
                <w:szCs w:val="18"/>
              </w:rPr>
              <w:t>Address for notices</w:t>
            </w:r>
          </w:p>
        </w:tc>
        <w:tc>
          <w:tcPr>
            <w:tcW w:w="7281" w:type="dxa"/>
            <w:gridSpan w:val="2"/>
          </w:tcPr>
          <w:tbl>
            <w:tblPr>
              <w:tblW w:w="0" w:type="auto"/>
              <w:tblLook w:val="04A0" w:firstRow="1" w:lastRow="0" w:firstColumn="1" w:lastColumn="0" w:noHBand="0" w:noVBand="1"/>
            </w:tblPr>
            <w:tblGrid>
              <w:gridCol w:w="3961"/>
              <w:gridCol w:w="3104"/>
            </w:tblGrid>
            <w:tr w:rsidR="007E7D58" w14:paraId="430CB4B5" w14:textId="77777777" w:rsidTr="005A4AA4">
              <w:tc>
                <w:tcPr>
                  <w:tcW w:w="3961" w:type="dxa"/>
                </w:tcPr>
                <w:p w14:paraId="4A77A85B" w14:textId="77777777" w:rsidR="007E7D58" w:rsidRPr="00CA4BA2" w:rsidRDefault="007E7D58" w:rsidP="007E7D58">
                  <w:pPr>
                    <w:pStyle w:val="Header"/>
                    <w:tabs>
                      <w:tab w:val="left" w:pos="709"/>
                    </w:tabs>
                    <w:ind w:right="3"/>
                    <w:rPr>
                      <w:rFonts w:ascii="Arial" w:eastAsia="Times New Roman" w:hAnsi="Arial" w:cs="Arial"/>
                      <w:b/>
                      <w:sz w:val="18"/>
                      <w:szCs w:val="18"/>
                    </w:rPr>
                  </w:pPr>
                  <w:r w:rsidRPr="00CA4BA2">
                    <w:rPr>
                      <w:rFonts w:ascii="Arial" w:hAnsi="Arial" w:cs="Arial"/>
                      <w:b/>
                      <w:sz w:val="18"/>
                      <w:szCs w:val="18"/>
                    </w:rPr>
                    <w:t>Customer:</w:t>
                  </w:r>
                </w:p>
                <w:p w14:paraId="6B8282B9" w14:textId="77777777" w:rsidR="007E7D58" w:rsidRPr="00CA4BA2" w:rsidRDefault="007E7D58" w:rsidP="007E7D58">
                  <w:pPr>
                    <w:pStyle w:val="Header"/>
                    <w:tabs>
                      <w:tab w:val="left" w:pos="709"/>
                    </w:tabs>
                    <w:ind w:right="3"/>
                    <w:rPr>
                      <w:rFonts w:ascii="Arial" w:hAnsi="Arial" w:cs="Arial"/>
                      <w:b/>
                      <w:sz w:val="18"/>
                      <w:szCs w:val="18"/>
                    </w:rPr>
                  </w:pPr>
                </w:p>
              </w:tc>
              <w:tc>
                <w:tcPr>
                  <w:tcW w:w="3104" w:type="dxa"/>
                  <w:hideMark/>
                </w:tcPr>
                <w:p w14:paraId="08DDE0FB" w14:textId="77777777" w:rsidR="007E7D58" w:rsidRPr="00CA4BA2" w:rsidRDefault="007E7D58" w:rsidP="007E7D58">
                  <w:pPr>
                    <w:pStyle w:val="Header"/>
                    <w:tabs>
                      <w:tab w:val="left" w:pos="709"/>
                    </w:tabs>
                    <w:ind w:right="3"/>
                    <w:rPr>
                      <w:rFonts w:ascii="Arial" w:hAnsi="Arial" w:cs="Arial"/>
                      <w:b/>
                      <w:sz w:val="18"/>
                      <w:szCs w:val="18"/>
                    </w:rPr>
                  </w:pPr>
                  <w:r w:rsidRPr="00CA4BA2">
                    <w:rPr>
                      <w:rFonts w:ascii="Arial" w:hAnsi="Arial" w:cs="Arial"/>
                      <w:b/>
                      <w:sz w:val="18"/>
                      <w:szCs w:val="18"/>
                    </w:rPr>
                    <w:t>Contractor:</w:t>
                  </w:r>
                </w:p>
              </w:tc>
            </w:tr>
            <w:tr w:rsidR="007E7D58" w14:paraId="70090F7F" w14:textId="77777777" w:rsidTr="005A4AA4">
              <w:tc>
                <w:tcPr>
                  <w:tcW w:w="3961" w:type="dxa"/>
                </w:tcPr>
                <w:p w14:paraId="6DF52DDE" w14:textId="77777777" w:rsidR="005A4AA4" w:rsidRPr="0064187C" w:rsidRDefault="005A4AA4" w:rsidP="005A4AA4">
                  <w:pPr>
                    <w:tabs>
                      <w:tab w:val="left" w:pos="709"/>
                    </w:tabs>
                    <w:rPr>
                      <w:rFonts w:ascii="Arial" w:hAnsi="Arial" w:cs="Arial"/>
                      <w:iCs/>
                      <w:sz w:val="18"/>
                      <w:szCs w:val="18"/>
                    </w:rPr>
                  </w:pPr>
                  <w:r w:rsidRPr="0064187C">
                    <w:rPr>
                      <w:rFonts w:ascii="Arial" w:hAnsi="Arial" w:cs="Arial"/>
                      <w:iCs/>
                      <w:sz w:val="18"/>
                      <w:szCs w:val="18"/>
                    </w:rPr>
                    <w:t>Natural England</w:t>
                  </w:r>
                </w:p>
                <w:p w14:paraId="71ED8D5D" w14:textId="77777777" w:rsidR="005A4AA4" w:rsidRPr="0064187C" w:rsidRDefault="005A4AA4" w:rsidP="005A4AA4">
                  <w:pPr>
                    <w:tabs>
                      <w:tab w:val="left" w:pos="709"/>
                    </w:tabs>
                    <w:rPr>
                      <w:rFonts w:ascii="Arial" w:hAnsi="Arial" w:cs="Arial"/>
                      <w:iCs/>
                      <w:sz w:val="18"/>
                      <w:szCs w:val="18"/>
                    </w:rPr>
                  </w:pPr>
                  <w:r w:rsidRPr="0064187C">
                    <w:rPr>
                      <w:rFonts w:ascii="Arial" w:hAnsi="Arial" w:cs="Arial"/>
                      <w:iCs/>
                      <w:sz w:val="18"/>
                      <w:szCs w:val="18"/>
                    </w:rPr>
                    <w:t>Foss House</w:t>
                  </w:r>
                </w:p>
                <w:p w14:paraId="41552265" w14:textId="77777777" w:rsidR="005A4AA4" w:rsidRPr="0064187C" w:rsidRDefault="005A4AA4" w:rsidP="005A4AA4">
                  <w:pPr>
                    <w:tabs>
                      <w:tab w:val="left" w:pos="709"/>
                    </w:tabs>
                    <w:rPr>
                      <w:rFonts w:ascii="Arial" w:hAnsi="Arial" w:cs="Arial"/>
                      <w:iCs/>
                      <w:sz w:val="18"/>
                      <w:szCs w:val="18"/>
                    </w:rPr>
                  </w:pPr>
                  <w:r w:rsidRPr="0064187C">
                    <w:rPr>
                      <w:rFonts w:ascii="Arial" w:hAnsi="Arial" w:cs="Arial"/>
                      <w:iCs/>
                      <w:sz w:val="18"/>
                      <w:szCs w:val="18"/>
                    </w:rPr>
                    <w:t xml:space="preserve">Kings Pool, </w:t>
                  </w:r>
                </w:p>
                <w:p w14:paraId="7A154F09" w14:textId="77777777" w:rsidR="005A4AA4" w:rsidRPr="0064187C" w:rsidRDefault="005A4AA4" w:rsidP="005A4AA4">
                  <w:pPr>
                    <w:tabs>
                      <w:tab w:val="left" w:pos="709"/>
                    </w:tabs>
                    <w:rPr>
                      <w:rFonts w:ascii="Arial" w:hAnsi="Arial" w:cs="Arial"/>
                      <w:iCs/>
                      <w:sz w:val="18"/>
                      <w:szCs w:val="18"/>
                    </w:rPr>
                  </w:pPr>
                  <w:r w:rsidRPr="0064187C">
                    <w:rPr>
                      <w:rFonts w:ascii="Arial" w:hAnsi="Arial" w:cs="Arial"/>
                      <w:iCs/>
                      <w:sz w:val="18"/>
                      <w:szCs w:val="18"/>
                    </w:rPr>
                    <w:t xml:space="preserve">1-2 </w:t>
                  </w:r>
                  <w:proofErr w:type="spellStart"/>
                  <w:r w:rsidRPr="0064187C">
                    <w:rPr>
                      <w:rFonts w:ascii="Arial" w:hAnsi="Arial" w:cs="Arial"/>
                      <w:iCs/>
                      <w:sz w:val="18"/>
                      <w:szCs w:val="18"/>
                    </w:rPr>
                    <w:t>Peasholme</w:t>
                  </w:r>
                  <w:proofErr w:type="spellEnd"/>
                  <w:r w:rsidRPr="0064187C">
                    <w:rPr>
                      <w:rFonts w:ascii="Arial" w:hAnsi="Arial" w:cs="Arial"/>
                      <w:iCs/>
                      <w:sz w:val="18"/>
                      <w:szCs w:val="18"/>
                    </w:rPr>
                    <w:t xml:space="preserve"> Green, </w:t>
                  </w:r>
                </w:p>
                <w:p w14:paraId="1E85FE03" w14:textId="77777777" w:rsidR="005A4AA4" w:rsidRPr="0064187C" w:rsidRDefault="005A4AA4" w:rsidP="005A4AA4">
                  <w:pPr>
                    <w:tabs>
                      <w:tab w:val="left" w:pos="709"/>
                    </w:tabs>
                    <w:rPr>
                      <w:rFonts w:ascii="Arial" w:hAnsi="Arial" w:cs="Arial"/>
                      <w:iCs/>
                      <w:sz w:val="18"/>
                      <w:szCs w:val="18"/>
                    </w:rPr>
                  </w:pPr>
                  <w:r w:rsidRPr="0064187C">
                    <w:rPr>
                      <w:rFonts w:ascii="Arial" w:hAnsi="Arial" w:cs="Arial"/>
                      <w:iCs/>
                      <w:sz w:val="18"/>
                      <w:szCs w:val="18"/>
                    </w:rPr>
                    <w:t xml:space="preserve">York, </w:t>
                  </w:r>
                </w:p>
                <w:p w14:paraId="156E88BE" w14:textId="77777777" w:rsidR="005A4AA4" w:rsidRPr="0064187C" w:rsidRDefault="005A4AA4" w:rsidP="005A4AA4">
                  <w:pPr>
                    <w:tabs>
                      <w:tab w:val="left" w:pos="709"/>
                    </w:tabs>
                    <w:rPr>
                      <w:rFonts w:ascii="Arial" w:hAnsi="Arial" w:cs="Arial"/>
                      <w:iCs/>
                      <w:sz w:val="18"/>
                      <w:szCs w:val="18"/>
                    </w:rPr>
                  </w:pPr>
                  <w:r w:rsidRPr="0064187C">
                    <w:rPr>
                      <w:rFonts w:ascii="Arial" w:hAnsi="Arial" w:cs="Arial"/>
                      <w:iCs/>
                      <w:sz w:val="18"/>
                      <w:szCs w:val="18"/>
                    </w:rPr>
                    <w:t>YO1 7PX</w:t>
                  </w:r>
                </w:p>
                <w:p w14:paraId="37295CA9" w14:textId="77777777" w:rsidR="007E7D58" w:rsidRPr="00CA4BA2" w:rsidRDefault="007E7D58" w:rsidP="007E7D58">
                  <w:pPr>
                    <w:pStyle w:val="Header"/>
                    <w:tabs>
                      <w:tab w:val="left" w:pos="709"/>
                    </w:tabs>
                    <w:ind w:right="3"/>
                    <w:rPr>
                      <w:rFonts w:ascii="Arial" w:hAnsi="Arial" w:cs="Arial"/>
                      <w:sz w:val="18"/>
                      <w:szCs w:val="18"/>
                    </w:rPr>
                  </w:pPr>
                </w:p>
                <w:p w14:paraId="48D4A1DA" w14:textId="1C796B0F"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5A4AA4">
                    <w:rPr>
                      <w:rFonts w:ascii="Arial" w:hAnsi="Arial" w:cs="Arial"/>
                      <w:sz w:val="18"/>
                      <w:szCs w:val="18"/>
                    </w:rPr>
                    <w:t>Victoria Hawkins, Senior Officer</w:t>
                  </w:r>
                </w:p>
                <w:p w14:paraId="2051F599" w14:textId="77777777" w:rsidR="007E7D58" w:rsidRPr="00CA4BA2" w:rsidRDefault="007E7D58" w:rsidP="007E7D58">
                  <w:pPr>
                    <w:pStyle w:val="Header"/>
                    <w:tabs>
                      <w:tab w:val="left" w:pos="709"/>
                    </w:tabs>
                    <w:ind w:right="3"/>
                    <w:rPr>
                      <w:rFonts w:ascii="Arial" w:hAnsi="Arial" w:cs="Arial"/>
                      <w:sz w:val="18"/>
                      <w:szCs w:val="18"/>
                    </w:rPr>
                  </w:pPr>
                </w:p>
                <w:p w14:paraId="44FAA13A" w14:textId="2B8492F2" w:rsidR="007E7D58"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5A4AA4">
                    <w:rPr>
                      <w:rFonts w:ascii="Arial" w:hAnsi="Arial" w:cs="Arial"/>
                      <w:sz w:val="18"/>
                      <w:szCs w:val="18"/>
                    </w:rPr>
                    <w:t>Victoria.hawkins@naturalengland.org.uk</w:t>
                  </w:r>
                </w:p>
                <w:p w14:paraId="25214AD3" w14:textId="77777777" w:rsidR="004028F1" w:rsidRDefault="004028F1" w:rsidP="007E7D58">
                  <w:pPr>
                    <w:pStyle w:val="Header"/>
                    <w:tabs>
                      <w:tab w:val="left" w:pos="709"/>
                    </w:tabs>
                    <w:ind w:right="3"/>
                    <w:rPr>
                      <w:rFonts w:ascii="Arial" w:hAnsi="Arial" w:cs="Arial"/>
                      <w:sz w:val="18"/>
                      <w:szCs w:val="18"/>
                    </w:rPr>
                  </w:pPr>
                </w:p>
                <w:p w14:paraId="0347BA6A" w14:textId="568EBAD9" w:rsidR="004028F1" w:rsidRPr="00CA4BA2" w:rsidRDefault="004028F1" w:rsidP="007E7D58">
                  <w:pPr>
                    <w:pStyle w:val="Header"/>
                    <w:tabs>
                      <w:tab w:val="left" w:pos="709"/>
                    </w:tabs>
                    <w:ind w:right="3"/>
                    <w:rPr>
                      <w:rFonts w:ascii="Arial" w:hAnsi="Arial" w:cs="Arial"/>
                      <w:sz w:val="18"/>
                      <w:szCs w:val="18"/>
                    </w:rPr>
                  </w:pPr>
                </w:p>
              </w:tc>
              <w:tc>
                <w:tcPr>
                  <w:tcW w:w="3104" w:type="dxa"/>
                </w:tcPr>
                <w:p w14:paraId="71C72116" w14:textId="7BEA665D" w:rsidR="007E7D58" w:rsidRPr="00CA4BA2" w:rsidRDefault="005A4AA4" w:rsidP="007E7D58">
                  <w:pPr>
                    <w:pStyle w:val="Header"/>
                    <w:tabs>
                      <w:tab w:val="left" w:pos="709"/>
                    </w:tabs>
                    <w:ind w:right="3"/>
                    <w:rPr>
                      <w:rFonts w:ascii="Arial" w:hAnsi="Arial" w:cs="Arial"/>
                      <w:b/>
                      <w:sz w:val="18"/>
                      <w:szCs w:val="18"/>
                    </w:rPr>
                  </w:pPr>
                  <w:r>
                    <w:rPr>
                      <w:rFonts w:ascii="Arial" w:hAnsi="Arial" w:cs="Arial"/>
                      <w:b/>
                      <w:sz w:val="18"/>
                      <w:szCs w:val="18"/>
                    </w:rPr>
                    <w:t>TBC</w:t>
                  </w:r>
                </w:p>
                <w:p w14:paraId="7F4D4C1E" w14:textId="77777777" w:rsidR="007E7D58" w:rsidRPr="00CA4BA2" w:rsidRDefault="007E7D58" w:rsidP="007E7D58">
                  <w:pPr>
                    <w:pStyle w:val="Header"/>
                    <w:tabs>
                      <w:tab w:val="left" w:pos="709"/>
                    </w:tabs>
                    <w:ind w:right="3"/>
                    <w:rPr>
                      <w:rFonts w:ascii="Arial" w:hAnsi="Arial" w:cs="Arial"/>
                      <w:sz w:val="18"/>
                      <w:szCs w:val="18"/>
                    </w:rPr>
                  </w:pPr>
                </w:p>
                <w:p w14:paraId="536E06DF" w14:textId="0396BE0A" w:rsidR="007E7D58"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Attention: </w:t>
                  </w:r>
                  <w:r w:rsidR="005A4AA4">
                    <w:rPr>
                      <w:rFonts w:ascii="Arial" w:hAnsi="Arial" w:cs="Arial"/>
                      <w:sz w:val="18"/>
                      <w:szCs w:val="18"/>
                    </w:rPr>
                    <w:t>TBC</w:t>
                  </w:r>
                </w:p>
                <w:p w14:paraId="3F0A691C" w14:textId="77777777" w:rsidR="007E7D58" w:rsidRPr="00CA4BA2" w:rsidRDefault="007E7D58" w:rsidP="007E7D58">
                  <w:pPr>
                    <w:pStyle w:val="Header"/>
                    <w:tabs>
                      <w:tab w:val="left" w:pos="709"/>
                    </w:tabs>
                    <w:ind w:right="3"/>
                    <w:rPr>
                      <w:rFonts w:ascii="Arial" w:hAnsi="Arial" w:cs="Arial"/>
                      <w:sz w:val="18"/>
                      <w:szCs w:val="18"/>
                    </w:rPr>
                  </w:pPr>
                </w:p>
                <w:p w14:paraId="7EB7E640" w14:textId="2D68303F" w:rsidR="004028F1" w:rsidRPr="00CA4BA2" w:rsidRDefault="007E7D58" w:rsidP="007E7D58">
                  <w:pPr>
                    <w:pStyle w:val="Header"/>
                    <w:tabs>
                      <w:tab w:val="left" w:pos="709"/>
                    </w:tabs>
                    <w:ind w:right="3"/>
                    <w:rPr>
                      <w:rFonts w:ascii="Arial" w:hAnsi="Arial" w:cs="Arial"/>
                      <w:sz w:val="18"/>
                      <w:szCs w:val="18"/>
                    </w:rPr>
                  </w:pPr>
                  <w:r w:rsidRPr="00CA4BA2">
                    <w:rPr>
                      <w:rFonts w:ascii="Arial" w:hAnsi="Arial" w:cs="Arial"/>
                      <w:sz w:val="18"/>
                      <w:szCs w:val="18"/>
                    </w:rPr>
                    <w:t xml:space="preserve">Email:  </w:t>
                  </w:r>
                  <w:r w:rsidR="005A4AA4">
                    <w:rPr>
                      <w:rFonts w:ascii="Arial" w:hAnsi="Arial" w:cs="Arial"/>
                      <w:sz w:val="18"/>
                      <w:szCs w:val="18"/>
                    </w:rPr>
                    <w:t>TBC</w:t>
                  </w:r>
                </w:p>
              </w:tc>
            </w:tr>
            <w:tr w:rsidR="00E567F8" w14:paraId="63E3831B" w14:textId="77777777" w:rsidTr="005A4AA4">
              <w:trPr>
                <w:gridAfter w:val="1"/>
                <w:wAfter w:w="3104" w:type="dxa"/>
              </w:trPr>
              <w:tc>
                <w:tcPr>
                  <w:tcW w:w="3961" w:type="dxa"/>
                </w:tcPr>
                <w:p w14:paraId="16DE294F" w14:textId="18060E48" w:rsidR="00E567F8" w:rsidRPr="00CA4BA2" w:rsidRDefault="00E567F8" w:rsidP="007E7D58">
                  <w:pPr>
                    <w:pStyle w:val="Header"/>
                    <w:tabs>
                      <w:tab w:val="left" w:pos="709"/>
                    </w:tabs>
                    <w:ind w:right="3"/>
                    <w:rPr>
                      <w:rFonts w:ascii="Arial" w:hAnsi="Arial" w:cs="Arial"/>
                      <w:sz w:val="18"/>
                      <w:szCs w:val="18"/>
                    </w:rPr>
                  </w:pPr>
                </w:p>
              </w:tc>
            </w:tr>
          </w:tbl>
          <w:p w14:paraId="26A46ADB" w14:textId="77777777" w:rsidR="007E7D58" w:rsidRPr="00060369" w:rsidRDefault="007E7D58" w:rsidP="007E7D58">
            <w:pPr>
              <w:pStyle w:val="Header"/>
              <w:tabs>
                <w:tab w:val="left" w:pos="709"/>
              </w:tabs>
              <w:ind w:right="3"/>
              <w:rPr>
                <w:rFonts w:ascii="Arial" w:eastAsia="Arial" w:hAnsi="Arial" w:cs="Arial"/>
                <w:i/>
                <w:sz w:val="18"/>
                <w:szCs w:val="18"/>
              </w:rPr>
            </w:pPr>
          </w:p>
        </w:tc>
      </w:tr>
      <w:tr w:rsidR="007E7D58" w:rsidRPr="00961A47" w14:paraId="6AB1CBCC" w14:textId="77777777" w:rsidTr="22EB6B2C">
        <w:trPr>
          <w:trHeight w:val="1750"/>
        </w:trPr>
        <w:tc>
          <w:tcPr>
            <w:tcW w:w="2868" w:type="dxa"/>
          </w:tcPr>
          <w:p w14:paraId="10717F1C" w14:textId="738D99A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3" w:name="_Ref99635614"/>
            <w:r w:rsidRPr="006C1774">
              <w:rPr>
                <w:rFonts w:ascii="Arial" w:hAnsi="Arial" w:cs="Arial"/>
                <w:b/>
                <w:sz w:val="18"/>
                <w:szCs w:val="18"/>
              </w:rPr>
              <w:t xml:space="preserve">Key </w:t>
            </w:r>
            <w:bookmarkEnd w:id="13"/>
            <w:r w:rsidRPr="006C1774">
              <w:rPr>
                <w:rFonts w:ascii="Arial" w:hAnsi="Arial" w:cs="Arial"/>
                <w:b/>
                <w:sz w:val="18"/>
                <w:szCs w:val="18"/>
              </w:rPr>
              <w:t>Personnel</w:t>
            </w:r>
            <w:r w:rsidR="004028F1">
              <w:rPr>
                <w:rFonts w:ascii="Arial" w:hAnsi="Arial" w:cs="Arial"/>
                <w:b/>
                <w:sz w:val="18"/>
                <w:szCs w:val="18"/>
              </w:rPr>
              <w:t xml:space="preserve"> of the Contractor</w:t>
            </w:r>
          </w:p>
        </w:tc>
        <w:tc>
          <w:tcPr>
            <w:tcW w:w="7281" w:type="dxa"/>
            <w:gridSpan w:val="2"/>
          </w:tcPr>
          <w:tbl>
            <w:tblPr>
              <w:tblW w:w="0" w:type="auto"/>
              <w:tblLook w:val="0000" w:firstRow="0" w:lastRow="0" w:firstColumn="0" w:lastColumn="0" w:noHBand="0" w:noVBand="0"/>
            </w:tblPr>
            <w:tblGrid>
              <w:gridCol w:w="2315"/>
              <w:gridCol w:w="2059"/>
              <w:gridCol w:w="2276"/>
            </w:tblGrid>
            <w:tr w:rsidR="007E7D58" w:rsidRPr="00060369" w14:paraId="5B9A499D" w14:textId="77777777">
              <w:tc>
                <w:tcPr>
                  <w:tcW w:w="2315" w:type="dxa"/>
                  <w:tcBorders>
                    <w:top w:val="nil"/>
                    <w:left w:val="nil"/>
                    <w:bottom w:val="nil"/>
                    <w:right w:val="nil"/>
                  </w:tcBorders>
                </w:tcPr>
                <w:p w14:paraId="6D261994"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Role:</w:t>
                  </w:r>
                </w:p>
                <w:p w14:paraId="69B03CBF" w14:textId="77777777" w:rsidR="007E7D58" w:rsidRPr="00060369" w:rsidRDefault="007E7D58" w:rsidP="007E7D58">
                  <w:pPr>
                    <w:pStyle w:val="Header"/>
                    <w:tabs>
                      <w:tab w:val="left" w:pos="709"/>
                    </w:tabs>
                    <w:ind w:right="3"/>
                    <w:rPr>
                      <w:rFonts w:ascii="Arial" w:hAnsi="Arial" w:cs="Arial"/>
                      <w:b/>
                      <w:sz w:val="18"/>
                      <w:szCs w:val="18"/>
                    </w:rPr>
                  </w:pPr>
                </w:p>
              </w:tc>
              <w:tc>
                <w:tcPr>
                  <w:tcW w:w="2059" w:type="dxa"/>
                  <w:tcBorders>
                    <w:top w:val="nil"/>
                    <w:left w:val="nil"/>
                    <w:bottom w:val="nil"/>
                    <w:right w:val="nil"/>
                  </w:tcBorders>
                </w:tcPr>
                <w:p w14:paraId="29176080" w14:textId="77777777" w:rsidR="007E7D58" w:rsidRPr="00060369" w:rsidDel="006867E5"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Key Personnel Name:</w:t>
                  </w:r>
                </w:p>
              </w:tc>
              <w:tc>
                <w:tcPr>
                  <w:tcW w:w="2276" w:type="dxa"/>
                  <w:tcBorders>
                    <w:top w:val="nil"/>
                    <w:left w:val="nil"/>
                    <w:bottom w:val="nil"/>
                    <w:right w:val="nil"/>
                  </w:tcBorders>
                </w:tcPr>
                <w:p w14:paraId="00DDE4AC" w14:textId="77777777" w:rsidR="007E7D58" w:rsidRPr="00060369" w:rsidRDefault="007E7D58" w:rsidP="007E7D58">
                  <w:pPr>
                    <w:pStyle w:val="Header"/>
                    <w:tabs>
                      <w:tab w:val="left" w:pos="709"/>
                    </w:tabs>
                    <w:ind w:right="3"/>
                    <w:rPr>
                      <w:rFonts w:ascii="Arial" w:hAnsi="Arial" w:cs="Arial"/>
                      <w:b/>
                      <w:sz w:val="18"/>
                      <w:szCs w:val="18"/>
                    </w:rPr>
                  </w:pPr>
                  <w:r w:rsidRPr="00060369">
                    <w:rPr>
                      <w:rFonts w:ascii="Arial" w:hAnsi="Arial" w:cs="Arial"/>
                      <w:b/>
                      <w:sz w:val="18"/>
                      <w:szCs w:val="18"/>
                    </w:rPr>
                    <w:t>Contact Details:</w:t>
                  </w:r>
                </w:p>
              </w:tc>
            </w:tr>
            <w:tr w:rsidR="007E7D58" w:rsidRPr="00060369" w14:paraId="30106C68" w14:textId="77777777">
              <w:tc>
                <w:tcPr>
                  <w:tcW w:w="2315" w:type="dxa"/>
                  <w:tcBorders>
                    <w:top w:val="nil"/>
                    <w:left w:val="nil"/>
                    <w:bottom w:val="nil"/>
                    <w:right w:val="nil"/>
                  </w:tcBorders>
                </w:tcPr>
                <w:p w14:paraId="4906EF8A" w14:textId="77777777" w:rsidR="007E7D58" w:rsidRPr="00060369"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206ED4"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394891DC" w14:textId="77777777" w:rsidR="007E7D58" w:rsidRPr="00060369" w:rsidRDefault="007E7D58" w:rsidP="007E7D58">
                  <w:pPr>
                    <w:pStyle w:val="Header"/>
                    <w:tabs>
                      <w:tab w:val="left" w:pos="709"/>
                    </w:tabs>
                    <w:ind w:right="3"/>
                    <w:rPr>
                      <w:rFonts w:ascii="Arial" w:hAnsi="Arial" w:cs="Arial"/>
                      <w:sz w:val="18"/>
                      <w:szCs w:val="18"/>
                    </w:rPr>
                  </w:pPr>
                </w:p>
              </w:tc>
            </w:tr>
            <w:tr w:rsidR="007E7D58" w:rsidRPr="00060369" w14:paraId="1977B3C5" w14:textId="77777777">
              <w:tc>
                <w:tcPr>
                  <w:tcW w:w="6650" w:type="dxa"/>
                  <w:gridSpan w:val="3"/>
                  <w:tcBorders>
                    <w:top w:val="nil"/>
                    <w:left w:val="nil"/>
                    <w:bottom w:val="nil"/>
                    <w:right w:val="nil"/>
                  </w:tcBorders>
                </w:tcPr>
                <w:p w14:paraId="011B9033" w14:textId="2ADD2F5B" w:rsidR="007E7D58" w:rsidRPr="00060369" w:rsidDel="006867E5" w:rsidRDefault="007E7D58" w:rsidP="007E7D58">
                  <w:pPr>
                    <w:pStyle w:val="Header"/>
                    <w:tabs>
                      <w:tab w:val="left" w:pos="709"/>
                    </w:tabs>
                    <w:ind w:right="3"/>
                    <w:rPr>
                      <w:rFonts w:ascii="Arial" w:hAnsi="Arial" w:cs="Arial"/>
                      <w:b/>
                      <w:i/>
                      <w:sz w:val="18"/>
                      <w:szCs w:val="18"/>
                    </w:rPr>
                  </w:pPr>
                </w:p>
              </w:tc>
            </w:tr>
            <w:tr w:rsidR="007E7D58" w:rsidRPr="00060369" w14:paraId="581971AA" w14:textId="77777777">
              <w:tc>
                <w:tcPr>
                  <w:tcW w:w="2315" w:type="dxa"/>
                  <w:tcBorders>
                    <w:top w:val="nil"/>
                    <w:left w:val="nil"/>
                    <w:bottom w:val="nil"/>
                    <w:right w:val="nil"/>
                  </w:tcBorders>
                </w:tcPr>
                <w:p w14:paraId="20384BBC"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059" w:type="dxa"/>
                  <w:tcBorders>
                    <w:top w:val="nil"/>
                    <w:left w:val="nil"/>
                    <w:bottom w:val="nil"/>
                    <w:right w:val="nil"/>
                  </w:tcBorders>
                </w:tcPr>
                <w:p w14:paraId="2ABE2EFF" w14:textId="77777777" w:rsidR="007E7D58" w:rsidRPr="00060369" w:rsidDel="006867E5" w:rsidRDefault="007E7D58" w:rsidP="007E7D58">
                  <w:pPr>
                    <w:pStyle w:val="Header"/>
                    <w:tabs>
                      <w:tab w:val="left" w:pos="709"/>
                    </w:tabs>
                    <w:ind w:right="3"/>
                    <w:rPr>
                      <w:rFonts w:ascii="Arial" w:hAnsi="Arial" w:cs="Arial"/>
                      <w:sz w:val="18"/>
                      <w:szCs w:val="18"/>
                    </w:rPr>
                  </w:pPr>
                </w:p>
              </w:tc>
              <w:tc>
                <w:tcPr>
                  <w:tcW w:w="2276" w:type="dxa"/>
                  <w:tcBorders>
                    <w:top w:val="nil"/>
                    <w:left w:val="nil"/>
                    <w:bottom w:val="nil"/>
                    <w:right w:val="nil"/>
                  </w:tcBorders>
                </w:tcPr>
                <w:p w14:paraId="5D1DB79A" w14:textId="77777777" w:rsidR="007E7D58" w:rsidRPr="00060369" w:rsidDel="006867E5" w:rsidRDefault="007E7D58" w:rsidP="007E7D58">
                  <w:pPr>
                    <w:pStyle w:val="Header"/>
                    <w:tabs>
                      <w:tab w:val="left" w:pos="709"/>
                    </w:tabs>
                    <w:ind w:right="3"/>
                    <w:rPr>
                      <w:rFonts w:ascii="Arial" w:hAnsi="Arial" w:cs="Arial"/>
                      <w:sz w:val="18"/>
                      <w:szCs w:val="18"/>
                    </w:rPr>
                  </w:pPr>
                </w:p>
              </w:tc>
            </w:tr>
          </w:tbl>
          <w:p w14:paraId="632A5954" w14:textId="77777777" w:rsidR="007E7D58" w:rsidRPr="00060369" w:rsidRDefault="007E7D58" w:rsidP="007E7D58">
            <w:pPr>
              <w:tabs>
                <w:tab w:val="left" w:pos="709"/>
              </w:tabs>
              <w:rPr>
                <w:rFonts w:ascii="Arial" w:hAnsi="Arial" w:cs="Arial"/>
                <w:sz w:val="18"/>
                <w:szCs w:val="18"/>
              </w:rPr>
            </w:pPr>
          </w:p>
        </w:tc>
      </w:tr>
      <w:tr w:rsidR="007E7D58" w:rsidRPr="00961A47" w14:paraId="5D4E2D47" w14:textId="77777777" w:rsidTr="22EB6B2C">
        <w:tc>
          <w:tcPr>
            <w:tcW w:w="2868" w:type="dxa"/>
          </w:tcPr>
          <w:p w14:paraId="41E43A9C" w14:textId="64761F4A" w:rsidR="007E7D58" w:rsidRPr="00060369" w:rsidRDefault="007E7D58" w:rsidP="20231452">
            <w:pPr>
              <w:numPr>
                <w:ilvl w:val="0"/>
                <w:numId w:val="4"/>
              </w:numPr>
              <w:tabs>
                <w:tab w:val="left" w:pos="457"/>
              </w:tabs>
              <w:overflowPunct w:val="0"/>
              <w:autoSpaceDE w:val="0"/>
              <w:autoSpaceDN w:val="0"/>
              <w:adjustRightInd w:val="0"/>
              <w:ind w:left="454"/>
              <w:jc w:val="both"/>
              <w:textAlignment w:val="baseline"/>
              <w:rPr>
                <w:rFonts w:ascii="Arial" w:hAnsi="Arial" w:cs="Arial"/>
                <w:b/>
                <w:bCs/>
                <w:sz w:val="18"/>
                <w:szCs w:val="18"/>
              </w:rPr>
            </w:pPr>
            <w:bookmarkStart w:id="14" w:name="_Ref99635623"/>
            <w:r w:rsidRPr="06628D04">
              <w:rPr>
                <w:rFonts w:ascii="Arial" w:hAnsi="Arial" w:cs="Arial"/>
                <w:b/>
                <w:bCs/>
                <w:sz w:val="18"/>
                <w:szCs w:val="18"/>
              </w:rPr>
              <w:t>Procedures and Policies</w:t>
            </w:r>
            <w:bookmarkEnd w:id="14"/>
          </w:p>
        </w:tc>
        <w:tc>
          <w:tcPr>
            <w:tcW w:w="7281" w:type="dxa"/>
            <w:gridSpan w:val="2"/>
          </w:tcPr>
          <w:p w14:paraId="6BA942EB" w14:textId="77777777" w:rsidR="007E7D58" w:rsidRPr="00060369" w:rsidRDefault="007E7D58" w:rsidP="007E7D58">
            <w:pPr>
              <w:tabs>
                <w:tab w:val="left" w:pos="709"/>
              </w:tabs>
              <w:rPr>
                <w:rFonts w:ascii="Arial" w:hAnsi="Arial" w:cs="Arial"/>
                <w:b/>
                <w:i/>
                <w:sz w:val="18"/>
                <w:szCs w:val="18"/>
              </w:rPr>
            </w:pPr>
            <w:r w:rsidRPr="00060369">
              <w:rPr>
                <w:rFonts w:ascii="Arial" w:hAnsi="Arial" w:cs="Arial"/>
                <w:sz w:val="18"/>
                <w:szCs w:val="18"/>
              </w:rPr>
              <w:t xml:space="preserve">For the purposes of the Agreement: </w:t>
            </w:r>
            <w:r w:rsidRPr="00060369">
              <w:rPr>
                <w:rFonts w:ascii="Arial" w:hAnsi="Arial" w:cs="Arial"/>
                <w:b/>
                <w:i/>
                <w:sz w:val="18"/>
                <w:szCs w:val="18"/>
              </w:rPr>
              <w:t>[</w:t>
            </w:r>
            <w:r w:rsidRPr="00607C0A">
              <w:rPr>
                <w:rFonts w:ascii="Arial" w:hAnsi="Arial" w:cs="Arial"/>
                <w:b/>
                <w:i/>
                <w:sz w:val="18"/>
                <w:szCs w:val="18"/>
                <w:highlight w:val="yellow"/>
              </w:rPr>
              <w:t>add/amend/delete as necessary</w:t>
            </w:r>
            <w:r w:rsidRPr="00060369">
              <w:rPr>
                <w:rFonts w:ascii="Arial" w:hAnsi="Arial" w:cs="Arial"/>
                <w:b/>
                <w:i/>
                <w:sz w:val="18"/>
                <w:szCs w:val="18"/>
              </w:rPr>
              <w:t>]</w:t>
            </w:r>
          </w:p>
          <w:p w14:paraId="57791FD0" w14:textId="77777777" w:rsidR="007E7D58" w:rsidRPr="00060369" w:rsidRDefault="007E7D58" w:rsidP="007E7D58">
            <w:pPr>
              <w:tabs>
                <w:tab w:val="left" w:pos="709"/>
              </w:tabs>
              <w:rPr>
                <w:rFonts w:ascii="Arial" w:hAnsi="Arial" w:cs="Arial"/>
                <w:sz w:val="18"/>
                <w:szCs w:val="18"/>
              </w:rPr>
            </w:pPr>
          </w:p>
          <w:p w14:paraId="5CC664DF"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r w:rsidRPr="00060369">
              <w:rPr>
                <w:rFonts w:ascii="Arial" w:hAnsi="Arial" w:cs="Arial"/>
                <w:sz w:val="18"/>
                <w:szCs w:val="18"/>
              </w:rPr>
              <w:lastRenderedPageBreak/>
              <w:t>[The Customer’s Staff Vetting Procedures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i/>
                <w:sz w:val="18"/>
                <w:szCs w:val="18"/>
              </w:rPr>
              <w:t xml:space="preserve">].  </w:t>
            </w:r>
          </w:p>
          <w:p w14:paraId="4218B7F2" w14:textId="77777777" w:rsidR="007E7D58" w:rsidRPr="00060369" w:rsidRDefault="007E7D58" w:rsidP="007E7D58">
            <w:pPr>
              <w:pStyle w:val="Heading2"/>
              <w:keepNext/>
              <w:numPr>
                <w:ilvl w:val="0"/>
                <w:numId w:val="0"/>
              </w:numPr>
              <w:tabs>
                <w:tab w:val="left" w:pos="709"/>
              </w:tabs>
              <w:spacing w:after="0"/>
              <w:jc w:val="left"/>
              <w:rPr>
                <w:rFonts w:ascii="Arial" w:hAnsi="Arial" w:cs="Arial"/>
                <w:i/>
                <w:sz w:val="18"/>
                <w:szCs w:val="18"/>
              </w:rPr>
            </w:pPr>
          </w:p>
          <w:p w14:paraId="49559F3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sz w:val="18"/>
                <w:szCs w:val="18"/>
              </w:rPr>
            </w:pPr>
            <w:r w:rsidRPr="00060369">
              <w:rPr>
                <w:rFonts w:ascii="Arial" w:hAnsi="Arial" w:cs="Arial"/>
                <w:i/>
                <w:sz w:val="18"/>
                <w:szCs w:val="18"/>
              </w:rPr>
              <w:t>[</w:t>
            </w:r>
            <w:r w:rsidRPr="00607C0A">
              <w:rPr>
                <w:rFonts w:ascii="Arial" w:hAnsi="Arial" w:cs="Arial"/>
                <w:b/>
                <w:i/>
                <w:sz w:val="18"/>
                <w:szCs w:val="18"/>
                <w:highlight w:val="yellow"/>
              </w:rPr>
              <w:t xml:space="preserve">Example 1: </w:t>
            </w:r>
            <w:r w:rsidRPr="00607C0A">
              <w:rPr>
                <w:rFonts w:ascii="Arial" w:hAnsi="Arial" w:cs="Arial"/>
                <w:i/>
                <w:sz w:val="18"/>
                <w:szCs w:val="18"/>
                <w:highlight w:val="yellow"/>
              </w:rPr>
              <w:t xml:space="preserve">The Customer requires the Contractor to ensure that any person employed in the Delivery of the </w:t>
            </w:r>
            <w:r>
              <w:rPr>
                <w:rFonts w:ascii="Arial" w:hAnsi="Arial" w:cs="Arial"/>
                <w:i/>
                <w:sz w:val="18"/>
                <w:szCs w:val="18"/>
                <w:highlight w:val="yellow"/>
              </w:rPr>
              <w:t>Goods and/or Services</w:t>
            </w:r>
            <w:r w:rsidRPr="00607C0A">
              <w:rPr>
                <w:rFonts w:ascii="Arial" w:hAnsi="Arial" w:cs="Arial"/>
                <w:i/>
                <w:sz w:val="18"/>
                <w:szCs w:val="18"/>
                <w:highlight w:val="yellow"/>
              </w:rPr>
              <w:t xml:space="preserve"> has undertaken a disclosure and barring service check</w:t>
            </w:r>
            <w:r w:rsidRPr="00060369">
              <w:rPr>
                <w:rFonts w:ascii="Arial" w:hAnsi="Arial" w:cs="Arial"/>
                <w:i/>
                <w:sz w:val="18"/>
                <w:szCs w:val="18"/>
              </w:rPr>
              <w:t>.]</w:t>
            </w:r>
            <w:r w:rsidRPr="00060369">
              <w:rPr>
                <w:rFonts w:ascii="Arial" w:hAnsi="Arial" w:cs="Arial"/>
                <w:sz w:val="18"/>
                <w:szCs w:val="18"/>
              </w:rPr>
              <w:t xml:space="preserve">  </w:t>
            </w:r>
          </w:p>
          <w:p w14:paraId="74C92AA9" w14:textId="77777777" w:rsidR="007E7D58" w:rsidRPr="00060369" w:rsidRDefault="007E7D58" w:rsidP="007E7D58">
            <w:pPr>
              <w:pStyle w:val="Heading2"/>
              <w:keepNext/>
              <w:numPr>
                <w:ilvl w:val="0"/>
                <w:numId w:val="0"/>
              </w:numPr>
              <w:tabs>
                <w:tab w:val="left" w:pos="709"/>
              </w:tabs>
              <w:spacing w:after="0"/>
              <w:ind w:left="1418"/>
              <w:jc w:val="left"/>
              <w:rPr>
                <w:rFonts w:ascii="Arial" w:hAnsi="Arial" w:cs="Arial"/>
                <w:sz w:val="18"/>
                <w:szCs w:val="18"/>
              </w:rPr>
            </w:pPr>
          </w:p>
          <w:p w14:paraId="64768C01" w14:textId="27C2B548"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r w:rsidRPr="00060369">
              <w:rPr>
                <w:rFonts w:ascii="Arial" w:hAnsi="Arial" w:cs="Arial"/>
                <w:i/>
                <w:sz w:val="18"/>
                <w:szCs w:val="18"/>
              </w:rPr>
              <w:t>[</w:t>
            </w:r>
            <w:r w:rsidRPr="00607C0A">
              <w:rPr>
                <w:rFonts w:ascii="Arial" w:hAnsi="Arial" w:cs="Arial"/>
                <w:b/>
                <w:i/>
                <w:sz w:val="18"/>
                <w:szCs w:val="18"/>
                <w:highlight w:val="yellow"/>
              </w:rPr>
              <w:t>Example 2:</w:t>
            </w:r>
            <w:r w:rsidRPr="00607C0A">
              <w:rPr>
                <w:rFonts w:ascii="Arial" w:hAnsi="Arial" w:cs="Arial"/>
                <w:i/>
                <w:sz w:val="18"/>
                <w:szCs w:val="18"/>
                <w:highlight w:val="yellow"/>
              </w:rPr>
              <w:t xml:space="preserve"> Details of what the Customer considers to be a Relevant Conviction for the purposes of clause </w:t>
            </w:r>
            <w:r>
              <w:rPr>
                <w:rFonts w:ascii="Arial" w:hAnsi="Arial" w:cs="Arial"/>
                <w:i/>
                <w:sz w:val="18"/>
                <w:szCs w:val="18"/>
                <w:highlight w:val="yellow"/>
              </w:rPr>
              <w:t>6</w:t>
            </w:r>
            <w:r w:rsidRPr="00607C0A">
              <w:rPr>
                <w:rFonts w:ascii="Arial" w:hAnsi="Arial" w:cs="Arial"/>
                <w:i/>
                <w:sz w:val="18"/>
                <w:szCs w:val="18"/>
                <w:highlight w:val="yellow"/>
              </w:rPr>
              <w:t>.</w:t>
            </w:r>
            <w:r>
              <w:rPr>
                <w:rFonts w:ascii="Arial" w:hAnsi="Arial" w:cs="Arial"/>
                <w:i/>
                <w:sz w:val="18"/>
                <w:szCs w:val="18"/>
                <w:highlight w:val="yellow"/>
              </w:rPr>
              <w:t>4</w:t>
            </w:r>
            <w:r w:rsidRPr="00607C0A">
              <w:rPr>
                <w:rFonts w:ascii="Arial" w:hAnsi="Arial" w:cs="Arial"/>
                <w:i/>
                <w:sz w:val="18"/>
                <w:szCs w:val="18"/>
                <w:highlight w:val="yellow"/>
              </w:rPr>
              <w:t xml:space="preserve"> of the </w:t>
            </w:r>
            <w:r w:rsidR="00E567F8">
              <w:rPr>
                <w:rFonts w:ascii="Arial" w:hAnsi="Arial" w:cs="Arial"/>
                <w:i/>
                <w:sz w:val="18"/>
                <w:szCs w:val="18"/>
                <w:highlight w:val="yellow"/>
              </w:rPr>
              <w:t>terms and c</w:t>
            </w:r>
            <w:r w:rsidRPr="00607C0A">
              <w:rPr>
                <w:rFonts w:ascii="Arial" w:hAnsi="Arial" w:cs="Arial"/>
                <w:i/>
                <w:sz w:val="18"/>
                <w:szCs w:val="18"/>
                <w:highlight w:val="yellow"/>
              </w:rPr>
              <w:t>onditions</w:t>
            </w:r>
            <w:r w:rsidRPr="00060369">
              <w:rPr>
                <w:rFonts w:ascii="Arial" w:hAnsi="Arial" w:cs="Arial"/>
                <w:i/>
                <w:sz w:val="18"/>
                <w:szCs w:val="18"/>
              </w:rPr>
              <w:t>].</w:t>
            </w:r>
          </w:p>
          <w:p w14:paraId="32E5F0E2" w14:textId="77777777" w:rsidR="007E7D58" w:rsidRPr="00060369" w:rsidRDefault="007E7D58" w:rsidP="007E7D58">
            <w:pPr>
              <w:pStyle w:val="Heading2"/>
              <w:keepNext/>
              <w:numPr>
                <w:ilvl w:val="0"/>
                <w:numId w:val="0"/>
              </w:numPr>
              <w:tabs>
                <w:tab w:val="left" w:pos="709"/>
              </w:tabs>
              <w:spacing w:after="0"/>
              <w:ind w:left="709"/>
              <w:jc w:val="left"/>
              <w:rPr>
                <w:rFonts w:ascii="Arial" w:hAnsi="Arial" w:cs="Arial"/>
                <w:i/>
                <w:sz w:val="18"/>
                <w:szCs w:val="18"/>
              </w:rPr>
            </w:pPr>
          </w:p>
          <w:p w14:paraId="3A56E4DF"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security / data security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3296FF87" w14:textId="77777777" w:rsidR="007E7D58" w:rsidRPr="00060369" w:rsidRDefault="007E7D58" w:rsidP="007E7D58">
            <w:pPr>
              <w:tabs>
                <w:tab w:val="left" w:pos="709"/>
              </w:tabs>
              <w:rPr>
                <w:rFonts w:ascii="Arial" w:hAnsi="Arial" w:cs="Arial"/>
                <w:sz w:val="18"/>
                <w:szCs w:val="18"/>
              </w:rPr>
            </w:pPr>
          </w:p>
          <w:p w14:paraId="65D5A094"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additional sustainability requirements are: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4F7E32FE" w14:textId="77777777" w:rsidR="007E7D58" w:rsidRPr="00060369" w:rsidRDefault="007E7D58" w:rsidP="007E7D58">
            <w:pPr>
              <w:tabs>
                <w:tab w:val="left" w:pos="709"/>
              </w:tabs>
              <w:rPr>
                <w:rFonts w:ascii="Arial" w:hAnsi="Arial" w:cs="Arial"/>
                <w:sz w:val="18"/>
                <w:szCs w:val="18"/>
              </w:rPr>
            </w:pPr>
          </w:p>
          <w:p w14:paraId="37772353" w14:textId="3181201C" w:rsidR="007E7D58" w:rsidRPr="00060369" w:rsidRDefault="007E7D58" w:rsidP="009C28C9">
            <w:pPr>
              <w:tabs>
                <w:tab w:val="left" w:pos="709"/>
              </w:tabs>
              <w:rPr>
                <w:rFonts w:ascii="Arial" w:hAnsi="Arial" w:cs="Arial"/>
                <w:sz w:val="18"/>
                <w:szCs w:val="18"/>
              </w:rPr>
            </w:pPr>
            <w:r w:rsidRPr="06628D04">
              <w:rPr>
                <w:rFonts w:ascii="Arial" w:hAnsi="Arial" w:cs="Arial"/>
                <w:sz w:val="18"/>
                <w:szCs w:val="18"/>
              </w:rPr>
              <w:t xml:space="preserve">[The Customer’s equality and diversity policy/requirements and instructions related to equality Law [and] environmental policy [is/are] </w:t>
            </w:r>
            <w:r w:rsidRPr="06628D04">
              <w:rPr>
                <w:rStyle w:val="Hyperlink"/>
                <w:rFonts w:ascii="Arial" w:hAnsi="Arial" w:cs="Arial"/>
                <w:sz w:val="18"/>
                <w:szCs w:val="18"/>
              </w:rPr>
              <w:t>[</w:t>
            </w:r>
            <w:r w:rsidRPr="06628D04">
              <w:rPr>
                <w:rStyle w:val="Hyperlink"/>
                <w:rFonts w:ascii="Arial" w:hAnsi="Arial" w:cs="Arial"/>
                <w:b/>
                <w:bCs/>
                <w:sz w:val="18"/>
                <w:szCs w:val="18"/>
                <w:highlight w:val="yellow"/>
              </w:rPr>
              <w:t>Insert</w:t>
            </w:r>
            <w:r w:rsidRPr="06628D04">
              <w:rPr>
                <w:rStyle w:val="Hyperlink"/>
                <w:rFonts w:ascii="Arial" w:hAnsi="Arial" w:cs="Arial"/>
                <w:b/>
                <w:bCs/>
                <w:i/>
                <w:iCs/>
                <w:sz w:val="18"/>
                <w:szCs w:val="18"/>
                <w:highlight w:val="yellow"/>
              </w:rPr>
              <w:t xml:space="preserve"> details/contained in [</w:t>
            </w:r>
            <w:r w:rsidRPr="06628D04">
              <w:rPr>
                <w:rStyle w:val="Hyperlink"/>
                <w:rFonts w:ascii="Arial" w:hAnsi="Arial" w:cs="Arial"/>
                <w:b/>
                <w:bCs/>
                <w:sz w:val="18"/>
                <w:szCs w:val="18"/>
                <w:highlight w:val="yellow"/>
              </w:rPr>
              <w:t>Insert</w:t>
            </w:r>
            <w:r w:rsidRPr="06628D04">
              <w:rPr>
                <w:rStyle w:val="Hyperlink"/>
                <w:rFonts w:ascii="Arial" w:hAnsi="Arial" w:cs="Arial"/>
                <w:b/>
                <w:bCs/>
                <w:i/>
                <w:iCs/>
                <w:sz w:val="18"/>
                <w:szCs w:val="18"/>
                <w:highlight w:val="yellow"/>
              </w:rPr>
              <w:t xml:space="preserve"> link to relevant policy</w:t>
            </w:r>
            <w:r w:rsidRPr="06628D04">
              <w:rPr>
                <w:rStyle w:val="Hyperlink"/>
                <w:rFonts w:ascii="Arial" w:hAnsi="Arial" w:cs="Arial"/>
                <w:sz w:val="18"/>
                <w:szCs w:val="18"/>
              </w:rPr>
              <w:t xml:space="preserve">].  </w:t>
            </w:r>
          </w:p>
          <w:p w14:paraId="7092F3F4" w14:textId="77777777" w:rsidR="007E7D58" w:rsidRPr="00060369" w:rsidRDefault="007E7D58" w:rsidP="007E7D58">
            <w:pPr>
              <w:tabs>
                <w:tab w:val="left" w:pos="709"/>
              </w:tabs>
              <w:rPr>
                <w:rFonts w:ascii="Arial" w:hAnsi="Arial" w:cs="Arial"/>
                <w:sz w:val="18"/>
                <w:szCs w:val="18"/>
              </w:rPr>
            </w:pPr>
          </w:p>
          <w:p w14:paraId="50A5B873" w14:textId="77777777" w:rsidR="007E7D58" w:rsidRPr="00060369" w:rsidRDefault="007E7D58" w:rsidP="007E7D58">
            <w:pPr>
              <w:tabs>
                <w:tab w:val="left" w:pos="709"/>
              </w:tabs>
              <w:rPr>
                <w:rFonts w:ascii="Arial" w:hAnsi="Arial" w:cs="Arial"/>
                <w:sz w:val="18"/>
                <w:szCs w:val="18"/>
              </w:rPr>
            </w:pPr>
            <w:r w:rsidRPr="00060369">
              <w:rPr>
                <w:rFonts w:ascii="Arial" w:hAnsi="Arial" w:cs="Arial"/>
                <w:sz w:val="18"/>
                <w:szCs w:val="18"/>
              </w:rPr>
              <w:t>[The Customer’s health and safety policy is: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details/contained in [</w:t>
            </w:r>
            <w:r w:rsidRPr="00607C0A">
              <w:rPr>
                <w:rFonts w:ascii="Arial" w:hAnsi="Arial" w:cs="Arial"/>
                <w:b/>
                <w:sz w:val="18"/>
                <w:szCs w:val="18"/>
                <w:highlight w:val="yellow"/>
              </w:rPr>
              <w:t>Insert</w:t>
            </w:r>
            <w:r w:rsidRPr="00607C0A">
              <w:rPr>
                <w:rFonts w:ascii="Arial" w:hAnsi="Arial" w:cs="Arial"/>
                <w:b/>
                <w:i/>
                <w:sz w:val="18"/>
                <w:szCs w:val="18"/>
                <w:highlight w:val="yellow"/>
              </w:rPr>
              <w:t xml:space="preserve"> link to relevant policy</w:t>
            </w:r>
            <w:r w:rsidRPr="00060369">
              <w:rPr>
                <w:rFonts w:ascii="Arial" w:hAnsi="Arial" w:cs="Arial"/>
                <w:sz w:val="18"/>
                <w:szCs w:val="18"/>
              </w:rPr>
              <w:t xml:space="preserve">].  </w:t>
            </w:r>
          </w:p>
          <w:p w14:paraId="00A1E155" w14:textId="77777777" w:rsidR="007E7D58" w:rsidRPr="00060369" w:rsidRDefault="007E7D58" w:rsidP="007E7D58">
            <w:pPr>
              <w:tabs>
                <w:tab w:val="left" w:pos="709"/>
              </w:tabs>
              <w:rPr>
                <w:rFonts w:ascii="Arial" w:hAnsi="Arial" w:cs="Arial"/>
                <w:sz w:val="18"/>
                <w:szCs w:val="18"/>
              </w:rPr>
            </w:pPr>
          </w:p>
        </w:tc>
      </w:tr>
      <w:tr w:rsidR="007E7D58" w:rsidRPr="00961A47" w14:paraId="5BE74AA2" w14:textId="77777777" w:rsidTr="22EB6B2C">
        <w:tc>
          <w:tcPr>
            <w:tcW w:w="2868" w:type="dxa"/>
          </w:tcPr>
          <w:p w14:paraId="1B2BEDDD" w14:textId="77777777" w:rsidR="007E7D58" w:rsidRPr="00607C0A"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bookmarkStart w:id="15" w:name="_Ref111456393"/>
            <w:r w:rsidRPr="00607C0A">
              <w:rPr>
                <w:rFonts w:ascii="Arial" w:hAnsi="Arial" w:cs="Arial"/>
                <w:b/>
                <w:sz w:val="18"/>
                <w:szCs w:val="18"/>
              </w:rPr>
              <w:lastRenderedPageBreak/>
              <w:t>Special Terms</w:t>
            </w:r>
            <w:bookmarkEnd w:id="15"/>
          </w:p>
        </w:tc>
        <w:tc>
          <w:tcPr>
            <w:tcW w:w="7281" w:type="dxa"/>
            <w:gridSpan w:val="2"/>
          </w:tcPr>
          <w:p w14:paraId="471A725E" w14:textId="1F741A48" w:rsidR="007E7D58" w:rsidRPr="000D2EF9" w:rsidRDefault="000D2EF9" w:rsidP="00E567F8">
            <w:pPr>
              <w:spacing w:before="120" w:after="120"/>
              <w:rPr>
                <w:rFonts w:ascii="Arial" w:eastAsia="Arial" w:hAnsi="Arial" w:cs="Arial"/>
                <w:b/>
                <w:bCs/>
                <w:i/>
                <w:sz w:val="18"/>
                <w:szCs w:val="18"/>
              </w:rPr>
            </w:pPr>
            <w:r w:rsidRPr="000D2EF9">
              <w:rPr>
                <w:rFonts w:ascii="Arial" w:eastAsia="Arial" w:hAnsi="Arial" w:cs="Arial"/>
                <w:b/>
                <w:bCs/>
                <w:sz w:val="18"/>
                <w:szCs w:val="18"/>
              </w:rPr>
              <w:t>N/A</w:t>
            </w:r>
          </w:p>
          <w:p w14:paraId="5CA25D6F" w14:textId="77777777" w:rsidR="007E7D58" w:rsidRPr="00607C0A" w:rsidRDefault="007E7D58" w:rsidP="007E7D58">
            <w:pPr>
              <w:pStyle w:val="ListParagraph"/>
              <w:spacing w:before="120" w:after="120"/>
              <w:rPr>
                <w:rFonts w:ascii="Arial" w:hAnsi="Arial" w:cs="Arial"/>
                <w:b/>
                <w:i/>
                <w:sz w:val="18"/>
                <w:szCs w:val="18"/>
              </w:rPr>
            </w:pPr>
          </w:p>
        </w:tc>
      </w:tr>
      <w:tr w:rsidR="007E7D58" w:rsidRPr="00961A47" w14:paraId="3A1B4439" w14:textId="77777777" w:rsidTr="22EB6B2C">
        <w:tc>
          <w:tcPr>
            <w:tcW w:w="2868" w:type="dxa"/>
          </w:tcPr>
          <w:p w14:paraId="5327047D" w14:textId="77777777" w:rsidR="007E7D58" w:rsidRPr="00060369"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060369">
              <w:rPr>
                <w:rFonts w:ascii="Arial" w:hAnsi="Arial" w:cs="Arial"/>
                <w:b/>
                <w:sz w:val="18"/>
                <w:szCs w:val="18"/>
              </w:rPr>
              <w:t>Additional Insurance</w:t>
            </w:r>
          </w:p>
        </w:tc>
        <w:tc>
          <w:tcPr>
            <w:tcW w:w="7281" w:type="dxa"/>
            <w:gridSpan w:val="2"/>
          </w:tcPr>
          <w:p w14:paraId="1AE40EDF" w14:textId="7C584BA8" w:rsidR="007E7D58" w:rsidRPr="00060369" w:rsidRDefault="00932649" w:rsidP="007E7D58">
            <w:pPr>
              <w:spacing w:before="120" w:after="120"/>
              <w:rPr>
                <w:rFonts w:ascii="Arial" w:eastAsia="Arial" w:hAnsi="Arial" w:cs="Arial"/>
                <w:sz w:val="18"/>
                <w:szCs w:val="18"/>
              </w:rPr>
            </w:pPr>
            <w:r>
              <w:rPr>
                <w:rFonts w:ascii="Arial" w:eastAsia="Arial" w:hAnsi="Arial" w:cs="Arial"/>
                <w:sz w:val="18"/>
                <w:szCs w:val="18"/>
              </w:rPr>
              <w:t>TBC</w:t>
            </w:r>
          </w:p>
        </w:tc>
      </w:tr>
      <w:tr w:rsidR="007E7D58" w:rsidRPr="00961A47" w14:paraId="5FF59053" w14:textId="77777777" w:rsidTr="22EB6B2C">
        <w:tc>
          <w:tcPr>
            <w:tcW w:w="2868" w:type="dxa"/>
          </w:tcPr>
          <w:p w14:paraId="4E4C9474" w14:textId="7F6261B7" w:rsidR="007E7D58" w:rsidRPr="00280C77" w:rsidRDefault="007E7D58" w:rsidP="007E7D58">
            <w:pPr>
              <w:numPr>
                <w:ilvl w:val="0"/>
                <w:numId w:val="4"/>
              </w:numPr>
              <w:tabs>
                <w:tab w:val="left" w:pos="457"/>
              </w:tabs>
              <w:overflowPunct w:val="0"/>
              <w:autoSpaceDE w:val="0"/>
              <w:autoSpaceDN w:val="0"/>
              <w:adjustRightInd w:val="0"/>
              <w:ind w:left="454"/>
              <w:jc w:val="both"/>
              <w:textAlignment w:val="baseline"/>
              <w:rPr>
                <w:rFonts w:ascii="Arial" w:hAnsi="Arial" w:cs="Arial"/>
                <w:b/>
                <w:sz w:val="18"/>
                <w:szCs w:val="18"/>
              </w:rPr>
            </w:pPr>
            <w:r w:rsidRPr="00280C77">
              <w:rPr>
                <w:rFonts w:ascii="Arial" w:hAnsi="Arial" w:cs="Arial"/>
                <w:b/>
                <w:sz w:val="18"/>
                <w:szCs w:val="18"/>
              </w:rPr>
              <w:t xml:space="preserve">Further Data Protection Provisions </w:t>
            </w:r>
          </w:p>
        </w:tc>
        <w:tc>
          <w:tcPr>
            <w:tcW w:w="7281" w:type="dxa"/>
            <w:gridSpan w:val="2"/>
          </w:tcPr>
          <w:p w14:paraId="59DFDD32" w14:textId="6BA41EED" w:rsidR="007E7D58" w:rsidRPr="00280C77" w:rsidRDefault="007E7D58" w:rsidP="007E7D58">
            <w:pPr>
              <w:tabs>
                <w:tab w:val="left" w:pos="709"/>
              </w:tabs>
              <w:rPr>
                <w:rFonts w:ascii="Arial" w:eastAsia="Arial" w:hAnsi="Arial" w:cs="Arial"/>
                <w:iCs/>
                <w:sz w:val="18"/>
                <w:szCs w:val="18"/>
              </w:rPr>
            </w:pPr>
            <w:r w:rsidRPr="00280C77">
              <w:rPr>
                <w:rFonts w:ascii="Arial" w:eastAsia="Arial" w:hAnsi="Arial" w:cs="Arial"/>
                <w:iCs/>
                <w:sz w:val="18"/>
                <w:szCs w:val="18"/>
              </w:rPr>
              <w:t xml:space="preserve">The further data protection provisions contained </w:t>
            </w:r>
            <w:r w:rsidR="00F703C7">
              <w:rPr>
                <w:rFonts w:ascii="Arial" w:eastAsia="Arial" w:hAnsi="Arial" w:cs="Arial"/>
                <w:iCs/>
                <w:sz w:val="18"/>
                <w:szCs w:val="18"/>
              </w:rPr>
              <w:t>within</w:t>
            </w:r>
            <w:r w:rsidRPr="00280C77">
              <w:rPr>
                <w:rFonts w:ascii="Arial" w:eastAsia="Arial" w:hAnsi="Arial" w:cs="Arial"/>
                <w:iCs/>
                <w:sz w:val="18"/>
                <w:szCs w:val="18"/>
              </w:rPr>
              <w:t xml:space="preserve"> </w:t>
            </w:r>
            <w:r w:rsidR="00C110C4">
              <w:rPr>
                <w:rFonts w:ascii="Arial" w:eastAsia="Arial" w:hAnsi="Arial" w:cs="Arial"/>
                <w:iCs/>
                <w:sz w:val="18"/>
                <w:szCs w:val="18"/>
              </w:rPr>
              <w:t>Annex 4 of the terms</w:t>
            </w:r>
            <w:r w:rsidRPr="00280C77">
              <w:rPr>
                <w:rFonts w:ascii="Arial" w:eastAsia="Arial" w:hAnsi="Arial" w:cs="Arial"/>
                <w:iCs/>
                <w:sz w:val="18"/>
                <w:szCs w:val="18"/>
              </w:rPr>
              <w:t xml:space="preserve"> and conditions are applicable to this Agreement where indicated below:</w:t>
            </w:r>
          </w:p>
          <w:p w14:paraId="2E28458D" w14:textId="59BB38B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Yes:</w:t>
            </w:r>
            <w:r w:rsidRPr="00280C77">
              <w:rPr>
                <w:rFonts w:ascii="Arial" w:eastAsia="Arial" w:hAnsi="Arial" w:cs="Arial"/>
                <w:b/>
                <w:bCs/>
                <w:i/>
                <w:sz w:val="18"/>
                <w:szCs w:val="18"/>
              </w:rPr>
              <w:t xml:space="preserve"> </w:t>
            </w:r>
            <w:sdt>
              <w:sdtPr>
                <w:rPr>
                  <w:rFonts w:ascii="Arial" w:hAnsi="Arial" w:cs="Arial"/>
                  <w:b/>
                  <w:bCs/>
                  <w:sz w:val="18"/>
                  <w:szCs w:val="18"/>
                </w:rPr>
                <w:id w:val="1772826935"/>
                <w14:checkbox>
                  <w14:checked w14:val="0"/>
                  <w14:checkedState w14:val="2612" w14:font="MS Gothic"/>
                  <w14:uncheckedState w14:val="2610" w14:font="MS Gothic"/>
                </w14:checkbox>
              </w:sdtPr>
              <w:sdtContent>
                <w:r w:rsidRPr="00280C77">
                  <w:rPr>
                    <w:rFonts w:ascii="Segoe UI Symbol" w:eastAsia="MS Gothic" w:hAnsi="Segoe UI Symbol" w:cs="Segoe UI Symbol"/>
                    <w:b/>
                    <w:bCs/>
                    <w:sz w:val="18"/>
                    <w:szCs w:val="18"/>
                  </w:rPr>
                  <w:t>☐</w:t>
                </w:r>
              </w:sdtContent>
            </w:sdt>
          </w:p>
          <w:p w14:paraId="5A5B1FF0" w14:textId="6FB85C63" w:rsidR="007E7D58" w:rsidRPr="00280C77" w:rsidRDefault="007E7D58" w:rsidP="007E7D58">
            <w:pPr>
              <w:tabs>
                <w:tab w:val="left" w:pos="709"/>
              </w:tabs>
              <w:rPr>
                <w:rFonts w:ascii="Arial" w:eastAsia="Arial" w:hAnsi="Arial" w:cs="Arial"/>
                <w:b/>
                <w:bCs/>
                <w:i/>
                <w:sz w:val="18"/>
                <w:szCs w:val="18"/>
              </w:rPr>
            </w:pPr>
            <w:r w:rsidRPr="00280C77">
              <w:rPr>
                <w:rFonts w:ascii="Arial" w:eastAsia="Arial" w:hAnsi="Arial" w:cs="Arial"/>
                <w:b/>
                <w:bCs/>
                <w:iCs/>
                <w:sz w:val="18"/>
                <w:szCs w:val="18"/>
              </w:rPr>
              <w:t>No:</w:t>
            </w:r>
            <w:r w:rsidRPr="00280C77">
              <w:rPr>
                <w:rFonts w:ascii="Arial" w:eastAsia="Arial" w:hAnsi="Arial" w:cs="Arial"/>
                <w:b/>
                <w:bCs/>
                <w:i/>
                <w:sz w:val="18"/>
                <w:szCs w:val="18"/>
              </w:rPr>
              <w:t xml:space="preserve"> </w:t>
            </w:r>
            <w:sdt>
              <w:sdtPr>
                <w:rPr>
                  <w:rFonts w:ascii="Arial" w:hAnsi="Arial" w:cs="Arial"/>
                  <w:b/>
                  <w:bCs/>
                  <w:sz w:val="18"/>
                  <w:szCs w:val="18"/>
                </w:rPr>
                <w:id w:val="-1757052082"/>
                <w14:checkbox>
                  <w14:checked w14:val="1"/>
                  <w14:checkedState w14:val="2612" w14:font="MS Gothic"/>
                  <w14:uncheckedState w14:val="2610" w14:font="MS Gothic"/>
                </w14:checkbox>
              </w:sdtPr>
              <w:sdtContent>
                <w:r w:rsidR="001B0D0A">
                  <w:rPr>
                    <w:rFonts w:ascii="MS Gothic" w:eastAsia="MS Gothic" w:hAnsi="MS Gothic" w:cs="Arial" w:hint="eastAsia"/>
                    <w:b/>
                    <w:bCs/>
                    <w:sz w:val="18"/>
                    <w:szCs w:val="18"/>
                  </w:rPr>
                  <w:t>☒</w:t>
                </w:r>
              </w:sdtContent>
            </w:sdt>
          </w:p>
          <w:p w14:paraId="6AE812DC" w14:textId="72131989" w:rsidR="007E7D58" w:rsidRPr="00280C77" w:rsidRDefault="007E7D58" w:rsidP="22EB6B2C">
            <w:pPr>
              <w:spacing w:before="120" w:after="120"/>
              <w:rPr>
                <w:rFonts w:ascii="Arial" w:eastAsia="Arial" w:hAnsi="Arial" w:cs="Arial"/>
                <w:b/>
                <w:bCs/>
                <w:i/>
                <w:iCs/>
                <w:sz w:val="18"/>
                <w:szCs w:val="18"/>
                <w:highlight w:val="cyan"/>
              </w:rPr>
            </w:pPr>
          </w:p>
        </w:tc>
      </w:tr>
    </w:tbl>
    <w:p w14:paraId="5C1859B0" w14:textId="77777777" w:rsidR="00CA4BA2" w:rsidRDefault="00CA4BA2" w:rsidP="009D6BFB"/>
    <w:p w14:paraId="25E18C4C" w14:textId="0EBD258C" w:rsidR="00964799" w:rsidRDefault="00DF1F5A" w:rsidP="009D6BFB">
      <w:pPr>
        <w:rPr>
          <w:rFonts w:ascii="Arial" w:hAnsi="Arial" w:cs="Arial"/>
          <w:b/>
          <w:i/>
          <w:sz w:val="18"/>
          <w:szCs w:val="18"/>
        </w:rPr>
      </w:pPr>
      <w:r w:rsidRPr="009D6BFB">
        <w:t xml:space="preserve"> </w:t>
      </w:r>
    </w:p>
    <w:p w14:paraId="5A4033C0" w14:textId="77777777" w:rsidR="00E567F8" w:rsidRDefault="00E567F8" w:rsidP="009D6BFB"/>
    <w:tbl>
      <w:tblPr>
        <w:tblW w:w="10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5DCE4"/>
        <w:tblLook w:val="04A0" w:firstRow="1" w:lastRow="0" w:firstColumn="1" w:lastColumn="0" w:noHBand="0" w:noVBand="1"/>
      </w:tblPr>
      <w:tblGrid>
        <w:gridCol w:w="5089"/>
        <w:gridCol w:w="5089"/>
      </w:tblGrid>
      <w:tr w:rsidR="009C2213" w:rsidRPr="00961A47" w14:paraId="740CF37C" w14:textId="77777777" w:rsidTr="00C30D6E">
        <w:trPr>
          <w:trHeight w:val="997"/>
        </w:trPr>
        <w:tc>
          <w:tcPr>
            <w:tcW w:w="5089" w:type="dxa"/>
            <w:shd w:val="clear" w:color="auto" w:fill="D5DCE4"/>
          </w:tcPr>
          <w:p w14:paraId="149FDB35" w14:textId="2E5C8A25" w:rsidR="009C2213" w:rsidRPr="00961A47" w:rsidRDefault="00964799">
            <w:pPr>
              <w:tabs>
                <w:tab w:val="left" w:pos="709"/>
              </w:tabs>
              <w:rPr>
                <w:rFonts w:ascii="Arial" w:hAnsi="Arial" w:cs="Arial"/>
                <w:szCs w:val="22"/>
              </w:rPr>
            </w:pPr>
            <w:r>
              <w:br w:type="page"/>
            </w:r>
            <w:r w:rsidR="009C2213" w:rsidRPr="00961A47">
              <w:rPr>
                <w:rFonts w:ascii="Arial" w:hAnsi="Arial" w:cs="Arial"/>
                <w:szCs w:val="22"/>
              </w:rPr>
              <w:t xml:space="preserve">Signed for and on behalf of the </w:t>
            </w:r>
            <w:r w:rsidR="009C2213" w:rsidRPr="009C2213">
              <w:rPr>
                <w:rFonts w:ascii="Arial" w:hAnsi="Arial" w:cs="Arial"/>
                <w:b/>
                <w:bCs/>
                <w:szCs w:val="22"/>
              </w:rPr>
              <w:t>Customer</w:t>
            </w:r>
          </w:p>
        </w:tc>
        <w:tc>
          <w:tcPr>
            <w:tcW w:w="5089" w:type="dxa"/>
            <w:shd w:val="clear" w:color="auto" w:fill="D5DCE4"/>
          </w:tcPr>
          <w:p w14:paraId="2096778D" w14:textId="6650DAEC" w:rsidR="009C2213" w:rsidRPr="00961A47" w:rsidRDefault="009C2213" w:rsidP="00D21BA4">
            <w:pPr>
              <w:pStyle w:val="Numpara"/>
              <w:numPr>
                <w:ilvl w:val="0"/>
                <w:numId w:val="0"/>
              </w:numPr>
              <w:tabs>
                <w:tab w:val="left" w:pos="709"/>
              </w:tabs>
              <w:spacing w:before="0" w:after="0"/>
              <w:ind w:right="3"/>
              <w:jc w:val="both"/>
              <w:rPr>
                <w:rFonts w:cs="Arial"/>
                <w:szCs w:val="22"/>
              </w:rPr>
            </w:pPr>
            <w:r w:rsidRPr="00961A47">
              <w:rPr>
                <w:rFonts w:cs="Arial"/>
                <w:sz w:val="22"/>
                <w:szCs w:val="22"/>
              </w:rPr>
              <w:t xml:space="preserve">Signed for and on behalf of the </w:t>
            </w:r>
            <w:r w:rsidR="00D21BA4" w:rsidRPr="00D21BA4">
              <w:rPr>
                <w:rFonts w:cs="Arial"/>
                <w:b/>
                <w:bCs/>
                <w:sz w:val="22"/>
                <w:szCs w:val="22"/>
              </w:rPr>
              <w:t>Contractor</w:t>
            </w:r>
            <w:r w:rsidRPr="00D21BA4">
              <w:rPr>
                <w:rFonts w:cs="Arial"/>
                <w:b/>
                <w:bCs/>
                <w:szCs w:val="22"/>
              </w:rPr>
              <w:tab/>
            </w:r>
            <w:r w:rsidRPr="00961A47">
              <w:rPr>
                <w:rFonts w:cs="Arial"/>
                <w:szCs w:val="22"/>
              </w:rPr>
              <w:tab/>
              <w:t xml:space="preserve"> </w:t>
            </w:r>
          </w:p>
          <w:p w14:paraId="477524AE" w14:textId="77777777" w:rsidR="009C2213" w:rsidRPr="00961A47" w:rsidRDefault="009C2213">
            <w:pPr>
              <w:tabs>
                <w:tab w:val="left" w:pos="709"/>
              </w:tabs>
              <w:rPr>
                <w:rFonts w:ascii="Arial" w:eastAsia="Arial" w:hAnsi="Arial" w:cs="Arial"/>
                <w:szCs w:val="22"/>
              </w:rPr>
            </w:pPr>
          </w:p>
        </w:tc>
      </w:tr>
      <w:tr w:rsidR="009C2213" w:rsidRPr="00961A47" w14:paraId="19BF07DB" w14:textId="77777777" w:rsidTr="00C30D6E">
        <w:trPr>
          <w:trHeight w:val="1630"/>
        </w:trPr>
        <w:tc>
          <w:tcPr>
            <w:tcW w:w="5089" w:type="dxa"/>
            <w:shd w:val="clear" w:color="auto" w:fill="D5DCE4"/>
          </w:tcPr>
          <w:p w14:paraId="2FE5D8CE"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1FBB1AF3"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 xml:space="preserve">] </w:t>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r w:rsidRPr="00961A47">
              <w:rPr>
                <w:rFonts w:ascii="Arial" w:hAnsi="Arial" w:cs="Arial"/>
                <w:szCs w:val="22"/>
              </w:rPr>
              <w:tab/>
            </w:r>
          </w:p>
          <w:p w14:paraId="68059406" w14:textId="77777777" w:rsidR="009C2213" w:rsidRPr="00961A47" w:rsidRDefault="009C2213">
            <w:pPr>
              <w:tabs>
                <w:tab w:val="left" w:pos="709"/>
              </w:tabs>
              <w:rPr>
                <w:rFonts w:ascii="Arial" w:hAnsi="Arial" w:cs="Arial"/>
                <w:szCs w:val="22"/>
              </w:rPr>
            </w:pPr>
          </w:p>
          <w:p w14:paraId="390C896A"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job title</w:t>
            </w:r>
            <w:r w:rsidRPr="00961A47">
              <w:rPr>
                <w:rFonts w:ascii="Arial" w:hAnsi="Arial" w:cs="Arial"/>
                <w:szCs w:val="22"/>
              </w:rPr>
              <w:t>]</w:t>
            </w:r>
          </w:p>
          <w:p w14:paraId="31007C2E"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7AA8ADED"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Name: </w:t>
            </w:r>
          </w:p>
          <w:p w14:paraId="3425464C" w14:textId="77777777" w:rsidR="009C2213" w:rsidRPr="00961A47" w:rsidRDefault="009C2213">
            <w:pPr>
              <w:tabs>
                <w:tab w:val="left" w:pos="709"/>
              </w:tabs>
              <w:rPr>
                <w:rFonts w:ascii="Arial" w:hAnsi="Arial" w:cs="Arial"/>
                <w:szCs w:val="22"/>
              </w:rPr>
            </w:pPr>
            <w:r w:rsidRPr="00961A47">
              <w:rPr>
                <w:rFonts w:ascii="Arial" w:hAnsi="Arial" w:cs="Arial"/>
                <w:szCs w:val="22"/>
              </w:rPr>
              <w:t>[</w:t>
            </w:r>
            <w:r w:rsidRPr="00961A47">
              <w:rPr>
                <w:rFonts w:ascii="Arial" w:hAnsi="Arial" w:cs="Arial"/>
                <w:b/>
                <w:szCs w:val="22"/>
                <w:highlight w:val="yellow"/>
              </w:rPr>
              <w:t>Insert</w:t>
            </w:r>
            <w:r w:rsidRPr="00961A47">
              <w:rPr>
                <w:rFonts w:ascii="Arial" w:hAnsi="Arial" w:cs="Arial"/>
                <w:szCs w:val="22"/>
                <w:highlight w:val="yellow"/>
              </w:rPr>
              <w:t xml:space="preserve"> name</w:t>
            </w:r>
            <w:r w:rsidRPr="00961A47">
              <w:rPr>
                <w:rFonts w:ascii="Arial" w:hAnsi="Arial" w:cs="Arial"/>
                <w:szCs w:val="22"/>
              </w:rPr>
              <w:t>]</w:t>
            </w:r>
          </w:p>
          <w:p w14:paraId="1506AC5A" w14:textId="77777777" w:rsidR="009C2213" w:rsidRPr="00961A47" w:rsidRDefault="009C2213">
            <w:pPr>
              <w:tabs>
                <w:tab w:val="left" w:pos="709"/>
              </w:tabs>
              <w:rPr>
                <w:rFonts w:ascii="Arial" w:hAnsi="Arial" w:cs="Arial"/>
                <w:szCs w:val="22"/>
              </w:rPr>
            </w:pPr>
          </w:p>
          <w:p w14:paraId="3C0EAAE6" w14:textId="77777777" w:rsidR="009C2213" w:rsidRPr="00961A47" w:rsidRDefault="009C2213">
            <w:pPr>
              <w:tabs>
                <w:tab w:val="left" w:pos="709"/>
              </w:tabs>
              <w:rPr>
                <w:rFonts w:ascii="Arial" w:hAnsi="Arial" w:cs="Arial"/>
                <w:szCs w:val="22"/>
              </w:rPr>
            </w:pPr>
            <w:r w:rsidRPr="00961A47">
              <w:rPr>
                <w:rFonts w:ascii="Arial" w:hAnsi="Arial" w:cs="Arial"/>
                <w:szCs w:val="22"/>
                <w:highlight w:val="yellow"/>
              </w:rPr>
              <w:t>[</w:t>
            </w:r>
            <w:r w:rsidRPr="00961A47">
              <w:rPr>
                <w:rFonts w:ascii="Arial" w:hAnsi="Arial" w:cs="Arial"/>
                <w:b/>
                <w:szCs w:val="22"/>
                <w:highlight w:val="yellow"/>
              </w:rPr>
              <w:t>Insert</w:t>
            </w:r>
            <w:r w:rsidRPr="00961A47">
              <w:rPr>
                <w:rFonts w:ascii="Arial" w:hAnsi="Arial" w:cs="Arial"/>
                <w:szCs w:val="22"/>
                <w:highlight w:val="yellow"/>
              </w:rPr>
              <w:t xml:space="preserve"> job title]</w:t>
            </w:r>
          </w:p>
        </w:tc>
      </w:tr>
      <w:tr w:rsidR="009C2213" w:rsidRPr="00961A47" w14:paraId="207F3855" w14:textId="77777777" w:rsidTr="00C30D6E">
        <w:tc>
          <w:tcPr>
            <w:tcW w:w="5089" w:type="dxa"/>
            <w:shd w:val="clear" w:color="auto" w:fill="D5DCE4"/>
          </w:tcPr>
          <w:p w14:paraId="509D2F47" w14:textId="77777777" w:rsidR="009C2213" w:rsidRPr="00961A47" w:rsidRDefault="009C2213">
            <w:pPr>
              <w:tabs>
                <w:tab w:val="left" w:pos="709"/>
              </w:tabs>
              <w:rPr>
                <w:rFonts w:ascii="Arial" w:hAnsi="Arial" w:cs="Arial"/>
                <w:szCs w:val="22"/>
              </w:rPr>
            </w:pPr>
            <w:r w:rsidRPr="00961A47">
              <w:rPr>
                <w:rFonts w:ascii="Arial" w:hAnsi="Arial" w:cs="Arial"/>
                <w:szCs w:val="22"/>
              </w:rPr>
              <w:t xml:space="preserve">Date: </w:t>
            </w:r>
          </w:p>
          <w:p w14:paraId="392BA503" w14:textId="77777777" w:rsidR="009C2213" w:rsidRPr="00961A47" w:rsidRDefault="009C2213">
            <w:pPr>
              <w:tabs>
                <w:tab w:val="left" w:pos="709"/>
              </w:tabs>
              <w:rPr>
                <w:rFonts w:ascii="Arial" w:eastAsia="Arial" w:hAnsi="Arial" w:cs="Arial"/>
                <w:szCs w:val="22"/>
              </w:rPr>
            </w:pPr>
          </w:p>
        </w:tc>
        <w:tc>
          <w:tcPr>
            <w:tcW w:w="5089" w:type="dxa"/>
            <w:shd w:val="clear" w:color="auto" w:fill="D5DCE4"/>
          </w:tcPr>
          <w:p w14:paraId="5A664558"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Date:</w:t>
            </w:r>
          </w:p>
        </w:tc>
      </w:tr>
      <w:tr w:rsidR="009C2213" w:rsidRPr="00961A47" w14:paraId="25AAE989" w14:textId="77777777" w:rsidTr="00C30D6E">
        <w:tc>
          <w:tcPr>
            <w:tcW w:w="5089" w:type="dxa"/>
            <w:shd w:val="clear" w:color="auto" w:fill="D5DCE4"/>
          </w:tcPr>
          <w:p w14:paraId="4BA0D5EB"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c>
          <w:tcPr>
            <w:tcW w:w="5089" w:type="dxa"/>
            <w:shd w:val="clear" w:color="auto" w:fill="D5DCE4"/>
          </w:tcPr>
          <w:p w14:paraId="743B6552" w14:textId="77777777" w:rsidR="009C2213" w:rsidRPr="00961A47" w:rsidRDefault="009C2213">
            <w:pPr>
              <w:tabs>
                <w:tab w:val="left" w:pos="709"/>
              </w:tabs>
              <w:rPr>
                <w:rFonts w:ascii="Arial" w:eastAsia="Arial" w:hAnsi="Arial" w:cs="Arial"/>
                <w:szCs w:val="22"/>
              </w:rPr>
            </w:pPr>
            <w:r w:rsidRPr="00961A47">
              <w:rPr>
                <w:rFonts w:ascii="Arial" w:hAnsi="Arial" w:cs="Arial"/>
                <w:szCs w:val="22"/>
              </w:rPr>
              <w:t>Signature:</w:t>
            </w:r>
          </w:p>
        </w:tc>
      </w:tr>
    </w:tbl>
    <w:p w14:paraId="28CDF23B" w14:textId="46EB74D0" w:rsidR="009C2213" w:rsidRPr="00961A47" w:rsidRDefault="009C2213" w:rsidP="009C2213">
      <w:pPr>
        <w:pStyle w:val="GPSL2numberedclause"/>
        <w:numPr>
          <w:ilvl w:val="0"/>
          <w:numId w:val="0"/>
        </w:numPr>
        <w:ind w:left="360"/>
        <w:rPr>
          <w:b/>
          <w:i/>
          <w:sz w:val="22"/>
          <w:highlight w:val="yellow"/>
        </w:rPr>
      </w:pPr>
      <w:r w:rsidRPr="00961A47">
        <w:rPr>
          <w:b/>
          <w:i/>
          <w:sz w:val="22"/>
          <w:highlight w:val="yellow"/>
        </w:rPr>
        <w:br w:type="page"/>
      </w:r>
    </w:p>
    <w:p w14:paraId="5D5B8B3B" w14:textId="648CFDC5" w:rsidR="00964799" w:rsidRDefault="00964799"/>
    <w:p w14:paraId="4623DDA0" w14:textId="0D5C8079" w:rsidR="00964799" w:rsidRDefault="00964799" w:rsidP="00964799">
      <w:pPr>
        <w:jc w:val="center"/>
        <w:rPr>
          <w:b/>
          <w:bCs/>
        </w:rPr>
      </w:pPr>
      <w:r w:rsidRPr="00964799">
        <w:rPr>
          <w:b/>
          <w:bCs/>
        </w:rPr>
        <w:t>A</w:t>
      </w:r>
      <w:r w:rsidR="00BF4F9C">
        <w:rPr>
          <w:b/>
          <w:bCs/>
        </w:rPr>
        <w:t>ppendix</w:t>
      </w:r>
      <w:r w:rsidRPr="00964799">
        <w:rPr>
          <w:b/>
          <w:bCs/>
        </w:rPr>
        <w:t xml:space="preserve"> 1: Terms and Conditions</w:t>
      </w:r>
    </w:p>
    <w:p w14:paraId="567C6E6E" w14:textId="77777777" w:rsidR="0034450F" w:rsidRDefault="00F76444" w:rsidP="0034450F">
      <w:pPr>
        <w:rPr>
          <w:rFonts w:ascii="Arial" w:hAnsi="Arial" w:cs="Arial"/>
        </w:rPr>
      </w:pPr>
      <w:r w:rsidRPr="00F76444">
        <w:t xml:space="preserve"> </w:t>
      </w:r>
    </w:p>
    <w:p w14:paraId="66A445F6" w14:textId="0BBD31A3" w:rsidR="0034450F" w:rsidRDefault="0034450F" w:rsidP="0034450F">
      <w:pPr>
        <w:rPr>
          <w:rFonts w:ascii="Calibri" w:hAnsi="Calibri" w:cs="Calibri"/>
          <w:sz w:val="18"/>
          <w:szCs w:val="18"/>
        </w:rPr>
      </w:pPr>
      <w:r>
        <w:rPr>
          <w:rFonts w:ascii="Arial" w:hAnsi="Arial" w:cs="Arial"/>
        </w:rPr>
        <w:t xml:space="preserve">The Customer’s Standard Good &amp; Services Terms and Conditions which </w:t>
      </w:r>
      <w:r w:rsidRPr="00CE4F63">
        <w:rPr>
          <w:rStyle w:val="Important"/>
          <w:b w:val="0"/>
          <w:bCs w:val="0"/>
          <w:color w:val="auto"/>
        </w:rPr>
        <w:t>can be located on the</w:t>
      </w:r>
      <w:r w:rsidRPr="00CE4F63">
        <w:rPr>
          <w:rStyle w:val="Important"/>
          <w:color w:val="auto"/>
        </w:rPr>
        <w:t xml:space="preserve"> </w:t>
      </w:r>
      <w:hyperlink r:id="rId16" w:history="1">
        <w:r w:rsidR="00CE4F63" w:rsidRPr="00CE4F63">
          <w:rPr>
            <w:rStyle w:val="Hyperlink"/>
            <w:rFonts w:ascii="Arial" w:hAnsi="Arial" w:cs="Arial"/>
          </w:rPr>
          <w:t>Natural England Website</w:t>
        </w:r>
      </w:hyperlink>
      <w:r w:rsidR="00CE4F63">
        <w:rPr>
          <w:rStyle w:val="Important"/>
        </w:rPr>
        <w:t xml:space="preserve"> </w:t>
      </w:r>
      <w:r w:rsidR="00005103" w:rsidRPr="00CE4F63">
        <w:rPr>
          <w:rStyle w:val="Important"/>
          <w:b w:val="0"/>
          <w:bCs w:val="0"/>
          <w:color w:val="auto"/>
        </w:rPr>
        <w:t>and which are</w:t>
      </w:r>
      <w:r w:rsidRPr="00CE4F63">
        <w:rPr>
          <w:rStyle w:val="Important"/>
          <w:b w:val="0"/>
          <w:bCs w:val="0"/>
          <w:color w:val="auto"/>
        </w:rPr>
        <w:t xml:space="preserve"> called ‘Standard Goods &amp; Services Terms and Condi</w:t>
      </w:r>
      <w:r w:rsidRPr="005270DD">
        <w:rPr>
          <w:rStyle w:val="Important"/>
          <w:b w:val="0"/>
          <w:bCs w:val="0"/>
          <w:color w:val="auto"/>
        </w:rPr>
        <w:t>tions’</w:t>
      </w:r>
    </w:p>
    <w:p w14:paraId="6FEB3C26" w14:textId="77777777" w:rsidR="005270DD" w:rsidRDefault="005270DD">
      <w:pPr>
        <w:rPr>
          <w:b/>
          <w:bCs/>
        </w:rPr>
      </w:pPr>
      <w:r>
        <w:rPr>
          <w:b/>
          <w:bCs/>
        </w:rPr>
        <w:br w:type="page"/>
      </w:r>
    </w:p>
    <w:p w14:paraId="1D3B8839" w14:textId="7425F9C0" w:rsidR="00DF1F5A" w:rsidRDefault="00964799" w:rsidP="00964799">
      <w:pPr>
        <w:jc w:val="center"/>
        <w:rPr>
          <w:b/>
          <w:bCs/>
        </w:rPr>
      </w:pPr>
      <w:r w:rsidRPr="00964799">
        <w:rPr>
          <w:b/>
          <w:bCs/>
        </w:rPr>
        <w:lastRenderedPageBreak/>
        <w:t>A</w:t>
      </w:r>
      <w:r w:rsidR="00BF4F9C">
        <w:rPr>
          <w:b/>
          <w:bCs/>
        </w:rPr>
        <w:t>ppendix</w:t>
      </w:r>
      <w:r w:rsidRPr="00964799">
        <w:rPr>
          <w:b/>
          <w:bCs/>
        </w:rPr>
        <w:t xml:space="preserve"> </w:t>
      </w:r>
      <w:r>
        <w:rPr>
          <w:b/>
          <w:bCs/>
        </w:rPr>
        <w:t>2</w:t>
      </w:r>
      <w:r w:rsidRPr="00964799">
        <w:rPr>
          <w:b/>
          <w:bCs/>
        </w:rPr>
        <w:t xml:space="preserve">: </w:t>
      </w:r>
      <w:r>
        <w:rPr>
          <w:b/>
          <w:bCs/>
        </w:rPr>
        <w:t>Specification</w:t>
      </w:r>
      <w:r w:rsidR="008B397E">
        <w:rPr>
          <w:b/>
          <w:bCs/>
        </w:rPr>
        <w:t xml:space="preserve">/Description </w:t>
      </w:r>
    </w:p>
    <w:p w14:paraId="20F04C51" w14:textId="77777777" w:rsidR="0028704B" w:rsidRPr="009D6BFB" w:rsidRDefault="0028704B" w:rsidP="00964799">
      <w:pPr>
        <w:jc w:val="center"/>
        <w:rPr>
          <w:b/>
          <w:bCs/>
        </w:rPr>
      </w:pPr>
    </w:p>
    <w:p w14:paraId="43D407EC" w14:textId="77777777" w:rsidR="007F6B3D" w:rsidRDefault="007F6B3D" w:rsidP="007F6B3D">
      <w:pPr>
        <w:rPr>
          <w:b/>
          <w:bCs/>
        </w:rPr>
      </w:pPr>
      <w:r>
        <w:rPr>
          <w:b/>
          <w:bCs/>
        </w:rPr>
        <w:t xml:space="preserve">Project Reference: </w:t>
      </w:r>
      <w:r w:rsidRPr="00B87E12">
        <w:rPr>
          <w:b/>
          <w:bCs/>
        </w:rPr>
        <w:t xml:space="preserve">PSS2526 </w:t>
      </w:r>
      <w:r>
        <w:rPr>
          <w:b/>
          <w:bCs/>
        </w:rPr>
        <w:t>–</w:t>
      </w:r>
      <w:r w:rsidRPr="00B87E12">
        <w:rPr>
          <w:b/>
          <w:bCs/>
        </w:rPr>
        <w:t xml:space="preserve"> 072</w:t>
      </w:r>
      <w:r>
        <w:rPr>
          <w:b/>
          <w:bCs/>
        </w:rPr>
        <w:t xml:space="preserve"> </w:t>
      </w:r>
    </w:p>
    <w:p w14:paraId="3840C3FF" w14:textId="77777777" w:rsidR="007F6B3D" w:rsidRDefault="007F6B3D" w:rsidP="007F6B3D">
      <w:pPr>
        <w:rPr>
          <w:b/>
          <w:bCs/>
        </w:rPr>
      </w:pPr>
      <w:r>
        <w:rPr>
          <w:b/>
          <w:bCs/>
        </w:rPr>
        <w:t xml:space="preserve">Project Title: </w:t>
      </w:r>
      <w:r w:rsidRPr="00FE05A0">
        <w:rPr>
          <w:b/>
          <w:bCs/>
        </w:rPr>
        <w:t>Wealden Heaths NNR: Creating a Resilient Landscape</w:t>
      </w:r>
    </w:p>
    <w:p w14:paraId="27ABF09E" w14:textId="77777777" w:rsidR="007F6B3D" w:rsidRPr="008B40E8" w:rsidRDefault="007F6B3D" w:rsidP="007F6B3D">
      <w:pPr>
        <w:rPr>
          <w:b/>
          <w:bCs/>
          <w:u w:val="single"/>
        </w:rPr>
      </w:pPr>
      <w:r w:rsidRPr="008B40E8">
        <w:rPr>
          <w:b/>
          <w:bCs/>
          <w:u w:val="single"/>
        </w:rPr>
        <w:t>Introduction</w:t>
      </w:r>
    </w:p>
    <w:p w14:paraId="0A3AB538" w14:textId="77777777" w:rsidR="007F6B3D" w:rsidRPr="008B40E8" w:rsidRDefault="007F6B3D" w:rsidP="007F6B3D">
      <w:r w:rsidRPr="008B40E8">
        <w:t>This specification invites proposals to support the development of an evidence-based recreation strategy for protected heathland sites. The focus is on understanding and addressing the pressures arising from recreational use and its interaction with other environmental and management challenges.</w:t>
      </w:r>
    </w:p>
    <w:p w14:paraId="0946D454" w14:textId="77777777" w:rsidR="007F6B3D" w:rsidRPr="008B40E8" w:rsidRDefault="007F6B3D" w:rsidP="007F6B3D">
      <w:r w:rsidRPr="008B40E8">
        <w:t>We aim to build a deeper understanding of the complex pressures affecting our protected heathland sites — particularly recreational disturbance — and how these interact with other factors such as habitat fragmentation, climate change, and funding constraints. These pressures are interrelated and often cumulative, amplifying their impacts on site features and ecological integrity. A holistic, integrated approach is therefore essential.</w:t>
      </w:r>
    </w:p>
    <w:p w14:paraId="7D4C49B8" w14:textId="77777777" w:rsidR="007F6B3D" w:rsidRPr="008B40E8" w:rsidRDefault="007F6B3D" w:rsidP="007F6B3D">
      <w:r w:rsidRPr="008B40E8">
        <w:t>Our goal is to identify and implement long-term, evidence-based solutions that deliver measurable ecological and social outcomes. This includes mitigating current impacts and building resilience into the landscape to withstand future challenges.</w:t>
      </w:r>
    </w:p>
    <w:p w14:paraId="72B50250" w14:textId="77777777" w:rsidR="007F6B3D" w:rsidRPr="008B40E8" w:rsidRDefault="007F6B3D" w:rsidP="007F6B3D">
      <w:r w:rsidRPr="008B40E8">
        <w:t>We are seeking innovative and forward-thinking approaches. While we intend to build on the strong foundations laid by projects such as Thames Basin Heaths (TBH), we also recognise the need to go further — integrating new technologies, economic models, and community engagement strategies to create a more dynamic and adaptive framework for site protection.</w:t>
      </w:r>
    </w:p>
    <w:p w14:paraId="2526BB9D" w14:textId="77777777" w:rsidR="007F6B3D" w:rsidRPr="00AB35EA" w:rsidRDefault="007F6B3D" w:rsidP="007F6B3D">
      <w:pPr>
        <w:rPr>
          <w:b/>
          <w:bCs/>
          <w:u w:val="single"/>
        </w:rPr>
      </w:pPr>
      <w:r w:rsidRPr="00AB35EA">
        <w:rPr>
          <w:b/>
          <w:bCs/>
          <w:u w:val="single"/>
        </w:rPr>
        <w:t>Specification of Requirements</w:t>
      </w:r>
    </w:p>
    <w:p w14:paraId="59F835F3" w14:textId="77777777" w:rsidR="007F6B3D" w:rsidRPr="009508A2" w:rsidRDefault="007F6B3D" w:rsidP="007F6B3D">
      <w:pPr>
        <w:rPr>
          <w:b/>
          <w:bCs/>
        </w:rPr>
      </w:pPr>
      <w:r w:rsidRPr="009508A2">
        <w:rPr>
          <w:b/>
          <w:bCs/>
        </w:rPr>
        <w:t>Recreation and Biodiversity Management</w:t>
      </w:r>
    </w:p>
    <w:p w14:paraId="223A82CC" w14:textId="61B5916B" w:rsidR="007F6B3D" w:rsidRPr="00F919CB" w:rsidRDefault="007F6B3D" w:rsidP="00F919CB">
      <w:pPr>
        <w:pStyle w:val="ListParagraph"/>
        <w:numPr>
          <w:ilvl w:val="0"/>
          <w:numId w:val="29"/>
        </w:numPr>
        <w:rPr>
          <w:b/>
          <w:bCs/>
        </w:rPr>
      </w:pPr>
      <w:r w:rsidRPr="00F919CB">
        <w:rPr>
          <w:b/>
          <w:bCs/>
        </w:rPr>
        <w:t>Background and Context</w:t>
      </w:r>
    </w:p>
    <w:p w14:paraId="0A429456" w14:textId="77777777" w:rsidR="00F919CB" w:rsidRPr="00F919CB" w:rsidRDefault="00F919CB" w:rsidP="00F919CB">
      <w:pPr>
        <w:rPr>
          <w:color w:val="000000"/>
        </w:rPr>
      </w:pPr>
      <w:r w:rsidRPr="00F919CB">
        <w:rPr>
          <w:color w:val="000000"/>
        </w:rPr>
        <w:t>Natural England seeks a supplier to deliver a high-level analysis of recreation management approaches from other UK and European sites to inform strategy for the Wealden Heaths National Nature Reserve (NNR), a 2,700-hectare lowland heath landscape under high visitor pressure in Surrey. The work includes reviewing external mitigation projects and funding models, assessing ecological risks, exploring enforcement options, and summarising engagement strategies. The outcome will be a concise evidence-based report with practical recommendations for a locally adapted recreation and biodiversity management strategy. Suppliers should demonstrate expertise in ecological assessment, policy analysis, and stakeholder engagement.</w:t>
      </w:r>
    </w:p>
    <w:p w14:paraId="6525442E" w14:textId="77777777" w:rsidR="00F919CB" w:rsidRPr="00F919CB" w:rsidRDefault="00F919CB" w:rsidP="00F919CB">
      <w:pPr>
        <w:rPr>
          <w:b/>
          <w:bCs/>
        </w:rPr>
      </w:pPr>
    </w:p>
    <w:p w14:paraId="39B88595" w14:textId="77777777" w:rsidR="007F6B3D" w:rsidRDefault="007F6B3D" w:rsidP="007F6B3D">
      <w:commentRangeStart w:id="16"/>
      <w:commentRangeStart w:id="17"/>
      <w:r>
        <w:t xml:space="preserve">Natural England seeks to address the complex relationship between recreational activities and biodiversity decline across the sensitive landscapes of the Wealden Heaths NNR. </w:t>
      </w:r>
      <w:commentRangeEnd w:id="16"/>
      <w:r>
        <w:rPr>
          <w:rStyle w:val="CommentReference"/>
        </w:rPr>
        <w:commentReference w:id="16"/>
      </w:r>
      <w:commentRangeEnd w:id="17"/>
      <w:r>
        <w:rPr>
          <w:rStyle w:val="CommentReference"/>
        </w:rPr>
        <w:commentReference w:id="17"/>
      </w:r>
      <w:r>
        <w:t>Current footfall levels already present challenges, and future increases are uncertain. A strategic, evidence-based, and adaptive approach is required to manage recreation while promoting nature recovery.</w:t>
      </w:r>
    </w:p>
    <w:p w14:paraId="76E964D1" w14:textId="77777777" w:rsidR="007F6B3D" w:rsidRDefault="007F6B3D" w:rsidP="007F6B3D">
      <w:r w:rsidRPr="00EA0D3D">
        <w:t>Wealden Heaths NNR</w:t>
      </w:r>
      <w:r w:rsidRPr="00897984">
        <w:t xml:space="preserve"> is a partnership-led "super" National Nature Reserve spanning</w:t>
      </w:r>
      <w:r>
        <w:t xml:space="preserve"> over</w:t>
      </w:r>
      <w:r w:rsidRPr="00897984">
        <w:t xml:space="preserve"> 2,700 hectares of predominantly lowland heath across more than 20 sites. It has the highest number of partners of any NNR in England, with nine core organisations: Natural England, National Trust, Surrey Wildlife Trust, Amphibian and Reptile Conservation Trust, RSPB, Waverley Borough Council, Surrey County Council, Forestry England, and Hampton Estate. The Surrey Hills National Landscape also plays a key supporting role.</w:t>
      </w:r>
    </w:p>
    <w:p w14:paraId="72CD8EE6" w14:textId="77777777" w:rsidR="007F6B3D" w:rsidRDefault="007F6B3D" w:rsidP="007F6B3D">
      <w:r w:rsidRPr="00EA0D3D">
        <w:t xml:space="preserve">The Wealden Heaths National Nature Reserve (NNR) is a mosaic of rare lowland heath habitats supporting species such as Nightjars, Sand Lizards, and Natterjack Toads—many of which are highly sensitive to disturbance. Its proximity to large urban populations and popularity as a recreational space result in high visitor pressure, which can negatively impact biodiversity through habitat degradation, wildlife disturbance, and increased wildfire risk. </w:t>
      </w:r>
    </w:p>
    <w:p w14:paraId="52EFF9D3" w14:textId="77777777" w:rsidR="007F6B3D" w:rsidRPr="009508A2" w:rsidRDefault="007F6B3D" w:rsidP="007F6B3D">
      <w:pPr>
        <w:rPr>
          <w:b/>
          <w:bCs/>
        </w:rPr>
      </w:pPr>
      <w:r w:rsidRPr="009508A2">
        <w:rPr>
          <w:b/>
          <w:bCs/>
        </w:rPr>
        <w:t>2. Objectives</w:t>
      </w:r>
    </w:p>
    <w:p w14:paraId="5B4FFF9F" w14:textId="77777777" w:rsidR="007F6B3D" w:rsidRPr="009508A2" w:rsidRDefault="007F6B3D" w:rsidP="007F6B3D">
      <w:pPr>
        <w:rPr>
          <w:b/>
          <w:bCs/>
        </w:rPr>
      </w:pPr>
      <w:r w:rsidRPr="009508A2">
        <w:rPr>
          <w:b/>
          <w:bCs/>
        </w:rPr>
        <w:t>The tender invites proposals that will:</w:t>
      </w:r>
    </w:p>
    <w:p w14:paraId="270E6D26" w14:textId="77777777" w:rsidR="007F6B3D" w:rsidRDefault="007F6B3D" w:rsidP="007F6B3D">
      <w:pPr>
        <w:numPr>
          <w:ilvl w:val="0"/>
          <w:numId w:val="19"/>
        </w:numPr>
        <w:spacing w:line="259" w:lineRule="auto"/>
        <w:ind w:left="714" w:hanging="357"/>
      </w:pPr>
      <w:r>
        <w:lastRenderedPageBreak/>
        <w:t xml:space="preserve">Review and analyse existing mitigation projects and, identifying what has worked, what hasn’t, and how impact has been measured. This should include analysis of economic mechanisms used to fund the projects. </w:t>
      </w:r>
    </w:p>
    <w:p w14:paraId="6F7E2457" w14:textId="77777777" w:rsidR="007F6B3D" w:rsidRDefault="007F6B3D" w:rsidP="007F6B3D">
      <w:pPr>
        <w:numPr>
          <w:ilvl w:val="0"/>
          <w:numId w:val="19"/>
        </w:numPr>
        <w:spacing w:line="259" w:lineRule="auto"/>
        <w:ind w:left="714" w:hanging="357"/>
      </w:pPr>
      <w:r>
        <w:t xml:space="preserve">Review and analyse existing recreation strategies/policies which apply to similar settings and are locally relevant. </w:t>
      </w:r>
    </w:p>
    <w:p w14:paraId="55452021" w14:textId="77777777" w:rsidR="007F6B3D" w:rsidRDefault="007F6B3D" w:rsidP="007F6B3D">
      <w:pPr>
        <w:numPr>
          <w:ilvl w:val="0"/>
          <w:numId w:val="19"/>
        </w:numPr>
        <w:spacing w:line="259" w:lineRule="auto"/>
        <w:ind w:left="714" w:hanging="357"/>
      </w:pPr>
      <w:r w:rsidRPr="009508A2">
        <w:t>Evaluate the effectiveness of</w:t>
      </w:r>
      <w:r>
        <w:t xml:space="preserve"> existing</w:t>
      </w:r>
      <w:r w:rsidRPr="009508A2">
        <w:t xml:space="preserve"> interventions, using both qualitative and quantitative data.</w:t>
      </w:r>
    </w:p>
    <w:p w14:paraId="57EE7C03" w14:textId="77777777" w:rsidR="007F6B3D" w:rsidRDefault="007F6B3D" w:rsidP="007F6B3D">
      <w:pPr>
        <w:rPr>
          <w:b/>
          <w:bCs/>
        </w:rPr>
      </w:pPr>
    </w:p>
    <w:p w14:paraId="731859C0" w14:textId="77777777" w:rsidR="007F6B3D" w:rsidRPr="007A3BAF" w:rsidRDefault="007F6B3D" w:rsidP="007F6B3D">
      <w:pPr>
        <w:rPr>
          <w:b/>
          <w:bCs/>
        </w:rPr>
      </w:pPr>
      <w:r w:rsidRPr="007A3BAF">
        <w:rPr>
          <w:b/>
          <w:bCs/>
        </w:rPr>
        <w:t>3. Scope of Work</w:t>
      </w:r>
    </w:p>
    <w:p w14:paraId="083812B7" w14:textId="77777777" w:rsidR="007F6B3D" w:rsidRPr="007A3BAF" w:rsidRDefault="007F6B3D" w:rsidP="007F6B3D">
      <w:r w:rsidRPr="007A3BAF">
        <w:t>Proposals should address the following areas, with appropriate time apportionment reflecting the prioritisation of core evidence gathering and strategic development. The scope has been refined to focus on high-impact activities within the available budget.</w:t>
      </w:r>
    </w:p>
    <w:p w14:paraId="6A32A29C" w14:textId="77777777" w:rsidR="007F6B3D" w:rsidRPr="007A3BAF" w:rsidRDefault="007F6B3D" w:rsidP="007F6B3D">
      <w:pPr>
        <w:rPr>
          <w:b/>
          <w:bCs/>
        </w:rPr>
      </w:pPr>
      <w:r w:rsidRPr="007A3BAF">
        <w:rPr>
          <w:b/>
          <w:bCs/>
        </w:rPr>
        <w:t>A. Evidence Review and Comparative Analysis</w:t>
      </w:r>
      <w:r>
        <w:rPr>
          <w:b/>
          <w:bCs/>
        </w:rPr>
        <w:t xml:space="preserve"> (40%)</w:t>
      </w:r>
    </w:p>
    <w:p w14:paraId="33953A5A" w14:textId="77777777" w:rsidR="007F6B3D" w:rsidRPr="007A3BAF" w:rsidRDefault="007F6B3D" w:rsidP="007F6B3D">
      <w:r w:rsidRPr="007A3BAF">
        <w:t>Objective: To assess and compare recreation-related mitigation projects, identifying effective practices, funding models, and transferable insights to inform locally adapted strategies for managing recreational impacts on nature.</w:t>
      </w:r>
    </w:p>
    <w:p w14:paraId="7EEC55F3" w14:textId="77777777" w:rsidR="007F6B3D" w:rsidRPr="007A3BAF" w:rsidRDefault="007F6B3D" w:rsidP="007F6B3D">
      <w:r w:rsidRPr="007A3BAF">
        <w:t>Scope:</w:t>
      </w:r>
    </w:p>
    <w:p w14:paraId="4BAA4184" w14:textId="77777777" w:rsidR="007F6B3D" w:rsidRPr="007A3BAF" w:rsidRDefault="007F6B3D" w:rsidP="007F6B3D">
      <w:pPr>
        <w:numPr>
          <w:ilvl w:val="0"/>
          <w:numId w:val="15"/>
        </w:numPr>
        <w:spacing w:after="160" w:line="259" w:lineRule="auto"/>
      </w:pPr>
      <w:r w:rsidRPr="007A3BAF">
        <w:t>Review relevant domestic and European mitigation projects where nature, recreational activity, and impacts align with the Wealden Heaths NNR context.</w:t>
      </w:r>
    </w:p>
    <w:p w14:paraId="5DA030B4" w14:textId="77777777" w:rsidR="007F6B3D" w:rsidRPr="007A3BAF" w:rsidRDefault="007F6B3D" w:rsidP="007F6B3D">
      <w:pPr>
        <w:numPr>
          <w:ilvl w:val="0"/>
          <w:numId w:val="15"/>
        </w:numPr>
        <w:spacing w:after="160" w:line="259" w:lineRule="auto"/>
      </w:pPr>
      <w:r w:rsidRPr="007A3BAF">
        <w:t>Analyse how these projects have measured impact and effectiveness.</w:t>
      </w:r>
    </w:p>
    <w:p w14:paraId="65795BBB" w14:textId="77777777" w:rsidR="007F6B3D" w:rsidRPr="007A3BAF" w:rsidRDefault="007F6B3D" w:rsidP="007F6B3D">
      <w:pPr>
        <w:numPr>
          <w:ilvl w:val="0"/>
          <w:numId w:val="15"/>
        </w:numPr>
        <w:spacing w:after="160" w:line="259" w:lineRule="auto"/>
      </w:pPr>
      <w:r w:rsidRPr="007A3BAF">
        <w:t>Identify transferable lessons, best practices, and gaps in current approaches.</w:t>
      </w:r>
    </w:p>
    <w:p w14:paraId="7BC0F5D0" w14:textId="77777777" w:rsidR="007F6B3D" w:rsidRPr="007A3BAF" w:rsidRDefault="007F6B3D" w:rsidP="007F6B3D">
      <w:pPr>
        <w:numPr>
          <w:ilvl w:val="0"/>
          <w:numId w:val="15"/>
        </w:numPr>
        <w:spacing w:after="160" w:line="259" w:lineRule="auto"/>
      </w:pPr>
      <w:r w:rsidRPr="007A3BAF">
        <w:t>Evaluate funding mechanisms and governance models used to deliver mitigation.</w:t>
      </w:r>
    </w:p>
    <w:p w14:paraId="34A32772" w14:textId="77777777" w:rsidR="007F6B3D" w:rsidRPr="007A3BAF" w:rsidRDefault="007F6B3D" w:rsidP="007F6B3D">
      <w:pPr>
        <w:numPr>
          <w:ilvl w:val="0"/>
          <w:numId w:val="15"/>
        </w:numPr>
        <w:spacing w:after="160" w:line="259" w:lineRule="auto"/>
      </w:pPr>
      <w:r w:rsidRPr="007A3BAF">
        <w:t>Select a small number of high-impact projects to support a focused engagement review (see Section C).</w:t>
      </w:r>
    </w:p>
    <w:p w14:paraId="722D160E" w14:textId="77777777" w:rsidR="007F6B3D" w:rsidRPr="007A3BAF" w:rsidRDefault="007F6B3D" w:rsidP="007F6B3D">
      <w:pPr>
        <w:rPr>
          <w:b/>
          <w:bCs/>
        </w:rPr>
      </w:pPr>
      <w:r w:rsidRPr="007A3BAF">
        <w:rPr>
          <w:b/>
          <w:bCs/>
        </w:rPr>
        <w:t>B. Ecological Risk Assessment</w:t>
      </w:r>
      <w:r>
        <w:rPr>
          <w:b/>
          <w:bCs/>
        </w:rPr>
        <w:t xml:space="preserve"> (30%)</w:t>
      </w:r>
    </w:p>
    <w:p w14:paraId="46B40887" w14:textId="77777777" w:rsidR="007F6B3D" w:rsidRPr="007A3BAF" w:rsidRDefault="007F6B3D" w:rsidP="007F6B3D">
      <w:r w:rsidRPr="007A3BAF">
        <w:t>Objective: To evaluate existing evidence on the ecological impacts of recreation across heathland habitats, identifying key pressures on wildlife, habitat condition, and management practices to inform future strategy development.</w:t>
      </w:r>
    </w:p>
    <w:p w14:paraId="03B7FD30" w14:textId="77777777" w:rsidR="007F6B3D" w:rsidRPr="007A3BAF" w:rsidRDefault="007F6B3D" w:rsidP="007F6B3D">
      <w:r w:rsidRPr="007A3BAF">
        <w:t>Scope:</w:t>
      </w:r>
    </w:p>
    <w:p w14:paraId="4478BB42" w14:textId="77777777" w:rsidR="007F6B3D" w:rsidRPr="007A3BAF" w:rsidRDefault="007F6B3D" w:rsidP="007F6B3D">
      <w:pPr>
        <w:numPr>
          <w:ilvl w:val="0"/>
          <w:numId w:val="16"/>
        </w:numPr>
        <w:spacing w:after="160" w:line="259" w:lineRule="auto"/>
      </w:pPr>
      <w:r w:rsidRPr="007A3BAF">
        <w:t xml:space="preserve">Analyse existing data and literature on recreational impacts, including: </w:t>
      </w:r>
    </w:p>
    <w:p w14:paraId="66B49BE1" w14:textId="77777777" w:rsidR="007F6B3D" w:rsidRPr="007A3BAF" w:rsidRDefault="007F6B3D" w:rsidP="007F6B3D">
      <w:pPr>
        <w:numPr>
          <w:ilvl w:val="1"/>
          <w:numId w:val="16"/>
        </w:numPr>
        <w:spacing w:after="160" w:line="259" w:lineRule="auto"/>
      </w:pPr>
      <w:r w:rsidRPr="007A3BAF">
        <w:t>Ground-nesting birds and reptile emergence</w:t>
      </w:r>
    </w:p>
    <w:p w14:paraId="39CCFCD3" w14:textId="77777777" w:rsidR="007F6B3D" w:rsidRPr="007A3BAF" w:rsidRDefault="007F6B3D" w:rsidP="007F6B3D">
      <w:pPr>
        <w:numPr>
          <w:ilvl w:val="1"/>
          <w:numId w:val="16"/>
        </w:numPr>
        <w:spacing w:after="160" w:line="259" w:lineRule="auto"/>
      </w:pPr>
      <w:r w:rsidRPr="007A3BAF">
        <w:t>Heathland fire risk linked to recreational ignition points</w:t>
      </w:r>
    </w:p>
    <w:p w14:paraId="080C0EAF" w14:textId="77777777" w:rsidR="007F6B3D" w:rsidRPr="007A3BAF" w:rsidRDefault="007F6B3D" w:rsidP="007F6B3D">
      <w:pPr>
        <w:numPr>
          <w:ilvl w:val="1"/>
          <w:numId w:val="16"/>
        </w:numPr>
        <w:spacing w:after="160" w:line="259" w:lineRule="auto"/>
      </w:pPr>
      <w:r w:rsidRPr="007A3BAF">
        <w:t>Impacts on land management tools such as grazing</w:t>
      </w:r>
    </w:p>
    <w:p w14:paraId="519C15DB" w14:textId="77777777" w:rsidR="007F6B3D" w:rsidRPr="007A3BAF" w:rsidRDefault="007F6B3D" w:rsidP="007F6B3D">
      <w:pPr>
        <w:numPr>
          <w:ilvl w:val="1"/>
          <w:numId w:val="16"/>
        </w:numPr>
        <w:spacing w:after="160" w:line="259" w:lineRule="auto"/>
      </w:pPr>
      <w:r w:rsidRPr="007A3BAF">
        <w:t>Nutrient enrichment from dog fouling near popular access points</w:t>
      </w:r>
    </w:p>
    <w:p w14:paraId="6BFF5AEE" w14:textId="77777777" w:rsidR="007F6B3D" w:rsidRPr="007A3BAF" w:rsidRDefault="007F6B3D" w:rsidP="007F6B3D">
      <w:pPr>
        <w:numPr>
          <w:ilvl w:val="1"/>
          <w:numId w:val="16"/>
        </w:numPr>
        <w:spacing w:after="160" w:line="259" w:lineRule="auto"/>
      </w:pPr>
      <w:r w:rsidRPr="007A3BAF">
        <w:t>Effects on freshwater systems</w:t>
      </w:r>
    </w:p>
    <w:p w14:paraId="3E505DA3" w14:textId="77777777" w:rsidR="007F6B3D" w:rsidRPr="007A3BAF" w:rsidRDefault="007F6B3D" w:rsidP="007F6B3D">
      <w:pPr>
        <w:rPr>
          <w:b/>
          <w:bCs/>
        </w:rPr>
      </w:pPr>
      <w:r w:rsidRPr="007A3BAF">
        <w:rPr>
          <w:b/>
          <w:bCs/>
        </w:rPr>
        <w:t>C. Engagement Activity</w:t>
      </w:r>
      <w:r>
        <w:rPr>
          <w:b/>
          <w:bCs/>
        </w:rPr>
        <w:t xml:space="preserve"> (10%)</w:t>
      </w:r>
    </w:p>
    <w:p w14:paraId="2C2515C0" w14:textId="77777777" w:rsidR="007F6B3D" w:rsidRPr="007A3BAF" w:rsidRDefault="007F6B3D" w:rsidP="007F6B3D">
      <w:r w:rsidRPr="007A3BAF">
        <w:t>Objective: To inform future engagement strategy by reviewing selected examples of effective engagement within high-impact mitigation projects.</w:t>
      </w:r>
    </w:p>
    <w:p w14:paraId="25C030EE" w14:textId="77777777" w:rsidR="007F6B3D" w:rsidRPr="007A3BAF" w:rsidRDefault="007F6B3D" w:rsidP="007F6B3D">
      <w:r w:rsidRPr="007A3BAF">
        <w:t>Scope:</w:t>
      </w:r>
    </w:p>
    <w:p w14:paraId="5921ED8E" w14:textId="77777777" w:rsidR="007F6B3D" w:rsidRPr="007A3BAF" w:rsidRDefault="007F6B3D" w:rsidP="007F6B3D">
      <w:pPr>
        <w:numPr>
          <w:ilvl w:val="0"/>
          <w:numId w:val="17"/>
        </w:numPr>
        <w:spacing w:after="160" w:line="259" w:lineRule="auto"/>
      </w:pPr>
      <w:r w:rsidRPr="007A3BAF">
        <w:t>Conduct a targeted review of engagement approaches used in the most effective mitigation projects identified in Section A.</w:t>
      </w:r>
    </w:p>
    <w:p w14:paraId="05A34B4A" w14:textId="77777777" w:rsidR="007F6B3D" w:rsidRPr="007A3BAF" w:rsidRDefault="007F6B3D" w:rsidP="007F6B3D">
      <w:pPr>
        <w:numPr>
          <w:ilvl w:val="0"/>
          <w:numId w:val="17"/>
        </w:numPr>
        <w:spacing w:after="160" w:line="259" w:lineRule="auto"/>
      </w:pPr>
      <w:r w:rsidRPr="007A3BAF">
        <w:t>Assess engagement methods, reach, and effectiveness in influencing behaviour or outcomes.</w:t>
      </w:r>
    </w:p>
    <w:p w14:paraId="648BFC2B" w14:textId="77777777" w:rsidR="007F6B3D" w:rsidRPr="007A3BAF" w:rsidRDefault="007F6B3D" w:rsidP="007F6B3D">
      <w:pPr>
        <w:numPr>
          <w:ilvl w:val="0"/>
          <w:numId w:val="17"/>
        </w:numPr>
        <w:spacing w:after="160" w:line="259" w:lineRule="auto"/>
      </w:pPr>
      <w:r w:rsidRPr="007A3BAF">
        <w:lastRenderedPageBreak/>
        <w:t>Identify transferable insights and practical recommendations for future engagement planning.</w:t>
      </w:r>
    </w:p>
    <w:p w14:paraId="6955F6DA" w14:textId="77777777" w:rsidR="007F6B3D" w:rsidRPr="007A3BAF" w:rsidRDefault="007F6B3D" w:rsidP="007F6B3D">
      <w:pPr>
        <w:rPr>
          <w:b/>
          <w:bCs/>
        </w:rPr>
      </w:pPr>
      <w:r w:rsidRPr="007A3BAF">
        <w:rPr>
          <w:b/>
          <w:bCs/>
        </w:rPr>
        <w:t>D. Enforcement and Compliance Options</w:t>
      </w:r>
      <w:r>
        <w:rPr>
          <w:b/>
          <w:bCs/>
        </w:rPr>
        <w:t xml:space="preserve"> (20%)</w:t>
      </w:r>
    </w:p>
    <w:p w14:paraId="21EC055B" w14:textId="77777777" w:rsidR="007F6B3D" w:rsidRPr="007A3BAF" w:rsidRDefault="007F6B3D" w:rsidP="007F6B3D">
      <w:r w:rsidRPr="007A3BAF">
        <w:t>Objective: To explore and evaluate legal, voluntary, and innovative enforcement mechanisms across designated sites, balancing regulatory control with public engagement to support effective recreation management.</w:t>
      </w:r>
    </w:p>
    <w:p w14:paraId="769626B5" w14:textId="77777777" w:rsidR="007F6B3D" w:rsidRPr="007A3BAF" w:rsidRDefault="007F6B3D" w:rsidP="007F6B3D">
      <w:r w:rsidRPr="007A3BAF">
        <w:t>Scope:</w:t>
      </w:r>
    </w:p>
    <w:p w14:paraId="7957E5DC" w14:textId="77777777" w:rsidR="007F6B3D" w:rsidRPr="007A3BAF" w:rsidRDefault="007F6B3D" w:rsidP="007F6B3D">
      <w:pPr>
        <w:numPr>
          <w:ilvl w:val="0"/>
          <w:numId w:val="18"/>
        </w:numPr>
        <w:spacing w:after="160" w:line="259" w:lineRule="auto"/>
      </w:pPr>
      <w:r w:rsidRPr="007A3BAF">
        <w:t>Review the applicability of legal mechanisms across sites within the Wealden Heaths NNR, considering overlapping designations and relevant legislation.</w:t>
      </w:r>
    </w:p>
    <w:p w14:paraId="3C1A2FB8" w14:textId="77777777" w:rsidR="007F6B3D" w:rsidRPr="007A3BAF" w:rsidRDefault="007F6B3D" w:rsidP="007F6B3D">
      <w:pPr>
        <w:numPr>
          <w:ilvl w:val="0"/>
          <w:numId w:val="18"/>
        </w:numPr>
        <w:spacing w:after="160" w:line="259" w:lineRule="auto"/>
      </w:pPr>
      <w:r w:rsidRPr="007A3BAF">
        <w:t xml:space="preserve">Evaluate existing enforcement tools, including: </w:t>
      </w:r>
    </w:p>
    <w:p w14:paraId="53A576FD" w14:textId="77777777" w:rsidR="007F6B3D" w:rsidRPr="007A3BAF" w:rsidRDefault="007F6B3D" w:rsidP="007F6B3D">
      <w:pPr>
        <w:numPr>
          <w:ilvl w:val="1"/>
          <w:numId w:val="18"/>
        </w:numPr>
        <w:spacing w:after="160" w:line="259" w:lineRule="auto"/>
      </w:pPr>
      <w:r w:rsidRPr="007A3BAF">
        <w:t>Public Space Protection Orders (PSPOs)</w:t>
      </w:r>
    </w:p>
    <w:p w14:paraId="0DD2BD40" w14:textId="77777777" w:rsidR="007F6B3D" w:rsidRPr="007A3BAF" w:rsidRDefault="007F6B3D" w:rsidP="007F6B3D">
      <w:pPr>
        <w:numPr>
          <w:ilvl w:val="1"/>
          <w:numId w:val="18"/>
        </w:numPr>
        <w:spacing w:after="160" w:line="259" w:lineRule="auto"/>
      </w:pPr>
      <w:r w:rsidRPr="007A3BAF">
        <w:t>Bylaws</w:t>
      </w:r>
    </w:p>
    <w:p w14:paraId="68B304F5" w14:textId="77777777" w:rsidR="007F6B3D" w:rsidRPr="007A3BAF" w:rsidRDefault="007F6B3D" w:rsidP="007F6B3D">
      <w:pPr>
        <w:numPr>
          <w:ilvl w:val="1"/>
          <w:numId w:val="18"/>
        </w:numPr>
        <w:spacing w:after="160" w:line="259" w:lineRule="auto"/>
      </w:pPr>
      <w:r w:rsidRPr="007A3BAF">
        <w:t>Voluntary codes of conduct</w:t>
      </w:r>
    </w:p>
    <w:p w14:paraId="36D21A80" w14:textId="77777777" w:rsidR="007F6B3D" w:rsidRPr="007A3BAF" w:rsidRDefault="007F6B3D" w:rsidP="007F6B3D">
      <w:pPr>
        <w:numPr>
          <w:ilvl w:val="1"/>
          <w:numId w:val="18"/>
        </w:numPr>
        <w:spacing w:after="160" w:line="259" w:lineRule="auto"/>
      </w:pPr>
      <w:r w:rsidRPr="007A3BAF">
        <w:t>SSSI enforcement under the Wildlife &amp; Countryside Act 1981 (as amended)</w:t>
      </w:r>
    </w:p>
    <w:p w14:paraId="354F5EC4" w14:textId="77777777" w:rsidR="007F6B3D" w:rsidRPr="007A3BAF" w:rsidRDefault="007F6B3D" w:rsidP="007F6B3D">
      <w:pPr>
        <w:numPr>
          <w:ilvl w:val="1"/>
          <w:numId w:val="18"/>
        </w:numPr>
        <w:spacing w:after="160" w:line="259" w:lineRule="auto"/>
      </w:pPr>
      <w:r w:rsidRPr="007A3BAF">
        <w:t>Commons-related enforcement possibilities</w:t>
      </w:r>
    </w:p>
    <w:p w14:paraId="40F35CDF" w14:textId="77777777" w:rsidR="007F6B3D" w:rsidRPr="007A3BAF" w:rsidRDefault="007F6B3D" w:rsidP="007F6B3D">
      <w:pPr>
        <w:numPr>
          <w:ilvl w:val="0"/>
          <w:numId w:val="18"/>
        </w:numPr>
        <w:spacing w:after="160" w:line="259" w:lineRule="auto"/>
      </w:pPr>
      <w:r w:rsidRPr="007A3BAF">
        <w:t>Explore novel or emerging approaches to enforcement.</w:t>
      </w:r>
    </w:p>
    <w:p w14:paraId="533E9E6B" w14:textId="77777777" w:rsidR="007F6B3D" w:rsidRPr="007A3BAF" w:rsidRDefault="007F6B3D" w:rsidP="007F6B3D">
      <w:pPr>
        <w:numPr>
          <w:ilvl w:val="0"/>
          <w:numId w:val="18"/>
        </w:numPr>
        <w:spacing w:after="160" w:line="259" w:lineRule="auto"/>
      </w:pPr>
      <w:r w:rsidRPr="007A3BAF">
        <w:t>Consider the balance between enforcement and engagement in shaping effective behaviour change.</w:t>
      </w:r>
    </w:p>
    <w:p w14:paraId="24504CAF" w14:textId="77777777" w:rsidR="007F6B3D" w:rsidRPr="007A3BAF" w:rsidRDefault="007F6B3D" w:rsidP="007F6B3D">
      <w:pPr>
        <w:rPr>
          <w:b/>
          <w:bCs/>
          <w:u w:val="single"/>
        </w:rPr>
      </w:pPr>
      <w:r w:rsidRPr="007A3BAF">
        <w:rPr>
          <w:b/>
          <w:bCs/>
          <w:u w:val="single"/>
        </w:rPr>
        <w:t>Deliverables</w:t>
      </w:r>
    </w:p>
    <w:p w14:paraId="379A98F0" w14:textId="77777777" w:rsidR="007F6B3D" w:rsidRPr="007A3BAF" w:rsidRDefault="007F6B3D" w:rsidP="007F6B3D">
      <w:r w:rsidRPr="007A3BAF">
        <w:rPr>
          <w:b/>
          <w:bCs/>
        </w:rPr>
        <w:t>Output Requirement Summary</w:t>
      </w:r>
      <w:r w:rsidRPr="007A3BAF">
        <w:br/>
        <w:t>The commissioned work will produce a robust and focused evidence base with strategic insights across three core themes: ecological risk, enforcement mechanisms, and mitigation practices. Engagement activity will be reviewed selectively, focusing on approaches used within the most effective mitigation projects identified in the evidence base.</w:t>
      </w:r>
    </w:p>
    <w:p w14:paraId="40E9EDFA" w14:textId="77777777" w:rsidR="007F6B3D" w:rsidRPr="007A3BAF" w:rsidRDefault="007F6B3D" w:rsidP="007F6B3D">
      <w:r w:rsidRPr="007A3BAF">
        <w:t>This will include:</w:t>
      </w:r>
    </w:p>
    <w:p w14:paraId="695B71E6" w14:textId="77777777" w:rsidR="007F6B3D" w:rsidRPr="007A3BAF" w:rsidRDefault="007F6B3D" w:rsidP="007F6B3D">
      <w:pPr>
        <w:numPr>
          <w:ilvl w:val="0"/>
          <w:numId w:val="13"/>
        </w:numPr>
        <w:spacing w:after="160" w:line="259" w:lineRule="auto"/>
      </w:pPr>
      <w:r w:rsidRPr="007A3BAF">
        <w:t>A combined review and synthesis of ecological risks, enforcement options, and recreation-related mitigation projects, including funding models and governance mechanisms.</w:t>
      </w:r>
    </w:p>
    <w:p w14:paraId="742D7BD6" w14:textId="77777777" w:rsidR="007F6B3D" w:rsidRPr="007A3BAF" w:rsidRDefault="007F6B3D" w:rsidP="007F6B3D">
      <w:pPr>
        <w:numPr>
          <w:ilvl w:val="0"/>
          <w:numId w:val="13"/>
        </w:numPr>
        <w:spacing w:after="160" w:line="259" w:lineRule="auto"/>
      </w:pPr>
      <w:r w:rsidRPr="007A3BAF">
        <w:t>A targeted engagement analysis drawn from selected high-impact mitigation case studies.</w:t>
      </w:r>
    </w:p>
    <w:p w14:paraId="0FF4C78B" w14:textId="77777777" w:rsidR="007F6B3D" w:rsidRPr="007A3BAF" w:rsidRDefault="007F6B3D" w:rsidP="007F6B3D">
      <w:pPr>
        <w:numPr>
          <w:ilvl w:val="0"/>
          <w:numId w:val="13"/>
        </w:numPr>
        <w:spacing w:after="160" w:line="259" w:lineRule="auto"/>
      </w:pPr>
      <w:r w:rsidRPr="007A3BAF">
        <w:t>A set of strategic recommendations tailored to the Wealden Heaths NNR context, identifying priority risks, suitable enforcement tools, and adaptable delivery models.</w:t>
      </w:r>
    </w:p>
    <w:p w14:paraId="3C97CA48" w14:textId="77777777" w:rsidR="007F6B3D" w:rsidRPr="007A3BAF" w:rsidRDefault="007F6B3D" w:rsidP="007F6B3D">
      <w:r w:rsidRPr="007A3BAF">
        <w:rPr>
          <w:b/>
          <w:bCs/>
        </w:rPr>
        <w:t>Key Deliverables</w:t>
      </w:r>
    </w:p>
    <w:p w14:paraId="2637FB22" w14:textId="77777777" w:rsidR="007F6B3D" w:rsidRPr="007A3BAF" w:rsidRDefault="007F6B3D" w:rsidP="007F6B3D">
      <w:pPr>
        <w:numPr>
          <w:ilvl w:val="0"/>
          <w:numId w:val="14"/>
        </w:numPr>
        <w:spacing w:after="160" w:line="259" w:lineRule="auto"/>
      </w:pPr>
      <w:r w:rsidRPr="007A3BAF">
        <w:rPr>
          <w:b/>
          <w:bCs/>
        </w:rPr>
        <w:t>Integrated Evidence &amp; Insights Report</w:t>
      </w:r>
      <w:r w:rsidRPr="007A3BAF">
        <w:t xml:space="preserve"> – A consolidated review of ecological, regulatory, and mitigation factors influencing recreation impacts, including a focused engagement deep dive based on selected case studies.</w:t>
      </w:r>
    </w:p>
    <w:p w14:paraId="4CAA0C0F" w14:textId="77777777" w:rsidR="007F6B3D" w:rsidRPr="007A3BAF" w:rsidRDefault="007F6B3D" w:rsidP="007F6B3D">
      <w:pPr>
        <w:numPr>
          <w:ilvl w:val="0"/>
          <w:numId w:val="14"/>
        </w:numPr>
        <w:spacing w:after="160" w:line="259" w:lineRule="auto"/>
      </w:pPr>
      <w:r w:rsidRPr="007A3BAF">
        <w:rPr>
          <w:b/>
          <w:bCs/>
        </w:rPr>
        <w:t>Transferable Models and Mechanisms</w:t>
      </w:r>
      <w:r w:rsidRPr="007A3BAF">
        <w:t xml:space="preserve"> – A summary of best practices, funding approaches, and enforcement tools from relevant UK and European projects, with emphasis on adaptability to the local context.</w:t>
      </w:r>
    </w:p>
    <w:p w14:paraId="329D8AF2" w14:textId="77777777" w:rsidR="007F6B3D" w:rsidRPr="007A3BAF" w:rsidRDefault="007F6B3D" w:rsidP="007F6B3D">
      <w:pPr>
        <w:numPr>
          <w:ilvl w:val="0"/>
          <w:numId w:val="14"/>
        </w:numPr>
        <w:spacing w:after="160" w:line="259" w:lineRule="auto"/>
      </w:pPr>
      <w:r w:rsidRPr="007A3BAF">
        <w:rPr>
          <w:b/>
          <w:bCs/>
        </w:rPr>
        <w:t>Recommendations for Strategy Development</w:t>
      </w:r>
      <w:r w:rsidRPr="007A3BAF">
        <w:t xml:space="preserve"> – A concise set of actionable proposals to guide the design of an effective, inclusive, and enforceable recreation management strategy.</w:t>
      </w:r>
    </w:p>
    <w:p w14:paraId="60E8242E" w14:textId="77777777" w:rsidR="007F6B3D" w:rsidRDefault="007F6B3D" w:rsidP="007F6B3D">
      <w:r w:rsidRPr="00480AFC">
        <w:lastRenderedPageBreak/>
        <w:t>Suggested time apportionment has been provided to guide focus within the available budget; however, we welcome suppliers’ proposed approaches, including varying degrees of evidence review as deemed appropriate to the task, with final allocations and scope to be refined collaboratively at the project kick-off meeting.</w:t>
      </w:r>
    </w:p>
    <w:p w14:paraId="44C0D061" w14:textId="77777777" w:rsidR="007F6B3D" w:rsidRDefault="007F6B3D" w:rsidP="007F6B3D">
      <w:r w:rsidRPr="00480AFC">
        <w:t>Milestone meetings will be held throughout the project with a steering group made up of project partners, and we reserve the right to refine the scope or adjust direction based on discussions and emerging priorities identified during these sessions.</w:t>
      </w:r>
    </w:p>
    <w:p w14:paraId="3406E0A5" w14:textId="77777777" w:rsidR="007F6B3D" w:rsidRPr="0002215F" w:rsidRDefault="007F6B3D" w:rsidP="007F6B3D">
      <w:pPr>
        <w:rPr>
          <w:b/>
          <w:bCs/>
          <w:u w:val="single"/>
        </w:rPr>
      </w:pPr>
      <w:r w:rsidRPr="0002215F">
        <w:rPr>
          <w:b/>
          <w:bCs/>
          <w:u w:val="single"/>
        </w:rPr>
        <w:t>Evaluation Criteria</w:t>
      </w:r>
    </w:p>
    <w:p w14:paraId="06E4F7C1" w14:textId="77777777" w:rsidR="007F6B3D" w:rsidRPr="0005327D" w:rsidRDefault="007F6B3D" w:rsidP="007F6B3D">
      <w:r w:rsidRPr="0005327D">
        <w:t>Please ensure your response includes the following: </w:t>
      </w:r>
    </w:p>
    <w:p w14:paraId="19016A7A" w14:textId="77777777" w:rsidR="007F6B3D" w:rsidRPr="0005327D" w:rsidRDefault="007F6B3D" w:rsidP="007F6B3D">
      <w:r w:rsidRPr="0005327D">
        <w:t> </w:t>
      </w:r>
    </w:p>
    <w:p w14:paraId="665E891C" w14:textId="77777777" w:rsidR="007F6B3D" w:rsidRPr="0005327D" w:rsidRDefault="007F6B3D" w:rsidP="007F6B3D">
      <w:pPr>
        <w:numPr>
          <w:ilvl w:val="0"/>
          <w:numId w:val="22"/>
        </w:numPr>
      </w:pPr>
      <w:r w:rsidRPr="0005327D">
        <w:t>Proposed methodology. </w:t>
      </w:r>
    </w:p>
    <w:p w14:paraId="53BED941" w14:textId="77777777" w:rsidR="007F6B3D" w:rsidRPr="0005327D" w:rsidRDefault="007F6B3D" w:rsidP="007F6B3D">
      <w:pPr>
        <w:numPr>
          <w:ilvl w:val="0"/>
          <w:numId w:val="23"/>
        </w:numPr>
      </w:pPr>
      <w:r w:rsidRPr="0005327D">
        <w:t>Overall cost and breakdown of this (see above). </w:t>
      </w:r>
    </w:p>
    <w:p w14:paraId="5BA16389" w14:textId="77777777" w:rsidR="007F6B3D" w:rsidRPr="0005327D" w:rsidRDefault="007F6B3D" w:rsidP="007F6B3D">
      <w:pPr>
        <w:numPr>
          <w:ilvl w:val="0"/>
          <w:numId w:val="24"/>
        </w:numPr>
      </w:pPr>
      <w:r w:rsidRPr="0005327D">
        <w:t>Proposed timetable. </w:t>
      </w:r>
    </w:p>
    <w:p w14:paraId="59745F33" w14:textId="77777777" w:rsidR="007F6B3D" w:rsidRPr="0005327D" w:rsidRDefault="007F6B3D" w:rsidP="007F6B3D">
      <w:pPr>
        <w:numPr>
          <w:ilvl w:val="0"/>
          <w:numId w:val="25"/>
        </w:numPr>
      </w:pPr>
      <w:r w:rsidRPr="0005327D">
        <w:t>Key personnel who will be directly involved with this contract, their relevant skills and experience. </w:t>
      </w:r>
    </w:p>
    <w:p w14:paraId="60751EF6" w14:textId="77777777" w:rsidR="007F6B3D" w:rsidRPr="0005327D" w:rsidRDefault="007F6B3D" w:rsidP="007F6B3D">
      <w:pPr>
        <w:numPr>
          <w:ilvl w:val="0"/>
          <w:numId w:val="26"/>
        </w:numPr>
      </w:pPr>
      <w:r w:rsidRPr="0005327D">
        <w:t>Recent experience of carrying out similar contracts. </w:t>
      </w:r>
    </w:p>
    <w:p w14:paraId="0831B1BE" w14:textId="77777777" w:rsidR="007F6B3D" w:rsidRPr="0005327D" w:rsidRDefault="007F6B3D" w:rsidP="007F6B3D">
      <w:pPr>
        <w:numPr>
          <w:ilvl w:val="0"/>
          <w:numId w:val="27"/>
        </w:numPr>
      </w:pPr>
      <w:r w:rsidRPr="0005327D">
        <w:t>Quality Assurance measures. </w:t>
      </w:r>
    </w:p>
    <w:p w14:paraId="757C687D" w14:textId="77777777" w:rsidR="007F6B3D" w:rsidRPr="0005327D" w:rsidRDefault="007F6B3D" w:rsidP="007F6B3D">
      <w:pPr>
        <w:numPr>
          <w:ilvl w:val="0"/>
          <w:numId w:val="28"/>
        </w:numPr>
      </w:pPr>
      <w:r w:rsidRPr="0005327D">
        <w:t>Health and Safety. </w:t>
      </w:r>
    </w:p>
    <w:p w14:paraId="40C17287" w14:textId="77777777" w:rsidR="007F6B3D" w:rsidRDefault="007F6B3D" w:rsidP="007F6B3D"/>
    <w:p w14:paraId="58538D44" w14:textId="77777777" w:rsidR="007F6B3D" w:rsidRPr="009508A2" w:rsidRDefault="007F6B3D" w:rsidP="007F6B3D">
      <w:r w:rsidRPr="009508A2">
        <w:t>Proposals will be assessed on:</w:t>
      </w:r>
    </w:p>
    <w:p w14:paraId="185F5CF2" w14:textId="77777777" w:rsidR="007F6B3D" w:rsidRDefault="007F6B3D" w:rsidP="007F6B3D">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p>
    <w:p w14:paraId="1D7D7154" w14:textId="77777777" w:rsidR="007F6B3D" w:rsidRPr="00EB2A27" w:rsidRDefault="007F6B3D" w:rsidP="007F6B3D">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EB2A27">
        <w:rPr>
          <w:rFonts w:asciiTheme="minorHAnsi" w:eastAsiaTheme="minorHAnsi" w:hAnsiTheme="minorHAnsi" w:cstheme="minorBidi"/>
          <w:kern w:val="2"/>
          <w:sz w:val="22"/>
          <w:szCs w:val="22"/>
          <w:lang w:eastAsia="en-US"/>
          <w14:ligatures w14:val="standardContextual"/>
        </w:rPr>
        <w:t>We will award this contract in line with the most economically advantageous tender (MEAT) as set out in the following award criteria: </w:t>
      </w:r>
    </w:p>
    <w:p w14:paraId="70716CF1" w14:textId="77777777" w:rsidR="007F6B3D" w:rsidRPr="00EB2A27" w:rsidRDefault="007F6B3D" w:rsidP="007F6B3D">
      <w:pPr>
        <w:pStyle w:val="paragraph"/>
        <w:spacing w:before="0" w:beforeAutospacing="0" w:after="0" w:afterAutospacing="0"/>
        <w:ind w:left="720"/>
        <w:textAlignment w:val="baseline"/>
        <w:rPr>
          <w:rFonts w:asciiTheme="minorHAnsi" w:eastAsiaTheme="minorHAnsi" w:hAnsiTheme="minorHAnsi" w:cstheme="minorBidi"/>
          <w:kern w:val="2"/>
          <w:sz w:val="22"/>
          <w:szCs w:val="22"/>
          <w:lang w:eastAsia="en-US"/>
          <w14:ligatures w14:val="standardContextual"/>
        </w:rPr>
      </w:pPr>
    </w:p>
    <w:p w14:paraId="4A6D5A0D" w14:textId="77777777" w:rsidR="007F6B3D" w:rsidRPr="00EB2A27" w:rsidRDefault="007F6B3D" w:rsidP="007F6B3D">
      <w:pPr>
        <w:pStyle w:val="paragraph"/>
        <w:numPr>
          <w:ilvl w:val="0"/>
          <w:numId w:val="20"/>
        </w:numPr>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r w:rsidRPr="4CAA5D13">
        <w:rPr>
          <w:rFonts w:asciiTheme="minorHAnsi" w:eastAsiaTheme="minorEastAsia" w:hAnsiTheme="minorHAnsi" w:cstheme="minorBidi"/>
          <w:kern w:val="2"/>
          <w:sz w:val="22"/>
          <w:szCs w:val="22"/>
          <w:lang w:eastAsia="en-US"/>
          <w14:ligatures w14:val="standardContextual"/>
        </w:rPr>
        <w:t>Price – 50% </w:t>
      </w:r>
    </w:p>
    <w:p w14:paraId="60249257" w14:textId="77777777" w:rsidR="007F6B3D" w:rsidRPr="00EB2A27" w:rsidRDefault="007F6B3D" w:rsidP="007F6B3D">
      <w:pPr>
        <w:pStyle w:val="paragraph"/>
        <w:numPr>
          <w:ilvl w:val="0"/>
          <w:numId w:val="20"/>
        </w:numPr>
        <w:spacing w:before="0" w:beforeAutospacing="0" w:after="0" w:afterAutospacing="0"/>
        <w:textAlignment w:val="baseline"/>
        <w:rPr>
          <w:rFonts w:asciiTheme="minorHAnsi" w:eastAsiaTheme="minorEastAsia" w:hAnsiTheme="minorHAnsi" w:cstheme="minorBidi"/>
          <w:kern w:val="2"/>
          <w:sz w:val="22"/>
          <w:szCs w:val="22"/>
          <w:lang w:eastAsia="en-US"/>
          <w14:ligatures w14:val="standardContextual"/>
        </w:rPr>
      </w:pPr>
      <w:r w:rsidRPr="4CAA5D13">
        <w:rPr>
          <w:rFonts w:asciiTheme="minorHAnsi" w:eastAsiaTheme="minorEastAsia" w:hAnsiTheme="minorHAnsi" w:cstheme="minorBidi"/>
          <w:kern w:val="2"/>
          <w:sz w:val="22"/>
          <w:szCs w:val="22"/>
          <w:lang w:eastAsia="en-US"/>
          <w14:ligatures w14:val="standardContextual"/>
        </w:rPr>
        <w:t>Quality – 50% </w:t>
      </w:r>
      <w:r w:rsidRPr="00EB2A27">
        <w:rPr>
          <w:rFonts w:asciiTheme="minorHAnsi" w:eastAsiaTheme="minorHAnsi" w:hAnsiTheme="minorHAnsi" w:cstheme="minorBidi"/>
          <w:kern w:val="2"/>
          <w:sz w:val="22"/>
          <w:szCs w:val="22"/>
          <w:lang w:eastAsia="en-US"/>
          <w14:ligatures w14:val="standardContextual"/>
        </w:rPr>
        <w:br/>
      </w:r>
      <w:r w:rsidRPr="4CAA5D13">
        <w:rPr>
          <w:rFonts w:asciiTheme="minorHAnsi" w:eastAsiaTheme="minorEastAsia" w:hAnsiTheme="minorHAnsi" w:cstheme="minorBidi"/>
          <w:kern w:val="2"/>
          <w:sz w:val="22"/>
          <w:szCs w:val="22"/>
          <w:lang w:eastAsia="en-US"/>
          <w14:ligatures w14:val="standardContextual"/>
        </w:rPr>
        <w:t> </w:t>
      </w:r>
    </w:p>
    <w:p w14:paraId="760F09D7" w14:textId="77777777" w:rsidR="007F6B3D" w:rsidRPr="00EB2A27" w:rsidRDefault="007F6B3D" w:rsidP="007F6B3D">
      <w:pPr>
        <w:pStyle w:val="paragraph"/>
        <w:spacing w:before="0" w:beforeAutospacing="0" w:after="0" w:afterAutospacing="0"/>
        <w:textAlignment w:val="baseline"/>
        <w:rPr>
          <w:rFonts w:asciiTheme="minorHAnsi" w:eastAsiaTheme="minorHAnsi" w:hAnsiTheme="minorHAnsi" w:cstheme="minorBidi"/>
          <w:kern w:val="2"/>
          <w:sz w:val="22"/>
          <w:szCs w:val="22"/>
          <w:lang w:eastAsia="en-US"/>
          <w14:ligatures w14:val="standardContextual"/>
        </w:rPr>
      </w:pPr>
      <w:r w:rsidRPr="00EB2A27">
        <w:rPr>
          <w:rFonts w:asciiTheme="minorHAnsi" w:eastAsiaTheme="minorHAnsi" w:hAnsiTheme="minorHAnsi" w:cstheme="minorBidi"/>
          <w:kern w:val="2"/>
          <w:sz w:val="22"/>
          <w:szCs w:val="22"/>
          <w:lang w:eastAsia="en-US"/>
          <w14:ligatures w14:val="standardContextual"/>
        </w:rPr>
        <w:t>The following quality criteria are weighted in accordance with the importance and relevance attached to each one.  </w:t>
      </w:r>
    </w:p>
    <w:p w14:paraId="39F96F12" w14:textId="77777777" w:rsidR="007F6B3D" w:rsidRDefault="007F6B3D" w:rsidP="007F6B3D"/>
    <w:p w14:paraId="3126EA05" w14:textId="77777777" w:rsidR="007F6B3D" w:rsidRDefault="007F6B3D" w:rsidP="007F6B3D"/>
    <w:tbl>
      <w:tblPr>
        <w:tblW w:w="0" w:type="dxa"/>
        <w:tblInd w:w="-1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1350"/>
        <w:gridCol w:w="4590"/>
      </w:tblGrid>
      <w:tr w:rsidR="007F6B3D" w:rsidRPr="00FF5FA1" w14:paraId="080B1A86" w14:textId="77777777" w:rsidTr="00B85C20">
        <w:trPr>
          <w:trHeight w:val="300"/>
        </w:trPr>
        <w:tc>
          <w:tcPr>
            <w:tcW w:w="3960" w:type="dxa"/>
            <w:tcBorders>
              <w:top w:val="single" w:sz="6" w:space="0" w:color="auto"/>
              <w:left w:val="single" w:sz="6" w:space="0" w:color="auto"/>
              <w:bottom w:val="single" w:sz="6" w:space="0" w:color="auto"/>
              <w:right w:val="single" w:sz="6" w:space="0" w:color="auto"/>
            </w:tcBorders>
            <w:hideMark/>
          </w:tcPr>
          <w:p w14:paraId="3CEC8B8C" w14:textId="77777777" w:rsidR="007F6B3D" w:rsidRPr="00FF5FA1" w:rsidRDefault="007F6B3D" w:rsidP="00B85C20">
            <w:r w:rsidRPr="00FF5FA1">
              <w:rPr>
                <w:lang w:val="en-US"/>
              </w:rPr>
              <w:t>Criteria</w:t>
            </w:r>
            <w:r w:rsidRPr="00FF5FA1">
              <w:t> </w:t>
            </w:r>
          </w:p>
        </w:tc>
        <w:tc>
          <w:tcPr>
            <w:tcW w:w="1350" w:type="dxa"/>
            <w:tcBorders>
              <w:top w:val="single" w:sz="6" w:space="0" w:color="auto"/>
              <w:left w:val="single" w:sz="6" w:space="0" w:color="auto"/>
              <w:bottom w:val="single" w:sz="6" w:space="0" w:color="auto"/>
              <w:right w:val="single" w:sz="6" w:space="0" w:color="auto"/>
            </w:tcBorders>
            <w:hideMark/>
          </w:tcPr>
          <w:p w14:paraId="59B24982" w14:textId="77777777" w:rsidR="007F6B3D" w:rsidRPr="00FF5FA1" w:rsidRDefault="007F6B3D" w:rsidP="00B85C20">
            <w:r w:rsidRPr="00FF5FA1">
              <w:t>weighting </w:t>
            </w:r>
          </w:p>
        </w:tc>
        <w:tc>
          <w:tcPr>
            <w:tcW w:w="4590" w:type="dxa"/>
            <w:tcBorders>
              <w:top w:val="single" w:sz="6" w:space="0" w:color="auto"/>
              <w:left w:val="single" w:sz="6" w:space="0" w:color="auto"/>
              <w:bottom w:val="single" w:sz="6" w:space="0" w:color="auto"/>
              <w:right w:val="single" w:sz="6" w:space="0" w:color="auto"/>
            </w:tcBorders>
            <w:hideMark/>
          </w:tcPr>
          <w:p w14:paraId="27BADD4A" w14:textId="77777777" w:rsidR="007F6B3D" w:rsidRPr="00FF5FA1" w:rsidRDefault="007F6B3D" w:rsidP="00B85C20">
            <w:r w:rsidRPr="00FF5FA1">
              <w:rPr>
                <w:lang w:val="en-US"/>
              </w:rPr>
              <w:t>To include:</w:t>
            </w:r>
            <w:r w:rsidRPr="00FF5FA1">
              <w:t> </w:t>
            </w:r>
          </w:p>
          <w:p w14:paraId="46C82A49" w14:textId="77777777" w:rsidR="007F6B3D" w:rsidRPr="00FF5FA1" w:rsidRDefault="007F6B3D" w:rsidP="00B85C20">
            <w:r w:rsidRPr="00FF5FA1">
              <w:t> </w:t>
            </w:r>
          </w:p>
        </w:tc>
      </w:tr>
      <w:tr w:rsidR="007F6B3D" w:rsidRPr="00FF5FA1" w14:paraId="34AE81E9" w14:textId="77777777" w:rsidTr="00B85C20">
        <w:trPr>
          <w:trHeight w:val="300"/>
        </w:trPr>
        <w:tc>
          <w:tcPr>
            <w:tcW w:w="3960" w:type="dxa"/>
            <w:tcBorders>
              <w:top w:val="single" w:sz="6" w:space="0" w:color="auto"/>
              <w:left w:val="single" w:sz="6" w:space="0" w:color="auto"/>
              <w:bottom w:val="single" w:sz="6" w:space="0" w:color="auto"/>
              <w:right w:val="single" w:sz="6" w:space="0" w:color="auto"/>
            </w:tcBorders>
            <w:hideMark/>
          </w:tcPr>
          <w:p w14:paraId="2D053EA7" w14:textId="77777777" w:rsidR="007F6B3D" w:rsidRPr="00FF5FA1" w:rsidRDefault="007F6B3D" w:rsidP="00B85C20">
            <w:r w:rsidRPr="00FF5FA1">
              <w:t>1</w:t>
            </w:r>
            <w:r w:rsidRPr="00FF5FA1">
              <w:rPr>
                <w:b/>
                <w:bCs/>
              </w:rPr>
              <w:t>. Method</w:t>
            </w:r>
            <w:r w:rsidRPr="00FF5FA1">
              <w:t>  </w:t>
            </w:r>
          </w:p>
          <w:p w14:paraId="3D415A72" w14:textId="77777777" w:rsidR="007F6B3D" w:rsidRPr="00FF5FA1" w:rsidRDefault="007F6B3D" w:rsidP="00B85C20">
            <w:r w:rsidRPr="00FF5FA1">
              <w:t>Proposed methodology to deliver the tasks outlined above.  </w:t>
            </w:r>
          </w:p>
          <w:p w14:paraId="0F378FB9" w14:textId="77777777" w:rsidR="007F6B3D" w:rsidRPr="00FF5FA1" w:rsidRDefault="007F6B3D" w:rsidP="00B85C20">
            <w:r w:rsidRPr="00FF5FA1">
              <w:t> </w:t>
            </w:r>
          </w:p>
        </w:tc>
        <w:tc>
          <w:tcPr>
            <w:tcW w:w="1350" w:type="dxa"/>
            <w:tcBorders>
              <w:top w:val="single" w:sz="6" w:space="0" w:color="auto"/>
              <w:left w:val="single" w:sz="6" w:space="0" w:color="auto"/>
              <w:bottom w:val="single" w:sz="6" w:space="0" w:color="auto"/>
              <w:right w:val="single" w:sz="6" w:space="0" w:color="auto"/>
            </w:tcBorders>
            <w:hideMark/>
          </w:tcPr>
          <w:p w14:paraId="61916A8C" w14:textId="77777777" w:rsidR="007F6B3D" w:rsidRPr="00FF5FA1" w:rsidRDefault="007F6B3D" w:rsidP="00B85C20">
            <w:r>
              <w:t>25 </w:t>
            </w:r>
          </w:p>
          <w:p w14:paraId="22B15B7F" w14:textId="77777777" w:rsidR="007F6B3D" w:rsidRPr="00FF5FA1" w:rsidRDefault="007F6B3D" w:rsidP="00B85C20">
            <w:r w:rsidRPr="00FF5FA1">
              <w:t> </w:t>
            </w:r>
          </w:p>
        </w:tc>
        <w:tc>
          <w:tcPr>
            <w:tcW w:w="4590" w:type="dxa"/>
            <w:tcBorders>
              <w:top w:val="single" w:sz="6" w:space="0" w:color="auto"/>
              <w:left w:val="single" w:sz="6" w:space="0" w:color="auto"/>
              <w:bottom w:val="single" w:sz="6" w:space="0" w:color="auto"/>
              <w:right w:val="single" w:sz="6" w:space="0" w:color="auto"/>
            </w:tcBorders>
            <w:hideMark/>
          </w:tcPr>
          <w:p w14:paraId="090FDA6D" w14:textId="77777777" w:rsidR="007F6B3D" w:rsidRPr="00FF5FA1" w:rsidRDefault="007F6B3D" w:rsidP="00B85C20">
            <w:r w:rsidRPr="00FF5FA1">
              <w:t>Demonstrate an understanding of the key aims and objectives of the project and the required outputs. </w:t>
            </w:r>
          </w:p>
          <w:p w14:paraId="403B3F6B" w14:textId="77777777" w:rsidR="007F6B3D" w:rsidRPr="00FF5FA1" w:rsidRDefault="007F6B3D" w:rsidP="00B85C20">
            <w:r w:rsidRPr="00FF5FA1">
              <w:t> </w:t>
            </w:r>
          </w:p>
          <w:p w14:paraId="3BFCD213" w14:textId="77777777" w:rsidR="007F6B3D" w:rsidRPr="00FF5FA1" w:rsidRDefault="007F6B3D" w:rsidP="00B85C20">
            <w:r w:rsidRPr="00FF5FA1">
              <w:t>Identification of key tasks, with a proposed timeline and milestones. </w:t>
            </w:r>
          </w:p>
          <w:p w14:paraId="6D13F373" w14:textId="77777777" w:rsidR="007F6B3D" w:rsidRPr="00FF5FA1" w:rsidRDefault="007F6B3D" w:rsidP="00B85C20">
            <w:r w:rsidRPr="00FF5FA1">
              <w:t>  </w:t>
            </w:r>
          </w:p>
          <w:p w14:paraId="316F66BC" w14:textId="77777777" w:rsidR="007F6B3D" w:rsidRPr="00FF5FA1" w:rsidRDefault="007F6B3D" w:rsidP="00B85C20">
            <w:r w:rsidRPr="00FF5FA1">
              <w:t>Outline what tools/expertise are to be used, how evidence will be collected, and how findings will be presented. </w:t>
            </w:r>
          </w:p>
          <w:p w14:paraId="19C4F9C4" w14:textId="77777777" w:rsidR="007F6B3D" w:rsidRPr="00FF5FA1" w:rsidRDefault="007F6B3D" w:rsidP="00B85C20">
            <w:r w:rsidRPr="00FF5FA1">
              <w:t> </w:t>
            </w:r>
          </w:p>
        </w:tc>
      </w:tr>
      <w:tr w:rsidR="007F6B3D" w:rsidRPr="00FF5FA1" w14:paraId="05260ADC" w14:textId="77777777" w:rsidTr="00B85C20">
        <w:trPr>
          <w:trHeight w:val="300"/>
        </w:trPr>
        <w:tc>
          <w:tcPr>
            <w:tcW w:w="3960" w:type="dxa"/>
            <w:tcBorders>
              <w:top w:val="single" w:sz="6" w:space="0" w:color="auto"/>
              <w:left w:val="single" w:sz="6" w:space="0" w:color="auto"/>
              <w:bottom w:val="single" w:sz="6" w:space="0" w:color="auto"/>
              <w:right w:val="single" w:sz="6" w:space="0" w:color="auto"/>
            </w:tcBorders>
            <w:hideMark/>
          </w:tcPr>
          <w:p w14:paraId="25BA99D8" w14:textId="77777777" w:rsidR="007F6B3D" w:rsidRPr="00FF5FA1" w:rsidRDefault="007F6B3D" w:rsidP="00B85C20">
            <w:r w:rsidRPr="00FF5FA1">
              <w:rPr>
                <w:b/>
                <w:bCs/>
              </w:rPr>
              <w:t>2.Experience and skills</w:t>
            </w:r>
            <w:r w:rsidRPr="00FF5FA1">
              <w:t> </w:t>
            </w:r>
          </w:p>
          <w:p w14:paraId="02ACB0EA" w14:textId="77777777" w:rsidR="007F6B3D" w:rsidRPr="00FF5FA1" w:rsidRDefault="007F6B3D" w:rsidP="00B85C20">
            <w:r w:rsidRPr="00FF5FA1">
              <w:t>Evidence of experience and expertise in ecohydrological studies. Proven experience of preparing peatland/heathland restoration plans, particularly in lowland areas.  </w:t>
            </w:r>
          </w:p>
          <w:p w14:paraId="360BB263" w14:textId="77777777" w:rsidR="007F6B3D" w:rsidRPr="00FF5FA1" w:rsidRDefault="007F6B3D" w:rsidP="00B85C20">
            <w:r w:rsidRPr="00FF5FA1">
              <w:lastRenderedPageBreak/>
              <w:t>Key personnel, their roles, and contributions to the project. </w:t>
            </w:r>
          </w:p>
        </w:tc>
        <w:tc>
          <w:tcPr>
            <w:tcW w:w="1350" w:type="dxa"/>
            <w:tcBorders>
              <w:top w:val="single" w:sz="6" w:space="0" w:color="auto"/>
              <w:left w:val="single" w:sz="6" w:space="0" w:color="auto"/>
              <w:bottom w:val="single" w:sz="6" w:space="0" w:color="auto"/>
              <w:right w:val="single" w:sz="6" w:space="0" w:color="auto"/>
            </w:tcBorders>
            <w:hideMark/>
          </w:tcPr>
          <w:p w14:paraId="79C74E57" w14:textId="77777777" w:rsidR="007F6B3D" w:rsidRPr="00FF5FA1" w:rsidRDefault="007F6B3D" w:rsidP="00B85C20">
            <w:r>
              <w:lastRenderedPageBreak/>
              <w:t>20 </w:t>
            </w:r>
          </w:p>
        </w:tc>
        <w:tc>
          <w:tcPr>
            <w:tcW w:w="4590" w:type="dxa"/>
            <w:tcBorders>
              <w:top w:val="single" w:sz="6" w:space="0" w:color="auto"/>
              <w:left w:val="single" w:sz="6" w:space="0" w:color="auto"/>
              <w:bottom w:val="single" w:sz="6" w:space="0" w:color="auto"/>
              <w:right w:val="single" w:sz="6" w:space="0" w:color="auto"/>
            </w:tcBorders>
            <w:hideMark/>
          </w:tcPr>
          <w:p w14:paraId="6E15504C" w14:textId="77777777" w:rsidR="007F6B3D" w:rsidRPr="00FF5FA1" w:rsidRDefault="007F6B3D" w:rsidP="00B85C20">
            <w:r w:rsidRPr="00FF5FA1">
              <w:t xml:space="preserve">List of recent, similar contracts undertaken, including dates. At least one of these should include an overview of the methodology used and the outputs delivered (any resulting reports and mapping should be provided, a </w:t>
            </w:r>
            <w:r w:rsidRPr="00FF5FA1">
              <w:lastRenderedPageBreak/>
              <w:t>link to these, or an explanation provided of why this is not possible).  </w:t>
            </w:r>
          </w:p>
          <w:p w14:paraId="42B654A4" w14:textId="77777777" w:rsidR="007F6B3D" w:rsidRPr="00FF5FA1" w:rsidRDefault="007F6B3D" w:rsidP="00B85C20">
            <w:r w:rsidRPr="00FF5FA1">
              <w:t> </w:t>
            </w:r>
          </w:p>
          <w:p w14:paraId="67D9FA1B" w14:textId="77777777" w:rsidR="007F6B3D" w:rsidRPr="00FF5FA1" w:rsidRDefault="007F6B3D" w:rsidP="00B85C20">
            <w:r w:rsidRPr="00FF5FA1">
              <w:t>Names and contact details of at least two referees, for whom you have carried out similar work. </w:t>
            </w:r>
          </w:p>
          <w:p w14:paraId="305CD88B" w14:textId="77777777" w:rsidR="007F6B3D" w:rsidRPr="00FF5FA1" w:rsidRDefault="007F6B3D" w:rsidP="00B85C20">
            <w:r w:rsidRPr="00FF5FA1">
              <w:t> </w:t>
            </w:r>
          </w:p>
          <w:p w14:paraId="74EC1433" w14:textId="77777777" w:rsidR="007F6B3D" w:rsidRPr="00FF5FA1" w:rsidRDefault="007F6B3D" w:rsidP="00B85C20">
            <w:r w:rsidRPr="00FF5FA1">
              <w:t>The team structure and projected time allocations for all individuals in days, set against your identified main tasks (to be reflected in the pricing schedule). </w:t>
            </w:r>
            <w:r w:rsidRPr="00FF5FA1">
              <w:br/>
              <w:t> </w:t>
            </w:r>
          </w:p>
          <w:p w14:paraId="1FCFE237" w14:textId="77777777" w:rsidR="007F6B3D" w:rsidRPr="00FF5FA1" w:rsidRDefault="007F6B3D" w:rsidP="00B85C20">
            <w:r w:rsidRPr="00FF5FA1">
              <w:rPr>
                <w:lang w:val="en-US"/>
              </w:rPr>
              <w:t>CVs for key personnel in your proposed team, setting out their relevant qualifications, skills and experience.</w:t>
            </w:r>
            <w:r w:rsidRPr="00FF5FA1">
              <w:t> </w:t>
            </w:r>
          </w:p>
        </w:tc>
      </w:tr>
      <w:tr w:rsidR="007F6B3D" w:rsidRPr="00FF5FA1" w14:paraId="530BB83E" w14:textId="77777777" w:rsidTr="00B85C20">
        <w:trPr>
          <w:trHeight w:val="300"/>
        </w:trPr>
        <w:tc>
          <w:tcPr>
            <w:tcW w:w="3960" w:type="dxa"/>
            <w:tcBorders>
              <w:top w:val="single" w:sz="6" w:space="0" w:color="auto"/>
              <w:left w:val="single" w:sz="6" w:space="0" w:color="auto"/>
              <w:bottom w:val="single" w:sz="6" w:space="0" w:color="auto"/>
              <w:right w:val="single" w:sz="6" w:space="0" w:color="auto"/>
            </w:tcBorders>
            <w:hideMark/>
          </w:tcPr>
          <w:p w14:paraId="1F7B5A36" w14:textId="77777777" w:rsidR="007F6B3D" w:rsidRPr="00FF5FA1" w:rsidRDefault="007F6B3D" w:rsidP="00B85C20">
            <w:r w:rsidRPr="00FF5FA1">
              <w:rPr>
                <w:b/>
                <w:bCs/>
              </w:rPr>
              <w:lastRenderedPageBreak/>
              <w:t>3. Quality assurance and risk </w:t>
            </w:r>
            <w:r w:rsidRPr="00FF5FA1">
              <w:t> </w:t>
            </w:r>
          </w:p>
          <w:p w14:paraId="5A409D9C" w14:textId="77777777" w:rsidR="007F6B3D" w:rsidRPr="00FF5FA1" w:rsidRDefault="007F6B3D" w:rsidP="00B85C20">
            <w:r w:rsidRPr="00FF5FA1">
              <w:t> </w:t>
            </w:r>
          </w:p>
        </w:tc>
        <w:tc>
          <w:tcPr>
            <w:tcW w:w="1350" w:type="dxa"/>
            <w:tcBorders>
              <w:top w:val="single" w:sz="6" w:space="0" w:color="auto"/>
              <w:left w:val="single" w:sz="6" w:space="0" w:color="auto"/>
              <w:bottom w:val="single" w:sz="6" w:space="0" w:color="auto"/>
              <w:right w:val="single" w:sz="6" w:space="0" w:color="auto"/>
            </w:tcBorders>
            <w:hideMark/>
          </w:tcPr>
          <w:p w14:paraId="7BEB5B43" w14:textId="77777777" w:rsidR="007F6B3D" w:rsidRPr="00FF5FA1" w:rsidRDefault="007F6B3D" w:rsidP="00B85C20">
            <w:r w:rsidRPr="00FF5FA1">
              <w:t>5 </w:t>
            </w:r>
          </w:p>
        </w:tc>
        <w:tc>
          <w:tcPr>
            <w:tcW w:w="4590" w:type="dxa"/>
            <w:tcBorders>
              <w:top w:val="single" w:sz="6" w:space="0" w:color="auto"/>
              <w:left w:val="single" w:sz="6" w:space="0" w:color="auto"/>
              <w:bottom w:val="single" w:sz="6" w:space="0" w:color="auto"/>
              <w:right w:val="single" w:sz="6" w:space="0" w:color="auto"/>
            </w:tcBorders>
            <w:hideMark/>
          </w:tcPr>
          <w:p w14:paraId="0F190145" w14:textId="77777777" w:rsidR="007F6B3D" w:rsidRPr="00FF5FA1" w:rsidRDefault="007F6B3D" w:rsidP="00B85C20">
            <w:r w:rsidRPr="00FF5FA1">
              <w:t>Set out quality assurance processes to ensure robust outputs. </w:t>
            </w:r>
          </w:p>
          <w:p w14:paraId="4D526525" w14:textId="77777777" w:rsidR="007F6B3D" w:rsidRPr="00FF5FA1" w:rsidRDefault="007F6B3D" w:rsidP="00B85C20">
            <w:r w:rsidRPr="00FF5FA1">
              <w:t> </w:t>
            </w:r>
          </w:p>
          <w:p w14:paraId="6CFF154E" w14:textId="77777777" w:rsidR="007F6B3D" w:rsidRPr="00FF5FA1" w:rsidRDefault="007F6B3D" w:rsidP="00B85C20">
            <w:r w:rsidRPr="00FF5FA1">
              <w:t>Identify project risks and how they will be mitigated. </w:t>
            </w:r>
          </w:p>
          <w:p w14:paraId="10E13B83" w14:textId="77777777" w:rsidR="007F6B3D" w:rsidRPr="00FF5FA1" w:rsidRDefault="007F6B3D" w:rsidP="00B85C20">
            <w:r w:rsidRPr="00FF5FA1">
              <w:t> </w:t>
            </w:r>
          </w:p>
          <w:p w14:paraId="2BB4D2E7" w14:textId="77777777" w:rsidR="007F6B3D" w:rsidRPr="00FF5FA1" w:rsidRDefault="007F6B3D" w:rsidP="00B85C20">
            <w:r w:rsidRPr="00FF5FA1">
              <w:rPr>
                <w:lang w:val="en-US"/>
              </w:rPr>
              <w:t>Set out potential health and safety considerations for site visits and how these will be managed.</w:t>
            </w:r>
            <w:r w:rsidRPr="00FF5FA1">
              <w:t> </w:t>
            </w:r>
          </w:p>
        </w:tc>
      </w:tr>
      <w:tr w:rsidR="007F6B3D" w:rsidRPr="00FF5FA1" w14:paraId="2757B438" w14:textId="77777777" w:rsidTr="00B85C20">
        <w:trPr>
          <w:trHeight w:val="300"/>
        </w:trPr>
        <w:tc>
          <w:tcPr>
            <w:tcW w:w="3960" w:type="dxa"/>
            <w:tcBorders>
              <w:top w:val="single" w:sz="6" w:space="0" w:color="auto"/>
              <w:left w:val="single" w:sz="6" w:space="0" w:color="auto"/>
              <w:bottom w:val="single" w:sz="6" w:space="0" w:color="auto"/>
              <w:right w:val="single" w:sz="6" w:space="0" w:color="auto"/>
            </w:tcBorders>
            <w:hideMark/>
          </w:tcPr>
          <w:p w14:paraId="03A7F194" w14:textId="77777777" w:rsidR="007F6B3D" w:rsidRPr="00FF5FA1" w:rsidRDefault="007F6B3D" w:rsidP="00B85C20">
            <w:r w:rsidRPr="00FF5FA1">
              <w:rPr>
                <w:b/>
                <w:bCs/>
              </w:rPr>
              <w:t>Total</w:t>
            </w:r>
            <w:r w:rsidRPr="00FF5FA1">
              <w:t> </w:t>
            </w:r>
          </w:p>
        </w:tc>
        <w:tc>
          <w:tcPr>
            <w:tcW w:w="1350" w:type="dxa"/>
            <w:tcBorders>
              <w:top w:val="single" w:sz="6" w:space="0" w:color="auto"/>
              <w:left w:val="single" w:sz="6" w:space="0" w:color="auto"/>
              <w:bottom w:val="single" w:sz="6" w:space="0" w:color="auto"/>
              <w:right w:val="single" w:sz="6" w:space="0" w:color="auto"/>
            </w:tcBorders>
            <w:hideMark/>
          </w:tcPr>
          <w:p w14:paraId="5CEB6014" w14:textId="77777777" w:rsidR="007F6B3D" w:rsidRPr="00FF5FA1" w:rsidRDefault="007F6B3D" w:rsidP="00B85C20">
            <w:r>
              <w:t>50 </w:t>
            </w:r>
          </w:p>
        </w:tc>
        <w:tc>
          <w:tcPr>
            <w:tcW w:w="4590" w:type="dxa"/>
            <w:tcBorders>
              <w:top w:val="single" w:sz="6" w:space="0" w:color="auto"/>
              <w:left w:val="single" w:sz="6" w:space="0" w:color="auto"/>
              <w:bottom w:val="single" w:sz="6" w:space="0" w:color="auto"/>
              <w:right w:val="single" w:sz="6" w:space="0" w:color="auto"/>
            </w:tcBorders>
            <w:hideMark/>
          </w:tcPr>
          <w:p w14:paraId="4CD1CAA3" w14:textId="77777777" w:rsidR="007F6B3D" w:rsidRPr="00FF5FA1" w:rsidRDefault="007F6B3D" w:rsidP="00B85C20">
            <w:r w:rsidRPr="00FF5FA1">
              <w:t> </w:t>
            </w:r>
          </w:p>
        </w:tc>
      </w:tr>
    </w:tbl>
    <w:p w14:paraId="6AA99C7C" w14:textId="77777777" w:rsidR="007F6B3D" w:rsidRDefault="007F6B3D" w:rsidP="007F6B3D"/>
    <w:p w14:paraId="07E54094" w14:textId="77777777" w:rsidR="007F6B3D" w:rsidRPr="009508A2" w:rsidRDefault="007F6B3D" w:rsidP="007F6B3D"/>
    <w:p w14:paraId="00EB2717" w14:textId="77777777" w:rsidR="007F6B3D" w:rsidRPr="009508A2" w:rsidRDefault="007F6B3D" w:rsidP="007F6B3D">
      <w:pPr>
        <w:rPr>
          <w:b/>
          <w:bCs/>
        </w:rPr>
      </w:pPr>
      <w:r w:rsidRPr="009508A2">
        <w:rPr>
          <w:b/>
          <w:bCs/>
        </w:rPr>
        <w:t>6. Additional Considerations</w:t>
      </w:r>
    </w:p>
    <w:p w14:paraId="58474F1B" w14:textId="77777777" w:rsidR="007F6B3D" w:rsidRPr="009508A2" w:rsidRDefault="007F6B3D" w:rsidP="007F6B3D">
      <w:pPr>
        <w:numPr>
          <w:ilvl w:val="0"/>
          <w:numId w:val="21"/>
        </w:numPr>
        <w:ind w:left="714" w:hanging="357"/>
      </w:pPr>
      <w:r w:rsidRPr="009508A2">
        <w:t>Proposals should be flexible and adaptive to emerging data.</w:t>
      </w:r>
    </w:p>
    <w:p w14:paraId="42B2B007" w14:textId="77777777" w:rsidR="007F6B3D" w:rsidRPr="009508A2" w:rsidRDefault="007F6B3D" w:rsidP="007F6B3D">
      <w:pPr>
        <w:numPr>
          <w:ilvl w:val="0"/>
          <w:numId w:val="21"/>
        </w:numPr>
        <w:ind w:left="714" w:hanging="357"/>
      </w:pPr>
      <w:r w:rsidRPr="009508A2">
        <w:t>The specification is not exhaustive; bidders are encouraged to propose additional relevant approaches.</w:t>
      </w:r>
    </w:p>
    <w:p w14:paraId="1F0A7A86" w14:textId="5DD4B296" w:rsidR="00964799" w:rsidRDefault="00964799">
      <w:pPr>
        <w:rPr>
          <w:b/>
          <w:bCs/>
        </w:rPr>
      </w:pPr>
    </w:p>
    <w:p w14:paraId="03F248C0" w14:textId="3588C4FF" w:rsidR="00DF1F5A" w:rsidRDefault="00964799" w:rsidP="00964799">
      <w:pPr>
        <w:jc w:val="center"/>
        <w:rPr>
          <w:b/>
          <w:bCs/>
        </w:rPr>
      </w:pPr>
      <w:r w:rsidRPr="00964799">
        <w:rPr>
          <w:b/>
          <w:bCs/>
        </w:rPr>
        <w:t>A</w:t>
      </w:r>
      <w:r w:rsidR="00BF4F9C">
        <w:rPr>
          <w:b/>
          <w:bCs/>
        </w:rPr>
        <w:t>ppendix</w:t>
      </w:r>
      <w:r w:rsidRPr="00964799">
        <w:rPr>
          <w:b/>
          <w:bCs/>
        </w:rPr>
        <w:t xml:space="preserve"> </w:t>
      </w:r>
      <w:r>
        <w:rPr>
          <w:b/>
          <w:bCs/>
        </w:rPr>
        <w:t>3</w:t>
      </w:r>
      <w:r w:rsidRPr="00964799">
        <w:rPr>
          <w:b/>
          <w:bCs/>
        </w:rPr>
        <w:t xml:space="preserve">: </w:t>
      </w:r>
      <w:r>
        <w:rPr>
          <w:b/>
          <w:bCs/>
        </w:rPr>
        <w:t>C</w:t>
      </w:r>
      <w:r w:rsidR="00260BC4">
        <w:rPr>
          <w:b/>
          <w:bCs/>
        </w:rPr>
        <w:t>harges</w:t>
      </w:r>
    </w:p>
    <w:p w14:paraId="4AB237C3" w14:textId="77777777" w:rsidR="006418F8" w:rsidRPr="009D6BFB" w:rsidRDefault="006418F8" w:rsidP="00964799">
      <w:pPr>
        <w:jc w:val="center"/>
        <w:rPr>
          <w:b/>
          <w:bCs/>
        </w:rPr>
      </w:pPr>
    </w:p>
    <w:tbl>
      <w:tblPr>
        <w:tblStyle w:val="TableGrid"/>
        <w:tblW w:w="0" w:type="auto"/>
        <w:tblLook w:val="04A0" w:firstRow="1" w:lastRow="0" w:firstColumn="1" w:lastColumn="0" w:noHBand="0" w:noVBand="1"/>
      </w:tblPr>
      <w:tblGrid>
        <w:gridCol w:w="3383"/>
        <w:gridCol w:w="3383"/>
        <w:gridCol w:w="3383"/>
      </w:tblGrid>
      <w:tr w:rsidR="003B4882" w14:paraId="325582B5" w14:textId="77777777" w:rsidTr="003B4882">
        <w:tc>
          <w:tcPr>
            <w:tcW w:w="3383" w:type="dxa"/>
          </w:tcPr>
          <w:p w14:paraId="27DE43EF" w14:textId="77777777" w:rsidR="003B4882" w:rsidRDefault="003B4882">
            <w:pPr>
              <w:rPr>
                <w:b/>
                <w:bCs/>
              </w:rPr>
            </w:pPr>
          </w:p>
        </w:tc>
        <w:tc>
          <w:tcPr>
            <w:tcW w:w="3383" w:type="dxa"/>
          </w:tcPr>
          <w:p w14:paraId="14E0DD1A" w14:textId="77777777" w:rsidR="003B4882" w:rsidRDefault="003B4882">
            <w:pPr>
              <w:rPr>
                <w:b/>
                <w:bCs/>
              </w:rPr>
            </w:pPr>
          </w:p>
        </w:tc>
        <w:tc>
          <w:tcPr>
            <w:tcW w:w="3383" w:type="dxa"/>
          </w:tcPr>
          <w:p w14:paraId="118EE78B" w14:textId="77777777" w:rsidR="003B4882" w:rsidRDefault="003B4882">
            <w:pPr>
              <w:rPr>
                <w:b/>
                <w:bCs/>
              </w:rPr>
            </w:pPr>
          </w:p>
        </w:tc>
      </w:tr>
      <w:tr w:rsidR="003B4882" w14:paraId="3CEA0679" w14:textId="77777777" w:rsidTr="003B4882">
        <w:tc>
          <w:tcPr>
            <w:tcW w:w="3383" w:type="dxa"/>
          </w:tcPr>
          <w:p w14:paraId="158430F9" w14:textId="77777777" w:rsidR="003B4882" w:rsidRDefault="003B4882">
            <w:pPr>
              <w:rPr>
                <w:b/>
                <w:bCs/>
              </w:rPr>
            </w:pPr>
          </w:p>
        </w:tc>
        <w:tc>
          <w:tcPr>
            <w:tcW w:w="3383" w:type="dxa"/>
          </w:tcPr>
          <w:p w14:paraId="0B57846C" w14:textId="77777777" w:rsidR="003B4882" w:rsidRDefault="003B4882">
            <w:pPr>
              <w:rPr>
                <w:b/>
                <w:bCs/>
              </w:rPr>
            </w:pPr>
          </w:p>
        </w:tc>
        <w:tc>
          <w:tcPr>
            <w:tcW w:w="3383" w:type="dxa"/>
          </w:tcPr>
          <w:p w14:paraId="377FCD0C" w14:textId="77777777" w:rsidR="003B4882" w:rsidRDefault="003B4882">
            <w:pPr>
              <w:rPr>
                <w:b/>
                <w:bCs/>
              </w:rPr>
            </w:pPr>
          </w:p>
        </w:tc>
      </w:tr>
      <w:tr w:rsidR="003B4882" w14:paraId="4A928C70" w14:textId="77777777" w:rsidTr="003B4882">
        <w:tc>
          <w:tcPr>
            <w:tcW w:w="3383" w:type="dxa"/>
          </w:tcPr>
          <w:p w14:paraId="790723E0" w14:textId="77777777" w:rsidR="003B4882" w:rsidRDefault="003B4882">
            <w:pPr>
              <w:rPr>
                <w:b/>
                <w:bCs/>
              </w:rPr>
            </w:pPr>
          </w:p>
        </w:tc>
        <w:tc>
          <w:tcPr>
            <w:tcW w:w="3383" w:type="dxa"/>
          </w:tcPr>
          <w:p w14:paraId="21F83300" w14:textId="77777777" w:rsidR="003B4882" w:rsidRDefault="003B4882">
            <w:pPr>
              <w:rPr>
                <w:b/>
                <w:bCs/>
              </w:rPr>
            </w:pPr>
          </w:p>
        </w:tc>
        <w:tc>
          <w:tcPr>
            <w:tcW w:w="3383" w:type="dxa"/>
          </w:tcPr>
          <w:p w14:paraId="49C94CC2" w14:textId="77777777" w:rsidR="003B4882" w:rsidRDefault="003B4882">
            <w:pPr>
              <w:rPr>
                <w:b/>
                <w:bCs/>
              </w:rPr>
            </w:pPr>
          </w:p>
        </w:tc>
      </w:tr>
      <w:tr w:rsidR="003B4882" w14:paraId="2DFC751F" w14:textId="77777777" w:rsidTr="003B4882">
        <w:tc>
          <w:tcPr>
            <w:tcW w:w="3383" w:type="dxa"/>
          </w:tcPr>
          <w:p w14:paraId="732275FB" w14:textId="77777777" w:rsidR="003B4882" w:rsidRDefault="003B4882">
            <w:pPr>
              <w:rPr>
                <w:b/>
                <w:bCs/>
              </w:rPr>
            </w:pPr>
          </w:p>
        </w:tc>
        <w:tc>
          <w:tcPr>
            <w:tcW w:w="3383" w:type="dxa"/>
          </w:tcPr>
          <w:p w14:paraId="0C152176" w14:textId="77777777" w:rsidR="003B4882" w:rsidRDefault="003B4882">
            <w:pPr>
              <w:rPr>
                <w:b/>
                <w:bCs/>
              </w:rPr>
            </w:pPr>
          </w:p>
        </w:tc>
        <w:tc>
          <w:tcPr>
            <w:tcW w:w="3383" w:type="dxa"/>
          </w:tcPr>
          <w:p w14:paraId="21B16856" w14:textId="77777777" w:rsidR="003B4882" w:rsidRDefault="003B4882">
            <w:pPr>
              <w:rPr>
                <w:b/>
                <w:bCs/>
              </w:rPr>
            </w:pPr>
          </w:p>
        </w:tc>
      </w:tr>
    </w:tbl>
    <w:p w14:paraId="77F16D12" w14:textId="476D2F5B" w:rsidR="00260BC4" w:rsidRDefault="00260BC4">
      <w:pPr>
        <w:rPr>
          <w:b/>
          <w:bCs/>
        </w:rPr>
      </w:pPr>
    </w:p>
    <w:p w14:paraId="49E8E7A3" w14:textId="13861969" w:rsidR="00982134" w:rsidRPr="009D6BFB" w:rsidRDefault="00982134" w:rsidP="00982134">
      <w:pPr>
        <w:jc w:val="center"/>
        <w:rPr>
          <w:b/>
          <w:bCs/>
        </w:rPr>
      </w:pPr>
      <w:r w:rsidRPr="00964799">
        <w:rPr>
          <w:b/>
          <w:bCs/>
        </w:rPr>
        <w:t>A</w:t>
      </w:r>
      <w:r>
        <w:rPr>
          <w:b/>
          <w:bCs/>
        </w:rPr>
        <w:t>ppendix</w:t>
      </w:r>
      <w:r w:rsidRPr="00964799">
        <w:rPr>
          <w:b/>
          <w:bCs/>
        </w:rPr>
        <w:t xml:space="preserve"> </w:t>
      </w:r>
      <w:r>
        <w:rPr>
          <w:b/>
          <w:bCs/>
        </w:rPr>
        <w:t>4</w:t>
      </w:r>
      <w:r w:rsidRPr="00964799">
        <w:rPr>
          <w:b/>
          <w:bCs/>
        </w:rPr>
        <w:t xml:space="preserve">: </w:t>
      </w:r>
      <w:r>
        <w:rPr>
          <w:b/>
          <w:bCs/>
        </w:rPr>
        <w:t>Processing Personal Data</w:t>
      </w:r>
    </w:p>
    <w:p w14:paraId="4ACC77C0" w14:textId="0727C8BA" w:rsidR="00137FF0" w:rsidRDefault="00137FF0" w:rsidP="00982134">
      <w:pPr>
        <w:rPr>
          <w:b/>
          <w:bCs/>
        </w:rPr>
      </w:pPr>
    </w:p>
    <w:tbl>
      <w:tblPr>
        <w:tblW w:w="9028" w:type="dxa"/>
        <w:tblInd w:w="9" w:type="dxa"/>
        <w:tblLayout w:type="fixed"/>
        <w:tblCellMar>
          <w:left w:w="0" w:type="dxa"/>
          <w:right w:w="0" w:type="dxa"/>
        </w:tblCellMar>
        <w:tblLook w:val="0000" w:firstRow="0" w:lastRow="0" w:firstColumn="0" w:lastColumn="0" w:noHBand="0" w:noVBand="0"/>
      </w:tblPr>
      <w:tblGrid>
        <w:gridCol w:w="3246"/>
        <w:gridCol w:w="5782"/>
      </w:tblGrid>
      <w:tr w:rsidR="00137FF0" w:rsidRPr="00961A47" w14:paraId="5448B78B" w14:textId="77777777">
        <w:trPr>
          <w:trHeight w:hRule="exact" w:val="168"/>
        </w:trPr>
        <w:tc>
          <w:tcPr>
            <w:tcW w:w="3246" w:type="dxa"/>
            <w:vMerge w:val="restart"/>
            <w:tcBorders>
              <w:top w:val="single" w:sz="5" w:space="0" w:color="000000"/>
              <w:left w:val="single" w:sz="5" w:space="0" w:color="000000"/>
              <w:bottom w:val="single" w:sz="2" w:space="0" w:color="000000"/>
              <w:right w:val="single" w:sz="5" w:space="0" w:color="000000"/>
            </w:tcBorders>
            <w:shd w:val="clear" w:color="auto" w:fill="BFBFBF" w:themeFill="background1" w:themeFillShade="BF"/>
            <w:vAlign w:val="center"/>
          </w:tcPr>
          <w:p w14:paraId="211ADF50" w14:textId="77777777" w:rsidR="00137FF0" w:rsidRPr="00137FF0" w:rsidRDefault="00137FF0">
            <w:pPr>
              <w:tabs>
                <w:tab w:val="left" w:pos="709"/>
              </w:tabs>
              <w:spacing w:after="120"/>
              <w:rPr>
                <w:rFonts w:ascii="Arial" w:eastAsia="Arial" w:hAnsi="Arial" w:cs="Arial"/>
                <w:b/>
                <w:color w:val="000000"/>
                <w:sz w:val="18"/>
                <w:szCs w:val="18"/>
              </w:rPr>
            </w:pPr>
          </w:p>
        </w:tc>
        <w:tc>
          <w:tcPr>
            <w:tcW w:w="5782" w:type="dxa"/>
            <w:tcBorders>
              <w:top w:val="single" w:sz="5" w:space="0" w:color="000000"/>
              <w:left w:val="single" w:sz="5" w:space="0" w:color="000000"/>
              <w:bottom w:val="none" w:sz="0" w:space="0" w:color="020000"/>
              <w:right w:val="single" w:sz="5" w:space="0" w:color="000000"/>
            </w:tcBorders>
            <w:shd w:val="clear" w:color="BFBFBF" w:fill="BFBFBF"/>
          </w:tcPr>
          <w:p w14:paraId="1EF5BC62"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768BADE6" w14:textId="77777777">
        <w:trPr>
          <w:trHeight w:hRule="exact" w:val="120"/>
        </w:trPr>
        <w:tc>
          <w:tcPr>
            <w:tcW w:w="3246" w:type="dxa"/>
            <w:vMerge/>
            <w:tcBorders>
              <w:top w:val="single" w:sz="2" w:space="0" w:color="000000"/>
              <w:left w:val="single" w:sz="5" w:space="0" w:color="000000"/>
              <w:bottom w:val="none" w:sz="0" w:space="0" w:color="020000"/>
              <w:right w:val="single" w:sz="5" w:space="0" w:color="000000"/>
            </w:tcBorders>
            <w:shd w:val="clear" w:color="auto" w:fill="BFBFBF" w:themeFill="background1" w:themeFillShade="BF"/>
            <w:vAlign w:val="center"/>
          </w:tcPr>
          <w:p w14:paraId="04B63554" w14:textId="77777777" w:rsidR="00137FF0" w:rsidRPr="00852203" w:rsidRDefault="00137FF0">
            <w:pPr>
              <w:tabs>
                <w:tab w:val="left" w:pos="709"/>
              </w:tabs>
              <w:spacing w:after="120"/>
              <w:rPr>
                <w:rFonts w:ascii="Arial" w:hAnsi="Arial" w:cs="Arial"/>
                <w:sz w:val="18"/>
                <w:szCs w:val="18"/>
              </w:rPr>
            </w:pPr>
          </w:p>
        </w:tc>
        <w:tc>
          <w:tcPr>
            <w:tcW w:w="5782" w:type="dxa"/>
            <w:vMerge w:val="restart"/>
            <w:tcBorders>
              <w:top w:val="none" w:sz="0" w:space="0" w:color="020000"/>
              <w:left w:val="single" w:sz="5" w:space="0" w:color="000000"/>
              <w:right w:val="single" w:sz="5" w:space="0" w:color="000000"/>
            </w:tcBorders>
            <w:shd w:val="clear" w:color="BFBFBF" w:fill="BFBFBF"/>
            <w:vAlign w:val="center"/>
          </w:tcPr>
          <w:p w14:paraId="5D288538" w14:textId="77777777" w:rsidR="00137FF0" w:rsidRPr="00852203" w:rsidRDefault="00137FF0">
            <w:pPr>
              <w:tabs>
                <w:tab w:val="left" w:pos="709"/>
              </w:tabs>
              <w:spacing w:after="120"/>
              <w:jc w:val="center"/>
              <w:rPr>
                <w:rFonts w:ascii="Arial" w:eastAsia="Arial" w:hAnsi="Arial" w:cs="Arial"/>
                <w:b/>
                <w:color w:val="000000"/>
                <w:sz w:val="18"/>
                <w:szCs w:val="18"/>
              </w:rPr>
            </w:pPr>
            <w:r w:rsidRPr="00852203">
              <w:rPr>
                <w:rFonts w:ascii="Arial" w:eastAsia="Arial" w:hAnsi="Arial" w:cs="Arial"/>
                <w:b/>
                <w:color w:val="000000"/>
                <w:sz w:val="18"/>
                <w:szCs w:val="18"/>
              </w:rPr>
              <w:t>[</w:t>
            </w:r>
            <w:r w:rsidRPr="00852203">
              <w:rPr>
                <w:rFonts w:ascii="Arial" w:eastAsia="Arial" w:hAnsi="Arial" w:cs="Arial"/>
                <w:b/>
                <w:color w:val="000000"/>
                <w:sz w:val="18"/>
                <w:szCs w:val="18"/>
                <w:highlight w:val="yellow"/>
              </w:rPr>
              <w:t>XXXX</w:t>
            </w:r>
            <w:r w:rsidRPr="00852203">
              <w:rPr>
                <w:rFonts w:ascii="Arial" w:eastAsia="Arial" w:hAnsi="Arial" w:cs="Arial"/>
                <w:b/>
                <w:color w:val="000000"/>
                <w:sz w:val="18"/>
                <w:szCs w:val="18"/>
              </w:rPr>
              <w:t>]</w:t>
            </w:r>
          </w:p>
        </w:tc>
      </w:tr>
      <w:tr w:rsidR="00137FF0" w:rsidRPr="00961A47" w14:paraId="2EB932A7" w14:textId="77777777" w:rsidTr="00137FF0">
        <w:trPr>
          <w:trHeight w:val="689"/>
        </w:trPr>
        <w:tc>
          <w:tcPr>
            <w:tcW w:w="3246" w:type="dxa"/>
            <w:tcBorders>
              <w:top w:val="none" w:sz="0" w:space="0" w:color="020000"/>
              <w:left w:val="single" w:sz="5" w:space="0" w:color="000000"/>
              <w:bottom w:val="single" w:sz="5" w:space="0" w:color="000000"/>
              <w:right w:val="single" w:sz="5" w:space="0" w:color="000000"/>
            </w:tcBorders>
            <w:shd w:val="clear" w:color="auto" w:fill="BFBFBF" w:themeFill="background1" w:themeFillShade="BF"/>
          </w:tcPr>
          <w:p w14:paraId="679B5AB8"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Contract:</w:t>
            </w:r>
          </w:p>
        </w:tc>
        <w:tc>
          <w:tcPr>
            <w:tcW w:w="5782" w:type="dxa"/>
            <w:vMerge/>
            <w:tcBorders>
              <w:left w:val="single" w:sz="5" w:space="0" w:color="000000"/>
              <w:bottom w:val="single" w:sz="5" w:space="0" w:color="000000"/>
              <w:right w:val="single" w:sz="5" w:space="0" w:color="000000"/>
            </w:tcBorders>
            <w:shd w:val="clear" w:color="BFBFBF" w:fill="BFBFBF"/>
            <w:vAlign w:val="center"/>
          </w:tcPr>
          <w:p w14:paraId="4DF442F3" w14:textId="77777777" w:rsidR="00137FF0" w:rsidRPr="00137FF0" w:rsidRDefault="00137FF0">
            <w:pPr>
              <w:tabs>
                <w:tab w:val="left" w:pos="709"/>
              </w:tabs>
              <w:spacing w:after="120"/>
              <w:rPr>
                <w:rFonts w:ascii="Arial" w:hAnsi="Arial" w:cs="Arial"/>
                <w:sz w:val="18"/>
                <w:szCs w:val="18"/>
              </w:rPr>
            </w:pPr>
          </w:p>
        </w:tc>
      </w:tr>
      <w:tr w:rsidR="00137FF0" w:rsidRPr="00961A47" w14:paraId="7A2D5FBB" w14:textId="77777777" w:rsidTr="00137FF0">
        <w:trPr>
          <w:trHeight w:hRule="exact" w:val="578"/>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11D90A5C" w14:textId="77777777" w:rsidR="00137FF0" w:rsidRPr="00137FF0" w:rsidRDefault="00137FF0">
            <w:pPr>
              <w:tabs>
                <w:tab w:val="left" w:pos="709"/>
              </w:tabs>
              <w:spacing w:after="120"/>
              <w:ind w:left="115"/>
              <w:rPr>
                <w:rFonts w:ascii="Arial" w:eastAsia="Arial" w:hAnsi="Arial" w:cs="Arial"/>
                <w:b/>
                <w:color w:val="000000"/>
                <w:sz w:val="18"/>
                <w:szCs w:val="18"/>
              </w:rPr>
            </w:pPr>
            <w:r w:rsidRPr="00137FF0">
              <w:rPr>
                <w:rFonts w:ascii="Arial" w:eastAsia="Arial" w:hAnsi="Arial" w:cs="Arial"/>
                <w:b/>
                <w:color w:val="000000"/>
                <w:sz w:val="18"/>
                <w:szCs w:val="18"/>
              </w:rPr>
              <w:t>Date:</w:t>
            </w:r>
          </w:p>
          <w:p w14:paraId="4E6F2F28" w14:textId="77777777" w:rsidR="00137FF0" w:rsidRPr="00137FF0" w:rsidRDefault="00137FF0">
            <w:pPr>
              <w:tabs>
                <w:tab w:val="left" w:pos="709"/>
              </w:tabs>
              <w:spacing w:after="120"/>
              <w:ind w:left="115"/>
              <w:rPr>
                <w:rFonts w:ascii="Arial" w:eastAsia="Arial" w:hAnsi="Arial" w:cs="Arial"/>
                <w:b/>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1A70F32A" w14:textId="77777777" w:rsidR="00137FF0" w:rsidRPr="00137FF0" w:rsidRDefault="00137FF0">
            <w:pPr>
              <w:tabs>
                <w:tab w:val="left" w:pos="709"/>
              </w:tabs>
              <w:spacing w:after="120"/>
              <w:jc w:val="center"/>
              <w:rPr>
                <w:rFonts w:ascii="Arial" w:eastAsia="Arial" w:hAnsi="Arial" w:cs="Arial"/>
                <w:color w:val="000000"/>
                <w:sz w:val="18"/>
                <w:szCs w:val="18"/>
              </w:rPr>
            </w:pPr>
            <w:r w:rsidRPr="00137FF0">
              <w:rPr>
                <w:rFonts w:ascii="Arial" w:eastAsia="Arial" w:hAnsi="Arial" w:cs="Arial"/>
                <w:b/>
                <w:color w:val="000000"/>
                <w:sz w:val="18"/>
                <w:szCs w:val="18"/>
              </w:rPr>
              <w:t>[</w:t>
            </w:r>
            <w:r w:rsidRPr="00137FF0">
              <w:rPr>
                <w:rFonts w:ascii="Arial" w:eastAsia="Arial" w:hAnsi="Arial" w:cs="Arial"/>
                <w:b/>
                <w:color w:val="000000"/>
                <w:sz w:val="18"/>
                <w:szCs w:val="18"/>
                <w:highlight w:val="yellow"/>
              </w:rPr>
              <w:t>XXXX</w:t>
            </w:r>
            <w:r w:rsidRPr="00137FF0">
              <w:rPr>
                <w:rFonts w:ascii="Arial" w:eastAsia="Arial" w:hAnsi="Arial" w:cs="Arial"/>
                <w:b/>
                <w:color w:val="000000"/>
                <w:sz w:val="18"/>
                <w:szCs w:val="18"/>
              </w:rPr>
              <w:t>]</w:t>
            </w:r>
          </w:p>
        </w:tc>
      </w:tr>
      <w:tr w:rsidR="00137FF0" w:rsidRPr="00961A47" w14:paraId="59F20E80" w14:textId="77777777" w:rsidTr="00137FF0">
        <w:trPr>
          <w:trHeight w:hRule="exact" w:val="1010"/>
        </w:trPr>
        <w:tc>
          <w:tcPr>
            <w:tcW w:w="3246" w:type="dxa"/>
            <w:tcBorders>
              <w:top w:val="single" w:sz="5" w:space="0" w:color="000000"/>
              <w:left w:val="single" w:sz="5" w:space="0" w:color="000000"/>
              <w:bottom w:val="single" w:sz="5" w:space="0" w:color="000000"/>
              <w:right w:val="single" w:sz="5" w:space="0" w:color="000000"/>
            </w:tcBorders>
            <w:shd w:val="clear" w:color="BFBFBF" w:fill="BFBFBF"/>
          </w:tcPr>
          <w:p w14:paraId="39BE8218" w14:textId="77777777" w:rsidR="00137FF0" w:rsidRPr="00137FF0" w:rsidRDefault="00137FF0">
            <w:pPr>
              <w:tabs>
                <w:tab w:val="left" w:pos="709"/>
              </w:tabs>
              <w:spacing w:after="120"/>
              <w:ind w:left="144"/>
              <w:rPr>
                <w:rFonts w:ascii="Arial" w:eastAsia="Arial" w:hAnsi="Arial" w:cs="Arial"/>
                <w:b/>
                <w:color w:val="000000"/>
                <w:sz w:val="18"/>
                <w:szCs w:val="18"/>
              </w:rPr>
            </w:pPr>
            <w:r w:rsidRPr="00137FF0">
              <w:rPr>
                <w:rFonts w:ascii="Arial" w:eastAsia="Arial" w:hAnsi="Arial" w:cs="Arial"/>
                <w:b/>
                <w:color w:val="000000"/>
                <w:sz w:val="18"/>
                <w:szCs w:val="18"/>
              </w:rPr>
              <w:t>Description of authorised processing</w:t>
            </w:r>
          </w:p>
        </w:tc>
        <w:tc>
          <w:tcPr>
            <w:tcW w:w="5782" w:type="dxa"/>
            <w:tcBorders>
              <w:top w:val="single" w:sz="5" w:space="0" w:color="000000"/>
              <w:left w:val="single" w:sz="5" w:space="0" w:color="000000"/>
              <w:bottom w:val="single" w:sz="5" w:space="0" w:color="000000"/>
              <w:right w:val="single" w:sz="5" w:space="0" w:color="000000"/>
            </w:tcBorders>
            <w:shd w:val="clear" w:color="BFBFBF" w:fill="BFBFBF"/>
          </w:tcPr>
          <w:p w14:paraId="5C91A19E" w14:textId="77777777" w:rsidR="00137FF0" w:rsidRPr="00137FF0" w:rsidRDefault="00137FF0">
            <w:pPr>
              <w:tabs>
                <w:tab w:val="left" w:pos="709"/>
              </w:tabs>
              <w:spacing w:after="120"/>
              <w:jc w:val="center"/>
              <w:rPr>
                <w:rFonts w:ascii="Arial" w:eastAsia="Arial" w:hAnsi="Arial" w:cs="Arial"/>
                <w:b/>
                <w:color w:val="000000"/>
                <w:sz w:val="18"/>
                <w:szCs w:val="18"/>
              </w:rPr>
            </w:pPr>
            <w:r w:rsidRPr="00137FF0">
              <w:rPr>
                <w:rFonts w:ascii="Arial" w:eastAsia="Arial" w:hAnsi="Arial" w:cs="Arial"/>
                <w:b/>
                <w:color w:val="000000"/>
                <w:sz w:val="18"/>
                <w:szCs w:val="18"/>
              </w:rPr>
              <w:t>Details</w:t>
            </w:r>
          </w:p>
        </w:tc>
      </w:tr>
      <w:tr w:rsidR="00137FF0" w:rsidRPr="00961A47" w14:paraId="4954E492" w14:textId="77777777" w:rsidTr="00137FF0">
        <w:trPr>
          <w:trHeight w:hRule="exact" w:val="1259"/>
        </w:trPr>
        <w:tc>
          <w:tcPr>
            <w:tcW w:w="3246" w:type="dxa"/>
            <w:tcBorders>
              <w:top w:val="single" w:sz="5" w:space="0" w:color="000000"/>
              <w:left w:val="single" w:sz="5" w:space="0" w:color="000000"/>
              <w:bottom w:val="single" w:sz="5" w:space="0" w:color="000000"/>
              <w:right w:val="single" w:sz="5" w:space="0" w:color="000000"/>
            </w:tcBorders>
          </w:tcPr>
          <w:p w14:paraId="3623381E"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lastRenderedPageBreak/>
              <w:t>Identity of Controller and Processor for each category of Personal Data</w:t>
            </w:r>
          </w:p>
        </w:tc>
        <w:tc>
          <w:tcPr>
            <w:tcW w:w="5782" w:type="dxa"/>
            <w:tcBorders>
              <w:top w:val="single" w:sz="5" w:space="0" w:color="000000"/>
              <w:left w:val="single" w:sz="5" w:space="0" w:color="000000"/>
              <w:bottom w:val="single" w:sz="5" w:space="0" w:color="000000"/>
              <w:right w:val="single" w:sz="5" w:space="0" w:color="000000"/>
            </w:tcBorders>
          </w:tcPr>
          <w:p w14:paraId="002C94CB"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47DABE88" w14:textId="77777777" w:rsidTr="00137FF0">
        <w:trPr>
          <w:trHeight w:hRule="exact" w:val="973"/>
        </w:trPr>
        <w:tc>
          <w:tcPr>
            <w:tcW w:w="3246" w:type="dxa"/>
            <w:tcBorders>
              <w:top w:val="single" w:sz="5" w:space="0" w:color="000000"/>
              <w:left w:val="single" w:sz="5" w:space="0" w:color="000000"/>
              <w:bottom w:val="single" w:sz="5" w:space="0" w:color="000000"/>
              <w:right w:val="single" w:sz="5" w:space="0" w:color="000000"/>
            </w:tcBorders>
          </w:tcPr>
          <w:p w14:paraId="58D1910D" w14:textId="77777777" w:rsidR="00137FF0" w:rsidRPr="00137FF0" w:rsidRDefault="00137FF0">
            <w:pPr>
              <w:tabs>
                <w:tab w:val="left" w:pos="709"/>
              </w:tabs>
              <w:spacing w:after="120"/>
              <w:ind w:left="108"/>
              <w:rPr>
                <w:rFonts w:ascii="Arial" w:eastAsia="Arial" w:hAnsi="Arial" w:cs="Arial"/>
                <w:color w:val="000000"/>
                <w:sz w:val="18"/>
                <w:szCs w:val="18"/>
              </w:rPr>
            </w:pPr>
            <w:r w:rsidRPr="00137FF0">
              <w:rPr>
                <w:rFonts w:ascii="Arial" w:eastAsia="Arial" w:hAnsi="Arial" w:cs="Arial"/>
                <w:color w:val="000000"/>
                <w:sz w:val="18"/>
                <w:szCs w:val="18"/>
              </w:rPr>
              <w:t>Subject matter of the processing</w:t>
            </w:r>
          </w:p>
        </w:tc>
        <w:tc>
          <w:tcPr>
            <w:tcW w:w="5782" w:type="dxa"/>
            <w:tcBorders>
              <w:top w:val="single" w:sz="5" w:space="0" w:color="000000"/>
              <w:left w:val="single" w:sz="5" w:space="0" w:color="000000"/>
              <w:bottom w:val="single" w:sz="5" w:space="0" w:color="000000"/>
              <w:right w:val="single" w:sz="5" w:space="0" w:color="000000"/>
            </w:tcBorders>
          </w:tcPr>
          <w:p w14:paraId="7AB68A0B"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42FC6639" w14:textId="77777777">
        <w:trPr>
          <w:trHeight w:hRule="exact" w:val="409"/>
        </w:trPr>
        <w:tc>
          <w:tcPr>
            <w:tcW w:w="3246" w:type="dxa"/>
            <w:tcBorders>
              <w:top w:val="single" w:sz="5" w:space="0" w:color="000000"/>
              <w:left w:val="single" w:sz="5" w:space="0" w:color="000000"/>
              <w:bottom w:val="single" w:sz="5" w:space="0" w:color="000000"/>
              <w:right w:val="single" w:sz="5" w:space="0" w:color="000000"/>
            </w:tcBorders>
          </w:tcPr>
          <w:p w14:paraId="2DCC4F0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Duration of the processing</w:t>
            </w:r>
          </w:p>
        </w:tc>
        <w:tc>
          <w:tcPr>
            <w:tcW w:w="5782" w:type="dxa"/>
            <w:tcBorders>
              <w:top w:val="single" w:sz="5" w:space="0" w:color="000000"/>
              <w:left w:val="single" w:sz="5" w:space="0" w:color="000000"/>
              <w:bottom w:val="single" w:sz="5" w:space="0" w:color="000000"/>
              <w:right w:val="single" w:sz="5" w:space="0" w:color="000000"/>
            </w:tcBorders>
          </w:tcPr>
          <w:p w14:paraId="1200C7C4"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24B0B71E" w14:textId="77777777">
        <w:trPr>
          <w:trHeight w:hRule="exact" w:val="712"/>
        </w:trPr>
        <w:tc>
          <w:tcPr>
            <w:tcW w:w="3246" w:type="dxa"/>
            <w:tcBorders>
              <w:top w:val="single" w:sz="5" w:space="0" w:color="000000"/>
              <w:left w:val="single" w:sz="5" w:space="0" w:color="000000"/>
              <w:bottom w:val="single" w:sz="5" w:space="0" w:color="000000"/>
              <w:right w:val="single" w:sz="5" w:space="0" w:color="000000"/>
            </w:tcBorders>
          </w:tcPr>
          <w:p w14:paraId="67EA5F23" w14:textId="77777777" w:rsidR="00137FF0" w:rsidRPr="00137FF0" w:rsidRDefault="00137FF0">
            <w:pPr>
              <w:tabs>
                <w:tab w:val="left" w:pos="709"/>
              </w:tabs>
              <w:spacing w:after="120"/>
              <w:ind w:left="108" w:right="468"/>
              <w:rPr>
                <w:rFonts w:ascii="Arial" w:eastAsia="Arial" w:hAnsi="Arial" w:cs="Arial"/>
                <w:color w:val="000000"/>
                <w:sz w:val="18"/>
                <w:szCs w:val="18"/>
              </w:rPr>
            </w:pPr>
            <w:r w:rsidRPr="00137FF0">
              <w:rPr>
                <w:rFonts w:ascii="Arial" w:eastAsia="Arial" w:hAnsi="Arial" w:cs="Arial"/>
                <w:color w:val="000000"/>
                <w:sz w:val="18"/>
                <w:szCs w:val="18"/>
              </w:rPr>
              <w:t>Nature and purposes of the processing</w:t>
            </w:r>
          </w:p>
        </w:tc>
        <w:tc>
          <w:tcPr>
            <w:tcW w:w="5782" w:type="dxa"/>
            <w:tcBorders>
              <w:top w:val="single" w:sz="5" w:space="0" w:color="000000"/>
              <w:left w:val="single" w:sz="5" w:space="0" w:color="000000"/>
              <w:bottom w:val="single" w:sz="5" w:space="0" w:color="000000"/>
              <w:right w:val="single" w:sz="5" w:space="0" w:color="000000"/>
            </w:tcBorders>
          </w:tcPr>
          <w:p w14:paraId="2550B807"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65391FD8" w14:textId="77777777" w:rsidTr="00137FF0">
        <w:trPr>
          <w:trHeight w:hRule="exact" w:val="842"/>
        </w:trPr>
        <w:tc>
          <w:tcPr>
            <w:tcW w:w="3246" w:type="dxa"/>
            <w:tcBorders>
              <w:top w:val="single" w:sz="5" w:space="0" w:color="000000"/>
              <w:left w:val="single" w:sz="5" w:space="0" w:color="000000"/>
              <w:bottom w:val="single" w:sz="5" w:space="0" w:color="000000"/>
              <w:right w:val="single" w:sz="5" w:space="0" w:color="000000"/>
            </w:tcBorders>
          </w:tcPr>
          <w:p w14:paraId="2A6DB3D2"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Type of Personal Data</w:t>
            </w:r>
          </w:p>
        </w:tc>
        <w:tc>
          <w:tcPr>
            <w:tcW w:w="5782" w:type="dxa"/>
            <w:tcBorders>
              <w:top w:val="single" w:sz="5" w:space="0" w:color="000000"/>
              <w:left w:val="single" w:sz="5" w:space="0" w:color="000000"/>
              <w:bottom w:val="single" w:sz="5" w:space="0" w:color="000000"/>
              <w:right w:val="single" w:sz="5" w:space="0" w:color="000000"/>
            </w:tcBorders>
          </w:tcPr>
          <w:p w14:paraId="4D98426D"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9D270D6" w14:textId="77777777" w:rsidTr="00137FF0">
        <w:trPr>
          <w:trHeight w:hRule="exact" w:val="692"/>
        </w:trPr>
        <w:tc>
          <w:tcPr>
            <w:tcW w:w="3246" w:type="dxa"/>
            <w:tcBorders>
              <w:top w:val="single" w:sz="5" w:space="0" w:color="000000"/>
              <w:left w:val="single" w:sz="5" w:space="0" w:color="000000"/>
              <w:bottom w:val="single" w:sz="5" w:space="0" w:color="000000"/>
              <w:right w:val="single" w:sz="5" w:space="0" w:color="000000"/>
            </w:tcBorders>
          </w:tcPr>
          <w:p w14:paraId="5B878FE9"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Categories of Data Subject</w:t>
            </w:r>
          </w:p>
        </w:tc>
        <w:tc>
          <w:tcPr>
            <w:tcW w:w="5782" w:type="dxa"/>
            <w:tcBorders>
              <w:top w:val="single" w:sz="5" w:space="0" w:color="000000"/>
              <w:left w:val="single" w:sz="5" w:space="0" w:color="000000"/>
              <w:bottom w:val="single" w:sz="5" w:space="0" w:color="000000"/>
              <w:right w:val="single" w:sz="5" w:space="0" w:color="000000"/>
            </w:tcBorders>
          </w:tcPr>
          <w:p w14:paraId="7AA8D3CE" w14:textId="77777777" w:rsidR="00137FF0" w:rsidRPr="00137FF0" w:rsidRDefault="00137FF0">
            <w:pPr>
              <w:tabs>
                <w:tab w:val="left" w:pos="709"/>
              </w:tabs>
              <w:spacing w:after="120"/>
              <w:rPr>
                <w:rFonts w:ascii="Arial" w:eastAsia="Arial" w:hAnsi="Arial" w:cs="Arial"/>
                <w:color w:val="000000"/>
                <w:sz w:val="18"/>
                <w:szCs w:val="18"/>
              </w:rPr>
            </w:pPr>
            <w:r w:rsidRPr="00137FF0">
              <w:rPr>
                <w:rFonts w:ascii="Arial" w:eastAsia="Arial" w:hAnsi="Arial" w:cs="Arial"/>
                <w:color w:val="000000"/>
                <w:sz w:val="18"/>
                <w:szCs w:val="18"/>
              </w:rPr>
              <w:t xml:space="preserve"> </w:t>
            </w:r>
          </w:p>
        </w:tc>
      </w:tr>
      <w:tr w:rsidR="00137FF0" w:rsidRPr="00961A47" w14:paraId="3CE3006A" w14:textId="77777777" w:rsidTr="00137FF0">
        <w:trPr>
          <w:trHeight w:hRule="exact" w:val="1043"/>
        </w:trPr>
        <w:tc>
          <w:tcPr>
            <w:tcW w:w="3246" w:type="dxa"/>
            <w:tcBorders>
              <w:top w:val="single" w:sz="5" w:space="0" w:color="000000"/>
              <w:left w:val="single" w:sz="5" w:space="0" w:color="000000"/>
              <w:bottom w:val="single" w:sz="5" w:space="0" w:color="000000"/>
              <w:right w:val="single" w:sz="5" w:space="0" w:color="000000"/>
            </w:tcBorders>
          </w:tcPr>
          <w:p w14:paraId="593F83E7" w14:textId="77777777"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Plan for return and destruction of the data once the processing is complete UNLESS requirement under law to preserve that type of data</w:t>
            </w:r>
          </w:p>
        </w:tc>
        <w:tc>
          <w:tcPr>
            <w:tcW w:w="5782" w:type="dxa"/>
            <w:tcBorders>
              <w:top w:val="single" w:sz="5" w:space="0" w:color="000000"/>
              <w:left w:val="single" w:sz="5" w:space="0" w:color="000000"/>
              <w:bottom w:val="single" w:sz="5" w:space="0" w:color="000000"/>
              <w:right w:val="single" w:sz="5" w:space="0" w:color="000000"/>
            </w:tcBorders>
          </w:tcPr>
          <w:p w14:paraId="74B41DAA"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53F24F4C" w14:textId="77777777" w:rsidTr="00137FF0">
        <w:trPr>
          <w:trHeight w:hRule="exact" w:val="860"/>
        </w:trPr>
        <w:tc>
          <w:tcPr>
            <w:tcW w:w="3246" w:type="dxa"/>
            <w:tcBorders>
              <w:top w:val="single" w:sz="5" w:space="0" w:color="000000"/>
              <w:left w:val="single" w:sz="5" w:space="0" w:color="000000"/>
              <w:bottom w:val="single" w:sz="5" w:space="0" w:color="000000"/>
              <w:right w:val="single" w:sz="5" w:space="0" w:color="000000"/>
            </w:tcBorders>
          </w:tcPr>
          <w:p w14:paraId="6B93AD82" w14:textId="39AC756C"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 xml:space="preserve">Locations at which the Contractor and/or its </w:t>
            </w:r>
            <w:r w:rsidR="00AE4BE3">
              <w:rPr>
                <w:rFonts w:ascii="Arial" w:eastAsia="Arial" w:hAnsi="Arial" w:cs="Arial"/>
                <w:color w:val="000000"/>
                <w:sz w:val="18"/>
                <w:szCs w:val="18"/>
              </w:rPr>
              <w:t>s</w:t>
            </w:r>
            <w:r w:rsidRPr="00137FF0">
              <w:rPr>
                <w:rFonts w:ascii="Arial" w:eastAsia="Arial" w:hAnsi="Arial" w:cs="Arial"/>
                <w:color w:val="000000"/>
                <w:sz w:val="18"/>
                <w:szCs w:val="18"/>
              </w:rPr>
              <w:t xml:space="preserve">ubcontractors process Personal Data under this </w:t>
            </w:r>
            <w:r w:rsidR="00AE4BE3">
              <w:rPr>
                <w:rFonts w:ascii="Arial" w:eastAsia="Arial" w:hAnsi="Arial" w:cs="Arial"/>
                <w:color w:val="000000"/>
                <w:sz w:val="18"/>
                <w:szCs w:val="18"/>
              </w:rPr>
              <w:t>Agreement</w:t>
            </w:r>
          </w:p>
          <w:p w14:paraId="1B744D9D" w14:textId="77777777" w:rsidR="00137FF0" w:rsidRPr="00137FF0" w:rsidRDefault="00137FF0">
            <w:pPr>
              <w:tabs>
                <w:tab w:val="left" w:pos="709"/>
              </w:tabs>
              <w:spacing w:after="120"/>
              <w:ind w:left="115"/>
              <w:rPr>
                <w:rFonts w:ascii="Arial" w:eastAsia="Arial" w:hAnsi="Arial" w:cs="Arial"/>
                <w:color w:val="000000"/>
                <w:sz w:val="18"/>
                <w:szCs w:val="18"/>
              </w:rPr>
            </w:pPr>
          </w:p>
          <w:p w14:paraId="57D23D66" w14:textId="77777777" w:rsidR="00137FF0" w:rsidRPr="00137FF0" w:rsidRDefault="00137FF0">
            <w:pPr>
              <w:tabs>
                <w:tab w:val="left" w:pos="709"/>
              </w:tabs>
              <w:spacing w:after="120"/>
              <w:ind w:left="115"/>
              <w:rPr>
                <w:rFonts w:ascii="Arial" w:eastAsia="Arial" w:hAnsi="Arial" w:cs="Arial"/>
                <w:color w:val="000000"/>
                <w:sz w:val="18"/>
                <w:szCs w:val="18"/>
              </w:rPr>
            </w:pPr>
          </w:p>
        </w:tc>
        <w:tc>
          <w:tcPr>
            <w:tcW w:w="5782" w:type="dxa"/>
            <w:tcBorders>
              <w:top w:val="single" w:sz="5" w:space="0" w:color="000000"/>
              <w:left w:val="single" w:sz="5" w:space="0" w:color="000000"/>
              <w:bottom w:val="single" w:sz="5" w:space="0" w:color="000000"/>
              <w:right w:val="single" w:sz="5" w:space="0" w:color="000000"/>
            </w:tcBorders>
          </w:tcPr>
          <w:p w14:paraId="378A6931" w14:textId="77777777" w:rsidR="00137FF0" w:rsidRPr="00137FF0" w:rsidRDefault="00137FF0">
            <w:pPr>
              <w:tabs>
                <w:tab w:val="left" w:pos="709"/>
              </w:tabs>
              <w:spacing w:after="120"/>
              <w:rPr>
                <w:rFonts w:ascii="Arial" w:eastAsia="Arial" w:hAnsi="Arial" w:cs="Arial"/>
                <w:color w:val="000000"/>
                <w:sz w:val="18"/>
                <w:szCs w:val="18"/>
              </w:rPr>
            </w:pPr>
          </w:p>
        </w:tc>
      </w:tr>
      <w:tr w:rsidR="00137FF0" w:rsidRPr="00961A47" w14:paraId="238E58EF" w14:textId="77777777" w:rsidTr="00137FF0">
        <w:trPr>
          <w:trHeight w:hRule="exact" w:val="1836"/>
        </w:trPr>
        <w:tc>
          <w:tcPr>
            <w:tcW w:w="3246" w:type="dxa"/>
            <w:tcBorders>
              <w:top w:val="single" w:sz="5" w:space="0" w:color="000000"/>
              <w:left w:val="single" w:sz="5" w:space="0" w:color="000000"/>
              <w:bottom w:val="single" w:sz="5" w:space="0" w:color="000000"/>
              <w:right w:val="single" w:sz="5" w:space="0" w:color="000000"/>
            </w:tcBorders>
          </w:tcPr>
          <w:p w14:paraId="11D8EFED" w14:textId="23B7B62E" w:rsidR="00137FF0" w:rsidRPr="00137FF0" w:rsidRDefault="00137FF0">
            <w:pPr>
              <w:tabs>
                <w:tab w:val="left" w:pos="709"/>
              </w:tabs>
              <w:spacing w:after="120"/>
              <w:ind w:left="115"/>
              <w:rPr>
                <w:rFonts w:ascii="Arial" w:eastAsia="Arial" w:hAnsi="Arial" w:cs="Arial"/>
                <w:color w:val="000000"/>
                <w:sz w:val="18"/>
                <w:szCs w:val="18"/>
              </w:rPr>
            </w:pPr>
            <w:r w:rsidRPr="00137FF0">
              <w:rPr>
                <w:rFonts w:ascii="Arial" w:eastAsia="Arial" w:hAnsi="Arial" w:cs="Arial"/>
                <w:color w:val="000000"/>
                <w:sz w:val="18"/>
                <w:szCs w:val="18"/>
              </w:rPr>
              <w:t>Protective Measures that the Contractor and, where applicable, its subcontractors have implemented to protect Personal Data processed under this Agreement against a breach of security (insofar as that breach of security relates to data) or a Personal Data Breach</w:t>
            </w:r>
          </w:p>
        </w:tc>
        <w:tc>
          <w:tcPr>
            <w:tcW w:w="5782" w:type="dxa"/>
            <w:tcBorders>
              <w:top w:val="single" w:sz="5" w:space="0" w:color="000000"/>
              <w:left w:val="single" w:sz="5" w:space="0" w:color="000000"/>
              <w:bottom w:val="single" w:sz="5" w:space="0" w:color="000000"/>
              <w:right w:val="single" w:sz="5" w:space="0" w:color="000000"/>
            </w:tcBorders>
          </w:tcPr>
          <w:p w14:paraId="4A791E5B" w14:textId="77777777" w:rsidR="00137FF0" w:rsidRPr="00137FF0" w:rsidRDefault="00137FF0">
            <w:pPr>
              <w:tabs>
                <w:tab w:val="left" w:pos="709"/>
              </w:tabs>
              <w:spacing w:after="120"/>
              <w:ind w:left="115"/>
              <w:rPr>
                <w:rFonts w:ascii="Arial" w:eastAsia="Arial" w:hAnsi="Arial" w:cs="Arial"/>
                <w:color w:val="000000"/>
                <w:sz w:val="18"/>
                <w:szCs w:val="18"/>
              </w:rPr>
            </w:pPr>
          </w:p>
        </w:tc>
      </w:tr>
    </w:tbl>
    <w:p w14:paraId="070B2F0F" w14:textId="12AB258E" w:rsidR="00982134" w:rsidRDefault="00982134" w:rsidP="00982134">
      <w:pPr>
        <w:rPr>
          <w:b/>
          <w:bCs/>
        </w:rPr>
      </w:pPr>
    </w:p>
    <w:p w14:paraId="7179A66C" w14:textId="77777777" w:rsidR="00DF1F5A" w:rsidRPr="009D6BFB" w:rsidRDefault="00DF1F5A" w:rsidP="00260BC4">
      <w:pPr>
        <w:rPr>
          <w:b/>
          <w:bCs/>
        </w:rPr>
      </w:pPr>
    </w:p>
    <w:sectPr w:rsidR="00DF1F5A" w:rsidRPr="009D6BFB" w:rsidSect="00C30D6E">
      <w:footerReference w:type="default" r:id="rId21"/>
      <w:pgSz w:w="11900" w:h="16840"/>
      <w:pgMar w:top="1123" w:right="822" w:bottom="278" w:left="919" w:header="709" w:footer="709"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6" w:author="Victoria Hawkins" w:date="2025-09-03T15:20:00Z" w:initials="VH">
    <w:p w14:paraId="5C17CD17" w14:textId="77777777" w:rsidR="007F6B3D" w:rsidRDefault="007F6B3D" w:rsidP="007F6B3D">
      <w:pPr>
        <w:pStyle w:val="CommentText"/>
      </w:pPr>
      <w:r>
        <w:rPr>
          <w:rStyle w:val="CommentReference"/>
        </w:rPr>
        <w:annotationRef/>
      </w:r>
      <w:r w:rsidRPr="791F05B5">
        <w:t xml:space="preserve">What evidence is there to support this statement? </w:t>
      </w:r>
    </w:p>
  </w:comment>
  <w:comment w:id="17" w:author="Rebecca Hart" w:date="2025-09-03T16:37:00Z" w:initials="RH">
    <w:p w14:paraId="1823CF50" w14:textId="77777777" w:rsidR="007F6B3D" w:rsidRDefault="007F6B3D" w:rsidP="007F6B3D">
      <w:pPr>
        <w:pStyle w:val="CommentText"/>
      </w:pPr>
      <w:r>
        <w:rPr>
          <w:rStyle w:val="CommentReference"/>
        </w:rPr>
        <w:annotationRef/>
      </w:r>
      <w:r>
        <w:t xml:space="preserve">We could use the info on CMSi which identifies recreation as a pressure of the range of SSSI’s in the landscape.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C17CD17" w15:done="1"/>
  <w15:commentEx w15:paraId="1823CF50" w15:paraIdParent="5C17CD17"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B64F0B5" w16cex:dateUtc="2025-09-03T14:20:00Z">
    <w16cex:extLst>
      <w16:ext w16:uri="{CE6994B0-6A32-4C9F-8C6B-6E91EDA988CE}">
        <cr:reactions xmlns:cr="http://schemas.microsoft.com/office/comments/2020/reactions">
          <cr:reaction reactionType="1">
            <cr:reactionInfo dateUtc="2025-09-15T09:56:33Z">
              <cr:user userId="S::Victoria.Hawkins@naturalengland.org.uk::5a4c3486-bc9e-47ec-b389-f5bfa178b79f" userProvider="AD" userName="Victoria Hawkins"/>
            </cr:reactionInfo>
          </cr:reaction>
        </cr:reactions>
      </w16:ext>
    </w16cex:extLst>
  </w16cex:commentExtensible>
  <w16cex:commentExtensible w16cex:durableId="1BADEDA8" w16cex:dateUtc="2025-09-03T15:3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C17CD17" w16cid:durableId="3B64F0B5"/>
  <w16cid:commentId w16cid:paraId="1823CF50" w16cid:durableId="1BADEDA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5812F1" w14:textId="77777777" w:rsidR="00C458C2" w:rsidRDefault="00C458C2" w:rsidP="006D4D44">
      <w:r>
        <w:separator/>
      </w:r>
    </w:p>
  </w:endnote>
  <w:endnote w:type="continuationSeparator" w:id="0">
    <w:p w14:paraId="16931DF5" w14:textId="77777777" w:rsidR="00C458C2" w:rsidRDefault="00C458C2" w:rsidP="006D4D44">
      <w:r>
        <w:continuationSeparator/>
      </w:r>
    </w:p>
  </w:endnote>
  <w:endnote w:type="continuationNotice" w:id="1">
    <w:p w14:paraId="4C8572AA" w14:textId="77777777" w:rsidR="00C458C2" w:rsidRDefault="00C458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TZhongsong">
    <w:altName w:val="STZhongsong"/>
    <w:charset w:val="86"/>
    <w:family w:val="auto"/>
    <w:pitch w:val="variable"/>
    <w:sig w:usb0="00000287" w:usb1="080F0000" w:usb2="00000010" w:usb3="00000000" w:csb0="0004009F" w:csb1="00000000"/>
  </w:font>
  <w:font w:name="Arial Bold">
    <w:panose1 w:val="020B0704020202020204"/>
    <w:charset w:val="00"/>
    <w:family w:val="auto"/>
    <w:pitch w:val="default"/>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AEA4E7" w14:textId="13C08D14" w:rsidR="007E7D58" w:rsidRPr="00880830" w:rsidRDefault="00880830" w:rsidP="00880830">
    <w:pPr>
      <w:rPr>
        <w:rFonts w:ascii="Arial" w:hAnsi="Arial" w:cs="Arial"/>
        <w:b/>
        <w:bCs/>
      </w:rPr>
    </w:pPr>
    <w:r>
      <w:rPr>
        <w:rFonts w:ascii="Arial" w:hAnsi="Arial" w:cs="Arial"/>
        <w:b/>
        <w:bCs/>
      </w:rPr>
      <w:t>NE Version 1.0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C19E6D" w14:textId="77777777" w:rsidR="00C458C2" w:rsidRDefault="00C458C2" w:rsidP="006D4D44">
      <w:r>
        <w:separator/>
      </w:r>
    </w:p>
  </w:footnote>
  <w:footnote w:type="continuationSeparator" w:id="0">
    <w:p w14:paraId="613CC5C3" w14:textId="77777777" w:rsidR="00C458C2" w:rsidRDefault="00C458C2" w:rsidP="006D4D44">
      <w:r>
        <w:continuationSeparator/>
      </w:r>
    </w:p>
  </w:footnote>
  <w:footnote w:type="continuationNotice" w:id="1">
    <w:p w14:paraId="698AF8A6" w14:textId="77777777" w:rsidR="00C458C2" w:rsidRDefault="00C458C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4"/>
    <w:multiLevelType w:val="multilevel"/>
    <w:tmpl w:val="6D48E05A"/>
    <w:lvl w:ilvl="0">
      <w:start w:val="2"/>
      <w:numFmt w:val="decimal"/>
      <w:pStyle w:val="Numpara"/>
      <w:lvlText w:val="%1."/>
      <w:lvlJc w:val="left"/>
      <w:pPr>
        <w:tabs>
          <w:tab w:val="num" w:pos="360"/>
        </w:tabs>
      </w:pPr>
      <w:rPr>
        <w:rFonts w:ascii="Arial" w:hAnsi="Arial" w:cs="Times New Roman" w:hint="default"/>
      </w:rPr>
    </w:lvl>
    <w:lvl w:ilvl="1">
      <w:start w:val="1"/>
      <w:numFmt w:val="lowerLetter"/>
      <w:lvlText w:val="%2)"/>
      <w:lvlJc w:val="left"/>
      <w:pPr>
        <w:tabs>
          <w:tab w:val="num" w:pos="1004"/>
        </w:tabs>
        <w:ind w:left="1004" w:hanging="360"/>
      </w:pPr>
      <w:rPr>
        <w:rFonts w:cs="Times New Roman" w:hint="eastAsia"/>
      </w:rPr>
    </w:lvl>
    <w:lvl w:ilvl="2">
      <w:start w:val="1"/>
      <w:numFmt w:val="lowerRoman"/>
      <w:lvlText w:val="%3)"/>
      <w:lvlJc w:val="left"/>
      <w:pPr>
        <w:tabs>
          <w:tab w:val="num" w:pos="1364"/>
        </w:tabs>
        <w:ind w:left="1364" w:hanging="360"/>
      </w:pPr>
      <w:rPr>
        <w:rFonts w:cs="Times New Roman" w:hint="eastAsia"/>
      </w:rPr>
    </w:lvl>
    <w:lvl w:ilvl="3">
      <w:start w:val="1"/>
      <w:numFmt w:val="decimal"/>
      <w:lvlText w:val="(%4)"/>
      <w:lvlJc w:val="left"/>
      <w:pPr>
        <w:tabs>
          <w:tab w:val="num" w:pos="1724"/>
        </w:tabs>
        <w:ind w:left="1724" w:hanging="360"/>
      </w:pPr>
      <w:rPr>
        <w:rFonts w:cs="Times New Roman" w:hint="eastAsia"/>
      </w:rPr>
    </w:lvl>
    <w:lvl w:ilvl="4">
      <w:start w:val="1"/>
      <w:numFmt w:val="lowerLetter"/>
      <w:lvlText w:val="(%5)"/>
      <w:lvlJc w:val="left"/>
      <w:pPr>
        <w:tabs>
          <w:tab w:val="num" w:pos="2084"/>
        </w:tabs>
        <w:ind w:left="2084" w:hanging="360"/>
      </w:pPr>
      <w:rPr>
        <w:rFonts w:cs="Times New Roman" w:hint="eastAsia"/>
      </w:rPr>
    </w:lvl>
    <w:lvl w:ilvl="5">
      <w:start w:val="1"/>
      <w:numFmt w:val="lowerRoman"/>
      <w:lvlText w:val="(%6)"/>
      <w:lvlJc w:val="left"/>
      <w:pPr>
        <w:tabs>
          <w:tab w:val="num" w:pos="2444"/>
        </w:tabs>
        <w:ind w:left="2444" w:hanging="360"/>
      </w:pPr>
      <w:rPr>
        <w:rFonts w:cs="Times New Roman" w:hint="eastAsia"/>
      </w:rPr>
    </w:lvl>
    <w:lvl w:ilvl="6">
      <w:start w:val="1"/>
      <w:numFmt w:val="decimal"/>
      <w:lvlText w:val="%7."/>
      <w:lvlJc w:val="left"/>
      <w:pPr>
        <w:tabs>
          <w:tab w:val="num" w:pos="2804"/>
        </w:tabs>
        <w:ind w:left="2804" w:hanging="360"/>
      </w:pPr>
      <w:rPr>
        <w:rFonts w:cs="Times New Roman" w:hint="eastAsia"/>
      </w:rPr>
    </w:lvl>
    <w:lvl w:ilvl="7">
      <w:start w:val="1"/>
      <w:numFmt w:val="lowerLetter"/>
      <w:lvlText w:val="%8."/>
      <w:lvlJc w:val="left"/>
      <w:pPr>
        <w:tabs>
          <w:tab w:val="num" w:pos="3164"/>
        </w:tabs>
        <w:ind w:left="3164" w:hanging="360"/>
      </w:pPr>
      <w:rPr>
        <w:rFonts w:cs="Times New Roman" w:hint="eastAsia"/>
      </w:rPr>
    </w:lvl>
    <w:lvl w:ilvl="8">
      <w:start w:val="1"/>
      <w:numFmt w:val="lowerRoman"/>
      <w:lvlText w:val="%9."/>
      <w:lvlJc w:val="left"/>
      <w:pPr>
        <w:tabs>
          <w:tab w:val="num" w:pos="3524"/>
        </w:tabs>
        <w:ind w:left="3524" w:hanging="360"/>
      </w:pPr>
      <w:rPr>
        <w:rFonts w:cs="Times New Roman" w:hint="eastAsia"/>
      </w:rPr>
    </w:lvl>
  </w:abstractNum>
  <w:abstractNum w:abstractNumId="1" w15:restartNumberingAfterBreak="0">
    <w:nsid w:val="0EF27B17"/>
    <w:multiLevelType w:val="multilevel"/>
    <w:tmpl w:val="779C3A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3A3766A"/>
    <w:multiLevelType w:val="multilevel"/>
    <w:tmpl w:val="4754E7F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 w15:restartNumberingAfterBreak="0">
    <w:nsid w:val="1BDD1567"/>
    <w:multiLevelType w:val="multilevel"/>
    <w:tmpl w:val="643CD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DFE5F88"/>
    <w:multiLevelType w:val="multilevel"/>
    <w:tmpl w:val="7C16D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FB46FD3"/>
    <w:multiLevelType w:val="hybridMultilevel"/>
    <w:tmpl w:val="6B704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4423B1"/>
    <w:multiLevelType w:val="multilevel"/>
    <w:tmpl w:val="F03A9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B66260F"/>
    <w:multiLevelType w:val="hybridMultilevel"/>
    <w:tmpl w:val="8F4E26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D1667A2"/>
    <w:multiLevelType w:val="hybridMultilevel"/>
    <w:tmpl w:val="DD8823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AF26D1"/>
    <w:multiLevelType w:val="multilevel"/>
    <w:tmpl w:val="B3347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2065AB2"/>
    <w:multiLevelType w:val="multilevel"/>
    <w:tmpl w:val="3E9C3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3C540D"/>
    <w:multiLevelType w:val="multilevel"/>
    <w:tmpl w:val="7BD62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6F939EB"/>
    <w:multiLevelType w:val="hybridMultilevel"/>
    <w:tmpl w:val="F12A9238"/>
    <w:lvl w:ilvl="0" w:tplc="349CCADA">
      <w:start w:val="1"/>
      <w:numFmt w:val="lowerLetter"/>
      <w:lvlText w:val="%1)"/>
      <w:lvlJc w:val="left"/>
      <w:pPr>
        <w:ind w:left="720" w:hanging="360"/>
      </w:pPr>
      <w:rPr>
        <w:rFonts w:hint="default"/>
      </w:rPr>
    </w:lvl>
    <w:lvl w:ilvl="1" w:tplc="9446AE52" w:tentative="1">
      <w:start w:val="1"/>
      <w:numFmt w:val="lowerLetter"/>
      <w:lvlText w:val="%2."/>
      <w:lvlJc w:val="left"/>
      <w:pPr>
        <w:ind w:left="1440" w:hanging="360"/>
      </w:pPr>
    </w:lvl>
    <w:lvl w:ilvl="2" w:tplc="FDE866C4" w:tentative="1">
      <w:start w:val="1"/>
      <w:numFmt w:val="lowerRoman"/>
      <w:lvlText w:val="%3."/>
      <w:lvlJc w:val="right"/>
      <w:pPr>
        <w:ind w:left="2160" w:hanging="180"/>
      </w:pPr>
    </w:lvl>
    <w:lvl w:ilvl="3" w:tplc="D7A8DDC8" w:tentative="1">
      <w:start w:val="1"/>
      <w:numFmt w:val="decimal"/>
      <w:lvlText w:val="%4."/>
      <w:lvlJc w:val="left"/>
      <w:pPr>
        <w:ind w:left="2880" w:hanging="360"/>
      </w:pPr>
    </w:lvl>
    <w:lvl w:ilvl="4" w:tplc="EFEE0DA8" w:tentative="1">
      <w:start w:val="1"/>
      <w:numFmt w:val="lowerLetter"/>
      <w:lvlText w:val="%5."/>
      <w:lvlJc w:val="left"/>
      <w:pPr>
        <w:ind w:left="3600" w:hanging="360"/>
      </w:pPr>
    </w:lvl>
    <w:lvl w:ilvl="5" w:tplc="5B88F3E6" w:tentative="1">
      <w:start w:val="1"/>
      <w:numFmt w:val="lowerRoman"/>
      <w:lvlText w:val="%6."/>
      <w:lvlJc w:val="right"/>
      <w:pPr>
        <w:ind w:left="4320" w:hanging="180"/>
      </w:pPr>
    </w:lvl>
    <w:lvl w:ilvl="6" w:tplc="87F06F24" w:tentative="1">
      <w:start w:val="1"/>
      <w:numFmt w:val="decimal"/>
      <w:lvlText w:val="%7."/>
      <w:lvlJc w:val="left"/>
      <w:pPr>
        <w:ind w:left="5040" w:hanging="360"/>
      </w:pPr>
    </w:lvl>
    <w:lvl w:ilvl="7" w:tplc="4796D2EC" w:tentative="1">
      <w:start w:val="1"/>
      <w:numFmt w:val="lowerLetter"/>
      <w:lvlText w:val="%8."/>
      <w:lvlJc w:val="left"/>
      <w:pPr>
        <w:ind w:left="5760" w:hanging="360"/>
      </w:pPr>
    </w:lvl>
    <w:lvl w:ilvl="8" w:tplc="62C6C4A6" w:tentative="1">
      <w:start w:val="1"/>
      <w:numFmt w:val="lowerRoman"/>
      <w:lvlText w:val="%9."/>
      <w:lvlJc w:val="right"/>
      <w:pPr>
        <w:ind w:left="6480" w:hanging="180"/>
      </w:pPr>
    </w:lvl>
  </w:abstractNum>
  <w:abstractNum w:abstractNumId="13" w15:restartNumberingAfterBreak="0">
    <w:nsid w:val="38316A95"/>
    <w:multiLevelType w:val="multilevel"/>
    <w:tmpl w:val="2DD0D9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0772A8"/>
    <w:multiLevelType w:val="multilevel"/>
    <w:tmpl w:val="E45075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DD191C"/>
    <w:multiLevelType w:val="multilevel"/>
    <w:tmpl w:val="10FE4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DDE29FA"/>
    <w:multiLevelType w:val="hybridMultilevel"/>
    <w:tmpl w:val="86804E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83104E"/>
    <w:multiLevelType w:val="multilevel"/>
    <w:tmpl w:val="6734C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C6E6ADD"/>
    <w:multiLevelType w:val="multilevel"/>
    <w:tmpl w:val="FA86A2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0F044C2"/>
    <w:multiLevelType w:val="multilevel"/>
    <w:tmpl w:val="24CA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52B371C2"/>
    <w:multiLevelType w:val="multilevel"/>
    <w:tmpl w:val="E7427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55CE187A"/>
    <w:multiLevelType w:val="multilevel"/>
    <w:tmpl w:val="52BE9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585E68E8"/>
    <w:multiLevelType w:val="hybridMultilevel"/>
    <w:tmpl w:val="70AE4C4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02C307E"/>
    <w:multiLevelType w:val="hybridMultilevel"/>
    <w:tmpl w:val="06C4C94E"/>
    <w:lvl w:ilvl="0" w:tplc="5936FF1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0382068"/>
    <w:multiLevelType w:val="multilevel"/>
    <w:tmpl w:val="E1FAB5BC"/>
    <w:name w:val="Plato Heading List"/>
    <w:lvl w:ilvl="0">
      <w:start w:val="1"/>
      <w:numFmt w:val="decimal"/>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2847"/>
        </w:tabs>
        <w:ind w:left="2847" w:hanging="720"/>
      </w:pPr>
      <w:rPr>
        <w:rFonts w:ascii="Arial" w:hAnsi="Arial" w:cs="Arial" w:hint="default"/>
        <w:b w:val="0"/>
        <w:caps w:val="0"/>
        <w:effect w:val="none"/>
      </w:rPr>
    </w:lvl>
    <w:lvl w:ilvl="2">
      <w:start w:val="1"/>
      <w:numFmt w:val="lowerLetter"/>
      <w:pStyle w:val="Heading3"/>
      <w:lvlText w:val="(%3)"/>
      <w:lvlJc w:val="left"/>
      <w:pPr>
        <w:tabs>
          <w:tab w:val="num" w:pos="1146"/>
        </w:tabs>
        <w:ind w:left="1146" w:hanging="720"/>
      </w:pPr>
      <w:rPr>
        <w:rFonts w:ascii="Arial" w:hAnsi="Arial" w:cs="Arial" w:hint="default"/>
        <w:b w:val="0"/>
        <w:caps w:val="0"/>
        <w:strike w:val="0"/>
        <w:effect w:val="none"/>
      </w:rPr>
    </w:lvl>
    <w:lvl w:ilvl="3">
      <w:start w:val="1"/>
      <w:numFmt w:val="lowerRoman"/>
      <w:pStyle w:val="Heading4"/>
      <w:lvlText w:val="(%4)"/>
      <w:lvlJc w:val="left"/>
      <w:pPr>
        <w:tabs>
          <w:tab w:val="num" w:pos="1735"/>
        </w:tabs>
        <w:ind w:left="1735" w:hanging="720"/>
      </w:pPr>
      <w:rPr>
        <w:rFonts w:hint="default"/>
        <w:caps w:val="0"/>
        <w:effect w:val="none"/>
      </w:rPr>
    </w:lvl>
    <w:lvl w:ilvl="4">
      <w:start w:val="1"/>
      <w:numFmt w:val="upperLetter"/>
      <w:pStyle w:val="Heading5"/>
      <w:lvlText w:val="(%5)"/>
      <w:lvlJc w:val="left"/>
      <w:pPr>
        <w:tabs>
          <w:tab w:val="num" w:pos="2455"/>
        </w:tabs>
        <w:ind w:left="2455" w:hanging="720"/>
      </w:pPr>
      <w:rPr>
        <w:rFonts w:hint="default"/>
        <w:caps w:val="0"/>
        <w:effect w:val="none"/>
      </w:rPr>
    </w:lvl>
    <w:lvl w:ilvl="5">
      <w:start w:val="1"/>
      <w:numFmt w:val="decimal"/>
      <w:pStyle w:val="Heading6"/>
      <w:lvlText w:val="(%6)"/>
      <w:lvlJc w:val="left"/>
      <w:pPr>
        <w:tabs>
          <w:tab w:val="num" w:pos="3175"/>
        </w:tabs>
        <w:ind w:left="3175" w:hanging="720"/>
      </w:pPr>
      <w:rPr>
        <w:rFonts w:hint="default"/>
        <w:caps w:val="0"/>
        <w:effect w:val="none"/>
      </w:rPr>
    </w:lvl>
    <w:lvl w:ilvl="6">
      <w:start w:val="1"/>
      <w:numFmt w:val="lowerLetter"/>
      <w:pStyle w:val="Heading7"/>
      <w:lvlText w:val="(%7)"/>
      <w:lvlJc w:val="left"/>
      <w:pPr>
        <w:tabs>
          <w:tab w:val="num" w:pos="3895"/>
        </w:tabs>
        <w:ind w:left="3895" w:hanging="720"/>
      </w:pPr>
      <w:rPr>
        <w:rFonts w:hint="default"/>
        <w:caps w:val="0"/>
        <w:effect w:val="none"/>
      </w:rPr>
    </w:lvl>
    <w:lvl w:ilvl="7">
      <w:start w:val="1"/>
      <w:numFmt w:val="none"/>
      <w:pStyle w:val="Heading8"/>
      <w:lvlText w:val=""/>
      <w:lvlJc w:val="left"/>
      <w:pPr>
        <w:tabs>
          <w:tab w:val="num" w:pos="3895"/>
        </w:tabs>
        <w:ind w:left="3895" w:hanging="720"/>
      </w:pPr>
      <w:rPr>
        <w:rFonts w:hint="default"/>
        <w:caps w:val="0"/>
        <w:effect w:val="none"/>
      </w:rPr>
    </w:lvl>
    <w:lvl w:ilvl="8">
      <w:start w:val="1"/>
      <w:numFmt w:val="none"/>
      <w:pStyle w:val="Heading9"/>
      <w:lvlText w:val=""/>
      <w:lvlJc w:val="left"/>
      <w:pPr>
        <w:tabs>
          <w:tab w:val="num" w:pos="3895"/>
        </w:tabs>
        <w:ind w:left="3895" w:hanging="720"/>
      </w:pPr>
      <w:rPr>
        <w:rFonts w:hint="default"/>
        <w:caps w:val="0"/>
        <w:effect w:val="none"/>
      </w:rPr>
    </w:lvl>
  </w:abstractNum>
  <w:abstractNum w:abstractNumId="25" w15:restartNumberingAfterBreak="0">
    <w:nsid w:val="62E06CDA"/>
    <w:multiLevelType w:val="multilevel"/>
    <w:tmpl w:val="56EE3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68473E53"/>
    <w:multiLevelType w:val="hybridMultilevel"/>
    <w:tmpl w:val="19309C02"/>
    <w:lvl w:ilvl="0" w:tplc="08090017">
      <w:start w:val="1"/>
      <w:numFmt w:val="lowerLetter"/>
      <w:lvlText w:val="%1)"/>
      <w:lvlJc w:val="left"/>
      <w:pPr>
        <w:ind w:left="1440" w:hanging="360"/>
      </w:pPr>
    </w:lvl>
    <w:lvl w:ilvl="1" w:tplc="0809001B">
      <w:start w:val="1"/>
      <w:numFmt w:val="lowerRoman"/>
      <w:lvlText w:val="%2."/>
      <w:lvlJc w:val="righ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748A23F6"/>
    <w:multiLevelType w:val="hybridMultilevel"/>
    <w:tmpl w:val="4A9CC5D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72936E4"/>
    <w:multiLevelType w:val="multilevel"/>
    <w:tmpl w:val="B6FA3878"/>
    <w:lvl w:ilvl="0">
      <w:start w:val="1"/>
      <w:numFmt w:val="decimal"/>
      <w:pStyle w:val="GPSL1CLAUSEHEADING"/>
      <w:lvlText w:val="%1."/>
      <w:lvlJc w:val="left"/>
      <w:pPr>
        <w:tabs>
          <w:tab w:val="num" w:pos="360"/>
        </w:tabs>
        <w:ind w:left="360" w:hanging="360"/>
      </w:pPr>
      <w:rPr>
        <w:rFonts w:hint="default"/>
        <w:bCs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GPSL2numberedclause"/>
      <w:isLgl/>
      <w:lvlText w:val="%1.%2"/>
      <w:lvlJc w:val="left"/>
      <w:pPr>
        <w:tabs>
          <w:tab w:val="num" w:pos="907"/>
        </w:tabs>
        <w:ind w:left="907" w:hanging="547"/>
      </w:pPr>
      <w:rPr>
        <w:rFonts w:ascii="Arial" w:hAnsi="Arial" w:cs="Arial" w:hint="default"/>
        <w:b w:val="0"/>
        <w:bCs w:val="0"/>
        <w:i w:val="0"/>
        <w:iCs w:val="0"/>
        <w:caps w:val="0"/>
        <w:smallCaps w:val="0"/>
        <w:strike w:val="0"/>
        <w:dstrike w:val="0"/>
        <w:noProof w:val="0"/>
        <w:vanish w:val="0"/>
        <w:color w:val="000000"/>
        <w:spacing w:val="0"/>
        <w:kern w:val="0"/>
        <w:position w:val="0"/>
        <w:sz w:val="24"/>
        <w:u w:val="none"/>
        <w:effect w:val="none"/>
        <w:vertAlign w:val="baseline"/>
        <w:em w:val="none"/>
        <w:specVanish w:val="0"/>
      </w:rPr>
    </w:lvl>
    <w:lvl w:ilvl="2">
      <w:start w:val="1"/>
      <w:numFmt w:val="decimal"/>
      <w:pStyle w:val="GPSL3numberedclause"/>
      <w:isLgl/>
      <w:lvlText w:val="%1.%2.%3"/>
      <w:lvlJc w:val="left"/>
      <w:pPr>
        <w:tabs>
          <w:tab w:val="num" w:pos="1757"/>
        </w:tabs>
        <w:ind w:left="1757" w:hanging="85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pStyle w:val="GPSL4numberedclause"/>
      <w:lvlText w:val="(%4)"/>
      <w:lvlJc w:val="left"/>
      <w:pPr>
        <w:tabs>
          <w:tab w:val="num" w:pos="2606"/>
        </w:tabs>
        <w:ind w:left="2606" w:hanging="849"/>
      </w:pPr>
      <w:rPr>
        <w:rFonts w:ascii="Calibri" w:hAnsi="Calibri"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4">
      <w:start w:val="1"/>
      <w:numFmt w:val="lowerRoman"/>
      <w:pStyle w:val="GPSL5numberedclause"/>
      <w:lvlText w:val="(%5)"/>
      <w:lvlJc w:val="left"/>
      <w:pPr>
        <w:ind w:left="3349"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5">
      <w:start w:val="1"/>
      <w:numFmt w:val="upperLetter"/>
      <w:pStyle w:val="GPSL6numbered"/>
      <w:lvlText w:val="(%6)"/>
      <w:lvlJc w:val="left"/>
      <w:pPr>
        <w:ind w:left="1440" w:hanging="1080"/>
      </w:pPr>
      <w:rPr>
        <w:rFonts w:hint="default"/>
        <w:b w:val="0"/>
        <w:bCs w:val="0"/>
        <w:i w:val="0"/>
        <w:iCs w:val="0"/>
        <w:caps w:val="0"/>
        <w:smallCaps w:val="0"/>
        <w:strike w:val="0"/>
        <w:dstrike w:val="0"/>
        <w:noProof w:val="0"/>
        <w:vanish w:val="0"/>
        <w:color w:val="000000"/>
        <w:spacing w:val="0"/>
        <w:kern w:val="0"/>
        <w:position w:val="0"/>
        <w:u w:val="none"/>
        <w:vertAlign w:val="baseline"/>
        <w:em w:val="none"/>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45187806">
    <w:abstractNumId w:val="22"/>
  </w:num>
  <w:num w:numId="2" w16cid:durableId="48959668">
    <w:abstractNumId w:val="8"/>
  </w:num>
  <w:num w:numId="3" w16cid:durableId="1865634184">
    <w:abstractNumId w:val="5"/>
  </w:num>
  <w:num w:numId="4" w16cid:durableId="1817600806">
    <w:abstractNumId w:val="16"/>
  </w:num>
  <w:num w:numId="5" w16cid:durableId="1411125109">
    <w:abstractNumId w:val="2"/>
  </w:num>
  <w:num w:numId="6" w16cid:durableId="1032612986">
    <w:abstractNumId w:val="23"/>
  </w:num>
  <w:num w:numId="7" w16cid:durableId="57559465">
    <w:abstractNumId w:val="26"/>
  </w:num>
  <w:num w:numId="8" w16cid:durableId="1106075539">
    <w:abstractNumId w:val="24"/>
  </w:num>
  <w:num w:numId="9" w16cid:durableId="385764938">
    <w:abstractNumId w:val="0"/>
  </w:num>
  <w:num w:numId="10" w16cid:durableId="1917786695">
    <w:abstractNumId w:val="28"/>
  </w:num>
  <w:num w:numId="11" w16cid:durableId="2083286213">
    <w:abstractNumId w:val="7"/>
  </w:num>
  <w:num w:numId="12" w16cid:durableId="241069624">
    <w:abstractNumId w:val="12"/>
  </w:num>
  <w:num w:numId="13" w16cid:durableId="1663196399">
    <w:abstractNumId w:val="10"/>
  </w:num>
  <w:num w:numId="14" w16cid:durableId="1901668698">
    <w:abstractNumId w:val="1"/>
  </w:num>
  <w:num w:numId="15" w16cid:durableId="163201880">
    <w:abstractNumId w:val="6"/>
  </w:num>
  <w:num w:numId="16" w16cid:durableId="1066881577">
    <w:abstractNumId w:val="18"/>
  </w:num>
  <w:num w:numId="17" w16cid:durableId="1758551974">
    <w:abstractNumId w:val="17"/>
  </w:num>
  <w:num w:numId="18" w16cid:durableId="164325229">
    <w:abstractNumId w:val="14"/>
  </w:num>
  <w:num w:numId="19" w16cid:durableId="523713959">
    <w:abstractNumId w:val="11"/>
  </w:num>
  <w:num w:numId="20" w16cid:durableId="1752045126">
    <w:abstractNumId w:val="25"/>
  </w:num>
  <w:num w:numId="21" w16cid:durableId="2030373634">
    <w:abstractNumId w:val="15"/>
  </w:num>
  <w:num w:numId="22" w16cid:durableId="1448966336">
    <w:abstractNumId w:val="20"/>
  </w:num>
  <w:num w:numId="23" w16cid:durableId="1937708331">
    <w:abstractNumId w:val="13"/>
  </w:num>
  <w:num w:numId="24" w16cid:durableId="1025909268">
    <w:abstractNumId w:val="19"/>
  </w:num>
  <w:num w:numId="25" w16cid:durableId="1664242441">
    <w:abstractNumId w:val="3"/>
  </w:num>
  <w:num w:numId="26" w16cid:durableId="149954028">
    <w:abstractNumId w:val="21"/>
  </w:num>
  <w:num w:numId="27" w16cid:durableId="1077627639">
    <w:abstractNumId w:val="4"/>
  </w:num>
  <w:num w:numId="28" w16cid:durableId="319233098">
    <w:abstractNumId w:val="9"/>
  </w:num>
  <w:num w:numId="29" w16cid:durableId="2067484090">
    <w:abstractNumId w:val="2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Victoria Hawkins">
    <w15:presenceInfo w15:providerId="AD" w15:userId="S::Victoria.Hawkins@naturalengland.org.uk::5a4c3486-bc9e-47ec-b389-f5bfa178b79f"/>
  </w15:person>
  <w15:person w15:author="Rebecca Hart">
    <w15:presenceInfo w15:providerId="AD" w15:userId="S::Rebecca.Hart@naturalengland.org.uk::1fa86878-f694-492d-883f-27d518505ff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186"/>
    <w:rsid w:val="00005103"/>
    <w:rsid w:val="00031050"/>
    <w:rsid w:val="000465D8"/>
    <w:rsid w:val="00051580"/>
    <w:rsid w:val="00060369"/>
    <w:rsid w:val="00064402"/>
    <w:rsid w:val="00067FA0"/>
    <w:rsid w:val="00086559"/>
    <w:rsid w:val="00090B3C"/>
    <w:rsid w:val="00093053"/>
    <w:rsid w:val="000D2EF9"/>
    <w:rsid w:val="000D3162"/>
    <w:rsid w:val="000D4BA5"/>
    <w:rsid w:val="000D6A64"/>
    <w:rsid w:val="000E216C"/>
    <w:rsid w:val="000E22F5"/>
    <w:rsid w:val="000E2930"/>
    <w:rsid w:val="000E43D4"/>
    <w:rsid w:val="00103D5D"/>
    <w:rsid w:val="00106DEB"/>
    <w:rsid w:val="00107BD9"/>
    <w:rsid w:val="00112FA7"/>
    <w:rsid w:val="00117472"/>
    <w:rsid w:val="00137FF0"/>
    <w:rsid w:val="00140E15"/>
    <w:rsid w:val="00145CF0"/>
    <w:rsid w:val="00152BE0"/>
    <w:rsid w:val="00166FD9"/>
    <w:rsid w:val="0018116A"/>
    <w:rsid w:val="00184C46"/>
    <w:rsid w:val="001905A9"/>
    <w:rsid w:val="001A5EE7"/>
    <w:rsid w:val="001A7EE6"/>
    <w:rsid w:val="001B0D0A"/>
    <w:rsid w:val="001B3363"/>
    <w:rsid w:val="001B4F0A"/>
    <w:rsid w:val="001D4EB2"/>
    <w:rsid w:val="001E3F05"/>
    <w:rsid w:val="001E591E"/>
    <w:rsid w:val="001E7197"/>
    <w:rsid w:val="001E7201"/>
    <w:rsid w:val="001E774C"/>
    <w:rsid w:val="001F3739"/>
    <w:rsid w:val="001F43D2"/>
    <w:rsid w:val="001F56D9"/>
    <w:rsid w:val="001F7295"/>
    <w:rsid w:val="001F7939"/>
    <w:rsid w:val="0020641D"/>
    <w:rsid w:val="002312B7"/>
    <w:rsid w:val="002316D2"/>
    <w:rsid w:val="00245322"/>
    <w:rsid w:val="00260BC4"/>
    <w:rsid w:val="00261E81"/>
    <w:rsid w:val="00280C77"/>
    <w:rsid w:val="0028352A"/>
    <w:rsid w:val="0028704B"/>
    <w:rsid w:val="0029726B"/>
    <w:rsid w:val="002B11D2"/>
    <w:rsid w:val="002C5FF2"/>
    <w:rsid w:val="002D27AC"/>
    <w:rsid w:val="002D71E6"/>
    <w:rsid w:val="002F6F29"/>
    <w:rsid w:val="0030291B"/>
    <w:rsid w:val="00306F3A"/>
    <w:rsid w:val="003112A2"/>
    <w:rsid w:val="0034450F"/>
    <w:rsid w:val="003561B6"/>
    <w:rsid w:val="00357164"/>
    <w:rsid w:val="003646C1"/>
    <w:rsid w:val="00365728"/>
    <w:rsid w:val="003714F6"/>
    <w:rsid w:val="003814A0"/>
    <w:rsid w:val="00392A4E"/>
    <w:rsid w:val="00392B73"/>
    <w:rsid w:val="003975F1"/>
    <w:rsid w:val="003B4882"/>
    <w:rsid w:val="003C4D8D"/>
    <w:rsid w:val="003E02E2"/>
    <w:rsid w:val="003E0478"/>
    <w:rsid w:val="003E1946"/>
    <w:rsid w:val="003E3F57"/>
    <w:rsid w:val="003F2057"/>
    <w:rsid w:val="003F40DF"/>
    <w:rsid w:val="004028F1"/>
    <w:rsid w:val="00417BD4"/>
    <w:rsid w:val="0042045B"/>
    <w:rsid w:val="00420833"/>
    <w:rsid w:val="00425D5F"/>
    <w:rsid w:val="00431E7C"/>
    <w:rsid w:val="00447F3F"/>
    <w:rsid w:val="00460766"/>
    <w:rsid w:val="00466581"/>
    <w:rsid w:val="0047390D"/>
    <w:rsid w:val="004929E1"/>
    <w:rsid w:val="00495AF2"/>
    <w:rsid w:val="004A3885"/>
    <w:rsid w:val="004A78E6"/>
    <w:rsid w:val="004A7C18"/>
    <w:rsid w:val="004C735C"/>
    <w:rsid w:val="004D6A40"/>
    <w:rsid w:val="004E3F6D"/>
    <w:rsid w:val="004E401D"/>
    <w:rsid w:val="00502C2A"/>
    <w:rsid w:val="005270DD"/>
    <w:rsid w:val="005331C6"/>
    <w:rsid w:val="00560301"/>
    <w:rsid w:val="00561D0A"/>
    <w:rsid w:val="0056575C"/>
    <w:rsid w:val="0056680F"/>
    <w:rsid w:val="00592833"/>
    <w:rsid w:val="005954B9"/>
    <w:rsid w:val="005A4AA4"/>
    <w:rsid w:val="005A6439"/>
    <w:rsid w:val="005B1BD6"/>
    <w:rsid w:val="005B7BA0"/>
    <w:rsid w:val="005D7E88"/>
    <w:rsid w:val="005E3AB1"/>
    <w:rsid w:val="005F21B0"/>
    <w:rsid w:val="00607C0A"/>
    <w:rsid w:val="00622BBD"/>
    <w:rsid w:val="0062693F"/>
    <w:rsid w:val="00636883"/>
    <w:rsid w:val="0064187C"/>
    <w:rsid w:val="006418F8"/>
    <w:rsid w:val="00643F0F"/>
    <w:rsid w:val="00650E75"/>
    <w:rsid w:val="00661567"/>
    <w:rsid w:val="00671CDA"/>
    <w:rsid w:val="00675C3D"/>
    <w:rsid w:val="00695042"/>
    <w:rsid w:val="0069576E"/>
    <w:rsid w:val="006A3AD8"/>
    <w:rsid w:val="006B1941"/>
    <w:rsid w:val="006C1774"/>
    <w:rsid w:val="006C2154"/>
    <w:rsid w:val="006C4019"/>
    <w:rsid w:val="006C46CB"/>
    <w:rsid w:val="006D3AB7"/>
    <w:rsid w:val="006D4D44"/>
    <w:rsid w:val="006F37B5"/>
    <w:rsid w:val="006F3AA3"/>
    <w:rsid w:val="00714685"/>
    <w:rsid w:val="00720A44"/>
    <w:rsid w:val="007368D0"/>
    <w:rsid w:val="00755B7F"/>
    <w:rsid w:val="00765717"/>
    <w:rsid w:val="00775FBA"/>
    <w:rsid w:val="00782853"/>
    <w:rsid w:val="00782BF3"/>
    <w:rsid w:val="00786A8B"/>
    <w:rsid w:val="00792A74"/>
    <w:rsid w:val="007940DD"/>
    <w:rsid w:val="00795DE6"/>
    <w:rsid w:val="007A16E5"/>
    <w:rsid w:val="007A1EC5"/>
    <w:rsid w:val="007A25DD"/>
    <w:rsid w:val="007A7B89"/>
    <w:rsid w:val="007C2C25"/>
    <w:rsid w:val="007C3600"/>
    <w:rsid w:val="007C3E7C"/>
    <w:rsid w:val="007C4512"/>
    <w:rsid w:val="007C6790"/>
    <w:rsid w:val="007C701F"/>
    <w:rsid w:val="007D1C0C"/>
    <w:rsid w:val="007D770C"/>
    <w:rsid w:val="007E13D8"/>
    <w:rsid w:val="007E3C94"/>
    <w:rsid w:val="007E3FF9"/>
    <w:rsid w:val="007E4FEE"/>
    <w:rsid w:val="007E7D58"/>
    <w:rsid w:val="007F6B3D"/>
    <w:rsid w:val="007F72FF"/>
    <w:rsid w:val="0081473B"/>
    <w:rsid w:val="008162B1"/>
    <w:rsid w:val="0081639D"/>
    <w:rsid w:val="0082099A"/>
    <w:rsid w:val="00824FEA"/>
    <w:rsid w:val="008373F3"/>
    <w:rsid w:val="00841C2B"/>
    <w:rsid w:val="00852203"/>
    <w:rsid w:val="008736A8"/>
    <w:rsid w:val="00876766"/>
    <w:rsid w:val="00880830"/>
    <w:rsid w:val="0089641B"/>
    <w:rsid w:val="00897DEE"/>
    <w:rsid w:val="008A6193"/>
    <w:rsid w:val="008B397E"/>
    <w:rsid w:val="008C06F3"/>
    <w:rsid w:val="008C0AAD"/>
    <w:rsid w:val="008C6DE8"/>
    <w:rsid w:val="008F21B2"/>
    <w:rsid w:val="008F26D3"/>
    <w:rsid w:val="008F6523"/>
    <w:rsid w:val="00902AD3"/>
    <w:rsid w:val="0090448C"/>
    <w:rsid w:val="00904553"/>
    <w:rsid w:val="009179C1"/>
    <w:rsid w:val="00932649"/>
    <w:rsid w:val="00937B12"/>
    <w:rsid w:val="00946D10"/>
    <w:rsid w:val="0095605E"/>
    <w:rsid w:val="00957A9E"/>
    <w:rsid w:val="00964799"/>
    <w:rsid w:val="00973FCF"/>
    <w:rsid w:val="00982134"/>
    <w:rsid w:val="00982F06"/>
    <w:rsid w:val="00983BD6"/>
    <w:rsid w:val="00987AD1"/>
    <w:rsid w:val="009C2213"/>
    <w:rsid w:val="009C28C9"/>
    <w:rsid w:val="009D51E3"/>
    <w:rsid w:val="009D6BFB"/>
    <w:rsid w:val="009E4387"/>
    <w:rsid w:val="009F6829"/>
    <w:rsid w:val="009F7160"/>
    <w:rsid w:val="00A1327E"/>
    <w:rsid w:val="00A14AE1"/>
    <w:rsid w:val="00A242C1"/>
    <w:rsid w:val="00A348D3"/>
    <w:rsid w:val="00A81221"/>
    <w:rsid w:val="00A81E57"/>
    <w:rsid w:val="00A82FE8"/>
    <w:rsid w:val="00A96A21"/>
    <w:rsid w:val="00AB5F39"/>
    <w:rsid w:val="00AD73E4"/>
    <w:rsid w:val="00AE364D"/>
    <w:rsid w:val="00AE4917"/>
    <w:rsid w:val="00AE4BE3"/>
    <w:rsid w:val="00B16F5C"/>
    <w:rsid w:val="00B23851"/>
    <w:rsid w:val="00B31912"/>
    <w:rsid w:val="00B45454"/>
    <w:rsid w:val="00B462BF"/>
    <w:rsid w:val="00B46D37"/>
    <w:rsid w:val="00B632B0"/>
    <w:rsid w:val="00B76B73"/>
    <w:rsid w:val="00B93785"/>
    <w:rsid w:val="00B93799"/>
    <w:rsid w:val="00BA1A16"/>
    <w:rsid w:val="00BB4E1D"/>
    <w:rsid w:val="00BB513D"/>
    <w:rsid w:val="00BC1D50"/>
    <w:rsid w:val="00BC7CC2"/>
    <w:rsid w:val="00BE2155"/>
    <w:rsid w:val="00BE7371"/>
    <w:rsid w:val="00BF4F9C"/>
    <w:rsid w:val="00C00DC9"/>
    <w:rsid w:val="00C050CF"/>
    <w:rsid w:val="00C110C4"/>
    <w:rsid w:val="00C30D6E"/>
    <w:rsid w:val="00C32A46"/>
    <w:rsid w:val="00C35AE6"/>
    <w:rsid w:val="00C458C2"/>
    <w:rsid w:val="00C46173"/>
    <w:rsid w:val="00C66B2C"/>
    <w:rsid w:val="00C67A7F"/>
    <w:rsid w:val="00CA021B"/>
    <w:rsid w:val="00CA4382"/>
    <w:rsid w:val="00CA4BA2"/>
    <w:rsid w:val="00CD0BC1"/>
    <w:rsid w:val="00CD3E9E"/>
    <w:rsid w:val="00CE4F63"/>
    <w:rsid w:val="00CF22BF"/>
    <w:rsid w:val="00CF313C"/>
    <w:rsid w:val="00CF572A"/>
    <w:rsid w:val="00CF68EF"/>
    <w:rsid w:val="00D016D1"/>
    <w:rsid w:val="00D067DB"/>
    <w:rsid w:val="00D109E4"/>
    <w:rsid w:val="00D13D45"/>
    <w:rsid w:val="00D21BA4"/>
    <w:rsid w:val="00D2736E"/>
    <w:rsid w:val="00D833E2"/>
    <w:rsid w:val="00D92643"/>
    <w:rsid w:val="00D929D8"/>
    <w:rsid w:val="00DA5CAA"/>
    <w:rsid w:val="00DC3186"/>
    <w:rsid w:val="00DD176F"/>
    <w:rsid w:val="00DD5B37"/>
    <w:rsid w:val="00DE4F91"/>
    <w:rsid w:val="00DF1F5A"/>
    <w:rsid w:val="00DF7B9A"/>
    <w:rsid w:val="00E02BF7"/>
    <w:rsid w:val="00E25618"/>
    <w:rsid w:val="00E3048C"/>
    <w:rsid w:val="00E31A41"/>
    <w:rsid w:val="00E42D4F"/>
    <w:rsid w:val="00E4362A"/>
    <w:rsid w:val="00E567F8"/>
    <w:rsid w:val="00E71E78"/>
    <w:rsid w:val="00E72C17"/>
    <w:rsid w:val="00E747E2"/>
    <w:rsid w:val="00E767AE"/>
    <w:rsid w:val="00E76D6F"/>
    <w:rsid w:val="00E82DFB"/>
    <w:rsid w:val="00E82F01"/>
    <w:rsid w:val="00E96B1C"/>
    <w:rsid w:val="00EA529F"/>
    <w:rsid w:val="00EB5236"/>
    <w:rsid w:val="00ED3EB7"/>
    <w:rsid w:val="00ED7D8D"/>
    <w:rsid w:val="00EE40F2"/>
    <w:rsid w:val="00EF562A"/>
    <w:rsid w:val="00F014F8"/>
    <w:rsid w:val="00F315B1"/>
    <w:rsid w:val="00F34637"/>
    <w:rsid w:val="00F41BF3"/>
    <w:rsid w:val="00F42411"/>
    <w:rsid w:val="00F476E9"/>
    <w:rsid w:val="00F5113F"/>
    <w:rsid w:val="00F52B8D"/>
    <w:rsid w:val="00F55C82"/>
    <w:rsid w:val="00F60A5A"/>
    <w:rsid w:val="00F622CE"/>
    <w:rsid w:val="00F703C7"/>
    <w:rsid w:val="00F76444"/>
    <w:rsid w:val="00F77094"/>
    <w:rsid w:val="00F81522"/>
    <w:rsid w:val="00F8541A"/>
    <w:rsid w:val="00F919CB"/>
    <w:rsid w:val="00FA2C69"/>
    <w:rsid w:val="00FA703D"/>
    <w:rsid w:val="00FD57F2"/>
    <w:rsid w:val="00FD7AA5"/>
    <w:rsid w:val="00FF5115"/>
    <w:rsid w:val="01072F1F"/>
    <w:rsid w:val="06628D04"/>
    <w:rsid w:val="0B63B9FE"/>
    <w:rsid w:val="20231452"/>
    <w:rsid w:val="22EB6B2C"/>
    <w:rsid w:val="30C0B6FA"/>
    <w:rsid w:val="30E43E5F"/>
    <w:rsid w:val="372B7473"/>
    <w:rsid w:val="3E012093"/>
    <w:rsid w:val="59609701"/>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E207AA"/>
  <w15:chartTrackingRefBased/>
  <w15:docId w15:val="{7369C809-B175-448B-955A-E6BDB9C654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N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aliases w:val="h1,A MAJOR/BOLD,Schedheading,Heading 1(Report Only),h1 chapter heading,Section Heading,H1,Attribute Heading 1,Roman 14 B Heading,Roman 14 B Heading1,Roman 14 B Heading2,Roman 14 B Heading11,new page/chapter,1st level,(Alt+1),Part,2,1,o,sectio"/>
    <w:basedOn w:val="Normal"/>
    <w:link w:val="Heading1Char"/>
    <w:qFormat/>
    <w:rsid w:val="00DD5B37"/>
    <w:pPr>
      <w:keepNext/>
      <w:numPr>
        <w:numId w:val="8"/>
      </w:numPr>
      <w:adjustRightInd w:val="0"/>
      <w:spacing w:after="240"/>
      <w:jc w:val="both"/>
      <w:outlineLvl w:val="0"/>
    </w:pPr>
    <w:rPr>
      <w:rFonts w:ascii="Times New Roman" w:eastAsia="STZhongsong" w:hAnsi="Times New Roman" w:cs="Times New Roman"/>
      <w:b/>
      <w:bCs/>
      <w:caps/>
      <w:sz w:val="22"/>
      <w:szCs w:val="20"/>
      <w:lang w:val="en-GB" w:eastAsia="zh-CN"/>
    </w:rPr>
  </w:style>
  <w:style w:type="paragraph" w:styleId="Heading2">
    <w:name w:val="heading 2"/>
    <w:aliases w:val="Major,PARA2,KJL:1st Level,Heading Two,h2,(1.1,1.2,1.3 etc),Prophead 2,RFP Heading 2,Activity,l2,H2,h 3,Numbered - 2,Reset numbering,S Heading,S Heading 2,Project 2,RFS 2,Heading 2 Number,Heading 2a,T2,PARA21,PARA22,PARA23,T21,PARA24,T22,TSBTW"/>
    <w:basedOn w:val="Normal"/>
    <w:link w:val="Heading2Char"/>
    <w:qFormat/>
    <w:rsid w:val="00DD5B37"/>
    <w:pPr>
      <w:numPr>
        <w:ilvl w:val="1"/>
        <w:numId w:val="8"/>
      </w:numPr>
      <w:adjustRightInd w:val="0"/>
      <w:spacing w:after="240"/>
      <w:jc w:val="both"/>
      <w:outlineLvl w:val="1"/>
    </w:pPr>
    <w:rPr>
      <w:rFonts w:ascii="Times New Roman" w:eastAsia="STZhongsong" w:hAnsi="Times New Roman" w:cs="Times New Roman"/>
      <w:sz w:val="22"/>
      <w:szCs w:val="20"/>
      <w:lang w:val="en-GB" w:eastAsia="zh-CN"/>
    </w:rPr>
  </w:style>
  <w:style w:type="paragraph" w:styleId="Heading3">
    <w:name w:val="heading 3"/>
    <w:aliases w:val="H3,Prophead 3,h3,HHHeading,Heading 31,Heading 32,Heading 33,Heading 34,Heading 35,Heading 36,H31,H32,H33,H34,H35,H36,3,Numbered - 3,HeadC,Level 1 - 1,Minor1,Para Heading 3,Para Heading 31,h31,Minor,H311,(Alt+3),h32,h311,h33,h312,h34,h313,h35,L"/>
    <w:basedOn w:val="Normal"/>
    <w:link w:val="Heading3Char"/>
    <w:qFormat/>
    <w:rsid w:val="00DD5B37"/>
    <w:pPr>
      <w:numPr>
        <w:ilvl w:val="2"/>
        <w:numId w:val="8"/>
      </w:numPr>
      <w:adjustRightInd w:val="0"/>
      <w:spacing w:after="240"/>
      <w:jc w:val="both"/>
      <w:outlineLvl w:val="2"/>
    </w:pPr>
    <w:rPr>
      <w:rFonts w:ascii="Times New Roman" w:eastAsia="STZhongsong" w:hAnsi="Times New Roman" w:cs="Times New Roman"/>
      <w:sz w:val="22"/>
      <w:szCs w:val="20"/>
      <w:lang w:val="en-GB" w:eastAsia="zh-CN"/>
    </w:rPr>
  </w:style>
  <w:style w:type="paragraph" w:styleId="Heading4">
    <w:name w:val="heading 4"/>
    <w:basedOn w:val="Normal"/>
    <w:link w:val="Heading4Char"/>
    <w:qFormat/>
    <w:rsid w:val="00DD5B37"/>
    <w:pPr>
      <w:numPr>
        <w:ilvl w:val="3"/>
        <w:numId w:val="8"/>
      </w:numPr>
      <w:adjustRightInd w:val="0"/>
      <w:spacing w:after="240"/>
      <w:jc w:val="both"/>
      <w:outlineLvl w:val="3"/>
    </w:pPr>
    <w:rPr>
      <w:rFonts w:ascii="Times New Roman" w:eastAsia="STZhongsong" w:hAnsi="Times New Roman" w:cs="Times New Roman"/>
      <w:sz w:val="22"/>
      <w:szCs w:val="20"/>
      <w:lang w:val="en-GB" w:eastAsia="zh-CN"/>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l5,Subheading"/>
    <w:basedOn w:val="Normal"/>
    <w:link w:val="Heading5Char"/>
    <w:qFormat/>
    <w:rsid w:val="00DD5B37"/>
    <w:pPr>
      <w:numPr>
        <w:ilvl w:val="4"/>
        <w:numId w:val="8"/>
      </w:numPr>
      <w:adjustRightInd w:val="0"/>
      <w:spacing w:after="240"/>
      <w:jc w:val="both"/>
      <w:outlineLvl w:val="4"/>
    </w:pPr>
    <w:rPr>
      <w:rFonts w:ascii="Times New Roman" w:eastAsia="STZhongsong" w:hAnsi="Times New Roman" w:cs="Times New Roman"/>
      <w:sz w:val="22"/>
      <w:szCs w:val="20"/>
      <w:lang w:val="en-GB" w:eastAsia="zh-CN"/>
    </w:rPr>
  </w:style>
  <w:style w:type="paragraph" w:styleId="Heading6">
    <w:name w:val="heading 6"/>
    <w:aliases w:val="Heading 6(unused),Legal Level 1.,L1 PIP,Heading 6  Appendix Y &amp; Z,Lev 6,H6 DO NOT USE,Bullet list,PA Appendix,H6,H61,PR14,bullet2,Blank 2,Appendix,h6,H62,H63,H64,H65,H66,H67,H68,H69,H610,H611,H612,H613,H614,H615,H616,H617,H618,H619,H621,H631"/>
    <w:basedOn w:val="Normal"/>
    <w:link w:val="Heading6Char"/>
    <w:qFormat/>
    <w:rsid w:val="00DD5B37"/>
    <w:pPr>
      <w:numPr>
        <w:ilvl w:val="5"/>
        <w:numId w:val="8"/>
      </w:numPr>
      <w:adjustRightInd w:val="0"/>
      <w:spacing w:after="240"/>
      <w:jc w:val="both"/>
      <w:outlineLvl w:val="5"/>
    </w:pPr>
    <w:rPr>
      <w:rFonts w:ascii="Times New Roman" w:eastAsia="STZhongsong" w:hAnsi="Times New Roman" w:cs="Times New Roman"/>
      <w:sz w:val="22"/>
      <w:szCs w:val="20"/>
      <w:lang w:val="en-GB" w:eastAsia="zh-CN"/>
    </w:rPr>
  </w:style>
  <w:style w:type="paragraph" w:styleId="Heading7">
    <w:name w:val="heading 7"/>
    <w:basedOn w:val="Normal"/>
    <w:link w:val="Heading7Char"/>
    <w:qFormat/>
    <w:rsid w:val="00DD5B37"/>
    <w:pPr>
      <w:numPr>
        <w:ilvl w:val="6"/>
        <w:numId w:val="8"/>
      </w:numPr>
      <w:adjustRightInd w:val="0"/>
      <w:spacing w:after="240"/>
      <w:jc w:val="both"/>
      <w:outlineLvl w:val="6"/>
    </w:pPr>
    <w:rPr>
      <w:rFonts w:ascii="Times New Roman" w:eastAsia="STZhongsong" w:hAnsi="Times New Roman" w:cs="Times New Roman"/>
      <w:sz w:val="22"/>
      <w:szCs w:val="20"/>
      <w:lang w:val="en-GB" w:eastAsia="zh-CN"/>
    </w:rPr>
  </w:style>
  <w:style w:type="paragraph" w:styleId="Heading8">
    <w:name w:val="heading 8"/>
    <w:basedOn w:val="Normal"/>
    <w:link w:val="Heading8Char"/>
    <w:qFormat/>
    <w:rsid w:val="00DD5B37"/>
    <w:pPr>
      <w:numPr>
        <w:ilvl w:val="7"/>
        <w:numId w:val="8"/>
      </w:numPr>
      <w:adjustRightInd w:val="0"/>
      <w:spacing w:after="240"/>
      <w:jc w:val="both"/>
      <w:outlineLvl w:val="7"/>
    </w:pPr>
    <w:rPr>
      <w:rFonts w:ascii="Times New Roman" w:eastAsia="STZhongsong" w:hAnsi="Times New Roman" w:cs="Times New Roman"/>
      <w:sz w:val="22"/>
      <w:szCs w:val="20"/>
      <w:lang w:val="en-GB" w:eastAsia="zh-CN"/>
    </w:rPr>
  </w:style>
  <w:style w:type="paragraph" w:styleId="Heading9">
    <w:name w:val="heading 9"/>
    <w:basedOn w:val="Normal"/>
    <w:link w:val="Heading9Char"/>
    <w:qFormat/>
    <w:rsid w:val="00DD5B37"/>
    <w:pPr>
      <w:numPr>
        <w:ilvl w:val="8"/>
        <w:numId w:val="8"/>
      </w:numPr>
      <w:adjustRightInd w:val="0"/>
      <w:spacing w:after="240"/>
      <w:jc w:val="both"/>
      <w:outlineLvl w:val="8"/>
    </w:pPr>
    <w:rPr>
      <w:rFonts w:ascii="Times New Roman" w:eastAsia="STZhongsong" w:hAnsi="Times New Roman" w:cs="Times New Roman"/>
      <w:sz w:val="22"/>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C3186"/>
    <w:rPr>
      <w:color w:val="0563C1" w:themeColor="hyperlink"/>
      <w:u w:val="single"/>
    </w:rPr>
  </w:style>
  <w:style w:type="character" w:styleId="UnresolvedMention">
    <w:name w:val="Unresolved Mention"/>
    <w:basedOn w:val="DefaultParagraphFont"/>
    <w:uiPriority w:val="99"/>
    <w:semiHidden/>
    <w:unhideWhenUsed/>
    <w:rsid w:val="00DC3186"/>
    <w:rPr>
      <w:color w:val="605E5C"/>
      <w:shd w:val="clear" w:color="auto" w:fill="E1DFDD"/>
    </w:rPr>
  </w:style>
  <w:style w:type="table" w:styleId="TableGrid">
    <w:name w:val="Table Grid"/>
    <w:basedOn w:val="TableNormal"/>
    <w:uiPriority w:val="39"/>
    <w:rsid w:val="00DC31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D4D44"/>
    <w:pPr>
      <w:tabs>
        <w:tab w:val="center" w:pos="4680"/>
        <w:tab w:val="right" w:pos="9360"/>
      </w:tabs>
    </w:pPr>
  </w:style>
  <w:style w:type="character" w:customStyle="1" w:styleId="HeaderChar">
    <w:name w:val="Header Char"/>
    <w:basedOn w:val="DefaultParagraphFont"/>
    <w:link w:val="Header"/>
    <w:uiPriority w:val="99"/>
    <w:rsid w:val="006D4D44"/>
    <w:rPr>
      <w:rFonts w:eastAsiaTheme="minorEastAsia"/>
    </w:rPr>
  </w:style>
  <w:style w:type="paragraph" w:styleId="Footer">
    <w:name w:val="footer"/>
    <w:basedOn w:val="Normal"/>
    <w:link w:val="FooterChar"/>
    <w:uiPriority w:val="99"/>
    <w:unhideWhenUsed/>
    <w:rsid w:val="006D4D44"/>
    <w:pPr>
      <w:tabs>
        <w:tab w:val="center" w:pos="4680"/>
        <w:tab w:val="right" w:pos="9360"/>
      </w:tabs>
    </w:pPr>
  </w:style>
  <w:style w:type="character" w:customStyle="1" w:styleId="FooterChar">
    <w:name w:val="Footer Char"/>
    <w:basedOn w:val="DefaultParagraphFont"/>
    <w:link w:val="Footer"/>
    <w:uiPriority w:val="99"/>
    <w:rsid w:val="006D4D44"/>
    <w:rPr>
      <w:rFonts w:eastAsiaTheme="minorEastAsia"/>
    </w:rPr>
  </w:style>
  <w:style w:type="paragraph" w:styleId="ListParagraph">
    <w:name w:val="List Paragraph"/>
    <w:basedOn w:val="Normal"/>
    <w:uiPriority w:val="34"/>
    <w:qFormat/>
    <w:rsid w:val="005F21B0"/>
    <w:pPr>
      <w:ind w:left="720"/>
      <w:contextualSpacing/>
    </w:pPr>
  </w:style>
  <w:style w:type="character" w:customStyle="1" w:styleId="Heading1Char">
    <w:name w:val="Heading 1 Char"/>
    <w:aliases w:val="h1 Char,A MAJOR/BOLD Char,Schedheading Char,Heading 1(Report Only) Char,h1 chapter heading Char,Section Heading Char,H1 Char,Attribute Heading 1 Char,Roman 14 B Heading Char,Roman 14 B Heading1 Char,Roman 14 B Heading2 Char,1st level Char"/>
    <w:basedOn w:val="DefaultParagraphFont"/>
    <w:link w:val="Heading1"/>
    <w:rsid w:val="00DD5B37"/>
    <w:rPr>
      <w:rFonts w:ascii="Times New Roman" w:eastAsia="STZhongsong" w:hAnsi="Times New Roman" w:cs="Times New Roman"/>
      <w:b/>
      <w:bCs/>
      <w:caps/>
      <w:sz w:val="22"/>
      <w:szCs w:val="20"/>
      <w:lang w:val="en-GB" w:eastAsia="zh-CN"/>
    </w:rPr>
  </w:style>
  <w:style w:type="character" w:customStyle="1" w:styleId="Heading2Char">
    <w:name w:val="Heading 2 Char"/>
    <w:aliases w:val="Major Char,PARA2 Char,KJL:1st Level Char,Heading Two Char,h2 Char,(1.1 Char,1.2 Char,1.3 etc) Char,Prophead 2 Char,RFP Heading 2 Char,Activity Char,l2 Char,H2 Char,h 3 Char,Numbered - 2 Char,Reset numbering Char,S Heading Char,RFS 2 Char"/>
    <w:basedOn w:val="DefaultParagraphFont"/>
    <w:link w:val="Heading2"/>
    <w:rsid w:val="00DD5B37"/>
    <w:rPr>
      <w:rFonts w:ascii="Times New Roman" w:eastAsia="STZhongsong" w:hAnsi="Times New Roman" w:cs="Times New Roman"/>
      <w:sz w:val="22"/>
      <w:szCs w:val="20"/>
      <w:lang w:val="en-GB" w:eastAsia="zh-CN"/>
    </w:rPr>
  </w:style>
  <w:style w:type="character" w:customStyle="1" w:styleId="Heading3Char">
    <w:name w:val="Heading 3 Char"/>
    <w:aliases w:val="H3 Char,Prophead 3 Char,h3 Char,HHHeading Char,Heading 31 Char,Heading 32 Char,Heading 33 Char,Heading 34 Char,Heading 35 Char,Heading 36 Char,H31 Char,H32 Char,H33 Char,H34 Char,H35 Char,H36 Char,3 Char,Numbered - 3 Char,HeadC Char"/>
    <w:basedOn w:val="DefaultParagraphFont"/>
    <w:link w:val="Heading3"/>
    <w:rsid w:val="00DD5B37"/>
    <w:rPr>
      <w:rFonts w:ascii="Times New Roman" w:eastAsia="STZhongsong" w:hAnsi="Times New Roman" w:cs="Times New Roman"/>
      <w:sz w:val="22"/>
      <w:szCs w:val="20"/>
      <w:lang w:val="en-GB" w:eastAsia="zh-CN"/>
    </w:rPr>
  </w:style>
  <w:style w:type="character" w:customStyle="1" w:styleId="Heading4Char">
    <w:name w:val="Heading 4 Char"/>
    <w:basedOn w:val="DefaultParagraphFont"/>
    <w:link w:val="Heading4"/>
    <w:rsid w:val="00DD5B37"/>
    <w:rPr>
      <w:rFonts w:ascii="Times New Roman" w:eastAsia="STZhongsong" w:hAnsi="Times New Roman" w:cs="Times New Roman"/>
      <w:sz w:val="22"/>
      <w:szCs w:val="20"/>
      <w:lang w:val="en-GB"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DD5B37"/>
    <w:rPr>
      <w:rFonts w:ascii="Times New Roman" w:eastAsia="STZhongsong" w:hAnsi="Times New Roman" w:cs="Times New Roman"/>
      <w:sz w:val="22"/>
      <w:szCs w:val="20"/>
      <w:lang w:val="en-GB" w:eastAsia="zh-CN"/>
    </w:rPr>
  </w:style>
  <w:style w:type="character" w:customStyle="1" w:styleId="Heading6Char">
    <w:name w:val="Heading 6 Char"/>
    <w:aliases w:val="Heading 6(unused) Char,Legal Level 1. Char,L1 PIP Char,Heading 6  Appendix Y &amp; Z Char,Lev 6 Char,H6 DO NOT USE Char,Bullet list Char,PA Appendix Char,H6 Char,H61 Char,PR14 Char,bullet2 Char,Blank 2 Char,Appendix Char,h6 Char,H62 Char"/>
    <w:basedOn w:val="DefaultParagraphFont"/>
    <w:link w:val="Heading6"/>
    <w:rsid w:val="00DD5B37"/>
    <w:rPr>
      <w:rFonts w:ascii="Times New Roman" w:eastAsia="STZhongsong" w:hAnsi="Times New Roman" w:cs="Times New Roman"/>
      <w:sz w:val="22"/>
      <w:szCs w:val="20"/>
      <w:lang w:val="en-GB" w:eastAsia="zh-CN"/>
    </w:rPr>
  </w:style>
  <w:style w:type="character" w:customStyle="1" w:styleId="Heading7Char">
    <w:name w:val="Heading 7 Char"/>
    <w:basedOn w:val="DefaultParagraphFont"/>
    <w:link w:val="Heading7"/>
    <w:rsid w:val="00DD5B37"/>
    <w:rPr>
      <w:rFonts w:ascii="Times New Roman" w:eastAsia="STZhongsong" w:hAnsi="Times New Roman" w:cs="Times New Roman"/>
      <w:sz w:val="22"/>
      <w:szCs w:val="20"/>
      <w:lang w:val="en-GB" w:eastAsia="zh-CN"/>
    </w:rPr>
  </w:style>
  <w:style w:type="character" w:customStyle="1" w:styleId="Heading8Char">
    <w:name w:val="Heading 8 Char"/>
    <w:basedOn w:val="DefaultParagraphFont"/>
    <w:link w:val="Heading8"/>
    <w:rsid w:val="00DD5B37"/>
    <w:rPr>
      <w:rFonts w:ascii="Times New Roman" w:eastAsia="STZhongsong" w:hAnsi="Times New Roman" w:cs="Times New Roman"/>
      <w:sz w:val="22"/>
      <w:szCs w:val="20"/>
      <w:lang w:val="en-GB" w:eastAsia="zh-CN"/>
    </w:rPr>
  </w:style>
  <w:style w:type="character" w:customStyle="1" w:styleId="Heading9Char">
    <w:name w:val="Heading 9 Char"/>
    <w:basedOn w:val="DefaultParagraphFont"/>
    <w:link w:val="Heading9"/>
    <w:rsid w:val="00DD5B37"/>
    <w:rPr>
      <w:rFonts w:ascii="Times New Roman" w:eastAsia="STZhongsong" w:hAnsi="Times New Roman" w:cs="Times New Roman"/>
      <w:sz w:val="22"/>
      <w:szCs w:val="20"/>
      <w:lang w:val="en-GB" w:eastAsia="zh-CN"/>
    </w:rPr>
  </w:style>
  <w:style w:type="paragraph" w:styleId="BodyText3">
    <w:name w:val="Body Text 3"/>
    <w:basedOn w:val="Normal"/>
    <w:link w:val="BodyText3Char"/>
    <w:uiPriority w:val="99"/>
    <w:rsid w:val="00DD5B37"/>
    <w:pPr>
      <w:overflowPunct w:val="0"/>
      <w:autoSpaceDE w:val="0"/>
      <w:autoSpaceDN w:val="0"/>
      <w:adjustRightInd w:val="0"/>
      <w:spacing w:after="120" w:line="360" w:lineRule="auto"/>
      <w:jc w:val="both"/>
      <w:textAlignment w:val="baseline"/>
    </w:pPr>
    <w:rPr>
      <w:rFonts w:ascii="Times New Roman" w:eastAsia="Times New Roman" w:hAnsi="Times New Roman" w:cs="Times New Roman"/>
      <w:sz w:val="16"/>
      <w:szCs w:val="16"/>
      <w:lang w:val="en-GB"/>
    </w:rPr>
  </w:style>
  <w:style w:type="character" w:customStyle="1" w:styleId="BodyText3Char">
    <w:name w:val="Body Text 3 Char"/>
    <w:basedOn w:val="DefaultParagraphFont"/>
    <w:link w:val="BodyText3"/>
    <w:uiPriority w:val="99"/>
    <w:rsid w:val="00DD5B37"/>
    <w:rPr>
      <w:rFonts w:ascii="Times New Roman" w:eastAsia="Times New Roman" w:hAnsi="Times New Roman" w:cs="Times New Roman"/>
      <w:sz w:val="16"/>
      <w:szCs w:val="16"/>
      <w:lang w:val="en-GB"/>
    </w:rPr>
  </w:style>
  <w:style w:type="character" w:customStyle="1" w:styleId="DeltaViewInsertion">
    <w:name w:val="DeltaView Insertion"/>
    <w:uiPriority w:val="99"/>
    <w:rsid w:val="00DD5B37"/>
    <w:rPr>
      <w:color w:val="0000FF"/>
      <w:u w:val="double"/>
    </w:rPr>
  </w:style>
  <w:style w:type="character" w:styleId="CommentReference">
    <w:name w:val="annotation reference"/>
    <w:basedOn w:val="DefaultParagraphFont"/>
    <w:uiPriority w:val="99"/>
    <w:semiHidden/>
    <w:unhideWhenUsed/>
    <w:rsid w:val="003F40DF"/>
    <w:rPr>
      <w:sz w:val="16"/>
      <w:szCs w:val="16"/>
    </w:rPr>
  </w:style>
  <w:style w:type="paragraph" w:styleId="CommentText">
    <w:name w:val="annotation text"/>
    <w:basedOn w:val="Normal"/>
    <w:link w:val="CommentTextChar"/>
    <w:uiPriority w:val="99"/>
    <w:unhideWhenUsed/>
    <w:rsid w:val="003F40DF"/>
    <w:rPr>
      <w:sz w:val="20"/>
      <w:szCs w:val="20"/>
    </w:rPr>
  </w:style>
  <w:style w:type="character" w:customStyle="1" w:styleId="CommentTextChar">
    <w:name w:val="Comment Text Char"/>
    <w:basedOn w:val="DefaultParagraphFont"/>
    <w:link w:val="CommentText"/>
    <w:uiPriority w:val="99"/>
    <w:rsid w:val="003F40DF"/>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3F40DF"/>
    <w:rPr>
      <w:b/>
      <w:bCs/>
    </w:rPr>
  </w:style>
  <w:style w:type="character" w:customStyle="1" w:styleId="CommentSubjectChar">
    <w:name w:val="Comment Subject Char"/>
    <w:basedOn w:val="CommentTextChar"/>
    <w:link w:val="CommentSubject"/>
    <w:uiPriority w:val="99"/>
    <w:semiHidden/>
    <w:rsid w:val="003F40DF"/>
    <w:rPr>
      <w:rFonts w:eastAsiaTheme="minorEastAsia"/>
      <w:b/>
      <w:bCs/>
      <w:sz w:val="20"/>
      <w:szCs w:val="20"/>
    </w:rPr>
  </w:style>
  <w:style w:type="paragraph" w:customStyle="1" w:styleId="Numpara">
    <w:name w:val="Numpara"/>
    <w:basedOn w:val="Normal"/>
    <w:rsid w:val="009C2213"/>
    <w:pPr>
      <w:numPr>
        <w:numId w:val="9"/>
      </w:numPr>
      <w:tabs>
        <w:tab w:val="clear" w:pos="360"/>
        <w:tab w:val="num" w:pos="926"/>
      </w:tabs>
      <w:autoSpaceDE w:val="0"/>
      <w:autoSpaceDN w:val="0"/>
      <w:adjustRightInd w:val="0"/>
      <w:spacing w:before="40" w:after="120"/>
      <w:ind w:left="340" w:hanging="360"/>
    </w:pPr>
    <w:rPr>
      <w:rFonts w:ascii="Arial" w:eastAsia="Times New Roman" w:hAnsi="Arial" w:cs="Times New Roman"/>
      <w:lang w:val="en-GB" w:eastAsia="en-GB"/>
    </w:rPr>
  </w:style>
  <w:style w:type="paragraph" w:customStyle="1" w:styleId="GPSL1CLAUSEHEADING">
    <w:name w:val="GPS L1 CLAUSE HEADING"/>
    <w:basedOn w:val="Normal"/>
    <w:next w:val="Normal"/>
    <w:qFormat/>
    <w:rsid w:val="009C2213"/>
    <w:pPr>
      <w:keepNext/>
      <w:numPr>
        <w:numId w:val="10"/>
      </w:numPr>
      <w:tabs>
        <w:tab w:val="left" w:pos="0"/>
      </w:tabs>
      <w:adjustRightInd w:val="0"/>
      <w:spacing w:before="120" w:after="240"/>
      <w:outlineLvl w:val="1"/>
    </w:pPr>
    <w:rPr>
      <w:rFonts w:ascii="Arial Bold" w:eastAsia="STZhongsong" w:hAnsi="Arial Bold" w:cs="Arial"/>
      <w:b/>
      <w:szCs w:val="22"/>
      <w:lang w:val="en-GB" w:eastAsia="zh-CN"/>
    </w:rPr>
  </w:style>
  <w:style w:type="paragraph" w:customStyle="1" w:styleId="GPSL2numberedclause">
    <w:name w:val="GPS L2 numbered clause"/>
    <w:basedOn w:val="Normal"/>
    <w:qFormat/>
    <w:rsid w:val="009C2213"/>
    <w:pPr>
      <w:numPr>
        <w:ilvl w:val="1"/>
        <w:numId w:val="10"/>
      </w:numPr>
      <w:adjustRightInd w:val="0"/>
      <w:spacing w:before="120" w:after="120"/>
    </w:pPr>
    <w:rPr>
      <w:rFonts w:ascii="Arial" w:eastAsia="Times New Roman" w:hAnsi="Arial" w:cs="Arial"/>
      <w:szCs w:val="22"/>
      <w:lang w:val="en-GB" w:eastAsia="zh-CN"/>
    </w:rPr>
  </w:style>
  <w:style w:type="paragraph" w:customStyle="1" w:styleId="GPSL3numberedclause">
    <w:name w:val="GPS L3 numbered clause"/>
    <w:basedOn w:val="GPSL2numberedclause"/>
    <w:qFormat/>
    <w:rsid w:val="009C2213"/>
    <w:pPr>
      <w:numPr>
        <w:ilvl w:val="2"/>
      </w:numPr>
      <w:tabs>
        <w:tab w:val="left" w:pos="1985"/>
        <w:tab w:val="left" w:pos="2127"/>
      </w:tabs>
    </w:pPr>
  </w:style>
  <w:style w:type="paragraph" w:customStyle="1" w:styleId="GPSL4numberedclause">
    <w:name w:val="GPS L4 numbered clause"/>
    <w:basedOn w:val="GPSL3numberedclause"/>
    <w:qFormat/>
    <w:rsid w:val="009C2213"/>
    <w:pPr>
      <w:numPr>
        <w:ilvl w:val="3"/>
      </w:numPr>
      <w:tabs>
        <w:tab w:val="clear" w:pos="2127"/>
      </w:tabs>
    </w:pPr>
    <w:rPr>
      <w:szCs w:val="20"/>
    </w:rPr>
  </w:style>
  <w:style w:type="paragraph" w:customStyle="1" w:styleId="GPSL5numberedclause">
    <w:name w:val="GPS L5 numbered clause"/>
    <w:basedOn w:val="GPSL4numberedclause"/>
    <w:qFormat/>
    <w:rsid w:val="009C2213"/>
    <w:pPr>
      <w:numPr>
        <w:ilvl w:val="4"/>
      </w:numPr>
      <w:tabs>
        <w:tab w:val="left" w:pos="3402"/>
      </w:tabs>
    </w:pPr>
  </w:style>
  <w:style w:type="paragraph" w:customStyle="1" w:styleId="GPSL6numbered">
    <w:name w:val="GPS L6 numbered"/>
    <w:basedOn w:val="GPSL5numberedclause"/>
    <w:qFormat/>
    <w:rsid w:val="009C2213"/>
    <w:pPr>
      <w:numPr>
        <w:ilvl w:val="5"/>
      </w:numPr>
      <w:tabs>
        <w:tab w:val="num" w:pos="2880"/>
        <w:tab w:val="left" w:pos="4253"/>
      </w:tabs>
      <w:ind w:left="2880" w:hanging="720"/>
    </w:pPr>
  </w:style>
  <w:style w:type="paragraph" w:styleId="Revision">
    <w:name w:val="Revision"/>
    <w:hidden/>
    <w:uiPriority w:val="99"/>
    <w:semiHidden/>
    <w:rsid w:val="003F2057"/>
    <w:rPr>
      <w:rFonts w:eastAsiaTheme="minorEastAsia"/>
    </w:rPr>
  </w:style>
  <w:style w:type="paragraph" w:styleId="BodyText">
    <w:name w:val="Body Text"/>
    <w:basedOn w:val="Normal"/>
    <w:link w:val="BodyTextChar"/>
    <w:uiPriority w:val="99"/>
    <w:semiHidden/>
    <w:unhideWhenUsed/>
    <w:rsid w:val="003561B6"/>
    <w:pPr>
      <w:spacing w:after="120"/>
    </w:pPr>
  </w:style>
  <w:style w:type="character" w:customStyle="1" w:styleId="BodyTextChar">
    <w:name w:val="Body Text Char"/>
    <w:basedOn w:val="DefaultParagraphFont"/>
    <w:link w:val="BodyText"/>
    <w:uiPriority w:val="99"/>
    <w:semiHidden/>
    <w:rsid w:val="003561B6"/>
    <w:rPr>
      <w:rFonts w:eastAsiaTheme="minorEastAsia"/>
    </w:rPr>
  </w:style>
  <w:style w:type="paragraph" w:customStyle="1" w:styleId="pf0">
    <w:name w:val="pf0"/>
    <w:basedOn w:val="Normal"/>
    <w:rsid w:val="005B1BD6"/>
    <w:pPr>
      <w:spacing w:before="100" w:beforeAutospacing="1" w:after="100" w:afterAutospacing="1"/>
    </w:pPr>
    <w:rPr>
      <w:rFonts w:ascii="Times New Roman" w:eastAsia="Times New Roman" w:hAnsi="Times New Roman" w:cs="Times New Roman"/>
      <w:lang w:val="en-GB" w:eastAsia="en-GB"/>
    </w:rPr>
  </w:style>
  <w:style w:type="character" w:customStyle="1" w:styleId="cf01">
    <w:name w:val="cf01"/>
    <w:basedOn w:val="DefaultParagraphFont"/>
    <w:rsid w:val="005B1BD6"/>
    <w:rPr>
      <w:rFonts w:ascii="Segoe UI" w:hAnsi="Segoe UI" w:cs="Segoe UI" w:hint="default"/>
      <w:sz w:val="18"/>
      <w:szCs w:val="18"/>
      <w:shd w:val="clear" w:color="auto" w:fill="00FFFF"/>
    </w:rPr>
  </w:style>
  <w:style w:type="character" w:customStyle="1" w:styleId="cf21">
    <w:name w:val="cf21"/>
    <w:basedOn w:val="DefaultParagraphFont"/>
    <w:rsid w:val="005B1BD6"/>
    <w:rPr>
      <w:rFonts w:ascii="Segoe UI" w:hAnsi="Segoe UI" w:cs="Segoe UI" w:hint="default"/>
      <w:b/>
      <w:bCs/>
      <w:sz w:val="18"/>
      <w:szCs w:val="18"/>
      <w:shd w:val="clear" w:color="auto" w:fill="FFFF00"/>
    </w:rPr>
  </w:style>
  <w:style w:type="character" w:customStyle="1" w:styleId="cf31">
    <w:name w:val="cf31"/>
    <w:basedOn w:val="DefaultParagraphFont"/>
    <w:rsid w:val="005B1BD6"/>
    <w:rPr>
      <w:rFonts w:ascii="Segoe UI" w:hAnsi="Segoe UI" w:cs="Segoe UI" w:hint="default"/>
      <w:sz w:val="18"/>
      <w:szCs w:val="18"/>
      <w:shd w:val="clear" w:color="auto" w:fill="FFFF00"/>
    </w:rPr>
  </w:style>
  <w:style w:type="character" w:customStyle="1" w:styleId="cf41">
    <w:name w:val="cf41"/>
    <w:basedOn w:val="DefaultParagraphFont"/>
    <w:rsid w:val="005B1BD6"/>
    <w:rPr>
      <w:rFonts w:ascii="Segoe UI" w:hAnsi="Segoe UI" w:cs="Segoe UI" w:hint="default"/>
      <w:sz w:val="18"/>
      <w:szCs w:val="18"/>
    </w:rPr>
  </w:style>
  <w:style w:type="character" w:customStyle="1" w:styleId="Important">
    <w:name w:val="! Important"/>
    <w:basedOn w:val="DefaultParagraphFont"/>
    <w:uiPriority w:val="1"/>
    <w:rsid w:val="0034450F"/>
    <w:rPr>
      <w:rFonts w:ascii="Arial" w:hAnsi="Arial" w:cs="Arial" w:hint="default"/>
      <w:b/>
      <w:bCs/>
      <w:i w:val="0"/>
      <w:iCs w:val="0"/>
      <w:color w:val="D9262E"/>
    </w:rPr>
  </w:style>
  <w:style w:type="character" w:styleId="FollowedHyperlink">
    <w:name w:val="FollowedHyperlink"/>
    <w:basedOn w:val="DefaultParagraphFont"/>
    <w:uiPriority w:val="99"/>
    <w:semiHidden/>
    <w:unhideWhenUsed/>
    <w:rsid w:val="0034450F"/>
    <w:rPr>
      <w:color w:val="954F72" w:themeColor="followedHyperlink"/>
      <w:u w:val="single"/>
    </w:rPr>
  </w:style>
  <w:style w:type="paragraph" w:customStyle="1" w:styleId="paragraph">
    <w:name w:val="paragraph"/>
    <w:basedOn w:val="Normal"/>
    <w:rsid w:val="007F6B3D"/>
    <w:pPr>
      <w:spacing w:before="100" w:beforeAutospacing="1" w:after="100" w:afterAutospacing="1"/>
    </w:pPr>
    <w:rPr>
      <w:rFonts w:ascii="Times New Roman" w:eastAsia="Times New Roman" w:hAnsi="Times New Roman" w:cs="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909016">
      <w:bodyDiv w:val="1"/>
      <w:marLeft w:val="0"/>
      <w:marRight w:val="0"/>
      <w:marTop w:val="0"/>
      <w:marBottom w:val="0"/>
      <w:divBdr>
        <w:top w:val="none" w:sz="0" w:space="0" w:color="auto"/>
        <w:left w:val="none" w:sz="0" w:space="0" w:color="auto"/>
        <w:bottom w:val="none" w:sz="0" w:space="0" w:color="auto"/>
        <w:right w:val="none" w:sz="0" w:space="0" w:color="auto"/>
      </w:divBdr>
    </w:div>
    <w:div w:id="1503230236">
      <w:bodyDiv w:val="1"/>
      <w:marLeft w:val="0"/>
      <w:marRight w:val="0"/>
      <w:marTop w:val="0"/>
      <w:marBottom w:val="0"/>
      <w:divBdr>
        <w:top w:val="none" w:sz="0" w:space="0" w:color="auto"/>
        <w:left w:val="none" w:sz="0" w:space="0" w:color="auto"/>
        <w:bottom w:val="none" w:sz="0" w:space="0" w:color="auto"/>
        <w:right w:val="none" w:sz="0" w:space="0" w:color="auto"/>
      </w:divBdr>
    </w:div>
    <w:div w:id="1531799829">
      <w:bodyDiv w:val="1"/>
      <w:marLeft w:val="0"/>
      <w:marRight w:val="0"/>
      <w:marTop w:val="0"/>
      <w:marBottom w:val="0"/>
      <w:divBdr>
        <w:top w:val="none" w:sz="0" w:space="0" w:color="auto"/>
        <w:left w:val="none" w:sz="0" w:space="0" w:color="auto"/>
        <w:bottom w:val="none" w:sz="0" w:space="0" w:color="auto"/>
        <w:right w:val="none" w:sz="0" w:space="0" w:color="auto"/>
      </w:divBdr>
    </w:div>
    <w:div w:id="2113814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https://eur05.safelinks.protection.outlook.com/?url=https%3A%2F%2Fwww.gov.uk%2Fgovernment%2Forganisations%2Fnatural-england%2Fabout%2Fprocurement&amp;data=05%7C01%7Cdaniel.lavender%40dlapiper.com%7Ce61b389c5e15470f278e08dbcc060e37%7Ce855e7acc54640d299f7a100522010f9%7C1%7C0%7C638328098969691096%7CUnknown%7CTWFpbGZsb3d8eyJWIjoiMC4wLjAwMDAiLCJQIjoiV2luMzIiLCJBTiI6Ik1haWwiLCJXVCI6Mn0%3D%7C3000%7C%7C%7C&amp;sdata=ymInFtzabvMF3T9or361i03D%2B4kyuzgt8T5CzJeS7Gc%3D&amp;reserved=0" TargetMode="External"/><Relationship Id="rId20"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Stephen.rudd@naturalengland.org.uk" TargetMode="External"/><Relationship Id="rId23" Type="http://schemas.microsoft.com/office/2011/relationships/people" Target="people.xml"/><Relationship Id="rId10" Type="http://schemas.openxmlformats.org/officeDocument/2006/relationships/webSettings" Target="web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Victoria.hawkins@naturalengland.org.uk"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d1117845-93f6-4da3-abaa-fcb4fa669c78" ContentTypeId="0x010100A5BF1C78D9F64B679A5EBDE1C6598EBC01" PreviousValue="fals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662745e8-e224-48e8-a2e3-254862b8c2f5">
      <Value>6</Value>
      <Value>13</Value>
      <Value>12</Value>
      <Value>15</Value>
      <Value>7</Value>
    </TaxCatchAll>
    <cf401361b24e474cb011be6eb76c0e76 xmlns="662745e8-e224-48e8-a2e3-254862b8c2f5">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k85d23755b3a46b5a51451cf336b2e9b xmlns="662745e8-e224-48e8-a2e3-254862b8c2f5">
      <Terms xmlns="http://schemas.microsoft.com/office/infopath/2007/PartnerControls"/>
    </k85d23755b3a46b5a51451cf336b2e9b>
    <Topic xmlns="662745e8-e224-48e8-a2e3-254862b8c2f5">Centre of Excellence Document Library</Topic>
    <HOMigrated xmlns="662745e8-e224-48e8-a2e3-254862b8c2f5">false</HOMigrated>
    <ddeb1fd0a9ad4436a96525d34737dc44 xmlns="662745e8-e224-48e8-a2e3-254862b8c2f5">
      <Terms xmlns="http://schemas.microsoft.com/office/infopath/2007/PartnerControls">
        <TermInfo xmlns="http://schemas.microsoft.com/office/infopath/2007/PartnerControls">
          <TermName xmlns="http://schemas.microsoft.com/office/infopath/2007/PartnerControls">Internal Defra Group</TermName>
          <TermId xmlns="http://schemas.microsoft.com/office/infopath/2007/PartnerControls">0867f7b3-e76e-40ca-bb1f-5ba341a49230</TermId>
        </TermInfo>
      </Terms>
    </ddeb1fd0a9ad4436a96525d34737dc44>
    <lae2bfa7b6474897ab4a53f76ea236c7 xmlns="662745e8-e224-48e8-a2e3-254862b8c2f5">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fe59e9859d6a491389c5b03567f5dda5 xmlns="662745e8-e224-48e8-a2e3-254862b8c2f5">
      <Terms xmlns="http://schemas.microsoft.com/office/infopath/2007/PartnerControls">
        <TermInfo xmlns="http://schemas.microsoft.com/office/infopath/2007/PartnerControls">
          <TermName xmlns="http://schemas.microsoft.com/office/infopath/2007/PartnerControls">Defra Group Commercial</TermName>
          <TermId xmlns="http://schemas.microsoft.com/office/infopath/2007/PartnerControls">88c065df-18f9-4530-b972-ea809b7dd96d</TermId>
        </TermInfo>
      </Terms>
    </fe59e9859d6a491389c5b03567f5dda5>
    <Team xmlns="662745e8-e224-48e8-a2e3-254862b8c2f5">Defra Groups Contract Management Centre of Excellence</Team>
    <n7493b4506bf40e28c373b1e51a33445 xmlns="662745e8-e224-48e8-a2e3-254862b8c2f5">
      <Terms xmlns="http://schemas.microsoft.com/office/infopath/2007/PartnerControls">
        <TermInfo xmlns="http://schemas.microsoft.com/office/infopath/2007/PartnerControls">
          <TermName xmlns="http://schemas.microsoft.com/office/infopath/2007/PartnerControls">Community</TermName>
          <TermId xmlns="http://schemas.microsoft.com/office/infopath/2007/PartnerControls">144ac7d7-0b9a-42f9-9385-2935294b6de3</TermId>
        </TermInfo>
      </Terms>
    </n7493b4506bf40e28c373b1e51a33445>
    <lcf76f155ced4ddcb4097134ff3c332f xmlns="ffed755c-1489-44a5-a2b2-27f7e5f5eb22">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efra document" ma:contentTypeID="0x010100A5BF1C78D9F64B679A5EBDE1C6598EBC0100BDCEDDD7877E074B863594A59D02CD19" ma:contentTypeVersion="66" ma:contentTypeDescription="Create a new document." ma:contentTypeScope="" ma:versionID="e8e9e54d1b036bf91fe1a4e32cdadb5c">
  <xsd:schema xmlns:xsd="http://www.w3.org/2001/XMLSchema" xmlns:xs="http://www.w3.org/2001/XMLSchema" xmlns:p="http://schemas.microsoft.com/office/2006/metadata/properties" xmlns:ns1="http://schemas.microsoft.com/sharepoint/v3" xmlns:ns2="662745e8-e224-48e8-a2e3-254862b8c2f5" xmlns:ns3="e76eb3f9-f7d4-4afe-8d75-1839375753c6" xmlns:ns4="ffed755c-1489-44a5-a2b2-27f7e5f5eb22" targetNamespace="http://schemas.microsoft.com/office/2006/metadata/properties" ma:root="true" ma:fieldsID="c7c5011e3a8770f7ff4cec587eb18432" ns1:_="" ns2:_="" ns3:_="" ns4:_="">
    <xsd:import namespace="http://schemas.microsoft.com/sharepoint/v3"/>
    <xsd:import namespace="662745e8-e224-48e8-a2e3-254862b8c2f5"/>
    <xsd:import namespace="e76eb3f9-f7d4-4afe-8d75-1839375753c6"/>
    <xsd:import namespace="ffed755c-1489-44a5-a2b2-27f7e5f5eb22"/>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n7493b4506bf40e28c373b1e51a33445" minOccurs="0"/>
                <xsd:element ref="ns2:HOMigrated" minOccurs="0"/>
                <xsd:element ref="ns2:k85d23755b3a46b5a51451cf336b2e9b" minOccurs="0"/>
                <xsd:element ref="ns2:Team" minOccurs="0"/>
                <xsd:element ref="ns2:Topic" minOccurs="0"/>
                <xsd:element ref="ns2:ddeb1fd0a9ad4436a96525d34737dc44" minOccurs="0"/>
                <xsd:element ref="ns2:fe59e9859d6a491389c5b03567f5dda5" minOccurs="0"/>
                <xsd:element ref="ns3:SharedWithDetails" minOccurs="0"/>
                <xsd:element ref="ns4:lcf76f155ced4ddcb4097134ff3c332f" minOccurs="0"/>
                <xsd:element ref="ns4:MediaServiceObjectDetectorVersions" minOccurs="0"/>
                <xsd:element ref="ns4:MediaServiceSearchProperties" minOccurs="0"/>
                <xsd:element ref="ns1:_ip_UnifiedCompliancePolicyProperties" minOccurs="0"/>
                <xsd:element ref="ns1:_ip_UnifiedCompliancePolicyUIAc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element ref="ns4:MediaServiceLocation" minOccurs="0"/>
                <xsd:element ref="ns4:MediaServiceOCR" minOccurs="0"/>
                <xsd:element ref="ns4:MediaLengthInSeconds"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30" nillable="true" ma:displayName="Unified Compliance Policy Properties" ma:hidden="true" ma:internalName="_ip_UnifiedCompliancePolicyProperties">
      <xsd:simpleType>
        <xsd:restriction base="dms:Note"/>
      </xsd:simpleType>
    </xsd:element>
    <xsd:element name="_ip_UnifiedCompliancePolicyUIAction" ma:index="3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6;#Official|14c80daa-741b-422c-9722-f71693c9ede4" ma:fieldId="{5ae2bfa7-b647-4897-ab4a-53f76ea236c7}" ma:sspId="d1117845-93f6-4da3-abaa-fcb4fa669c78"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0a43865e-d011-4ef2-9649-3ebc033a9613}" ma:internalName="TaxCatchAll" ma:showField="CatchAllData"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0a43865e-d011-4ef2-9649-3ebc033a9613}" ma:internalName="TaxCatchAllLabel" ma:readOnly="true" ma:showField="CatchAllDataLabel" ma:web="e76eb3f9-f7d4-4afe-8d75-1839375753c6">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7;#Crown|69589897-2828-4761-976e-717fd8e631c9" ma:fieldId="{cf401361-b24e-474c-b011-be6eb76c0e76}" ma:sspId="d1117845-93f6-4da3-abaa-fcb4fa669c78" ma:termSetId="bdd694c6-7266-48f2-93d6-d15992cd203e" ma:anchorId="00000000-0000-0000-0000-000000000000" ma:open="false" ma:isKeyword="false">
      <xsd:complexType>
        <xsd:sequence>
          <xsd:element ref="pc:Terms" minOccurs="0" maxOccurs="1"/>
        </xsd:sequence>
      </xsd:complexType>
    </xsd:element>
    <xsd:element name="n7493b4506bf40e28c373b1e51a33445" ma:index="14" nillable="true" ma:taxonomy="true" ma:internalName="n7493b4506bf40e28c373b1e51a33445" ma:taxonomyFieldName="HOSiteType" ma:displayName="Site type" ma:default="10;#Team|ff0485df-0575-416f-802f-e999165821b7" ma:fieldId="{77493b45-06bf-40e2-8c37-3b1e51a33445}" ma:sspId="d1117845-93f6-4da3-abaa-fcb4fa669c78" ma:termSetId="4518b03a-1a05-49af-8bf2-e5548589f21b" ma:anchorId="00000000-0000-0000-0000-000000000000" ma:open="false" ma:isKeyword="false">
      <xsd:complexType>
        <xsd:sequence>
          <xsd:element ref="pc:Terms" minOccurs="0" maxOccurs="1"/>
        </xsd:sequence>
      </xsd:complexType>
    </xsd:element>
    <xsd:element name="HOMigrated" ma:index="16" nillable="true" ma:displayName="Migrated" ma:default="0" ma:internalName="HOMigrated">
      <xsd:simpleType>
        <xsd:restriction base="dms:Boolean"/>
      </xsd:simpleType>
    </xsd:element>
    <xsd:element name="k85d23755b3a46b5a51451cf336b2e9b" ma:index="17" nillable="true" ma:taxonomy="true" ma:internalName="k85d23755b3a46b5a51451cf336b2e9b" ma:taxonomyFieldName="InformationType" ma:displayName="Information Type" ma:fieldId="{485d2375-5b3a-46b5-a514-51cf336b2e9b}" ma:sspId="d1117845-93f6-4da3-abaa-fcb4fa669c78" ma:termSetId="75cb3767-2327-4339-b999-281b3f58ac0a" ma:anchorId="00000000-0000-0000-0000-000000000000" ma:open="false" ma:isKeyword="false">
      <xsd:complexType>
        <xsd:sequence>
          <xsd:element ref="pc:Terms" minOccurs="0" maxOccurs="1"/>
        </xsd:sequence>
      </xsd:complexType>
    </xsd:element>
    <xsd:element name="Team" ma:index="19" nillable="true" ma:displayName="Team" ma:default="Nature Recovery Network and Local Nature Recovery Strategy" ma:internalName="Team" ma:readOnly="false">
      <xsd:simpleType>
        <xsd:restriction base="dms:Text"/>
      </xsd:simpleType>
    </xsd:element>
    <xsd:element name="Topic" ma:index="20" nillable="true" ma:displayName="Topic" ma:default="NRN - Resources for Teams" ma:internalName="Topic" ma:readOnly="false">
      <xsd:simpleType>
        <xsd:restriction base="dms:Text"/>
      </xsd:simpleType>
    </xsd:element>
    <xsd:element name="ddeb1fd0a9ad4436a96525d34737dc44" ma:index="21" nillable="true" ma:taxonomy="true" ma:internalName="ddeb1fd0a9ad4436a96525d34737dc44" ma:taxonomyFieldName="Distribution" ma:displayName="Distribution" ma:readOnly="false" ma:default="9;#Internal NE|70a74972-c838-4a08-aeb8-2c6aad14b4d9" ma:fieldId="{ddeb1fd0-a9ad-4436-a965-25d34737dc44}" ma:sspId="d1117845-93f6-4da3-abaa-fcb4fa669c78" ma:termSetId="9c8b5dbf-8bad-46e4-8055-6e01c16178d6" ma:anchorId="00000000-0000-0000-0000-000000000000" ma:open="false" ma:isKeyword="false">
      <xsd:complexType>
        <xsd:sequence>
          <xsd:element ref="pc:Terms" minOccurs="0" maxOccurs="1"/>
        </xsd:sequence>
      </xsd:complexType>
    </xsd:element>
    <xsd:element name="fe59e9859d6a491389c5b03567f5dda5" ma:index="23" nillable="true" ma:taxonomy="true" ma:internalName="fe59e9859d6a491389c5b03567f5dda5" ma:taxonomyFieldName="OrganisationalUnit" ma:displayName="Organisational Unit" ma:readOnly="false" ma:default="8;#NE|275df9ce-cd92-4318-adfe-db572e51c7ff" ma:fieldId="{fe59e985-9d6a-4913-89c5-b03567f5dda5}" ma:sspId="d1117845-93f6-4da3-abaa-fcb4fa669c78" ma:termSetId="55eb802e-fbca-455b-a7d2-d5919d4ea3d2"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e76eb3f9-f7d4-4afe-8d75-1839375753c6" elementFormDefault="qualified">
    <xsd:import namespace="http://schemas.microsoft.com/office/2006/documentManagement/types"/>
    <xsd:import namespace="http://schemas.microsoft.com/office/infopath/2007/PartnerControls"/>
    <xsd:element name="SharedWithDetails" ma:index="25" nillable="true" ma:displayName="Shared With Details" ma:internalName="SharedWithDetails" ma:readOnly="true">
      <xsd:simpleType>
        <xsd:restriction base="dms:Note">
          <xsd:maxLength value="255"/>
        </xsd:restriction>
      </xsd:simpleType>
    </xsd:element>
    <xsd:element name="SharedWithUsers" ma:index="4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fed755c-1489-44a5-a2b2-27f7e5f5eb22" elementFormDefault="qualified">
    <xsd:import namespace="http://schemas.microsoft.com/office/2006/documentManagement/types"/>
    <xsd:import namespace="http://schemas.microsoft.com/office/infopath/2007/PartnerControls"/>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d1117845-93f6-4da3-abaa-fcb4fa669c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Metadata" ma:index="32" nillable="true" ma:displayName="MediaServiceMetadata" ma:hidden="true" ma:internalName="MediaServiceMetadata" ma:readOnly="true">
      <xsd:simpleType>
        <xsd:restriction base="dms:Note"/>
      </xsd:simpleType>
    </xsd:element>
    <xsd:element name="MediaServiceFastMetadata" ma:index="33" nillable="true" ma:displayName="MediaServiceFastMetadata" ma:hidden="true" ma:internalName="MediaServiceFastMetadata" ma:readOnly="true">
      <xsd:simpleType>
        <xsd:restriction base="dms:Note"/>
      </xsd:simpleType>
    </xsd:element>
    <xsd:element name="MediaServiceDateTaken" ma:index="34" nillable="true" ma:displayName="MediaServiceDateTaken" ma:hidden="true" ma:internalName="MediaServiceDateTaken" ma:readOnly="true">
      <xsd:simpleType>
        <xsd:restriction base="dms:Text"/>
      </xsd:simpleType>
    </xsd:element>
    <xsd:element name="MediaServiceAutoTags" ma:index="35" nillable="true" ma:displayName="Tags" ma:internalName="MediaServiceAutoTags" ma:readOnly="true">
      <xsd:simpleType>
        <xsd:restriction base="dms:Text"/>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ServiceAutoKeyPoints" ma:index="38" nillable="true" ma:displayName="MediaServiceAutoKeyPoints" ma:hidden="true" ma:internalName="MediaServiceAutoKeyPoints" ma:readOnly="true">
      <xsd:simpleType>
        <xsd:restriction base="dms:Note"/>
      </xsd:simpleType>
    </xsd:element>
    <xsd:element name="MediaServiceKeyPoints" ma:index="39" nillable="true" ma:displayName="KeyPoints" ma:internalName="MediaServiceKeyPoints" ma:readOnly="true">
      <xsd:simpleType>
        <xsd:restriction base="dms:Note">
          <xsd:maxLength value="255"/>
        </xsd:restriction>
      </xsd:simpleType>
    </xsd:element>
    <xsd:element name="MediaServiceLocation" ma:index="40" nillable="true" ma:displayName="Location" ma:internalName="MediaServiceLocation" ma:readOnly="true">
      <xsd:simpleType>
        <xsd:restriction base="dms:Text"/>
      </xsd:simpleType>
    </xsd:element>
    <xsd:element name="MediaServiceOCR" ma:index="41" nillable="true" ma:displayName="Extracted Text" ma:internalName="MediaServiceOCR" ma:readOnly="true">
      <xsd:simpleType>
        <xsd:restriction base="dms:Note">
          <xsd:maxLength value="255"/>
        </xsd:restriction>
      </xsd:simpleType>
    </xsd:element>
    <xsd:element name="MediaLengthInSeconds" ma:index="4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p r o p e r t i e s   x m l n s = " h t t p : / / w w w . i m a n a g e . c o m / w o r k / x m l s c h e m a " >  
     < d o c u m e n t i d > U K M A T T E R S ! 1 2 9 2 7 0 5 3 6 . 1 < / d o c u m e n t i d >  
     < s e n d e r i d > L A V E N D E D < / s e n d e r i d >  
     < s e n d e r e m a i l > D A N I E L . L A V E N D E R @ D L A P I P E R . C O M < / s e n d e r e m a i l >  
     < l a s t m o d i f i e d > 2 0 2 3 - 1 0 - 1 6 T 1 4 : 0 5 : 0 0 . 0 0 0 0 0 0 0 + 0 1 : 0 0 < / l a s t m o d i f i e d >  
     < d a t a b a s e > U K M A T T E R S < / d a t a b a s e >  
 < / 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EBDBF92-2F9C-4462-8FFB-83F648B9009A}">
  <ds:schemaRefs>
    <ds:schemaRef ds:uri="Microsoft.SharePoint.Taxonomy.ContentTypeSync"/>
  </ds:schemaRefs>
</ds:datastoreItem>
</file>

<file path=customXml/itemProps2.xml><?xml version="1.0" encoding="utf-8"?>
<ds:datastoreItem xmlns:ds="http://schemas.openxmlformats.org/officeDocument/2006/customXml" ds:itemID="{9D7A52B7-0B4C-4EEA-B52C-42872D8F3885}">
  <ds:schemaRefs>
    <ds:schemaRef ds:uri="http://schemas.openxmlformats.org/officeDocument/2006/bibliography"/>
  </ds:schemaRefs>
</ds:datastoreItem>
</file>

<file path=customXml/itemProps3.xml><?xml version="1.0" encoding="utf-8"?>
<ds:datastoreItem xmlns:ds="http://schemas.openxmlformats.org/officeDocument/2006/customXml" ds:itemID="{32790311-5850-4D4A-9827-FF30B06CAF20}">
  <ds:schemaRefs>
    <ds:schemaRef ds:uri="http://schemas.microsoft.com/office/2006/metadata/properties"/>
    <ds:schemaRef ds:uri="http://schemas.microsoft.com/office/infopath/2007/PartnerControls"/>
    <ds:schemaRef ds:uri="662745e8-e224-48e8-a2e3-254862b8c2f5"/>
    <ds:schemaRef ds:uri="ffed755c-1489-44a5-a2b2-27f7e5f5eb22"/>
    <ds:schemaRef ds:uri="http://schemas.microsoft.com/sharepoint/v3"/>
  </ds:schemaRefs>
</ds:datastoreItem>
</file>

<file path=customXml/itemProps4.xml><?xml version="1.0" encoding="utf-8"?>
<ds:datastoreItem xmlns:ds="http://schemas.openxmlformats.org/officeDocument/2006/customXml" ds:itemID="{A6DA91BD-3164-433D-BC18-3D0DE200A9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62745e8-e224-48e8-a2e3-254862b8c2f5"/>
    <ds:schemaRef ds:uri="e76eb3f9-f7d4-4afe-8d75-1839375753c6"/>
    <ds:schemaRef ds:uri="ffed755c-1489-44a5-a2b2-27f7e5f5eb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06A6351-C2A9-40F8-B50A-3A655FD40671}">
  <ds:schemaRefs>
    <ds:schemaRef ds:uri="http://www.imanage.com/work/xmlschema"/>
  </ds:schemaRefs>
</ds:datastoreItem>
</file>

<file path=customXml/itemProps6.xml><?xml version="1.0" encoding="utf-8"?>
<ds:datastoreItem xmlns:ds="http://schemas.openxmlformats.org/officeDocument/2006/customXml" ds:itemID="{ADB93593-FFEE-4392-ADBD-1267D2B0823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2664</Words>
  <Characters>15190</Characters>
  <Application>Microsoft Office Word</Application>
  <DocSecurity>0</DocSecurity>
  <Lines>126</Lines>
  <Paragraphs>35</Paragraphs>
  <ScaleCrop>false</ScaleCrop>
  <Company/>
  <LinksUpToDate>false</LinksUpToDate>
  <CharactersWithSpaces>17819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Martyn Bain</dc:creator>
  <cp:keywords/>
  <dc:description/>
  <cp:lastModifiedBy>Victoria Hawkins</cp:lastModifiedBy>
  <cp:revision>43</cp:revision>
  <dcterms:created xsi:type="dcterms:W3CDTF">2025-11-11T16:09:00Z</dcterms:created>
  <dcterms:modified xsi:type="dcterms:W3CDTF">2025-11-18T13:37:00Z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EditorId">
    <vt:lpwstr>6c34bbef-e483-4a9b-a2f8-2fba3c277fc0</vt:lpwstr>
  </property>
  <property fmtid="{D5CDD505-2E9C-101B-9397-08002B2CF9AE}" pid="3" name="ContentTypeId">
    <vt:lpwstr>0x010100A5BF1C78D9F64B679A5EBDE1C6598EBC0100BDCEDDD7877E074B863594A59D02CD19</vt:lpwstr>
  </property>
  <property fmtid="{D5CDD505-2E9C-101B-9397-08002B2CF9AE}" pid="4" name="MediaServiceImageTags">
    <vt:lpwstr/>
  </property>
  <property fmtid="{D5CDD505-2E9C-101B-9397-08002B2CF9AE}" pid="5" name="Distribution">
    <vt:lpwstr>13;#Internal Defra Group|0867f7b3-e76e-40ca-bb1f-5ba341a49230</vt:lpwstr>
  </property>
  <property fmtid="{D5CDD505-2E9C-101B-9397-08002B2CF9AE}" pid="6" name="HOCopyrightLevel">
    <vt:lpwstr>7;#Crown|69589897-2828-4761-976e-717fd8e631c9</vt:lpwstr>
  </property>
  <property fmtid="{D5CDD505-2E9C-101B-9397-08002B2CF9AE}" pid="7" name="HOGovernmentSecurityClassification">
    <vt:lpwstr>6;#Official|14c80daa-741b-422c-9722-f71693c9ede4</vt:lpwstr>
  </property>
  <property fmtid="{D5CDD505-2E9C-101B-9397-08002B2CF9AE}" pid="8" name="HOSiteType">
    <vt:lpwstr>15;#Community|144ac7d7-0b9a-42f9-9385-2935294b6de3</vt:lpwstr>
  </property>
  <property fmtid="{D5CDD505-2E9C-101B-9397-08002B2CF9AE}" pid="9" name="OrganisationalUnit">
    <vt:lpwstr>12;#Defra Group Commercial|88c065df-18f9-4530-b972-ea809b7dd96d</vt:lpwstr>
  </property>
  <property fmtid="{D5CDD505-2E9C-101B-9397-08002B2CF9AE}" pid="10" name="InformationType">
    <vt:lpwstr/>
  </property>
</Properties>
</file>