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34A87C6C" w14:textId="4F342230" w:rsidR="00ED2364" w:rsidRDefault="00F31DC9" w:rsidP="006E66B9">
      <w:pPr>
        <w:jc w:val="center"/>
        <w:rPr>
          <w:rFonts w:eastAsiaTheme="minorEastAsia"/>
          <w:b/>
          <w:noProof/>
          <w:color w:val="44546A" w:themeColor="text2"/>
          <w:sz w:val="40"/>
          <w:lang w:eastAsia="en-GB"/>
        </w:rPr>
      </w:pPr>
      <w:r w:rsidRPr="00F31DC9">
        <w:rPr>
          <w:rFonts w:eastAsiaTheme="minorEastAsia"/>
          <w:b/>
          <w:noProof/>
          <w:color w:val="44546A" w:themeColor="text2"/>
          <w:sz w:val="40"/>
          <w:lang w:eastAsia="en-GB"/>
        </w:rPr>
        <w:t xml:space="preserve">Appointment </w:t>
      </w:r>
      <w:r w:rsidR="00ED2364">
        <w:rPr>
          <w:rFonts w:eastAsiaTheme="minorEastAsia"/>
          <w:b/>
          <w:noProof/>
          <w:color w:val="44546A" w:themeColor="text2"/>
          <w:sz w:val="40"/>
          <w:lang w:eastAsia="en-GB"/>
        </w:rPr>
        <w:t xml:space="preserve">of </w:t>
      </w:r>
      <w:r w:rsidRPr="00F31DC9">
        <w:rPr>
          <w:rFonts w:eastAsiaTheme="minorEastAsia"/>
          <w:b/>
          <w:noProof/>
          <w:color w:val="44546A" w:themeColor="text2"/>
          <w:sz w:val="40"/>
          <w:lang w:eastAsia="en-GB"/>
        </w:rPr>
        <w:t xml:space="preserve">M&amp;E Services </w:t>
      </w:r>
    </w:p>
    <w:p w14:paraId="06F2EDB6" w14:textId="628D3CDA" w:rsidR="009A3605" w:rsidRPr="00146247" w:rsidRDefault="00F31DC9" w:rsidP="1CCB2C11">
      <w:pPr>
        <w:jc w:val="center"/>
        <w:rPr>
          <w:rFonts w:eastAsiaTheme="minorEastAsia"/>
          <w:noProof/>
          <w:color w:val="44546A" w:themeColor="text2"/>
          <w:sz w:val="40"/>
          <w:szCs w:val="40"/>
          <w:lang w:eastAsia="en-GB"/>
        </w:rPr>
      </w:pPr>
      <w:r w:rsidRPr="1CCB2C11">
        <w:rPr>
          <w:rFonts w:eastAsiaTheme="minorEastAsia"/>
          <w:b/>
          <w:bCs/>
          <w:noProof/>
          <w:color w:val="44546A" w:themeColor="text2"/>
          <w:sz w:val="40"/>
          <w:szCs w:val="40"/>
          <w:lang w:eastAsia="en-GB"/>
        </w:rPr>
        <w:t>Contract</w:t>
      </w:r>
      <w:r w:rsidR="00485586" w:rsidRPr="1CCB2C11">
        <w:rPr>
          <w:rFonts w:eastAsiaTheme="minorEastAsia"/>
          <w:b/>
          <w:bCs/>
          <w:noProof/>
          <w:color w:val="44546A" w:themeColor="text2"/>
          <w:sz w:val="40"/>
          <w:szCs w:val="40"/>
          <w:lang w:eastAsia="en-GB"/>
        </w:rPr>
        <w:t>or</w:t>
      </w:r>
      <w:r w:rsidRPr="1CCB2C11">
        <w:rPr>
          <w:rFonts w:eastAsiaTheme="minorEastAsia"/>
          <w:b/>
          <w:bCs/>
          <w:noProof/>
          <w:color w:val="44546A" w:themeColor="text2"/>
          <w:sz w:val="40"/>
          <w:szCs w:val="40"/>
          <w:lang w:eastAsia="en-GB"/>
        </w:rPr>
        <w:t xml:space="preserve"> for HMS Victory </w:t>
      </w:r>
      <w:r w:rsidR="421BAB72" w:rsidRPr="1CCB2C11">
        <w:rPr>
          <w:rFonts w:eastAsiaTheme="minorEastAsia"/>
          <w:b/>
          <w:bCs/>
          <w:noProof/>
          <w:color w:val="44546A" w:themeColor="text2"/>
          <w:sz w:val="40"/>
          <w:szCs w:val="40"/>
          <w:lang w:eastAsia="en-GB"/>
        </w:rPr>
        <w:t xml:space="preserve">Conservation </w:t>
      </w:r>
      <w:r w:rsidRPr="1CCB2C11">
        <w:rPr>
          <w:rFonts w:eastAsiaTheme="minorEastAsia"/>
          <w:b/>
          <w:bCs/>
          <w:noProof/>
          <w:color w:val="44546A" w:themeColor="text2"/>
          <w:sz w:val="40"/>
          <w:szCs w:val="40"/>
          <w:lang w:eastAsia="en-GB"/>
        </w:rPr>
        <w:t>Project</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A43A11E" w:rsidR="00146247" w:rsidRPr="00146247" w:rsidRDefault="00687A7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687A7A">
        <w:rPr>
          <w:rFonts w:eastAsiaTheme="minorEastAsia"/>
          <w:noProof/>
          <w:color w:val="44546A" w:themeColor="text2"/>
          <w:sz w:val="40"/>
          <w:szCs w:val="40"/>
          <w:lang w:eastAsia="en-GB"/>
        </w:rPr>
        <w:t>HMSVP.2025.004</w:t>
      </w:r>
    </w:p>
    <w:p w14:paraId="216F25FB" w14:textId="77777777" w:rsidR="00146247" w:rsidRDefault="00146247" w:rsidP="006E66B9">
      <w:pPr>
        <w:jc w:val="center"/>
        <w:rPr>
          <w:rFonts w:eastAsiaTheme="minorEastAsia"/>
          <w:noProof/>
          <w:color w:val="44546A" w:themeColor="text2"/>
          <w:sz w:val="40"/>
          <w:szCs w:val="40"/>
          <w:lang w:eastAsia="en-GB"/>
        </w:rPr>
      </w:pPr>
    </w:p>
    <w:p w14:paraId="0AC430B6" w14:textId="77777777" w:rsidR="00B9204C" w:rsidRPr="00146247" w:rsidRDefault="00B9204C" w:rsidP="006E66B9">
      <w:pPr>
        <w:jc w:val="center"/>
        <w:rPr>
          <w:rFonts w:eastAsiaTheme="minorEastAsia"/>
          <w:noProof/>
          <w:color w:val="44546A" w:themeColor="text2"/>
          <w:sz w:val="40"/>
          <w:szCs w:val="40"/>
          <w:lang w:eastAsia="en-GB"/>
        </w:rPr>
      </w:pPr>
    </w:p>
    <w:p w14:paraId="4010C269" w14:textId="36322DD6" w:rsidR="00146247" w:rsidRPr="00146247" w:rsidRDefault="00C13009" w:rsidP="006E66B9">
      <w:pPr>
        <w:jc w:val="center"/>
        <w:rPr>
          <w:rFonts w:eastAsiaTheme="minorEastAsia"/>
          <w:noProof/>
          <w:color w:val="44546A" w:themeColor="text2"/>
          <w:sz w:val="40"/>
          <w:szCs w:val="40"/>
          <w:lang w:eastAsia="en-GB"/>
        </w:rPr>
      </w:pPr>
      <w:r>
        <w:rPr>
          <w:rFonts w:eastAsiaTheme="minorEastAsia"/>
          <w:b/>
          <w:bCs/>
          <w:noProof/>
          <w:color w:val="44546A" w:themeColor="text2"/>
          <w:sz w:val="40"/>
          <w:szCs w:val="40"/>
          <w:lang w:eastAsia="en-GB"/>
        </w:rPr>
        <w:t>Extended</w:t>
      </w:r>
      <w:r w:rsidR="00B9204C" w:rsidRPr="00B9204C">
        <w:rPr>
          <w:rFonts w:eastAsiaTheme="minorEastAsia"/>
          <w:b/>
          <w:bCs/>
          <w:noProof/>
          <w:color w:val="44546A" w:themeColor="text2"/>
          <w:sz w:val="40"/>
          <w:szCs w:val="40"/>
          <w:lang w:eastAsia="en-GB"/>
        </w:rPr>
        <w:t xml:space="preserve"> Deadlin</w:t>
      </w:r>
      <w:r w:rsidR="00B9204C">
        <w:rPr>
          <w:rFonts w:eastAsiaTheme="minorEastAsia"/>
          <w:b/>
          <w:bCs/>
          <w:noProof/>
          <w:color w:val="44546A" w:themeColor="text2"/>
          <w:sz w:val="40"/>
          <w:szCs w:val="40"/>
          <w:lang w:eastAsia="en-GB"/>
        </w:rPr>
        <w:t>e Issue</w:t>
      </w:r>
      <w:r w:rsidR="00B9204C">
        <w:rPr>
          <w:rFonts w:eastAsiaTheme="minorEastAsia"/>
          <w:noProof/>
          <w:color w:val="44546A" w:themeColor="text2"/>
          <w:sz w:val="40"/>
          <w:szCs w:val="40"/>
          <w:lang w:eastAsia="en-GB"/>
        </w:rPr>
        <w:t xml:space="preserve">- </w:t>
      </w:r>
      <w:r w:rsidR="00956761">
        <w:rPr>
          <w:rFonts w:eastAsiaTheme="minorEastAsia"/>
          <w:noProof/>
          <w:color w:val="44546A" w:themeColor="text2"/>
          <w:sz w:val="40"/>
          <w:szCs w:val="40"/>
          <w:lang w:eastAsia="en-GB"/>
        </w:rPr>
        <w:t>17</w:t>
      </w:r>
      <w:r w:rsidR="00956761" w:rsidRPr="00956761">
        <w:rPr>
          <w:rFonts w:eastAsiaTheme="minorEastAsia"/>
          <w:noProof/>
          <w:color w:val="44546A" w:themeColor="text2"/>
          <w:sz w:val="40"/>
          <w:szCs w:val="40"/>
          <w:vertAlign w:val="superscript"/>
          <w:lang w:eastAsia="en-GB"/>
        </w:rPr>
        <w:t>th</w:t>
      </w:r>
      <w:r>
        <w:rPr>
          <w:rFonts w:eastAsiaTheme="minorEastAsia"/>
          <w:noProof/>
          <w:color w:val="44546A" w:themeColor="text2"/>
          <w:sz w:val="40"/>
          <w:szCs w:val="40"/>
          <w:lang w:eastAsia="en-GB"/>
        </w:rPr>
        <w:t xml:space="preserve"> </w:t>
      </w:r>
      <w:r w:rsidR="00B9204C">
        <w:rPr>
          <w:rFonts w:eastAsiaTheme="minorEastAsia"/>
          <w:noProof/>
          <w:color w:val="44546A" w:themeColor="text2"/>
          <w:sz w:val="40"/>
          <w:szCs w:val="40"/>
          <w:lang w:eastAsia="en-GB"/>
        </w:rPr>
        <w:t>November 2025</w:t>
      </w: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190BBF8"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A70052">
        <w:rPr>
          <w:rFonts w:ascii="Calibri Light" w:hAnsi="Calibri Light"/>
          <w:b/>
          <w:color w:val="44546A" w:themeColor="text2"/>
          <w:sz w:val="32"/>
          <w:szCs w:val="36"/>
        </w:rPr>
        <w:t>2025.01 (PA23)</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EastAsia" w:hAnsi="Calibri" w:cs="Times New Roman"/>
          <w:color w:val="auto"/>
          <w:sz w:val="22"/>
          <w:szCs w:val="22"/>
          <w:lang w:val="en-GB"/>
        </w:rPr>
        <w:id w:val="-445927609"/>
        <w:docPartObj>
          <w:docPartGallery w:val="Table of Contents"/>
          <w:docPartUnique/>
        </w:docPartObj>
      </w:sdtPr>
      <w:sdtEndPr>
        <w:rPr>
          <w:b/>
          <w:bCs/>
          <w:noProof/>
        </w:rPr>
      </w:sdtEndPr>
      <w:sdtContent>
        <w:p w14:paraId="71D441CA" w14:textId="45A554E3" w:rsidR="004073D4" w:rsidRPr="00477274" w:rsidRDefault="004073D4">
          <w:pPr>
            <w:pStyle w:val="TOCHeading"/>
            <w:rPr>
              <w:sz w:val="14"/>
              <w:szCs w:val="14"/>
            </w:rPr>
          </w:pPr>
          <w:r w:rsidRPr="00477274">
            <w:rPr>
              <w:sz w:val="14"/>
              <w:szCs w:val="14"/>
            </w:rPr>
            <w:t>Table of Contents</w:t>
          </w:r>
        </w:p>
        <w:p w14:paraId="5BE16E42" w14:textId="678127F4" w:rsidR="00956761" w:rsidRDefault="00982501">
          <w:pPr>
            <w:pStyle w:val="TOC1"/>
            <w:rPr>
              <w:rFonts w:asciiTheme="minorHAnsi" w:eastAsiaTheme="minorEastAsia" w:hAnsiTheme="minorHAnsi" w:cstheme="minorBidi"/>
              <w:noProof/>
              <w:kern w:val="2"/>
              <w:sz w:val="24"/>
              <w:lang w:eastAsia="en-GB"/>
              <w14:ligatures w14:val="standardContextual"/>
            </w:rPr>
          </w:pPr>
          <w:r w:rsidRPr="00477274">
            <w:rPr>
              <w:sz w:val="14"/>
              <w:szCs w:val="14"/>
            </w:rPr>
            <w:fldChar w:fldCharType="begin"/>
          </w:r>
          <w:r w:rsidRPr="00477274">
            <w:rPr>
              <w:sz w:val="14"/>
              <w:szCs w:val="14"/>
            </w:rPr>
            <w:instrText xml:space="preserve"> TOC \h \z \t "Paragraph 2,2,Heading1,1,Heading2,2" </w:instrText>
          </w:r>
          <w:r w:rsidRPr="00477274">
            <w:rPr>
              <w:sz w:val="14"/>
              <w:szCs w:val="14"/>
            </w:rPr>
            <w:fldChar w:fldCharType="separate"/>
          </w:r>
          <w:hyperlink w:anchor="_Toc214285938" w:history="1">
            <w:r w:rsidR="00956761" w:rsidRPr="001171A0">
              <w:rPr>
                <w:rStyle w:val="Hyperlink"/>
                <w:rFonts w:cstheme="minorHAnsi"/>
                <w:noProof/>
              </w:rPr>
              <w:t>Section 1- Introduction</w:t>
            </w:r>
            <w:r w:rsidR="00956761">
              <w:rPr>
                <w:noProof/>
                <w:webHidden/>
              </w:rPr>
              <w:tab/>
            </w:r>
            <w:r w:rsidR="00956761">
              <w:rPr>
                <w:noProof/>
                <w:webHidden/>
              </w:rPr>
              <w:fldChar w:fldCharType="begin"/>
            </w:r>
            <w:r w:rsidR="00956761">
              <w:rPr>
                <w:noProof/>
                <w:webHidden/>
              </w:rPr>
              <w:instrText xml:space="preserve"> PAGEREF _Toc214285938 \h </w:instrText>
            </w:r>
            <w:r w:rsidR="00956761">
              <w:rPr>
                <w:noProof/>
                <w:webHidden/>
              </w:rPr>
            </w:r>
            <w:r w:rsidR="00956761">
              <w:rPr>
                <w:noProof/>
                <w:webHidden/>
              </w:rPr>
              <w:fldChar w:fldCharType="separate"/>
            </w:r>
            <w:r w:rsidR="00956761">
              <w:rPr>
                <w:noProof/>
                <w:webHidden/>
              </w:rPr>
              <w:t>3</w:t>
            </w:r>
            <w:r w:rsidR="00956761">
              <w:rPr>
                <w:noProof/>
                <w:webHidden/>
              </w:rPr>
              <w:fldChar w:fldCharType="end"/>
            </w:r>
          </w:hyperlink>
        </w:p>
        <w:p w14:paraId="724FC38C" w14:textId="09A25A1E"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39" w:history="1">
            <w:r w:rsidRPr="001171A0">
              <w:rPr>
                <w:rStyle w:val="Hyperlink"/>
                <w:rFonts w:cstheme="minorHAnsi"/>
                <w:noProof/>
              </w:rPr>
              <w:t>Introduction to the NMRN</w:t>
            </w:r>
            <w:r>
              <w:rPr>
                <w:noProof/>
                <w:webHidden/>
              </w:rPr>
              <w:tab/>
            </w:r>
            <w:r>
              <w:rPr>
                <w:noProof/>
                <w:webHidden/>
              </w:rPr>
              <w:fldChar w:fldCharType="begin"/>
            </w:r>
            <w:r>
              <w:rPr>
                <w:noProof/>
                <w:webHidden/>
              </w:rPr>
              <w:instrText xml:space="preserve"> PAGEREF _Toc214285939 \h </w:instrText>
            </w:r>
            <w:r>
              <w:rPr>
                <w:noProof/>
                <w:webHidden/>
              </w:rPr>
            </w:r>
            <w:r>
              <w:rPr>
                <w:noProof/>
                <w:webHidden/>
              </w:rPr>
              <w:fldChar w:fldCharType="separate"/>
            </w:r>
            <w:r>
              <w:rPr>
                <w:noProof/>
                <w:webHidden/>
              </w:rPr>
              <w:t>4</w:t>
            </w:r>
            <w:r>
              <w:rPr>
                <w:noProof/>
                <w:webHidden/>
              </w:rPr>
              <w:fldChar w:fldCharType="end"/>
            </w:r>
          </w:hyperlink>
        </w:p>
        <w:p w14:paraId="790DCF70" w14:textId="1088CA5C"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40" w:history="1">
            <w:r w:rsidRPr="001171A0">
              <w:rPr>
                <w:rStyle w:val="Hyperlink"/>
                <w:rFonts w:cstheme="minorHAnsi"/>
                <w:noProof/>
              </w:rPr>
              <w:t>The Authority’s Requirement</w:t>
            </w:r>
            <w:r>
              <w:rPr>
                <w:noProof/>
                <w:webHidden/>
              </w:rPr>
              <w:tab/>
            </w:r>
            <w:r>
              <w:rPr>
                <w:noProof/>
                <w:webHidden/>
              </w:rPr>
              <w:fldChar w:fldCharType="begin"/>
            </w:r>
            <w:r>
              <w:rPr>
                <w:noProof/>
                <w:webHidden/>
              </w:rPr>
              <w:instrText xml:space="preserve"> PAGEREF _Toc214285940 \h </w:instrText>
            </w:r>
            <w:r>
              <w:rPr>
                <w:noProof/>
                <w:webHidden/>
              </w:rPr>
            </w:r>
            <w:r>
              <w:rPr>
                <w:noProof/>
                <w:webHidden/>
              </w:rPr>
              <w:fldChar w:fldCharType="separate"/>
            </w:r>
            <w:r>
              <w:rPr>
                <w:noProof/>
                <w:webHidden/>
              </w:rPr>
              <w:t>4</w:t>
            </w:r>
            <w:r>
              <w:rPr>
                <w:noProof/>
                <w:webHidden/>
              </w:rPr>
              <w:fldChar w:fldCharType="end"/>
            </w:r>
          </w:hyperlink>
        </w:p>
        <w:p w14:paraId="21DBE603" w14:textId="13934EA4"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41" w:history="1">
            <w:r w:rsidRPr="001171A0">
              <w:rPr>
                <w:rStyle w:val="Hyperlink"/>
                <w:rFonts w:cstheme="minorHAnsi"/>
                <w:noProof/>
              </w:rPr>
              <w:t>The Procurement Timetable</w:t>
            </w:r>
            <w:r>
              <w:rPr>
                <w:noProof/>
                <w:webHidden/>
              </w:rPr>
              <w:tab/>
            </w:r>
            <w:r>
              <w:rPr>
                <w:noProof/>
                <w:webHidden/>
              </w:rPr>
              <w:fldChar w:fldCharType="begin"/>
            </w:r>
            <w:r>
              <w:rPr>
                <w:noProof/>
                <w:webHidden/>
              </w:rPr>
              <w:instrText xml:space="preserve"> PAGEREF _Toc214285941 \h </w:instrText>
            </w:r>
            <w:r>
              <w:rPr>
                <w:noProof/>
                <w:webHidden/>
              </w:rPr>
            </w:r>
            <w:r>
              <w:rPr>
                <w:noProof/>
                <w:webHidden/>
              </w:rPr>
              <w:fldChar w:fldCharType="separate"/>
            </w:r>
            <w:r>
              <w:rPr>
                <w:noProof/>
                <w:webHidden/>
              </w:rPr>
              <w:t>5</w:t>
            </w:r>
            <w:r>
              <w:rPr>
                <w:noProof/>
                <w:webHidden/>
              </w:rPr>
              <w:fldChar w:fldCharType="end"/>
            </w:r>
          </w:hyperlink>
        </w:p>
        <w:p w14:paraId="0C13D157" w14:textId="50EEF8EE"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42" w:history="1">
            <w:r w:rsidRPr="001171A0">
              <w:rPr>
                <w:rStyle w:val="Hyperlink"/>
                <w:rFonts w:cstheme="minorHAnsi"/>
                <w:noProof/>
              </w:rPr>
              <w:t>Key Performance Indicators (KPIs)</w:t>
            </w:r>
            <w:r>
              <w:rPr>
                <w:noProof/>
                <w:webHidden/>
              </w:rPr>
              <w:tab/>
            </w:r>
            <w:r>
              <w:rPr>
                <w:noProof/>
                <w:webHidden/>
              </w:rPr>
              <w:fldChar w:fldCharType="begin"/>
            </w:r>
            <w:r>
              <w:rPr>
                <w:noProof/>
                <w:webHidden/>
              </w:rPr>
              <w:instrText xml:space="preserve"> PAGEREF _Toc214285942 \h </w:instrText>
            </w:r>
            <w:r>
              <w:rPr>
                <w:noProof/>
                <w:webHidden/>
              </w:rPr>
            </w:r>
            <w:r>
              <w:rPr>
                <w:noProof/>
                <w:webHidden/>
              </w:rPr>
              <w:fldChar w:fldCharType="separate"/>
            </w:r>
            <w:r>
              <w:rPr>
                <w:noProof/>
                <w:webHidden/>
              </w:rPr>
              <w:t>6</w:t>
            </w:r>
            <w:r>
              <w:rPr>
                <w:noProof/>
                <w:webHidden/>
              </w:rPr>
              <w:fldChar w:fldCharType="end"/>
            </w:r>
          </w:hyperlink>
        </w:p>
        <w:p w14:paraId="6F52BEAF" w14:textId="31ACB4C4"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43" w:history="1">
            <w:r w:rsidRPr="001171A0">
              <w:rPr>
                <w:rStyle w:val="Hyperlink"/>
                <w:rFonts w:cstheme="minorHAnsi"/>
                <w:noProof/>
              </w:rPr>
              <w:t>Key Dependencies</w:t>
            </w:r>
            <w:r>
              <w:rPr>
                <w:noProof/>
                <w:webHidden/>
              </w:rPr>
              <w:tab/>
            </w:r>
            <w:r>
              <w:rPr>
                <w:noProof/>
                <w:webHidden/>
              </w:rPr>
              <w:fldChar w:fldCharType="begin"/>
            </w:r>
            <w:r>
              <w:rPr>
                <w:noProof/>
                <w:webHidden/>
              </w:rPr>
              <w:instrText xml:space="preserve"> PAGEREF _Toc214285943 \h </w:instrText>
            </w:r>
            <w:r>
              <w:rPr>
                <w:noProof/>
                <w:webHidden/>
              </w:rPr>
            </w:r>
            <w:r>
              <w:rPr>
                <w:noProof/>
                <w:webHidden/>
              </w:rPr>
              <w:fldChar w:fldCharType="separate"/>
            </w:r>
            <w:r>
              <w:rPr>
                <w:noProof/>
                <w:webHidden/>
              </w:rPr>
              <w:t>6</w:t>
            </w:r>
            <w:r>
              <w:rPr>
                <w:noProof/>
                <w:webHidden/>
              </w:rPr>
              <w:fldChar w:fldCharType="end"/>
            </w:r>
          </w:hyperlink>
        </w:p>
        <w:p w14:paraId="546A35BC" w14:textId="07592EB6"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44" w:history="1">
            <w:r w:rsidRPr="001171A0">
              <w:rPr>
                <w:rStyle w:val="Hyperlink"/>
                <w:rFonts w:cstheme="minorHAnsi"/>
                <w:noProof/>
              </w:rPr>
              <w:t>Contract Terms</w:t>
            </w:r>
            <w:r>
              <w:rPr>
                <w:noProof/>
                <w:webHidden/>
              </w:rPr>
              <w:tab/>
            </w:r>
            <w:r>
              <w:rPr>
                <w:noProof/>
                <w:webHidden/>
              </w:rPr>
              <w:fldChar w:fldCharType="begin"/>
            </w:r>
            <w:r>
              <w:rPr>
                <w:noProof/>
                <w:webHidden/>
              </w:rPr>
              <w:instrText xml:space="preserve"> PAGEREF _Toc214285944 \h </w:instrText>
            </w:r>
            <w:r>
              <w:rPr>
                <w:noProof/>
                <w:webHidden/>
              </w:rPr>
            </w:r>
            <w:r>
              <w:rPr>
                <w:noProof/>
                <w:webHidden/>
              </w:rPr>
              <w:fldChar w:fldCharType="separate"/>
            </w:r>
            <w:r>
              <w:rPr>
                <w:noProof/>
                <w:webHidden/>
              </w:rPr>
              <w:t>6</w:t>
            </w:r>
            <w:r>
              <w:rPr>
                <w:noProof/>
                <w:webHidden/>
              </w:rPr>
              <w:fldChar w:fldCharType="end"/>
            </w:r>
          </w:hyperlink>
        </w:p>
        <w:p w14:paraId="099C5860" w14:textId="56ED5CA1"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45" w:history="1">
            <w:r w:rsidRPr="001171A0">
              <w:rPr>
                <w:rStyle w:val="Hyperlink"/>
                <w:rFonts w:cstheme="minorHAnsi"/>
                <w:noProof/>
              </w:rPr>
              <w:t>Section 3- How to Respond to this Opportunity</w:t>
            </w:r>
            <w:r>
              <w:rPr>
                <w:noProof/>
                <w:webHidden/>
              </w:rPr>
              <w:tab/>
            </w:r>
            <w:r>
              <w:rPr>
                <w:noProof/>
                <w:webHidden/>
              </w:rPr>
              <w:fldChar w:fldCharType="begin"/>
            </w:r>
            <w:r>
              <w:rPr>
                <w:noProof/>
                <w:webHidden/>
              </w:rPr>
              <w:instrText xml:space="preserve"> PAGEREF _Toc214285945 \h </w:instrText>
            </w:r>
            <w:r>
              <w:rPr>
                <w:noProof/>
                <w:webHidden/>
              </w:rPr>
            </w:r>
            <w:r>
              <w:rPr>
                <w:noProof/>
                <w:webHidden/>
              </w:rPr>
              <w:fldChar w:fldCharType="separate"/>
            </w:r>
            <w:r>
              <w:rPr>
                <w:noProof/>
                <w:webHidden/>
              </w:rPr>
              <w:t>7</w:t>
            </w:r>
            <w:r>
              <w:rPr>
                <w:noProof/>
                <w:webHidden/>
              </w:rPr>
              <w:fldChar w:fldCharType="end"/>
            </w:r>
          </w:hyperlink>
        </w:p>
        <w:p w14:paraId="4DF6FDA4" w14:textId="17B96180"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46" w:history="1">
            <w:r w:rsidRPr="001171A0">
              <w:rPr>
                <w:rStyle w:val="Hyperlink"/>
                <w:noProof/>
              </w:rPr>
              <w:t>Section 4- Requests for Clarification</w:t>
            </w:r>
            <w:r>
              <w:rPr>
                <w:noProof/>
                <w:webHidden/>
              </w:rPr>
              <w:tab/>
            </w:r>
            <w:r>
              <w:rPr>
                <w:noProof/>
                <w:webHidden/>
              </w:rPr>
              <w:fldChar w:fldCharType="begin"/>
            </w:r>
            <w:r>
              <w:rPr>
                <w:noProof/>
                <w:webHidden/>
              </w:rPr>
              <w:instrText xml:space="preserve"> PAGEREF _Toc214285946 \h </w:instrText>
            </w:r>
            <w:r>
              <w:rPr>
                <w:noProof/>
                <w:webHidden/>
              </w:rPr>
            </w:r>
            <w:r>
              <w:rPr>
                <w:noProof/>
                <w:webHidden/>
              </w:rPr>
              <w:fldChar w:fldCharType="separate"/>
            </w:r>
            <w:r>
              <w:rPr>
                <w:noProof/>
                <w:webHidden/>
              </w:rPr>
              <w:t>8</w:t>
            </w:r>
            <w:r>
              <w:rPr>
                <w:noProof/>
                <w:webHidden/>
              </w:rPr>
              <w:fldChar w:fldCharType="end"/>
            </w:r>
          </w:hyperlink>
        </w:p>
        <w:p w14:paraId="176D6136" w14:textId="0C37BB6E"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47" w:history="1">
            <w:r w:rsidRPr="001171A0">
              <w:rPr>
                <w:rStyle w:val="Hyperlink"/>
                <w:noProof/>
              </w:rPr>
              <w:t>Section 5- Tender Assessment and Evaluation</w:t>
            </w:r>
            <w:r>
              <w:rPr>
                <w:noProof/>
                <w:webHidden/>
              </w:rPr>
              <w:tab/>
            </w:r>
            <w:r>
              <w:rPr>
                <w:noProof/>
                <w:webHidden/>
              </w:rPr>
              <w:fldChar w:fldCharType="begin"/>
            </w:r>
            <w:r>
              <w:rPr>
                <w:noProof/>
                <w:webHidden/>
              </w:rPr>
              <w:instrText xml:space="preserve"> PAGEREF _Toc214285947 \h </w:instrText>
            </w:r>
            <w:r>
              <w:rPr>
                <w:noProof/>
                <w:webHidden/>
              </w:rPr>
            </w:r>
            <w:r>
              <w:rPr>
                <w:noProof/>
                <w:webHidden/>
              </w:rPr>
              <w:fldChar w:fldCharType="separate"/>
            </w:r>
            <w:r>
              <w:rPr>
                <w:noProof/>
                <w:webHidden/>
              </w:rPr>
              <w:t>9</w:t>
            </w:r>
            <w:r>
              <w:rPr>
                <w:noProof/>
                <w:webHidden/>
              </w:rPr>
              <w:fldChar w:fldCharType="end"/>
            </w:r>
          </w:hyperlink>
        </w:p>
        <w:p w14:paraId="5A3705EB" w14:textId="09F5D236"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48" w:history="1">
            <w:r w:rsidRPr="001171A0">
              <w:rPr>
                <w:rStyle w:val="Hyperlink"/>
                <w:noProof/>
              </w:rPr>
              <w:t>Section 6</w:t>
            </w:r>
            <w:r>
              <w:rPr>
                <w:noProof/>
                <w:webHidden/>
              </w:rPr>
              <w:tab/>
            </w:r>
            <w:r>
              <w:rPr>
                <w:noProof/>
                <w:webHidden/>
              </w:rPr>
              <w:fldChar w:fldCharType="begin"/>
            </w:r>
            <w:r>
              <w:rPr>
                <w:noProof/>
                <w:webHidden/>
              </w:rPr>
              <w:instrText xml:space="preserve"> PAGEREF _Toc214285948 \h </w:instrText>
            </w:r>
            <w:r>
              <w:rPr>
                <w:noProof/>
                <w:webHidden/>
              </w:rPr>
            </w:r>
            <w:r>
              <w:rPr>
                <w:noProof/>
                <w:webHidden/>
              </w:rPr>
              <w:fldChar w:fldCharType="separate"/>
            </w:r>
            <w:r>
              <w:rPr>
                <w:noProof/>
                <w:webHidden/>
              </w:rPr>
              <w:t>12</w:t>
            </w:r>
            <w:r>
              <w:rPr>
                <w:noProof/>
                <w:webHidden/>
              </w:rPr>
              <w:fldChar w:fldCharType="end"/>
            </w:r>
          </w:hyperlink>
        </w:p>
        <w:p w14:paraId="0BEAF625" w14:textId="02B817CF"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49" w:history="1">
            <w:r w:rsidRPr="001171A0">
              <w:rPr>
                <w:rStyle w:val="Hyperlink"/>
                <w:noProof/>
              </w:rPr>
              <w:t>Structure and Format of Response</w:t>
            </w:r>
            <w:r>
              <w:rPr>
                <w:noProof/>
                <w:webHidden/>
              </w:rPr>
              <w:tab/>
            </w:r>
            <w:r>
              <w:rPr>
                <w:noProof/>
                <w:webHidden/>
              </w:rPr>
              <w:fldChar w:fldCharType="begin"/>
            </w:r>
            <w:r>
              <w:rPr>
                <w:noProof/>
                <w:webHidden/>
              </w:rPr>
              <w:instrText xml:space="preserve"> PAGEREF _Toc214285949 \h </w:instrText>
            </w:r>
            <w:r>
              <w:rPr>
                <w:noProof/>
                <w:webHidden/>
              </w:rPr>
            </w:r>
            <w:r>
              <w:rPr>
                <w:noProof/>
                <w:webHidden/>
              </w:rPr>
              <w:fldChar w:fldCharType="separate"/>
            </w:r>
            <w:r>
              <w:rPr>
                <w:noProof/>
                <w:webHidden/>
              </w:rPr>
              <w:t>12</w:t>
            </w:r>
            <w:r>
              <w:rPr>
                <w:noProof/>
                <w:webHidden/>
              </w:rPr>
              <w:fldChar w:fldCharType="end"/>
            </w:r>
          </w:hyperlink>
        </w:p>
        <w:p w14:paraId="4FF1A0E3" w14:textId="2D98519B"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0" w:history="1">
            <w:r w:rsidRPr="001171A0">
              <w:rPr>
                <w:rStyle w:val="Hyperlink"/>
                <w:noProof/>
              </w:rPr>
              <w:t>Section 7</w:t>
            </w:r>
            <w:r>
              <w:rPr>
                <w:noProof/>
                <w:webHidden/>
              </w:rPr>
              <w:tab/>
            </w:r>
            <w:r>
              <w:rPr>
                <w:noProof/>
                <w:webHidden/>
              </w:rPr>
              <w:fldChar w:fldCharType="begin"/>
            </w:r>
            <w:r>
              <w:rPr>
                <w:noProof/>
                <w:webHidden/>
              </w:rPr>
              <w:instrText xml:space="preserve"> PAGEREF _Toc214285950 \h </w:instrText>
            </w:r>
            <w:r>
              <w:rPr>
                <w:noProof/>
                <w:webHidden/>
              </w:rPr>
            </w:r>
            <w:r>
              <w:rPr>
                <w:noProof/>
                <w:webHidden/>
              </w:rPr>
              <w:fldChar w:fldCharType="separate"/>
            </w:r>
            <w:r>
              <w:rPr>
                <w:noProof/>
                <w:webHidden/>
              </w:rPr>
              <w:t>12</w:t>
            </w:r>
            <w:r>
              <w:rPr>
                <w:noProof/>
                <w:webHidden/>
              </w:rPr>
              <w:fldChar w:fldCharType="end"/>
            </w:r>
          </w:hyperlink>
        </w:p>
        <w:p w14:paraId="03B60E31" w14:textId="01CF5D60"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51" w:history="1">
            <w:r w:rsidRPr="001171A0">
              <w:rPr>
                <w:rStyle w:val="Hyperlink"/>
                <w:noProof/>
              </w:rPr>
              <w:t>Terms and Conditions of Tender</w:t>
            </w:r>
            <w:r>
              <w:rPr>
                <w:noProof/>
                <w:webHidden/>
              </w:rPr>
              <w:tab/>
            </w:r>
            <w:r>
              <w:rPr>
                <w:noProof/>
                <w:webHidden/>
              </w:rPr>
              <w:fldChar w:fldCharType="begin"/>
            </w:r>
            <w:r>
              <w:rPr>
                <w:noProof/>
                <w:webHidden/>
              </w:rPr>
              <w:instrText xml:space="preserve"> PAGEREF _Toc214285951 \h </w:instrText>
            </w:r>
            <w:r>
              <w:rPr>
                <w:noProof/>
                <w:webHidden/>
              </w:rPr>
            </w:r>
            <w:r>
              <w:rPr>
                <w:noProof/>
                <w:webHidden/>
              </w:rPr>
              <w:fldChar w:fldCharType="separate"/>
            </w:r>
            <w:r>
              <w:rPr>
                <w:noProof/>
                <w:webHidden/>
              </w:rPr>
              <w:t>12</w:t>
            </w:r>
            <w:r>
              <w:rPr>
                <w:noProof/>
                <w:webHidden/>
              </w:rPr>
              <w:fldChar w:fldCharType="end"/>
            </w:r>
          </w:hyperlink>
        </w:p>
        <w:p w14:paraId="7A4B2C96" w14:textId="6209F636"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2" w:history="1">
            <w:r w:rsidRPr="001171A0">
              <w:rPr>
                <w:rStyle w:val="Hyperlink"/>
                <w:rFonts w:cs="Calibri"/>
                <w:noProof/>
              </w:rPr>
              <w:t xml:space="preserve">Annex A- </w:t>
            </w:r>
            <w:r w:rsidRPr="001171A0">
              <w:rPr>
                <w:rStyle w:val="Hyperlink"/>
                <w:rFonts w:eastAsia="Aptos" w:cs="Calibri"/>
                <w:bCs/>
                <w:noProof/>
              </w:rPr>
              <w:t>HMSVP.2025.004 M&amp;E Services Statement of Requirements</w:t>
            </w:r>
            <w:r>
              <w:rPr>
                <w:noProof/>
                <w:webHidden/>
              </w:rPr>
              <w:tab/>
            </w:r>
            <w:r>
              <w:rPr>
                <w:noProof/>
                <w:webHidden/>
              </w:rPr>
              <w:fldChar w:fldCharType="begin"/>
            </w:r>
            <w:r>
              <w:rPr>
                <w:noProof/>
                <w:webHidden/>
              </w:rPr>
              <w:instrText xml:space="preserve"> PAGEREF _Toc214285952 \h </w:instrText>
            </w:r>
            <w:r>
              <w:rPr>
                <w:noProof/>
                <w:webHidden/>
              </w:rPr>
            </w:r>
            <w:r>
              <w:rPr>
                <w:noProof/>
                <w:webHidden/>
              </w:rPr>
              <w:fldChar w:fldCharType="separate"/>
            </w:r>
            <w:r>
              <w:rPr>
                <w:noProof/>
                <w:webHidden/>
              </w:rPr>
              <w:t>17</w:t>
            </w:r>
            <w:r>
              <w:rPr>
                <w:noProof/>
                <w:webHidden/>
              </w:rPr>
              <w:fldChar w:fldCharType="end"/>
            </w:r>
          </w:hyperlink>
        </w:p>
        <w:p w14:paraId="30FA7EF0" w14:textId="6C1ACF39"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3" w:history="1">
            <w:r w:rsidRPr="001171A0">
              <w:rPr>
                <w:rStyle w:val="Hyperlink"/>
                <w:noProof/>
              </w:rPr>
              <w:t>Annex B-Tender Evaluation Criteria</w:t>
            </w:r>
            <w:r>
              <w:rPr>
                <w:noProof/>
                <w:webHidden/>
              </w:rPr>
              <w:tab/>
            </w:r>
            <w:r>
              <w:rPr>
                <w:noProof/>
                <w:webHidden/>
              </w:rPr>
              <w:fldChar w:fldCharType="begin"/>
            </w:r>
            <w:r>
              <w:rPr>
                <w:noProof/>
                <w:webHidden/>
              </w:rPr>
              <w:instrText xml:space="preserve"> PAGEREF _Toc214285953 \h </w:instrText>
            </w:r>
            <w:r>
              <w:rPr>
                <w:noProof/>
                <w:webHidden/>
              </w:rPr>
            </w:r>
            <w:r>
              <w:rPr>
                <w:noProof/>
                <w:webHidden/>
              </w:rPr>
              <w:fldChar w:fldCharType="separate"/>
            </w:r>
            <w:r>
              <w:rPr>
                <w:noProof/>
                <w:webHidden/>
              </w:rPr>
              <w:t>26</w:t>
            </w:r>
            <w:r>
              <w:rPr>
                <w:noProof/>
                <w:webHidden/>
              </w:rPr>
              <w:fldChar w:fldCharType="end"/>
            </w:r>
          </w:hyperlink>
        </w:p>
        <w:p w14:paraId="14E48E30" w14:textId="3D78F231"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4" w:history="1">
            <w:r w:rsidRPr="001171A0">
              <w:rPr>
                <w:rStyle w:val="Hyperlink"/>
                <w:noProof/>
              </w:rPr>
              <w:t>Annex C- NMRN Standard Terms and Conditions</w:t>
            </w:r>
            <w:r>
              <w:rPr>
                <w:noProof/>
                <w:webHidden/>
              </w:rPr>
              <w:tab/>
            </w:r>
            <w:r>
              <w:rPr>
                <w:noProof/>
                <w:webHidden/>
              </w:rPr>
              <w:fldChar w:fldCharType="begin"/>
            </w:r>
            <w:r>
              <w:rPr>
                <w:noProof/>
                <w:webHidden/>
              </w:rPr>
              <w:instrText xml:space="preserve"> PAGEREF _Toc214285954 \h </w:instrText>
            </w:r>
            <w:r>
              <w:rPr>
                <w:noProof/>
                <w:webHidden/>
              </w:rPr>
            </w:r>
            <w:r>
              <w:rPr>
                <w:noProof/>
                <w:webHidden/>
              </w:rPr>
              <w:fldChar w:fldCharType="separate"/>
            </w:r>
            <w:r>
              <w:rPr>
                <w:noProof/>
                <w:webHidden/>
              </w:rPr>
              <w:t>27</w:t>
            </w:r>
            <w:r>
              <w:rPr>
                <w:noProof/>
                <w:webHidden/>
              </w:rPr>
              <w:fldChar w:fldCharType="end"/>
            </w:r>
          </w:hyperlink>
        </w:p>
        <w:p w14:paraId="1F2F887A" w14:textId="0EE542CB"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5" w:history="1">
            <w:r w:rsidRPr="001171A0">
              <w:rPr>
                <w:rStyle w:val="Hyperlink"/>
                <w:noProof/>
              </w:rPr>
              <w:t>Annex D</w:t>
            </w:r>
            <w:r>
              <w:rPr>
                <w:noProof/>
                <w:webHidden/>
              </w:rPr>
              <w:tab/>
            </w:r>
            <w:r>
              <w:rPr>
                <w:noProof/>
                <w:webHidden/>
              </w:rPr>
              <w:fldChar w:fldCharType="begin"/>
            </w:r>
            <w:r>
              <w:rPr>
                <w:noProof/>
                <w:webHidden/>
              </w:rPr>
              <w:instrText xml:space="preserve"> PAGEREF _Toc214285955 \h </w:instrText>
            </w:r>
            <w:r>
              <w:rPr>
                <w:noProof/>
                <w:webHidden/>
              </w:rPr>
            </w:r>
            <w:r>
              <w:rPr>
                <w:noProof/>
                <w:webHidden/>
              </w:rPr>
              <w:fldChar w:fldCharType="separate"/>
            </w:r>
            <w:r>
              <w:rPr>
                <w:noProof/>
                <w:webHidden/>
              </w:rPr>
              <w:t>28</w:t>
            </w:r>
            <w:r>
              <w:rPr>
                <w:noProof/>
                <w:webHidden/>
              </w:rPr>
              <w:fldChar w:fldCharType="end"/>
            </w:r>
          </w:hyperlink>
        </w:p>
        <w:p w14:paraId="7D937D45" w14:textId="14E0312E"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56" w:history="1">
            <w:r w:rsidRPr="001171A0">
              <w:rPr>
                <w:rStyle w:val="Hyperlink"/>
                <w:noProof/>
              </w:rPr>
              <w:t>TENDER SUBMISSION DOCUMENT</w:t>
            </w:r>
            <w:r>
              <w:rPr>
                <w:noProof/>
                <w:webHidden/>
              </w:rPr>
              <w:tab/>
            </w:r>
            <w:r>
              <w:rPr>
                <w:noProof/>
                <w:webHidden/>
              </w:rPr>
              <w:fldChar w:fldCharType="begin"/>
            </w:r>
            <w:r>
              <w:rPr>
                <w:noProof/>
                <w:webHidden/>
              </w:rPr>
              <w:instrText xml:space="preserve"> PAGEREF _Toc214285956 \h </w:instrText>
            </w:r>
            <w:r>
              <w:rPr>
                <w:noProof/>
                <w:webHidden/>
              </w:rPr>
            </w:r>
            <w:r>
              <w:rPr>
                <w:noProof/>
                <w:webHidden/>
              </w:rPr>
              <w:fldChar w:fldCharType="separate"/>
            </w:r>
            <w:r>
              <w:rPr>
                <w:noProof/>
                <w:webHidden/>
              </w:rPr>
              <w:t>28</w:t>
            </w:r>
            <w:r>
              <w:rPr>
                <w:noProof/>
                <w:webHidden/>
              </w:rPr>
              <w:fldChar w:fldCharType="end"/>
            </w:r>
          </w:hyperlink>
        </w:p>
        <w:p w14:paraId="1E39AED0" w14:textId="52574434"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57" w:history="1">
            <w:r w:rsidRPr="001171A0">
              <w:rPr>
                <w:rStyle w:val="Hyperlink"/>
                <w:noProof/>
              </w:rPr>
              <w:t>Response to Quality Evaluation Criteria</w:t>
            </w:r>
            <w:r>
              <w:rPr>
                <w:noProof/>
                <w:webHidden/>
              </w:rPr>
              <w:tab/>
            </w:r>
            <w:r>
              <w:rPr>
                <w:noProof/>
                <w:webHidden/>
              </w:rPr>
              <w:fldChar w:fldCharType="begin"/>
            </w:r>
            <w:r>
              <w:rPr>
                <w:noProof/>
                <w:webHidden/>
              </w:rPr>
              <w:instrText xml:space="preserve"> PAGEREF _Toc214285957 \h </w:instrText>
            </w:r>
            <w:r>
              <w:rPr>
                <w:noProof/>
                <w:webHidden/>
              </w:rPr>
            </w:r>
            <w:r>
              <w:rPr>
                <w:noProof/>
                <w:webHidden/>
              </w:rPr>
              <w:fldChar w:fldCharType="separate"/>
            </w:r>
            <w:r>
              <w:rPr>
                <w:noProof/>
                <w:webHidden/>
              </w:rPr>
              <w:t>33</w:t>
            </w:r>
            <w:r>
              <w:rPr>
                <w:noProof/>
                <w:webHidden/>
              </w:rPr>
              <w:fldChar w:fldCharType="end"/>
            </w:r>
          </w:hyperlink>
        </w:p>
        <w:p w14:paraId="25F42706" w14:textId="50711E59"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8" w:history="1">
            <w:r w:rsidRPr="001171A0">
              <w:rPr>
                <w:rStyle w:val="Hyperlink"/>
                <w:noProof/>
              </w:rPr>
              <w:t>Annex E- Glossary of Key Terms</w:t>
            </w:r>
            <w:r>
              <w:rPr>
                <w:noProof/>
                <w:webHidden/>
              </w:rPr>
              <w:tab/>
            </w:r>
            <w:r>
              <w:rPr>
                <w:noProof/>
                <w:webHidden/>
              </w:rPr>
              <w:fldChar w:fldCharType="begin"/>
            </w:r>
            <w:r>
              <w:rPr>
                <w:noProof/>
                <w:webHidden/>
              </w:rPr>
              <w:instrText xml:space="preserve"> PAGEREF _Toc214285958 \h </w:instrText>
            </w:r>
            <w:r>
              <w:rPr>
                <w:noProof/>
                <w:webHidden/>
              </w:rPr>
            </w:r>
            <w:r>
              <w:rPr>
                <w:noProof/>
                <w:webHidden/>
              </w:rPr>
              <w:fldChar w:fldCharType="separate"/>
            </w:r>
            <w:r>
              <w:rPr>
                <w:noProof/>
                <w:webHidden/>
              </w:rPr>
              <w:t>37</w:t>
            </w:r>
            <w:r>
              <w:rPr>
                <w:noProof/>
                <w:webHidden/>
              </w:rPr>
              <w:fldChar w:fldCharType="end"/>
            </w:r>
          </w:hyperlink>
        </w:p>
        <w:p w14:paraId="2289D345" w14:textId="66065823"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59" w:history="1">
            <w:r w:rsidRPr="001171A0">
              <w:rPr>
                <w:rStyle w:val="Hyperlink"/>
                <w:noProof/>
              </w:rPr>
              <w:t>Annex F</w:t>
            </w:r>
            <w:r>
              <w:rPr>
                <w:noProof/>
                <w:webHidden/>
              </w:rPr>
              <w:tab/>
            </w:r>
            <w:r>
              <w:rPr>
                <w:noProof/>
                <w:webHidden/>
              </w:rPr>
              <w:fldChar w:fldCharType="begin"/>
            </w:r>
            <w:r>
              <w:rPr>
                <w:noProof/>
                <w:webHidden/>
              </w:rPr>
              <w:instrText xml:space="preserve"> PAGEREF _Toc214285959 \h </w:instrText>
            </w:r>
            <w:r>
              <w:rPr>
                <w:noProof/>
                <w:webHidden/>
              </w:rPr>
            </w:r>
            <w:r>
              <w:rPr>
                <w:noProof/>
                <w:webHidden/>
              </w:rPr>
              <w:fldChar w:fldCharType="separate"/>
            </w:r>
            <w:r>
              <w:rPr>
                <w:noProof/>
                <w:webHidden/>
              </w:rPr>
              <w:t>38</w:t>
            </w:r>
            <w:r>
              <w:rPr>
                <w:noProof/>
                <w:webHidden/>
              </w:rPr>
              <w:fldChar w:fldCharType="end"/>
            </w:r>
          </w:hyperlink>
        </w:p>
        <w:p w14:paraId="1C7AB97D" w14:textId="12C7A2CB"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60" w:history="1">
            <w:r w:rsidRPr="001171A0">
              <w:rPr>
                <w:rStyle w:val="Hyperlink"/>
                <w:noProof/>
              </w:rPr>
              <w:t>Form of Tender</w:t>
            </w:r>
            <w:r>
              <w:rPr>
                <w:noProof/>
                <w:webHidden/>
              </w:rPr>
              <w:tab/>
            </w:r>
            <w:r>
              <w:rPr>
                <w:noProof/>
                <w:webHidden/>
              </w:rPr>
              <w:fldChar w:fldCharType="begin"/>
            </w:r>
            <w:r>
              <w:rPr>
                <w:noProof/>
                <w:webHidden/>
              </w:rPr>
              <w:instrText xml:space="preserve"> PAGEREF _Toc214285960 \h </w:instrText>
            </w:r>
            <w:r>
              <w:rPr>
                <w:noProof/>
                <w:webHidden/>
              </w:rPr>
            </w:r>
            <w:r>
              <w:rPr>
                <w:noProof/>
                <w:webHidden/>
              </w:rPr>
              <w:fldChar w:fldCharType="separate"/>
            </w:r>
            <w:r>
              <w:rPr>
                <w:noProof/>
                <w:webHidden/>
              </w:rPr>
              <w:t>38</w:t>
            </w:r>
            <w:r>
              <w:rPr>
                <w:noProof/>
                <w:webHidden/>
              </w:rPr>
              <w:fldChar w:fldCharType="end"/>
            </w:r>
          </w:hyperlink>
        </w:p>
        <w:p w14:paraId="2B2AA576" w14:textId="633E2883"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61" w:history="1">
            <w:r w:rsidRPr="001171A0">
              <w:rPr>
                <w:rStyle w:val="Hyperlink"/>
                <w:noProof/>
              </w:rPr>
              <w:t>Annex G</w:t>
            </w:r>
            <w:r>
              <w:rPr>
                <w:noProof/>
                <w:webHidden/>
              </w:rPr>
              <w:tab/>
            </w:r>
            <w:r>
              <w:rPr>
                <w:noProof/>
                <w:webHidden/>
              </w:rPr>
              <w:fldChar w:fldCharType="begin"/>
            </w:r>
            <w:r>
              <w:rPr>
                <w:noProof/>
                <w:webHidden/>
              </w:rPr>
              <w:instrText xml:space="preserve"> PAGEREF _Toc214285961 \h </w:instrText>
            </w:r>
            <w:r>
              <w:rPr>
                <w:noProof/>
                <w:webHidden/>
              </w:rPr>
            </w:r>
            <w:r>
              <w:rPr>
                <w:noProof/>
                <w:webHidden/>
              </w:rPr>
              <w:fldChar w:fldCharType="separate"/>
            </w:r>
            <w:r>
              <w:rPr>
                <w:noProof/>
                <w:webHidden/>
              </w:rPr>
              <w:t>40</w:t>
            </w:r>
            <w:r>
              <w:rPr>
                <w:noProof/>
                <w:webHidden/>
              </w:rPr>
              <w:fldChar w:fldCharType="end"/>
            </w:r>
          </w:hyperlink>
        </w:p>
        <w:p w14:paraId="1E1A6A6C" w14:textId="6FC0A1C9" w:rsidR="00956761" w:rsidRDefault="00956761">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4285962" w:history="1">
            <w:r w:rsidRPr="001171A0">
              <w:rPr>
                <w:rStyle w:val="Hyperlink"/>
                <w:noProof/>
              </w:rPr>
              <w:t>Certificate of Non-Collusion and Non-Canvassing</w:t>
            </w:r>
            <w:r>
              <w:rPr>
                <w:noProof/>
                <w:webHidden/>
              </w:rPr>
              <w:tab/>
            </w:r>
            <w:r>
              <w:rPr>
                <w:noProof/>
                <w:webHidden/>
              </w:rPr>
              <w:fldChar w:fldCharType="begin"/>
            </w:r>
            <w:r>
              <w:rPr>
                <w:noProof/>
                <w:webHidden/>
              </w:rPr>
              <w:instrText xml:space="preserve"> PAGEREF _Toc214285962 \h </w:instrText>
            </w:r>
            <w:r>
              <w:rPr>
                <w:noProof/>
                <w:webHidden/>
              </w:rPr>
            </w:r>
            <w:r>
              <w:rPr>
                <w:noProof/>
                <w:webHidden/>
              </w:rPr>
              <w:fldChar w:fldCharType="separate"/>
            </w:r>
            <w:r>
              <w:rPr>
                <w:noProof/>
                <w:webHidden/>
              </w:rPr>
              <w:t>40</w:t>
            </w:r>
            <w:r>
              <w:rPr>
                <w:noProof/>
                <w:webHidden/>
              </w:rPr>
              <w:fldChar w:fldCharType="end"/>
            </w:r>
          </w:hyperlink>
        </w:p>
        <w:p w14:paraId="767180CE" w14:textId="724D2148" w:rsidR="00956761" w:rsidRDefault="00956761">
          <w:pPr>
            <w:pStyle w:val="TOC1"/>
            <w:rPr>
              <w:rFonts w:asciiTheme="minorHAnsi" w:eastAsiaTheme="minorEastAsia" w:hAnsiTheme="minorHAnsi" w:cstheme="minorBidi"/>
              <w:noProof/>
              <w:kern w:val="2"/>
              <w:sz w:val="24"/>
              <w:lang w:eastAsia="en-GB"/>
              <w14:ligatures w14:val="standardContextual"/>
            </w:rPr>
          </w:pPr>
          <w:hyperlink w:anchor="_Toc214285963" w:history="1">
            <w:r w:rsidRPr="001171A0">
              <w:rPr>
                <w:rStyle w:val="Hyperlink"/>
                <w:noProof/>
              </w:rPr>
              <w:t>Annex H- Commercially Sensitive Information</w:t>
            </w:r>
            <w:r>
              <w:rPr>
                <w:noProof/>
                <w:webHidden/>
              </w:rPr>
              <w:tab/>
            </w:r>
            <w:r>
              <w:rPr>
                <w:noProof/>
                <w:webHidden/>
              </w:rPr>
              <w:fldChar w:fldCharType="begin"/>
            </w:r>
            <w:r>
              <w:rPr>
                <w:noProof/>
                <w:webHidden/>
              </w:rPr>
              <w:instrText xml:space="preserve"> PAGEREF _Toc214285963 \h </w:instrText>
            </w:r>
            <w:r>
              <w:rPr>
                <w:noProof/>
                <w:webHidden/>
              </w:rPr>
            </w:r>
            <w:r>
              <w:rPr>
                <w:noProof/>
                <w:webHidden/>
              </w:rPr>
              <w:fldChar w:fldCharType="separate"/>
            </w:r>
            <w:r>
              <w:rPr>
                <w:noProof/>
                <w:webHidden/>
              </w:rPr>
              <w:t>41</w:t>
            </w:r>
            <w:r>
              <w:rPr>
                <w:noProof/>
                <w:webHidden/>
              </w:rPr>
              <w:fldChar w:fldCharType="end"/>
            </w:r>
          </w:hyperlink>
        </w:p>
        <w:p w14:paraId="76ECE2F5" w14:textId="7B675B4A" w:rsidR="004073D4" w:rsidRDefault="00982501">
          <w:r w:rsidRPr="00477274">
            <w:rPr>
              <w:sz w:val="14"/>
              <w:szCs w:val="14"/>
            </w:rPr>
            <w:fldChar w:fldCharType="end"/>
          </w:r>
        </w:p>
      </w:sdtContent>
    </w:sdt>
    <w:p w14:paraId="6E6CC303" w14:textId="26002AFD" w:rsidR="00CA7F41" w:rsidRPr="00546850" w:rsidRDefault="00D63E47" w:rsidP="007B5205">
      <w:pPr>
        <w:rPr>
          <w:szCs w:val="22"/>
        </w:rPr>
      </w:pPr>
      <w:r>
        <w:rPr>
          <w:szCs w:val="22"/>
        </w:rPr>
        <w:br w:type="page"/>
      </w:r>
    </w:p>
    <w:p w14:paraId="7201C67D" w14:textId="27E2483A" w:rsidR="00516CCB" w:rsidRPr="00E22889" w:rsidRDefault="00516CCB" w:rsidP="006508D6">
      <w:pPr>
        <w:pStyle w:val="Heading10"/>
        <w:spacing w:before="120" w:after="120"/>
        <w:rPr>
          <w:rFonts w:asciiTheme="minorHAnsi" w:hAnsiTheme="minorHAnsi" w:cstheme="minorHAnsi"/>
          <w:sz w:val="20"/>
          <w:szCs w:val="20"/>
        </w:rPr>
      </w:pPr>
      <w:bookmarkStart w:id="1" w:name="_Toc189593274"/>
      <w:bookmarkStart w:id="2" w:name="_Toc214285938"/>
      <w:r w:rsidRPr="00E22889">
        <w:rPr>
          <w:rFonts w:asciiTheme="minorHAnsi" w:hAnsiTheme="minorHAnsi" w:cstheme="minorHAnsi"/>
          <w:sz w:val="20"/>
          <w:szCs w:val="20"/>
        </w:rPr>
        <w:lastRenderedPageBreak/>
        <w:t xml:space="preserve">Section </w:t>
      </w:r>
      <w:bookmarkEnd w:id="1"/>
      <w:r w:rsidR="00FF46AC">
        <w:rPr>
          <w:rFonts w:asciiTheme="minorHAnsi" w:hAnsiTheme="minorHAnsi" w:cstheme="minorHAnsi"/>
          <w:sz w:val="20"/>
          <w:szCs w:val="20"/>
        </w:rPr>
        <w:t>1</w:t>
      </w:r>
      <w:bookmarkStart w:id="3" w:name="_Toc189593275"/>
      <w:r w:rsidR="006508D6">
        <w:rPr>
          <w:rFonts w:asciiTheme="minorHAnsi" w:hAnsiTheme="minorHAnsi" w:cstheme="minorHAnsi"/>
          <w:sz w:val="20"/>
          <w:szCs w:val="20"/>
        </w:rPr>
        <w:t xml:space="preserve">- </w:t>
      </w:r>
      <w:r w:rsidRPr="00E22889">
        <w:rPr>
          <w:rFonts w:asciiTheme="minorHAnsi" w:hAnsiTheme="minorHAnsi" w:cstheme="minorHAnsi"/>
          <w:sz w:val="20"/>
          <w:szCs w:val="20"/>
        </w:rPr>
        <w:t>Introduction</w:t>
      </w:r>
      <w:bookmarkEnd w:id="2"/>
      <w:bookmarkEnd w:id="3"/>
    </w:p>
    <w:p w14:paraId="49288D84" w14:textId="1F2E1105"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 xml:space="preserve">This Procurement is being conducted in accordance with the Act using the </w:t>
      </w:r>
      <w:r w:rsidR="0004674F" w:rsidRPr="006508D6">
        <w:rPr>
          <w:rFonts w:cstheme="minorHAnsi"/>
          <w:sz w:val="22"/>
          <w:szCs w:val="22"/>
        </w:rPr>
        <w:t>Open Procedure</w:t>
      </w:r>
      <w:r w:rsidRPr="006508D6">
        <w:rPr>
          <w:rFonts w:cstheme="minorHAnsi"/>
          <w:sz w:val="22"/>
          <w:szCs w:val="22"/>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33C9CE35" w14:textId="0AB61C34"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 xml:space="preserve">This document has been prepared to assist Suppliers in deciding whether to </w:t>
      </w:r>
      <w:r w:rsidR="00FF46AC" w:rsidRPr="006508D6">
        <w:rPr>
          <w:rFonts w:cstheme="minorHAnsi"/>
          <w:sz w:val="22"/>
          <w:szCs w:val="22"/>
        </w:rPr>
        <w:t xml:space="preserve">participate and submit </w:t>
      </w:r>
      <w:r w:rsidRPr="006508D6">
        <w:rPr>
          <w:rFonts w:cstheme="minorHAnsi"/>
          <w:sz w:val="22"/>
          <w:szCs w:val="22"/>
        </w:rPr>
        <w:t xml:space="preserve">in this Procurement. </w:t>
      </w:r>
      <w:r w:rsidRPr="006508D6">
        <w:rPr>
          <w:rFonts w:cstheme="minorHAnsi"/>
          <w:b/>
          <w:bCs/>
          <w:sz w:val="22"/>
          <w:szCs w:val="22"/>
        </w:rPr>
        <w:t>Please read this document carefully, as failure to comply with this document may result in exclusion from the Procurement and/or the rejection of any submission.</w:t>
      </w:r>
      <w:r w:rsidRPr="006508D6">
        <w:rPr>
          <w:rFonts w:cstheme="minorHAnsi"/>
          <w:sz w:val="22"/>
          <w:szCs w:val="22"/>
        </w:rPr>
        <w:t xml:space="preserve"> </w:t>
      </w:r>
    </w:p>
    <w:p w14:paraId="5FF88525" w14:textId="77777777"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This document should be read in conjunction with the Tender Notice and any other Procurement documents which have been made available at this stage of the Procurement.</w:t>
      </w:r>
    </w:p>
    <w:p w14:paraId="5C18B7A1" w14:textId="0B7875D8"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 xml:space="preserve">The Authority reserves the right to issue updated versions of this document to Suppliers as and when the need arises, together with any changes to the Procurement or any other new information. </w:t>
      </w:r>
    </w:p>
    <w:p w14:paraId="3B497780" w14:textId="77777777"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b/>
          <w:bCs/>
          <w:sz w:val="22"/>
          <w:szCs w:val="22"/>
        </w:rPr>
        <w:t xml:space="preserve">Please read and ensure compliance with the Procurement terms and conditions contained in Appendix A. </w:t>
      </w:r>
    </w:p>
    <w:p w14:paraId="0C7A4571" w14:textId="77777777"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Common terms and expressions shall have the meanings ascribed to them in the glossary in Appendix E.</w:t>
      </w:r>
    </w:p>
    <w:p w14:paraId="49C6AEA8" w14:textId="77777777"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All references to a ‘section’ are to a section in the Act unless otherwise stated.</w:t>
      </w:r>
    </w:p>
    <w:p w14:paraId="66273C1E" w14:textId="77777777"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All references to a ‘paragraph’, ‘appendix’ or ‘annex’ are to a paragraph, appendix or annex of this document unless otherwise stated.</w:t>
      </w:r>
    </w:p>
    <w:p w14:paraId="0A3A49FB" w14:textId="77777777" w:rsidR="00516CCB" w:rsidRPr="006508D6" w:rsidRDefault="00516CCB"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 xml:space="preserve">All references to dates and times within this document shall be interpreted in accordance with the United Kingdom time zones applicable at the date of the Procurement (i.e. GMT/BST). </w:t>
      </w:r>
    </w:p>
    <w:p w14:paraId="24432F16" w14:textId="77777777" w:rsidR="00781763" w:rsidRPr="006508D6" w:rsidRDefault="00781763" w:rsidP="006508D6">
      <w:pPr>
        <w:pStyle w:val="BodyText1"/>
        <w:numPr>
          <w:ilvl w:val="1"/>
          <w:numId w:val="21"/>
        </w:numPr>
        <w:spacing w:before="120" w:after="120"/>
        <w:ind w:left="567" w:hanging="567"/>
        <w:jc w:val="both"/>
        <w:rPr>
          <w:rFonts w:cstheme="minorHAnsi"/>
          <w:b/>
          <w:bCs/>
          <w:sz w:val="22"/>
          <w:szCs w:val="22"/>
        </w:rPr>
      </w:pPr>
      <w:bookmarkStart w:id="4" w:name="_Toc189593276"/>
      <w:r w:rsidRPr="006508D6">
        <w:rPr>
          <w:rFonts w:cstheme="minorHAnsi"/>
          <w:b/>
          <w:bCs/>
          <w:sz w:val="22"/>
          <w:szCs w:val="22"/>
        </w:rPr>
        <w:t xml:space="preserve">All suppliers bidding for this tender MUST sign up to the Central Digital Platform (CDP) to be eligible to bid for this tender. Guidance can be found here; </w:t>
      </w:r>
      <w:hyperlink r:id="rId11" w:history="1">
        <w:r w:rsidRPr="006508D6">
          <w:rPr>
            <w:rStyle w:val="Hyperlink"/>
            <w:rFonts w:cstheme="minorHAnsi"/>
            <w:b/>
            <w:bCs/>
            <w:sz w:val="22"/>
            <w:szCs w:val="22"/>
          </w:rPr>
          <w:t>Central Digital Platform - factsheet (HTML) - GOV.UK</w:t>
        </w:r>
      </w:hyperlink>
    </w:p>
    <w:p w14:paraId="40722833" w14:textId="77777777" w:rsidR="00781763" w:rsidRPr="006508D6" w:rsidRDefault="00781763" w:rsidP="006508D6">
      <w:pPr>
        <w:pStyle w:val="BodyText1"/>
        <w:numPr>
          <w:ilvl w:val="1"/>
          <w:numId w:val="21"/>
        </w:numPr>
        <w:spacing w:before="120" w:after="120"/>
        <w:ind w:left="567" w:hanging="567"/>
        <w:jc w:val="both"/>
        <w:rPr>
          <w:rFonts w:cstheme="minorHAnsi"/>
          <w:b/>
          <w:bCs/>
          <w:sz w:val="22"/>
          <w:szCs w:val="22"/>
        </w:rPr>
      </w:pPr>
      <w:r w:rsidRPr="006508D6">
        <w:rPr>
          <w:b/>
          <w:bCs/>
          <w:sz w:val="22"/>
          <w:szCs w:val="22"/>
        </w:rPr>
        <w:t xml:space="preserve">The link for registration can be found here; </w:t>
      </w:r>
      <w:hyperlink r:id="rId12" w:history="1">
        <w:r w:rsidRPr="006508D6">
          <w:rPr>
            <w:rStyle w:val="Hyperlink"/>
            <w:b/>
            <w:bCs/>
            <w:sz w:val="22"/>
            <w:szCs w:val="22"/>
          </w:rPr>
          <w:t>Find a Tender</w:t>
        </w:r>
      </w:hyperlink>
      <w:r w:rsidRPr="006508D6">
        <w:rPr>
          <w:b/>
          <w:bCs/>
          <w:sz w:val="22"/>
          <w:szCs w:val="22"/>
        </w:rPr>
        <w:t xml:space="preserve"> it will provide you with a unique organisation identifier reference.</w:t>
      </w:r>
    </w:p>
    <w:p w14:paraId="767CF1C2" w14:textId="77777777" w:rsidR="00781763" w:rsidRDefault="00781763" w:rsidP="006508D6">
      <w:pPr>
        <w:pStyle w:val="BodyText1"/>
        <w:numPr>
          <w:ilvl w:val="1"/>
          <w:numId w:val="21"/>
        </w:numPr>
        <w:spacing w:before="120" w:after="120"/>
        <w:ind w:left="567" w:hanging="567"/>
        <w:jc w:val="both"/>
        <w:rPr>
          <w:rFonts w:cstheme="minorHAnsi"/>
          <w:b/>
          <w:bCs/>
          <w:sz w:val="22"/>
          <w:szCs w:val="22"/>
        </w:rPr>
      </w:pPr>
      <w:r w:rsidRPr="006508D6">
        <w:rPr>
          <w:rFonts w:cstheme="minorHAnsi"/>
          <w:b/>
          <w:bCs/>
          <w:sz w:val="22"/>
          <w:szCs w:val="22"/>
        </w:rPr>
        <w:t>When sending your submission in, please share your supplier information share code with us, or send the PDF version of this from the Find a Tender website.</w:t>
      </w:r>
    </w:p>
    <w:p w14:paraId="4C34F271" w14:textId="05D8B1F7" w:rsidR="006508D6" w:rsidRDefault="006508D6"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 xml:space="preserve">This tender opportunity was extended on </w:t>
      </w:r>
      <w:r w:rsidR="00D43829">
        <w:rPr>
          <w:rFonts w:cstheme="minorHAnsi"/>
          <w:sz w:val="22"/>
          <w:szCs w:val="22"/>
        </w:rPr>
        <w:t>17</w:t>
      </w:r>
      <w:r w:rsidR="00D43829" w:rsidRPr="00D43829">
        <w:rPr>
          <w:rFonts w:cstheme="minorHAnsi"/>
          <w:sz w:val="22"/>
          <w:szCs w:val="22"/>
          <w:vertAlign w:val="superscript"/>
        </w:rPr>
        <w:t>th</w:t>
      </w:r>
      <w:r w:rsidRPr="006508D6">
        <w:rPr>
          <w:rFonts w:cstheme="minorHAnsi"/>
          <w:sz w:val="22"/>
          <w:szCs w:val="22"/>
        </w:rPr>
        <w:t xml:space="preserve"> November 2025 after request sent to the NMRN. </w:t>
      </w:r>
    </w:p>
    <w:p w14:paraId="2A4E6DB3" w14:textId="1DD33F6D" w:rsidR="006508D6" w:rsidRPr="006508D6" w:rsidRDefault="006508D6"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 xml:space="preserve">It was considered by the Procurement Officer and Project Manager for the HMS Victory Project. </w:t>
      </w:r>
    </w:p>
    <w:p w14:paraId="2DFF4A4B" w14:textId="27881305" w:rsidR="006508D6" w:rsidRPr="006508D6" w:rsidRDefault="006508D6" w:rsidP="006508D6">
      <w:pPr>
        <w:pStyle w:val="BodyText1"/>
        <w:numPr>
          <w:ilvl w:val="1"/>
          <w:numId w:val="21"/>
        </w:numPr>
        <w:spacing w:before="120" w:after="120"/>
        <w:ind w:left="567" w:hanging="567"/>
        <w:jc w:val="both"/>
        <w:rPr>
          <w:rFonts w:cstheme="minorHAnsi"/>
          <w:sz w:val="22"/>
          <w:szCs w:val="22"/>
        </w:rPr>
      </w:pPr>
      <w:r w:rsidRPr="006508D6">
        <w:rPr>
          <w:rFonts w:cstheme="minorHAnsi"/>
          <w:sz w:val="22"/>
          <w:szCs w:val="22"/>
        </w:rPr>
        <w:t>This was granted, and a new ITT (this document) was issued to all parties and updated on the Find a Tender Advert.</w:t>
      </w:r>
    </w:p>
    <w:p w14:paraId="3DED44CC" w14:textId="77777777" w:rsidR="00F31DC9" w:rsidRDefault="00F31DC9">
      <w:pPr>
        <w:rPr>
          <w:rFonts w:asciiTheme="minorHAnsi" w:hAnsiTheme="minorHAnsi" w:cstheme="minorHAnsi"/>
          <w:b/>
          <w:color w:val="44546A" w:themeColor="text2"/>
          <w:szCs w:val="22"/>
        </w:rPr>
      </w:pPr>
      <w:r>
        <w:rPr>
          <w:rFonts w:asciiTheme="minorHAnsi" w:hAnsiTheme="minorHAnsi" w:cstheme="minorHAnsi"/>
          <w:szCs w:val="22"/>
        </w:rPr>
        <w:br w:type="page"/>
      </w:r>
    </w:p>
    <w:p w14:paraId="7B5181ED" w14:textId="100F81A5" w:rsidR="00516CCB" w:rsidRPr="00A02973" w:rsidRDefault="00516CCB" w:rsidP="006508D6">
      <w:pPr>
        <w:pStyle w:val="Heading20"/>
        <w:spacing w:before="120" w:after="120"/>
        <w:rPr>
          <w:rFonts w:asciiTheme="minorHAnsi" w:hAnsiTheme="minorHAnsi" w:cstheme="minorHAnsi"/>
          <w:sz w:val="22"/>
          <w:szCs w:val="22"/>
        </w:rPr>
      </w:pPr>
      <w:bookmarkStart w:id="5" w:name="_Toc214285939"/>
      <w:r w:rsidRPr="00A02973">
        <w:rPr>
          <w:rFonts w:asciiTheme="minorHAnsi" w:hAnsiTheme="minorHAnsi" w:cstheme="minorHAnsi"/>
          <w:sz w:val="22"/>
          <w:szCs w:val="22"/>
        </w:rPr>
        <w:lastRenderedPageBreak/>
        <w:t xml:space="preserve">Introduction to the </w:t>
      </w:r>
      <w:bookmarkEnd w:id="4"/>
      <w:r w:rsidRPr="00A02973">
        <w:rPr>
          <w:rFonts w:asciiTheme="minorHAnsi" w:hAnsiTheme="minorHAnsi" w:cstheme="minorHAnsi"/>
          <w:sz w:val="22"/>
          <w:szCs w:val="22"/>
        </w:rPr>
        <w:t>NMRN</w:t>
      </w:r>
      <w:bookmarkEnd w:id="5"/>
    </w:p>
    <w:p w14:paraId="360CE0A6" w14:textId="60AB2C4F" w:rsidR="00923044" w:rsidRPr="00A02973" w:rsidRDefault="00516CCB" w:rsidP="006508D6">
      <w:pPr>
        <w:pStyle w:val="ListParagraph"/>
        <w:numPr>
          <w:ilvl w:val="0"/>
          <w:numId w:val="22"/>
        </w:numPr>
        <w:spacing w:before="120" w:after="120"/>
        <w:rPr>
          <w:szCs w:val="22"/>
          <w:lang w:eastAsia="en-GB"/>
        </w:rPr>
      </w:pPr>
      <w:r w:rsidRPr="00A02973">
        <w:rPr>
          <w:szCs w:val="22"/>
          <w:lang w:eastAsia="en-GB"/>
        </w:rPr>
        <w:t>The National Museum of the Royal Navy (“the National Museum”) was established in 2008 and is the holding company of the National Museum of the Royal Navy Group</w:t>
      </w:r>
      <w:r w:rsidR="00045631" w:rsidRPr="00A02973">
        <w:rPr>
          <w:szCs w:val="22"/>
          <w:lang w:eastAsia="en-GB"/>
        </w:rPr>
        <w:t xml:space="preserve">. </w:t>
      </w:r>
      <w:r w:rsidRPr="00A02973">
        <w:rPr>
          <w:szCs w:val="22"/>
          <w:lang w:eastAsia="en-GB"/>
        </w:rPr>
        <w:t xml:space="preserve">The Group’s unique and historically significant Royal Naval collections, ships and aircraft are located and displayed in museums </w:t>
      </w:r>
      <w:r w:rsidR="00045631" w:rsidRPr="00A02973">
        <w:rPr>
          <w:szCs w:val="22"/>
          <w:lang w:eastAsia="en-GB"/>
        </w:rPr>
        <w:t>at;</w:t>
      </w:r>
    </w:p>
    <w:p w14:paraId="06DE52FB" w14:textId="33E2179B" w:rsidR="00923044" w:rsidRPr="005A389B" w:rsidRDefault="00516CCB" w:rsidP="006508D6">
      <w:pPr>
        <w:pStyle w:val="ListParagraph"/>
        <w:numPr>
          <w:ilvl w:val="1"/>
          <w:numId w:val="22"/>
        </w:numPr>
        <w:spacing w:before="120" w:after="120" w:line="360" w:lineRule="auto"/>
        <w:rPr>
          <w:sz w:val="20"/>
          <w:szCs w:val="20"/>
          <w:lang w:eastAsia="en-GB"/>
        </w:rPr>
      </w:pPr>
      <w:r w:rsidRPr="005A389B">
        <w:rPr>
          <w:sz w:val="20"/>
          <w:szCs w:val="20"/>
          <w:lang w:eastAsia="en-GB"/>
        </w:rPr>
        <w:t xml:space="preserve"> </w:t>
      </w:r>
      <w:r w:rsidR="00923044" w:rsidRPr="005A389B">
        <w:rPr>
          <w:sz w:val="20"/>
          <w:szCs w:val="20"/>
          <w:lang w:eastAsia="en-GB"/>
        </w:rPr>
        <w:t>N</w:t>
      </w:r>
      <w:r w:rsidRPr="005A389B">
        <w:rPr>
          <w:sz w:val="20"/>
          <w:szCs w:val="20"/>
          <w:lang w:eastAsia="en-GB"/>
        </w:rPr>
        <w:t>ational Museum of the Royal Navy in Portsmouth (including HMS Victory, HMS Warrior and HMS M33 and the national collection for the Royal Marines</w:t>
      </w:r>
      <w:r w:rsidR="008B08E2">
        <w:rPr>
          <w:sz w:val="20"/>
          <w:szCs w:val="20"/>
          <w:lang w:eastAsia="en-GB"/>
        </w:rPr>
        <w:t xml:space="preserve"> for the future Royal Marines Experience Museum opening in Summer 2026.</w:t>
      </w:r>
    </w:p>
    <w:p w14:paraId="2A542C55" w14:textId="259F32A7" w:rsidR="00923044" w:rsidRPr="005A389B" w:rsidRDefault="00516CCB" w:rsidP="006508D6">
      <w:pPr>
        <w:pStyle w:val="ListParagraph"/>
        <w:numPr>
          <w:ilvl w:val="1"/>
          <w:numId w:val="22"/>
        </w:numPr>
        <w:spacing w:before="120" w:after="120" w:line="360" w:lineRule="auto"/>
        <w:rPr>
          <w:sz w:val="20"/>
          <w:szCs w:val="20"/>
          <w:lang w:eastAsia="en-GB"/>
        </w:rPr>
      </w:pPr>
      <w:r w:rsidRPr="005A389B">
        <w:rPr>
          <w:sz w:val="20"/>
          <w:szCs w:val="20"/>
          <w:lang w:eastAsia="en-GB"/>
        </w:rPr>
        <w:t>Fleet Air Arm Museum in Yeovilton</w:t>
      </w:r>
    </w:p>
    <w:p w14:paraId="74B4C9BA" w14:textId="4F0FF556" w:rsidR="00923044" w:rsidRPr="005A389B" w:rsidRDefault="00516CCB" w:rsidP="006508D6">
      <w:pPr>
        <w:pStyle w:val="ListParagraph"/>
        <w:numPr>
          <w:ilvl w:val="1"/>
          <w:numId w:val="22"/>
        </w:numPr>
        <w:spacing w:before="120" w:after="120" w:line="360" w:lineRule="auto"/>
        <w:rPr>
          <w:sz w:val="20"/>
          <w:szCs w:val="20"/>
          <w:lang w:eastAsia="en-GB"/>
        </w:rPr>
      </w:pPr>
      <w:r w:rsidRPr="005A389B">
        <w:rPr>
          <w:sz w:val="20"/>
          <w:szCs w:val="20"/>
          <w:lang w:eastAsia="en-GB"/>
        </w:rPr>
        <w:t>Royal Navy Submarine Museum (including HMS Alliance) and Explosion! The Museum of Naval Firepower in Gosport</w:t>
      </w:r>
    </w:p>
    <w:p w14:paraId="1B8B50A5" w14:textId="321E4EFB" w:rsidR="00923044" w:rsidRPr="005A389B" w:rsidRDefault="00516CCB" w:rsidP="006508D6">
      <w:pPr>
        <w:pStyle w:val="ListParagraph"/>
        <w:numPr>
          <w:ilvl w:val="1"/>
          <w:numId w:val="22"/>
        </w:numPr>
        <w:spacing w:before="120" w:after="120" w:line="360" w:lineRule="auto"/>
        <w:rPr>
          <w:sz w:val="20"/>
          <w:szCs w:val="20"/>
          <w:lang w:eastAsia="en-GB"/>
        </w:rPr>
      </w:pPr>
      <w:r w:rsidRPr="005A389B">
        <w:rPr>
          <w:sz w:val="20"/>
          <w:szCs w:val="20"/>
          <w:lang w:eastAsia="en-GB"/>
        </w:rPr>
        <w:t>National Museum of the Royal Navy Hartlepool (including HMS Trincomalee</w:t>
      </w:r>
      <w:r w:rsidR="00923044" w:rsidRPr="005A389B">
        <w:rPr>
          <w:sz w:val="20"/>
          <w:szCs w:val="20"/>
          <w:lang w:eastAsia="en-GB"/>
        </w:rPr>
        <w:t>)</w:t>
      </w:r>
      <w:r w:rsidRPr="005A389B">
        <w:rPr>
          <w:sz w:val="20"/>
          <w:szCs w:val="20"/>
          <w:lang w:eastAsia="en-GB"/>
        </w:rPr>
        <w:t xml:space="preserve"> </w:t>
      </w:r>
    </w:p>
    <w:p w14:paraId="00F25038" w14:textId="59E55C3A" w:rsidR="00516CCB" w:rsidRPr="005A389B" w:rsidRDefault="00516CCB" w:rsidP="006508D6">
      <w:pPr>
        <w:pStyle w:val="ListParagraph"/>
        <w:numPr>
          <w:ilvl w:val="1"/>
          <w:numId w:val="22"/>
        </w:numPr>
        <w:spacing w:before="120" w:after="120" w:line="360" w:lineRule="auto"/>
        <w:rPr>
          <w:sz w:val="20"/>
          <w:szCs w:val="20"/>
          <w:lang w:eastAsia="en-GB"/>
        </w:rPr>
      </w:pPr>
      <w:r w:rsidRPr="005A389B">
        <w:rPr>
          <w:sz w:val="20"/>
          <w:szCs w:val="20"/>
          <w:lang w:eastAsia="en-GB"/>
        </w:rPr>
        <w:t>HMS Caroline in Belfast</w:t>
      </w:r>
    </w:p>
    <w:tbl>
      <w:tblPr>
        <w:tblStyle w:val="TableGrid"/>
        <w:tblW w:w="0" w:type="auto"/>
        <w:tblLook w:val="04A0" w:firstRow="1" w:lastRow="0" w:firstColumn="1" w:lastColumn="0" w:noHBand="0" w:noVBand="1"/>
      </w:tblPr>
      <w:tblGrid>
        <w:gridCol w:w="2972"/>
        <w:gridCol w:w="7366"/>
      </w:tblGrid>
      <w:tr w:rsidR="00516CCB" w:rsidRPr="005A389B" w14:paraId="03B3514F" w14:textId="77777777" w:rsidTr="00045631">
        <w:trPr>
          <w:trHeight w:val="624"/>
        </w:trPr>
        <w:tc>
          <w:tcPr>
            <w:tcW w:w="2972" w:type="dxa"/>
            <w:shd w:val="clear" w:color="auto" w:fill="1F3864" w:themeFill="accent1" w:themeFillShade="80"/>
            <w:vAlign w:val="center"/>
          </w:tcPr>
          <w:p w14:paraId="6AFC3634" w14:textId="77777777" w:rsidR="00516CCB" w:rsidRPr="005A389B" w:rsidRDefault="00516CCB" w:rsidP="006508D6">
            <w:pPr>
              <w:spacing w:before="120" w:after="120"/>
              <w:jc w:val="center"/>
              <w:rPr>
                <w:b/>
                <w:bCs/>
                <w:sz w:val="20"/>
                <w:szCs w:val="20"/>
              </w:rPr>
            </w:pPr>
            <w:bookmarkStart w:id="6" w:name="_Toc189593277"/>
            <w:r w:rsidRPr="005A389B">
              <w:rPr>
                <w:b/>
                <w:bCs/>
                <w:sz w:val="20"/>
                <w:szCs w:val="20"/>
              </w:rPr>
              <w:t>Our Vision</w:t>
            </w:r>
          </w:p>
        </w:tc>
        <w:tc>
          <w:tcPr>
            <w:tcW w:w="7366" w:type="dxa"/>
            <w:vAlign w:val="center"/>
          </w:tcPr>
          <w:p w14:paraId="68B85C21" w14:textId="77777777" w:rsidR="00516CCB" w:rsidRPr="005A389B" w:rsidRDefault="00516CCB" w:rsidP="006508D6">
            <w:pPr>
              <w:spacing w:before="120" w:after="120"/>
              <w:rPr>
                <w:i/>
                <w:iCs/>
                <w:sz w:val="20"/>
                <w:szCs w:val="20"/>
              </w:rPr>
            </w:pPr>
            <w:r w:rsidRPr="005A389B">
              <w:rPr>
                <w:i/>
                <w:iCs/>
                <w:sz w:val="20"/>
                <w:szCs w:val="20"/>
              </w:rPr>
              <w:t>To be the world’s most inspiring Naval Museum, linking Navy to Nation</w:t>
            </w:r>
          </w:p>
        </w:tc>
      </w:tr>
      <w:tr w:rsidR="00516CCB" w:rsidRPr="005A389B" w14:paraId="416177AE" w14:textId="77777777" w:rsidTr="00045631">
        <w:trPr>
          <w:trHeight w:val="624"/>
        </w:trPr>
        <w:tc>
          <w:tcPr>
            <w:tcW w:w="2972" w:type="dxa"/>
            <w:shd w:val="clear" w:color="auto" w:fill="1F3864" w:themeFill="accent1" w:themeFillShade="80"/>
            <w:vAlign w:val="center"/>
          </w:tcPr>
          <w:p w14:paraId="1142E5B8" w14:textId="77777777" w:rsidR="00516CCB" w:rsidRPr="005A389B" w:rsidRDefault="00516CCB" w:rsidP="006508D6">
            <w:pPr>
              <w:spacing w:before="120" w:after="120"/>
              <w:jc w:val="center"/>
              <w:rPr>
                <w:b/>
                <w:bCs/>
                <w:sz w:val="20"/>
                <w:szCs w:val="20"/>
              </w:rPr>
            </w:pPr>
            <w:r w:rsidRPr="005A389B">
              <w:rPr>
                <w:b/>
                <w:bCs/>
                <w:sz w:val="20"/>
                <w:szCs w:val="20"/>
              </w:rPr>
              <w:t>Our Mission</w:t>
            </w:r>
          </w:p>
        </w:tc>
        <w:tc>
          <w:tcPr>
            <w:tcW w:w="7366" w:type="dxa"/>
            <w:vAlign w:val="center"/>
          </w:tcPr>
          <w:p w14:paraId="4E738927" w14:textId="77777777" w:rsidR="00516CCB" w:rsidRPr="005A389B" w:rsidRDefault="00516CCB" w:rsidP="006508D6">
            <w:pPr>
              <w:spacing w:before="120" w:after="120"/>
              <w:rPr>
                <w:i/>
                <w:iCs/>
                <w:sz w:val="20"/>
                <w:szCs w:val="20"/>
              </w:rPr>
            </w:pPr>
            <w:r w:rsidRPr="005A389B">
              <w:rPr>
                <w:i/>
                <w:iCs/>
                <w:sz w:val="20"/>
                <w:szCs w:val="20"/>
              </w:rPr>
              <w:t>Inspiring enjoyment and engagement with the story of the Royal Navy and its role in shaping both our nation and the modern world.</w:t>
            </w:r>
          </w:p>
        </w:tc>
      </w:tr>
      <w:tr w:rsidR="00516CCB" w:rsidRPr="005A389B" w14:paraId="552F3076" w14:textId="77777777" w:rsidTr="00045631">
        <w:trPr>
          <w:trHeight w:val="624"/>
        </w:trPr>
        <w:tc>
          <w:tcPr>
            <w:tcW w:w="10338" w:type="dxa"/>
            <w:gridSpan w:val="2"/>
            <w:shd w:val="clear" w:color="auto" w:fill="D9E2F3" w:themeFill="accent1" w:themeFillTint="33"/>
            <w:vAlign w:val="center"/>
          </w:tcPr>
          <w:p w14:paraId="5339383C" w14:textId="77777777" w:rsidR="00516CCB" w:rsidRPr="005A389B" w:rsidRDefault="00516CCB" w:rsidP="006508D6">
            <w:pPr>
              <w:spacing w:before="120" w:after="120"/>
              <w:jc w:val="center"/>
              <w:rPr>
                <w:i/>
                <w:iCs/>
                <w:sz w:val="20"/>
                <w:szCs w:val="20"/>
              </w:rPr>
            </w:pPr>
            <w:r w:rsidRPr="005A389B">
              <w:rPr>
                <w:i/>
                <w:iCs/>
                <w:sz w:val="20"/>
                <w:szCs w:val="20"/>
              </w:rPr>
              <w:t xml:space="preserve">Learn more about the NMRN on our website; </w:t>
            </w:r>
            <w:hyperlink r:id="rId13" w:history="1">
              <w:r w:rsidRPr="005A389B">
                <w:rPr>
                  <w:rStyle w:val="Hyperlink"/>
                  <w:i/>
                  <w:iCs/>
                  <w:sz w:val="20"/>
                  <w:szCs w:val="20"/>
                </w:rPr>
                <w:t>https://www.nmrn.org.uk/</w:t>
              </w:r>
            </w:hyperlink>
          </w:p>
        </w:tc>
      </w:tr>
    </w:tbl>
    <w:p w14:paraId="68F0F403" w14:textId="77777777" w:rsidR="00516CCB" w:rsidRPr="00A02973" w:rsidRDefault="00516CCB" w:rsidP="006508D6">
      <w:pPr>
        <w:pStyle w:val="Heading20"/>
        <w:spacing w:before="120" w:after="120"/>
        <w:rPr>
          <w:rFonts w:asciiTheme="minorHAnsi" w:hAnsiTheme="minorHAnsi" w:cstheme="minorHAnsi"/>
          <w:sz w:val="22"/>
          <w:szCs w:val="22"/>
        </w:rPr>
      </w:pPr>
      <w:bookmarkStart w:id="7" w:name="_Toc214285940"/>
      <w:r w:rsidRPr="00A02973">
        <w:rPr>
          <w:rFonts w:asciiTheme="minorHAnsi" w:hAnsiTheme="minorHAnsi" w:cstheme="minorHAnsi"/>
          <w:sz w:val="22"/>
          <w:szCs w:val="22"/>
        </w:rPr>
        <w:t>The Authority’s Requirement</w:t>
      </w:r>
      <w:bookmarkEnd w:id="6"/>
      <w:bookmarkEnd w:id="7"/>
    </w:p>
    <w:p w14:paraId="7ECE08D4" w14:textId="29CC3193" w:rsidR="00516CCB" w:rsidRPr="00A02973" w:rsidRDefault="00516CCB" w:rsidP="006508D6">
      <w:pPr>
        <w:pStyle w:val="BodyText1"/>
        <w:numPr>
          <w:ilvl w:val="1"/>
          <w:numId w:val="21"/>
        </w:numPr>
        <w:spacing w:before="120" w:after="120"/>
        <w:ind w:left="567" w:hanging="567"/>
        <w:jc w:val="both"/>
        <w:rPr>
          <w:rFonts w:cstheme="minorHAnsi"/>
          <w:b/>
          <w:sz w:val="22"/>
          <w:szCs w:val="22"/>
        </w:rPr>
      </w:pPr>
      <w:r w:rsidRPr="00A02973">
        <w:rPr>
          <w:rFonts w:cstheme="minorHAnsi"/>
          <w:sz w:val="22"/>
          <w:szCs w:val="22"/>
        </w:rPr>
        <w:t>Annex A and any relevant Appendices</w:t>
      </w:r>
      <w:r w:rsidRPr="00A02973">
        <w:rPr>
          <w:rFonts w:cstheme="minorHAnsi"/>
          <w:spacing w:val="-13"/>
          <w:sz w:val="22"/>
          <w:szCs w:val="22"/>
        </w:rPr>
        <w:t xml:space="preserve"> </w:t>
      </w:r>
      <w:r w:rsidR="006508D6" w:rsidRPr="00A02973">
        <w:rPr>
          <w:rFonts w:cstheme="minorHAnsi"/>
          <w:sz w:val="22"/>
          <w:szCs w:val="22"/>
        </w:rPr>
        <w:t>detail</w:t>
      </w:r>
      <w:r w:rsidRPr="00A02973">
        <w:rPr>
          <w:rFonts w:cstheme="minorHAnsi"/>
          <w:spacing w:val="-13"/>
          <w:sz w:val="22"/>
          <w:szCs w:val="22"/>
        </w:rPr>
        <w:t xml:space="preserve"> </w:t>
      </w:r>
      <w:r w:rsidRPr="00A02973">
        <w:rPr>
          <w:rFonts w:cstheme="minorHAnsi"/>
          <w:sz w:val="22"/>
          <w:szCs w:val="22"/>
        </w:rPr>
        <w:t>the specification or scope of requirement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evaluated.</w:t>
      </w:r>
    </w:p>
    <w:p w14:paraId="16C8F159" w14:textId="77777777" w:rsidR="00687A7A" w:rsidRDefault="00687A7A">
      <w:pPr>
        <w:rPr>
          <w:rFonts w:asciiTheme="minorHAnsi" w:hAnsiTheme="minorHAnsi" w:cstheme="minorHAnsi"/>
          <w:b/>
          <w:color w:val="44546A" w:themeColor="text2"/>
          <w:sz w:val="28"/>
          <w:szCs w:val="28"/>
        </w:rPr>
      </w:pPr>
      <w:bookmarkStart w:id="8" w:name="_Toc189593280"/>
      <w:r>
        <w:rPr>
          <w:rFonts w:asciiTheme="minorHAnsi" w:hAnsiTheme="minorHAnsi" w:cstheme="minorHAnsi"/>
          <w:sz w:val="28"/>
          <w:szCs w:val="28"/>
        </w:rPr>
        <w:br w:type="page"/>
      </w:r>
    </w:p>
    <w:p w14:paraId="1D0F8F0D" w14:textId="0F890672" w:rsidR="001C70B2" w:rsidRPr="005A389B" w:rsidRDefault="001C70B2" w:rsidP="006508D6">
      <w:pPr>
        <w:pStyle w:val="Heading20"/>
        <w:spacing w:before="120" w:after="120"/>
        <w:rPr>
          <w:rFonts w:asciiTheme="minorHAnsi" w:hAnsiTheme="minorHAnsi" w:cstheme="minorHAnsi"/>
          <w:sz w:val="28"/>
          <w:szCs w:val="28"/>
        </w:rPr>
      </w:pPr>
      <w:bookmarkStart w:id="9" w:name="_Toc214285941"/>
      <w:r w:rsidRPr="005A389B">
        <w:rPr>
          <w:rFonts w:asciiTheme="minorHAnsi" w:hAnsiTheme="minorHAnsi" w:cstheme="minorHAnsi"/>
          <w:sz w:val="28"/>
          <w:szCs w:val="28"/>
        </w:rPr>
        <w:lastRenderedPageBreak/>
        <w:t>The Procurement Timetable</w:t>
      </w:r>
      <w:bookmarkEnd w:id="8"/>
      <w:bookmarkEnd w:id="9"/>
    </w:p>
    <w:p w14:paraId="78EFA88E" w14:textId="5065D2D1" w:rsidR="001C70B2" w:rsidRPr="00A02973" w:rsidRDefault="001C70B2" w:rsidP="006508D6">
      <w:pPr>
        <w:pStyle w:val="BodyText1"/>
        <w:numPr>
          <w:ilvl w:val="1"/>
          <w:numId w:val="21"/>
        </w:numPr>
        <w:spacing w:before="120" w:after="120"/>
        <w:ind w:left="567" w:hanging="567"/>
        <w:jc w:val="both"/>
        <w:rPr>
          <w:sz w:val="22"/>
          <w:szCs w:val="22"/>
        </w:rPr>
      </w:pPr>
      <w:r w:rsidRPr="00A02973">
        <w:rPr>
          <w:sz w:val="22"/>
          <w:szCs w:val="22"/>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A02973">
        <w:rPr>
          <w:sz w:val="22"/>
          <w:szCs w:val="22"/>
        </w:rPr>
        <w:t>NMN Tenders Inbox</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B02D9C" w:rsidRPr="00101A53" w14:paraId="500DBFB6" w14:textId="77777777" w:rsidTr="00101A53">
        <w:trPr>
          <w:trHeight w:val="454"/>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3676155" w14:textId="3291BC8B" w:rsidR="00B02D9C" w:rsidRPr="00101A53" w:rsidRDefault="00B02D9C" w:rsidP="00A15FB4">
            <w:pPr>
              <w:spacing w:before="120"/>
              <w:jc w:val="center"/>
              <w:rPr>
                <w:rFonts w:cs="Calibri"/>
                <w:b/>
                <w:bCs/>
                <w:sz w:val="20"/>
                <w:szCs w:val="20"/>
              </w:rPr>
            </w:pPr>
            <w:r w:rsidRPr="00101A53">
              <w:rPr>
                <w:rFonts w:cs="Calibri"/>
                <w:b/>
                <w:bCs/>
                <w:sz w:val="20"/>
                <w:szCs w:val="20"/>
              </w:rPr>
              <w:t>Open Procedure</w:t>
            </w:r>
          </w:p>
        </w:tc>
      </w:tr>
      <w:tr w:rsidR="00B02D9C" w:rsidRPr="00101A53" w14:paraId="350C9078" w14:textId="77777777" w:rsidTr="00101A53">
        <w:trPr>
          <w:trHeight w:val="72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A808E0C" w14:textId="77777777" w:rsidR="00B02D9C" w:rsidRPr="00101A53" w:rsidRDefault="00B02D9C" w:rsidP="00B9204C">
            <w:pPr>
              <w:spacing w:before="120"/>
              <w:jc w:val="center"/>
              <w:rPr>
                <w:rFonts w:cs="Calibri"/>
                <w:b/>
                <w:bCs/>
                <w:sz w:val="20"/>
                <w:szCs w:val="20"/>
              </w:rPr>
            </w:pPr>
            <w:r w:rsidRPr="00101A53">
              <w:rPr>
                <w:rFonts w:cs="Calibri"/>
                <w:b/>
                <w:bCs/>
                <w:sz w:val="20"/>
                <w:szCs w:val="20"/>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0D62F88" w14:textId="77777777" w:rsidR="00B02D9C" w:rsidRPr="00101A53" w:rsidRDefault="00B02D9C" w:rsidP="00B9204C">
            <w:pPr>
              <w:spacing w:before="120"/>
              <w:rPr>
                <w:rFonts w:cs="Calibri"/>
                <w:sz w:val="20"/>
                <w:szCs w:val="20"/>
              </w:rPr>
            </w:pPr>
            <w:r w:rsidRPr="00101A53">
              <w:rPr>
                <w:rFonts w:cs="Calibri"/>
                <w:b/>
                <w:bCs/>
                <w:sz w:val="20"/>
                <w:szCs w:val="20"/>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EA780E" w14:textId="04BF9DA5" w:rsidR="00B02D9C" w:rsidRPr="00101A53" w:rsidRDefault="00185002" w:rsidP="00B9204C">
            <w:pPr>
              <w:spacing w:before="120"/>
              <w:jc w:val="center"/>
              <w:rPr>
                <w:rFonts w:cs="Calibri"/>
                <w:sz w:val="20"/>
                <w:szCs w:val="20"/>
              </w:rPr>
            </w:pPr>
            <w:r w:rsidRPr="00101A53">
              <w:rPr>
                <w:rFonts w:cs="Calibri"/>
                <w:sz w:val="20"/>
                <w:szCs w:val="20"/>
              </w:rPr>
              <w:t>Thursday 16</w:t>
            </w:r>
            <w:r w:rsidRPr="00101A53">
              <w:rPr>
                <w:rFonts w:cs="Calibri"/>
                <w:sz w:val="20"/>
                <w:szCs w:val="20"/>
                <w:vertAlign w:val="superscript"/>
              </w:rPr>
              <w:t>th</w:t>
            </w:r>
            <w:r w:rsidRPr="00101A53">
              <w:rPr>
                <w:rFonts w:cs="Calibri"/>
                <w:sz w:val="20"/>
                <w:szCs w:val="20"/>
              </w:rPr>
              <w:t xml:space="preserve"> October 2025</w:t>
            </w:r>
          </w:p>
        </w:tc>
      </w:tr>
      <w:tr w:rsidR="00B02D9C" w:rsidRPr="00101A53" w14:paraId="37A3F57E" w14:textId="77777777" w:rsidTr="00101A53">
        <w:trPr>
          <w:trHeight w:val="72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E0F2E33" w14:textId="77777777" w:rsidR="00B02D9C" w:rsidRPr="00101A53" w:rsidRDefault="00B02D9C" w:rsidP="00B9204C">
            <w:pPr>
              <w:spacing w:before="120"/>
              <w:jc w:val="center"/>
              <w:rPr>
                <w:rFonts w:cs="Calibri"/>
                <w:b/>
                <w:bCs/>
                <w:sz w:val="20"/>
                <w:szCs w:val="20"/>
              </w:rPr>
            </w:pPr>
            <w:r w:rsidRPr="00101A53">
              <w:rPr>
                <w:rFonts w:cs="Calibri"/>
                <w:b/>
                <w:bCs/>
                <w:sz w:val="20"/>
                <w:szCs w:val="20"/>
              </w:rPr>
              <w:t>2</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F55F829" w14:textId="77777777" w:rsidR="00B02D9C" w:rsidRPr="00101A53" w:rsidRDefault="00B02D9C" w:rsidP="00B9204C">
            <w:pPr>
              <w:spacing w:before="120"/>
              <w:rPr>
                <w:rFonts w:cs="Calibri"/>
                <w:b/>
                <w:bCs/>
                <w:sz w:val="20"/>
                <w:szCs w:val="20"/>
              </w:rPr>
            </w:pPr>
            <w:r w:rsidRPr="00101A53">
              <w:rPr>
                <w:rFonts w:cs="Calibri"/>
                <w:b/>
                <w:bCs/>
                <w:sz w:val="20"/>
                <w:szCs w:val="20"/>
              </w:rPr>
              <w:t>Site Visits</w:t>
            </w:r>
          </w:p>
          <w:p w14:paraId="676C35DD" w14:textId="05195A45" w:rsidR="00B02D9C" w:rsidRPr="00101A53" w:rsidRDefault="00A90D13" w:rsidP="00B9204C">
            <w:pPr>
              <w:spacing w:before="120"/>
              <w:rPr>
                <w:rFonts w:cs="Calibri"/>
                <w:b/>
                <w:bCs/>
                <w:i/>
                <w:sz w:val="20"/>
                <w:szCs w:val="20"/>
              </w:rPr>
            </w:pPr>
            <w:r w:rsidRPr="00101A53">
              <w:rPr>
                <w:rFonts w:cs="Calibri"/>
                <w:b/>
                <w:bCs/>
                <w:i/>
                <w:iCs/>
                <w:sz w:val="20"/>
                <w:szCs w:val="20"/>
              </w:rPr>
              <w:t>(please book at least 2 working days in advance)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215567D" w14:textId="5040F356" w:rsidR="00B02D9C" w:rsidRPr="00101A53" w:rsidRDefault="00660082" w:rsidP="00B9204C">
            <w:pPr>
              <w:spacing w:before="120"/>
              <w:jc w:val="center"/>
              <w:rPr>
                <w:rFonts w:cs="Calibri"/>
                <w:sz w:val="20"/>
                <w:szCs w:val="20"/>
              </w:rPr>
            </w:pPr>
            <w:r w:rsidRPr="00101A53">
              <w:rPr>
                <w:rFonts w:cs="Calibri"/>
                <w:sz w:val="20"/>
                <w:szCs w:val="20"/>
              </w:rPr>
              <w:t>6</w:t>
            </w:r>
            <w:r w:rsidRPr="00101A53">
              <w:rPr>
                <w:rFonts w:cs="Calibri"/>
                <w:sz w:val="20"/>
                <w:szCs w:val="20"/>
                <w:vertAlign w:val="superscript"/>
              </w:rPr>
              <w:t>th</w:t>
            </w:r>
            <w:r w:rsidRPr="00101A53">
              <w:rPr>
                <w:rFonts w:cs="Calibri"/>
                <w:sz w:val="20"/>
                <w:szCs w:val="20"/>
              </w:rPr>
              <w:t xml:space="preserve"> </w:t>
            </w:r>
            <w:r w:rsidR="00316BE0" w:rsidRPr="00101A53">
              <w:rPr>
                <w:rFonts w:cs="Calibri"/>
                <w:sz w:val="20"/>
                <w:szCs w:val="20"/>
              </w:rPr>
              <w:t>/ 11</w:t>
            </w:r>
            <w:r w:rsidR="00316BE0" w:rsidRPr="00101A53">
              <w:rPr>
                <w:rFonts w:cs="Calibri"/>
                <w:sz w:val="20"/>
                <w:szCs w:val="20"/>
                <w:vertAlign w:val="superscript"/>
              </w:rPr>
              <w:t>th</w:t>
            </w:r>
            <w:r w:rsidR="00316BE0" w:rsidRPr="00101A53">
              <w:rPr>
                <w:rFonts w:cs="Calibri"/>
                <w:sz w:val="20"/>
                <w:szCs w:val="20"/>
              </w:rPr>
              <w:t xml:space="preserve"> / 12</w:t>
            </w:r>
            <w:r w:rsidR="00316BE0" w:rsidRPr="00101A53">
              <w:rPr>
                <w:rFonts w:cs="Calibri"/>
                <w:sz w:val="20"/>
                <w:szCs w:val="20"/>
                <w:vertAlign w:val="superscript"/>
              </w:rPr>
              <w:t>th</w:t>
            </w:r>
            <w:r w:rsidR="00316BE0" w:rsidRPr="00101A53">
              <w:rPr>
                <w:rFonts w:cs="Calibri"/>
                <w:sz w:val="20"/>
                <w:szCs w:val="20"/>
              </w:rPr>
              <w:t xml:space="preserve"> </w:t>
            </w:r>
            <w:r w:rsidRPr="00101A53">
              <w:rPr>
                <w:rFonts w:cs="Calibri"/>
                <w:sz w:val="20"/>
                <w:szCs w:val="20"/>
              </w:rPr>
              <w:t>November 2025</w:t>
            </w:r>
            <w:r w:rsidR="00316BE0" w:rsidRPr="00101A53">
              <w:rPr>
                <w:rFonts w:cs="Calibri"/>
                <w:sz w:val="20"/>
                <w:szCs w:val="20"/>
              </w:rPr>
              <w:t xml:space="preserve"> </w:t>
            </w:r>
          </w:p>
        </w:tc>
      </w:tr>
      <w:tr w:rsidR="00B02D9C" w:rsidRPr="00101A53" w14:paraId="4336F780" w14:textId="77777777" w:rsidTr="00101A53">
        <w:trPr>
          <w:trHeight w:val="72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80DB4D2" w14:textId="77777777" w:rsidR="00B02D9C" w:rsidRPr="00101A53" w:rsidRDefault="00B02D9C" w:rsidP="00B9204C">
            <w:pPr>
              <w:spacing w:before="120"/>
              <w:jc w:val="center"/>
              <w:rPr>
                <w:rFonts w:cs="Calibri"/>
                <w:b/>
                <w:bCs/>
                <w:sz w:val="20"/>
                <w:szCs w:val="20"/>
              </w:rPr>
            </w:pPr>
            <w:r w:rsidRPr="00101A53">
              <w:rPr>
                <w:rFonts w:cs="Calibri"/>
                <w:b/>
                <w:bCs/>
                <w:sz w:val="20"/>
                <w:szCs w:val="20"/>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0DEB228" w14:textId="3D0CEB40" w:rsidR="00B02D9C" w:rsidRPr="00101A53" w:rsidRDefault="00107B08" w:rsidP="00B9204C">
            <w:pPr>
              <w:spacing w:before="120"/>
              <w:rPr>
                <w:rFonts w:cs="Calibri"/>
                <w:b/>
                <w:bCs/>
                <w:sz w:val="20"/>
                <w:szCs w:val="20"/>
              </w:rPr>
            </w:pPr>
            <w:r w:rsidRPr="00101A53">
              <w:rPr>
                <w:rFonts w:cs="Calibri"/>
                <w:b/>
                <w:bCs/>
                <w:sz w:val="20"/>
                <w:szCs w:val="20"/>
              </w:rPr>
              <w:t>Original f</w:t>
            </w:r>
            <w:r w:rsidR="00B02D9C" w:rsidRPr="00101A53">
              <w:rPr>
                <w:rFonts w:cs="Calibri"/>
                <w:b/>
                <w:bCs/>
                <w:sz w:val="20"/>
                <w:szCs w:val="20"/>
              </w:rPr>
              <w:t>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4978C4C" w14:textId="77777777" w:rsidR="00C47771" w:rsidRPr="00101A53" w:rsidRDefault="00C47771" w:rsidP="00B9204C">
            <w:pPr>
              <w:spacing w:before="120"/>
              <w:jc w:val="center"/>
              <w:rPr>
                <w:rFonts w:cs="Calibri"/>
                <w:sz w:val="20"/>
                <w:szCs w:val="20"/>
              </w:rPr>
            </w:pPr>
            <w:r w:rsidRPr="00101A53">
              <w:rPr>
                <w:rFonts w:cs="Calibri"/>
                <w:sz w:val="20"/>
                <w:szCs w:val="20"/>
              </w:rPr>
              <w:t>Midday (1200)</w:t>
            </w:r>
          </w:p>
          <w:p w14:paraId="5432FD94" w14:textId="5A6A5EF3" w:rsidR="00B02D9C" w:rsidRPr="00101A53" w:rsidRDefault="00C47771" w:rsidP="00B9204C">
            <w:pPr>
              <w:spacing w:before="120"/>
              <w:jc w:val="center"/>
              <w:rPr>
                <w:rFonts w:cs="Calibri"/>
                <w:sz w:val="20"/>
                <w:szCs w:val="20"/>
              </w:rPr>
            </w:pPr>
            <w:r w:rsidRPr="00101A53">
              <w:rPr>
                <w:rFonts w:cs="Calibri"/>
                <w:sz w:val="20"/>
                <w:szCs w:val="20"/>
              </w:rPr>
              <w:t xml:space="preserve">Thursday </w:t>
            </w:r>
            <w:r w:rsidR="00032634" w:rsidRPr="00101A53">
              <w:rPr>
                <w:rFonts w:cs="Calibri"/>
                <w:sz w:val="20"/>
                <w:szCs w:val="20"/>
              </w:rPr>
              <w:t>13</w:t>
            </w:r>
            <w:r w:rsidRPr="00101A53">
              <w:rPr>
                <w:rFonts w:cs="Calibri"/>
                <w:sz w:val="20"/>
                <w:szCs w:val="20"/>
                <w:vertAlign w:val="superscript"/>
              </w:rPr>
              <w:t>th</w:t>
            </w:r>
            <w:r w:rsidRPr="00101A53">
              <w:rPr>
                <w:rFonts w:cs="Calibri"/>
                <w:sz w:val="20"/>
                <w:szCs w:val="20"/>
              </w:rPr>
              <w:t xml:space="preserve"> November 2025</w:t>
            </w:r>
          </w:p>
        </w:tc>
      </w:tr>
      <w:tr w:rsidR="00B02D9C" w:rsidRPr="00101A53" w14:paraId="1FAA8598" w14:textId="77777777" w:rsidTr="00101A53">
        <w:trPr>
          <w:trHeight w:val="729"/>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EC1B015" w14:textId="77777777" w:rsidR="00B02D9C" w:rsidRPr="00101A53" w:rsidRDefault="00B02D9C" w:rsidP="00B9204C">
            <w:pPr>
              <w:spacing w:before="120"/>
              <w:jc w:val="center"/>
              <w:rPr>
                <w:rFonts w:cs="Calibri"/>
                <w:b/>
                <w:bCs/>
                <w:sz w:val="20"/>
                <w:szCs w:val="20"/>
              </w:rPr>
            </w:pPr>
            <w:r w:rsidRPr="00101A53">
              <w:rPr>
                <w:rFonts w:cs="Calibri"/>
                <w:b/>
                <w:bCs/>
                <w:sz w:val="20"/>
                <w:szCs w:val="20"/>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566D948" w14:textId="10A9F643" w:rsidR="00B02D9C" w:rsidRPr="00101A53" w:rsidRDefault="00B9204C" w:rsidP="00B9204C">
            <w:pPr>
              <w:spacing w:before="120"/>
              <w:rPr>
                <w:rFonts w:cs="Calibri"/>
                <w:b/>
                <w:bCs/>
                <w:sz w:val="20"/>
                <w:szCs w:val="20"/>
              </w:rPr>
            </w:pPr>
            <w:r w:rsidRPr="00101A53">
              <w:rPr>
                <w:rFonts w:cs="Calibri"/>
                <w:b/>
                <w:bCs/>
                <w:sz w:val="20"/>
                <w:szCs w:val="20"/>
              </w:rPr>
              <w:t xml:space="preserve">Original as Advertised </w:t>
            </w:r>
            <w:r w:rsidR="00BD3B98" w:rsidRPr="00101A53">
              <w:rPr>
                <w:rFonts w:cs="Calibri"/>
                <w:b/>
                <w:bCs/>
                <w:sz w:val="20"/>
                <w:szCs w:val="20"/>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E923418" w14:textId="77777777" w:rsidR="00C47771" w:rsidRPr="00101A53" w:rsidRDefault="008D7A56" w:rsidP="00B9204C">
            <w:pPr>
              <w:spacing w:before="120"/>
              <w:jc w:val="center"/>
              <w:rPr>
                <w:rFonts w:cs="Calibri"/>
                <w:sz w:val="20"/>
                <w:szCs w:val="20"/>
              </w:rPr>
            </w:pPr>
            <w:r w:rsidRPr="00101A53">
              <w:rPr>
                <w:rFonts w:cs="Calibri"/>
                <w:sz w:val="20"/>
                <w:szCs w:val="20"/>
              </w:rPr>
              <w:t xml:space="preserve">Midday (1200) </w:t>
            </w:r>
          </w:p>
          <w:p w14:paraId="590493E4" w14:textId="6FD1F685" w:rsidR="00B02D9C" w:rsidRPr="00101A53" w:rsidRDefault="001747F9" w:rsidP="00B9204C">
            <w:pPr>
              <w:spacing w:before="120"/>
              <w:jc w:val="center"/>
              <w:rPr>
                <w:rFonts w:cs="Calibri"/>
                <w:sz w:val="20"/>
                <w:szCs w:val="20"/>
              </w:rPr>
            </w:pPr>
            <w:r w:rsidRPr="00101A53">
              <w:rPr>
                <w:rFonts w:cs="Calibri"/>
                <w:sz w:val="20"/>
                <w:szCs w:val="20"/>
              </w:rPr>
              <w:t>Friday 21</w:t>
            </w:r>
            <w:r w:rsidRPr="00101A53">
              <w:rPr>
                <w:rFonts w:cs="Calibri"/>
                <w:sz w:val="20"/>
                <w:szCs w:val="20"/>
                <w:vertAlign w:val="superscript"/>
              </w:rPr>
              <w:t>st</w:t>
            </w:r>
            <w:r w:rsidRPr="00101A53">
              <w:rPr>
                <w:rFonts w:cs="Calibri"/>
                <w:sz w:val="20"/>
                <w:szCs w:val="20"/>
              </w:rPr>
              <w:t xml:space="preserve"> N</w:t>
            </w:r>
            <w:r w:rsidR="00185002" w:rsidRPr="00101A53">
              <w:rPr>
                <w:rFonts w:cs="Calibri"/>
                <w:sz w:val="20"/>
                <w:szCs w:val="20"/>
              </w:rPr>
              <w:t>ovember 2025</w:t>
            </w:r>
          </w:p>
        </w:tc>
      </w:tr>
      <w:tr w:rsidR="007B4067" w:rsidRPr="00101A53" w14:paraId="1337BC92" w14:textId="77777777" w:rsidTr="00101A53">
        <w:trPr>
          <w:trHeight w:val="454"/>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3A59AFD" w14:textId="0D935547" w:rsidR="007B4067" w:rsidRPr="00101A53" w:rsidRDefault="007B4067" w:rsidP="00101A53">
            <w:pPr>
              <w:spacing w:before="120" w:after="120"/>
              <w:jc w:val="center"/>
              <w:rPr>
                <w:rFonts w:cs="Calibri"/>
                <w:b/>
                <w:bCs/>
                <w:sz w:val="20"/>
                <w:szCs w:val="20"/>
                <w:highlight w:val="yellow"/>
              </w:rPr>
            </w:pPr>
            <w:r w:rsidRPr="00101A53">
              <w:rPr>
                <w:rFonts w:cs="Calibri"/>
                <w:b/>
                <w:bCs/>
                <w:sz w:val="20"/>
                <w:szCs w:val="20"/>
              </w:rPr>
              <w:t>Extended Timeline</w:t>
            </w:r>
            <w:r w:rsidR="00077071">
              <w:rPr>
                <w:rFonts w:cs="Calibri"/>
                <w:b/>
                <w:bCs/>
                <w:sz w:val="20"/>
                <w:szCs w:val="20"/>
              </w:rPr>
              <w:t>- from 17</w:t>
            </w:r>
            <w:r w:rsidR="00077071" w:rsidRPr="00077071">
              <w:rPr>
                <w:rFonts w:cs="Calibri"/>
                <w:b/>
                <w:bCs/>
                <w:sz w:val="20"/>
                <w:szCs w:val="20"/>
                <w:vertAlign w:val="superscript"/>
              </w:rPr>
              <w:t>th</w:t>
            </w:r>
            <w:r w:rsidR="00077071">
              <w:rPr>
                <w:rFonts w:cs="Calibri"/>
                <w:b/>
                <w:bCs/>
                <w:sz w:val="20"/>
                <w:szCs w:val="20"/>
              </w:rPr>
              <w:t xml:space="preserve"> November 2025</w:t>
            </w:r>
          </w:p>
        </w:tc>
      </w:tr>
      <w:tr w:rsidR="00A15FB4" w:rsidRPr="00101A53" w14:paraId="1D30C2A8" w14:textId="77777777" w:rsidTr="00101A53">
        <w:trPr>
          <w:trHeight w:val="60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9EF78D4" w14:textId="13CFB929" w:rsidR="00A15FB4" w:rsidRPr="00101A53" w:rsidRDefault="00107B08" w:rsidP="00B9204C">
            <w:pPr>
              <w:spacing w:before="120"/>
              <w:jc w:val="center"/>
              <w:rPr>
                <w:rFonts w:cs="Calibri"/>
                <w:b/>
                <w:bCs/>
                <w:sz w:val="20"/>
                <w:szCs w:val="20"/>
              </w:rPr>
            </w:pPr>
            <w:r w:rsidRPr="00101A53">
              <w:rPr>
                <w:rFonts w:cs="Calibri"/>
                <w:b/>
                <w:bCs/>
                <w:sz w:val="20"/>
                <w:szCs w:val="20"/>
              </w:rPr>
              <w:t>5</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2FB496F" w14:textId="055C0B46" w:rsidR="00A15FB4" w:rsidRPr="00101A53" w:rsidRDefault="00107B08" w:rsidP="00B9204C">
            <w:pPr>
              <w:spacing w:before="120"/>
              <w:rPr>
                <w:rFonts w:cs="Calibri"/>
                <w:b/>
                <w:bCs/>
                <w:sz w:val="20"/>
                <w:szCs w:val="20"/>
              </w:rPr>
            </w:pPr>
            <w:r w:rsidRPr="00101A53">
              <w:rPr>
                <w:rFonts w:cs="Calibri"/>
                <w:b/>
                <w:bCs/>
                <w:sz w:val="20"/>
                <w:szCs w:val="20"/>
              </w:rPr>
              <w:t>Further Site Visit Dates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D3D213C" w14:textId="68A1B2E9" w:rsidR="00A15FB4" w:rsidRPr="005A4C68" w:rsidRDefault="00655807" w:rsidP="00B9204C">
            <w:pPr>
              <w:spacing w:before="120"/>
              <w:jc w:val="center"/>
              <w:rPr>
                <w:rFonts w:cs="Calibri"/>
                <w:b/>
                <w:bCs/>
                <w:sz w:val="20"/>
                <w:szCs w:val="20"/>
              </w:rPr>
            </w:pPr>
            <w:r w:rsidRPr="005A4C68">
              <w:rPr>
                <w:rFonts w:cs="Calibri"/>
                <w:b/>
                <w:bCs/>
                <w:sz w:val="20"/>
                <w:szCs w:val="20"/>
              </w:rPr>
              <w:t xml:space="preserve">Please book these by emailing </w:t>
            </w:r>
            <w:hyperlink r:id="rId14" w:history="1">
              <w:r w:rsidRPr="005A4C68">
                <w:rPr>
                  <w:rStyle w:val="Hyperlink"/>
                  <w:rFonts w:cs="Calibri"/>
                  <w:b/>
                  <w:bCs/>
                  <w:sz w:val="20"/>
                  <w:szCs w:val="20"/>
                </w:rPr>
                <w:t>tony.noon@nmrn.org.uk</w:t>
              </w:r>
            </w:hyperlink>
            <w:r w:rsidRPr="005A4C68">
              <w:rPr>
                <w:rFonts w:cs="Calibri"/>
                <w:b/>
                <w:bCs/>
                <w:sz w:val="20"/>
                <w:szCs w:val="20"/>
              </w:rPr>
              <w:t xml:space="preserve"> </w:t>
            </w:r>
          </w:p>
        </w:tc>
      </w:tr>
      <w:tr w:rsidR="00A15FB4" w:rsidRPr="00101A53" w14:paraId="64FEA599" w14:textId="77777777" w:rsidTr="00101A53">
        <w:trPr>
          <w:trHeight w:val="60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1D87416" w14:textId="22FF0DE6" w:rsidR="00A15FB4" w:rsidRPr="00101A53" w:rsidRDefault="00107B08" w:rsidP="00B9204C">
            <w:pPr>
              <w:spacing w:before="120"/>
              <w:jc w:val="center"/>
              <w:rPr>
                <w:rFonts w:cs="Calibri"/>
                <w:b/>
                <w:bCs/>
                <w:sz w:val="20"/>
                <w:szCs w:val="20"/>
              </w:rPr>
            </w:pPr>
            <w:r w:rsidRPr="00101A53">
              <w:rPr>
                <w:rFonts w:cs="Calibri"/>
                <w:b/>
                <w:bCs/>
                <w:sz w:val="20"/>
                <w:szCs w:val="20"/>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7EA3441" w14:textId="7B8047A3" w:rsidR="00A15FB4" w:rsidRPr="00101A53" w:rsidRDefault="00107B08" w:rsidP="00B9204C">
            <w:pPr>
              <w:spacing w:before="120"/>
              <w:rPr>
                <w:rFonts w:cs="Calibri"/>
                <w:b/>
                <w:bCs/>
                <w:sz w:val="20"/>
                <w:szCs w:val="20"/>
              </w:rPr>
            </w:pPr>
            <w:r w:rsidRPr="00101A53">
              <w:rPr>
                <w:rFonts w:cs="Calibri"/>
                <w:b/>
                <w:bCs/>
                <w:sz w:val="20"/>
                <w:szCs w:val="20"/>
              </w:rPr>
              <w:t xml:space="preserve">Extended </w:t>
            </w:r>
            <w:r w:rsidR="00655807">
              <w:rPr>
                <w:rFonts w:cs="Calibri"/>
                <w:b/>
                <w:bCs/>
                <w:sz w:val="20"/>
                <w:szCs w:val="20"/>
              </w:rPr>
              <w:t xml:space="preserve">Final </w:t>
            </w:r>
            <w:r w:rsidRPr="00101A53">
              <w:rPr>
                <w:rFonts w:cs="Calibri"/>
                <w:b/>
                <w:bCs/>
                <w:sz w:val="20"/>
                <w:szCs w:val="20"/>
              </w:rPr>
              <w:t>Deadline for Clarification Questions/Requests for additional information</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0FECCAA" w14:textId="77777777" w:rsidR="00C8017C" w:rsidRPr="005A4C68" w:rsidRDefault="00C8017C" w:rsidP="00B9204C">
            <w:pPr>
              <w:spacing w:before="120"/>
              <w:jc w:val="center"/>
              <w:rPr>
                <w:rFonts w:cs="Calibri"/>
                <w:b/>
                <w:bCs/>
                <w:sz w:val="20"/>
                <w:szCs w:val="20"/>
              </w:rPr>
            </w:pPr>
            <w:r w:rsidRPr="005A4C68">
              <w:rPr>
                <w:rFonts w:cs="Calibri"/>
                <w:b/>
                <w:bCs/>
                <w:sz w:val="20"/>
                <w:szCs w:val="20"/>
              </w:rPr>
              <w:t>5pm (1700)</w:t>
            </w:r>
          </w:p>
          <w:p w14:paraId="2EE3674C" w14:textId="1A4F5865" w:rsidR="00A15FB4" w:rsidRPr="005A4C68" w:rsidRDefault="00C8017C" w:rsidP="00B9204C">
            <w:pPr>
              <w:spacing w:before="120"/>
              <w:jc w:val="center"/>
              <w:rPr>
                <w:rFonts w:cs="Calibri"/>
                <w:b/>
                <w:bCs/>
                <w:sz w:val="20"/>
                <w:szCs w:val="20"/>
              </w:rPr>
            </w:pPr>
            <w:r w:rsidRPr="005A4C68">
              <w:rPr>
                <w:rFonts w:cs="Calibri"/>
                <w:b/>
                <w:bCs/>
                <w:sz w:val="20"/>
                <w:szCs w:val="20"/>
              </w:rPr>
              <w:t>Thursday 27</w:t>
            </w:r>
            <w:r w:rsidRPr="005A4C68">
              <w:rPr>
                <w:rFonts w:cs="Calibri"/>
                <w:b/>
                <w:bCs/>
                <w:sz w:val="20"/>
                <w:szCs w:val="20"/>
                <w:vertAlign w:val="superscript"/>
              </w:rPr>
              <w:t>th</w:t>
            </w:r>
            <w:r w:rsidRPr="005A4C68">
              <w:rPr>
                <w:rFonts w:cs="Calibri"/>
                <w:b/>
                <w:bCs/>
                <w:sz w:val="20"/>
                <w:szCs w:val="20"/>
              </w:rPr>
              <w:t xml:space="preserve"> November 2025</w:t>
            </w:r>
          </w:p>
        </w:tc>
      </w:tr>
      <w:tr w:rsidR="00A15FB4" w:rsidRPr="00101A53" w14:paraId="3B23B7EE" w14:textId="77777777" w:rsidTr="00101A53">
        <w:trPr>
          <w:trHeight w:val="60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E022191" w14:textId="2DC4E648" w:rsidR="00A15FB4" w:rsidRPr="00101A53" w:rsidRDefault="00107B08" w:rsidP="00B9204C">
            <w:pPr>
              <w:spacing w:before="120"/>
              <w:jc w:val="center"/>
              <w:rPr>
                <w:rFonts w:cs="Calibri"/>
                <w:b/>
                <w:bCs/>
                <w:sz w:val="20"/>
                <w:szCs w:val="20"/>
              </w:rPr>
            </w:pPr>
            <w:r w:rsidRPr="00101A53">
              <w:rPr>
                <w:rFonts w:cs="Calibri"/>
                <w:b/>
                <w:bCs/>
                <w:sz w:val="20"/>
                <w:szCs w:val="20"/>
              </w:rPr>
              <w:t>7</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2CE6D06" w14:textId="348F7B4B" w:rsidR="00A15FB4" w:rsidRPr="00101A53" w:rsidRDefault="00A15FB4" w:rsidP="00B9204C">
            <w:pPr>
              <w:spacing w:before="120"/>
              <w:rPr>
                <w:rFonts w:cs="Calibri"/>
                <w:b/>
                <w:bCs/>
                <w:sz w:val="20"/>
                <w:szCs w:val="20"/>
              </w:rPr>
            </w:pPr>
            <w:r w:rsidRPr="00101A53">
              <w:rPr>
                <w:rFonts w:cs="Calibri"/>
                <w:b/>
                <w:bCs/>
                <w:sz w:val="20"/>
                <w:szCs w:val="20"/>
              </w:rPr>
              <w:t>Extended 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62D2AD90" w14:textId="77777777" w:rsidR="00655807" w:rsidRPr="005A4C68" w:rsidRDefault="00655807" w:rsidP="00B9204C">
            <w:pPr>
              <w:spacing w:before="120"/>
              <w:jc w:val="center"/>
              <w:rPr>
                <w:rFonts w:cs="Calibri"/>
                <w:b/>
                <w:bCs/>
                <w:sz w:val="20"/>
                <w:szCs w:val="20"/>
              </w:rPr>
            </w:pPr>
            <w:r w:rsidRPr="005A4C68">
              <w:rPr>
                <w:rFonts w:cs="Calibri"/>
                <w:b/>
                <w:bCs/>
                <w:sz w:val="20"/>
                <w:szCs w:val="20"/>
              </w:rPr>
              <w:t xml:space="preserve">Midday (1200) </w:t>
            </w:r>
          </w:p>
          <w:p w14:paraId="543973FE" w14:textId="193D6183" w:rsidR="00A15FB4" w:rsidRPr="005A4C68" w:rsidRDefault="00655807" w:rsidP="00B9204C">
            <w:pPr>
              <w:spacing w:before="120"/>
              <w:jc w:val="center"/>
              <w:rPr>
                <w:rFonts w:cs="Calibri"/>
                <w:sz w:val="20"/>
                <w:szCs w:val="20"/>
              </w:rPr>
            </w:pPr>
            <w:r w:rsidRPr="005A4C68">
              <w:rPr>
                <w:rFonts w:cs="Calibri"/>
                <w:b/>
                <w:bCs/>
                <w:sz w:val="20"/>
                <w:szCs w:val="20"/>
              </w:rPr>
              <w:t>Friday 5</w:t>
            </w:r>
            <w:r w:rsidRPr="005A4C68">
              <w:rPr>
                <w:rFonts w:cs="Calibri"/>
                <w:b/>
                <w:bCs/>
                <w:sz w:val="20"/>
                <w:szCs w:val="20"/>
                <w:vertAlign w:val="superscript"/>
              </w:rPr>
              <w:t>th</w:t>
            </w:r>
            <w:r w:rsidRPr="005A4C68">
              <w:rPr>
                <w:rFonts w:cs="Calibri"/>
                <w:b/>
                <w:bCs/>
                <w:sz w:val="20"/>
                <w:szCs w:val="20"/>
              </w:rPr>
              <w:t xml:space="preserve"> </w:t>
            </w:r>
            <w:r w:rsidR="00A15FB4" w:rsidRPr="005A4C68">
              <w:rPr>
                <w:rFonts w:cs="Calibri"/>
                <w:b/>
                <w:bCs/>
                <w:sz w:val="20"/>
                <w:szCs w:val="20"/>
              </w:rPr>
              <w:t>December 2025</w:t>
            </w:r>
          </w:p>
        </w:tc>
      </w:tr>
      <w:tr w:rsidR="00B02D9C" w:rsidRPr="00101A53" w14:paraId="3AE0734E" w14:textId="77777777" w:rsidTr="00101A53">
        <w:trPr>
          <w:trHeight w:val="454"/>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BD3E40B" w14:textId="72C60687" w:rsidR="00B02D9C" w:rsidRPr="00101A53" w:rsidRDefault="00B9204C" w:rsidP="00B9204C">
            <w:pPr>
              <w:spacing w:before="120"/>
              <w:rPr>
                <w:rFonts w:cs="Calibri"/>
                <w:b/>
                <w:bCs/>
                <w:sz w:val="20"/>
                <w:szCs w:val="20"/>
              </w:rPr>
            </w:pPr>
            <w:r w:rsidRPr="00101A53">
              <w:rPr>
                <w:rFonts w:cs="Calibri"/>
                <w:b/>
                <w:bCs/>
                <w:sz w:val="20"/>
                <w:szCs w:val="20"/>
              </w:rPr>
              <w:t xml:space="preserve">November 2025 Updated </w:t>
            </w:r>
            <w:r w:rsidR="00B02D9C" w:rsidRPr="00101A53">
              <w:rPr>
                <w:rFonts w:cs="Calibri"/>
                <w:b/>
                <w:bCs/>
                <w:sz w:val="20"/>
                <w:szCs w:val="20"/>
              </w:rPr>
              <w:t xml:space="preserve">Post Submission </w:t>
            </w:r>
            <w:r w:rsidRPr="00101A53">
              <w:rPr>
                <w:rFonts w:cs="Calibri"/>
                <w:b/>
                <w:bCs/>
                <w:sz w:val="20"/>
                <w:szCs w:val="20"/>
              </w:rPr>
              <w:t>Timeline</w:t>
            </w:r>
          </w:p>
        </w:tc>
      </w:tr>
      <w:tr w:rsidR="00B02D9C" w:rsidRPr="00101A53" w14:paraId="3C755632" w14:textId="77777777" w:rsidTr="00101A53">
        <w:trPr>
          <w:trHeight w:val="72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4FB4542C" w14:textId="57FDE7E0" w:rsidR="00B02D9C" w:rsidRPr="00101A53" w:rsidRDefault="00107B08" w:rsidP="00B9204C">
            <w:pPr>
              <w:spacing w:before="120"/>
              <w:jc w:val="center"/>
              <w:rPr>
                <w:rFonts w:cs="Calibri"/>
                <w:b/>
                <w:bCs/>
                <w:sz w:val="20"/>
                <w:szCs w:val="20"/>
              </w:rPr>
            </w:pPr>
            <w:r w:rsidRPr="00101A53">
              <w:rPr>
                <w:rFonts w:cs="Calibri"/>
                <w:b/>
                <w:bCs/>
                <w:sz w:val="20"/>
                <w:szCs w:val="20"/>
              </w:rPr>
              <w:t>8</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40DF7D8" w14:textId="60289BF2" w:rsidR="00B02D9C" w:rsidRPr="00101A53" w:rsidRDefault="00B02D9C" w:rsidP="00B9204C">
            <w:pPr>
              <w:spacing w:before="120"/>
              <w:rPr>
                <w:rFonts w:cs="Calibri"/>
                <w:sz w:val="20"/>
                <w:szCs w:val="20"/>
              </w:rPr>
            </w:pPr>
            <w:r w:rsidRPr="00101A53">
              <w:rPr>
                <w:rFonts w:cs="Calibri"/>
                <w:b/>
                <w:bCs/>
                <w:sz w:val="20"/>
                <w:szCs w:val="20"/>
              </w:rPr>
              <w:t>Evaluation</w:t>
            </w:r>
            <w:r w:rsidR="00B4262C">
              <w:rPr>
                <w:rFonts w:cs="Calibri"/>
                <w:b/>
                <w:bCs/>
                <w:sz w:val="20"/>
                <w:szCs w:val="20"/>
              </w:rPr>
              <w:t xml:space="preserve"> and</w:t>
            </w:r>
            <w:r w:rsidRPr="00101A53">
              <w:rPr>
                <w:rFonts w:cs="Calibri"/>
                <w:b/>
                <w:bCs/>
                <w:sz w:val="20"/>
                <w:szCs w:val="20"/>
              </w:rPr>
              <w:t xml:space="preserve">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A9A374B" w14:textId="257DEBC7" w:rsidR="0040539E" w:rsidRPr="00101A53" w:rsidRDefault="00660082" w:rsidP="00F2673B">
            <w:pPr>
              <w:spacing w:before="120"/>
              <w:jc w:val="center"/>
              <w:rPr>
                <w:rFonts w:cs="Calibri"/>
                <w:sz w:val="20"/>
                <w:szCs w:val="20"/>
              </w:rPr>
            </w:pPr>
            <w:r w:rsidRPr="00101A53">
              <w:rPr>
                <w:rFonts w:cs="Calibri"/>
                <w:sz w:val="20"/>
                <w:szCs w:val="20"/>
              </w:rPr>
              <w:t>Week Commencing</w:t>
            </w:r>
          </w:p>
          <w:p w14:paraId="4C218197" w14:textId="2E96B09A" w:rsidR="00B02D9C" w:rsidRPr="00101A53" w:rsidRDefault="00C8017C" w:rsidP="00F2673B">
            <w:pPr>
              <w:spacing w:before="120"/>
              <w:jc w:val="center"/>
              <w:rPr>
                <w:rFonts w:cs="Calibri"/>
                <w:sz w:val="20"/>
                <w:szCs w:val="20"/>
              </w:rPr>
            </w:pPr>
            <w:r>
              <w:rPr>
                <w:rFonts w:cs="Calibri"/>
                <w:sz w:val="20"/>
                <w:szCs w:val="20"/>
              </w:rPr>
              <w:t>8</w:t>
            </w:r>
            <w:r w:rsidRPr="00C8017C">
              <w:rPr>
                <w:rFonts w:cs="Calibri"/>
                <w:sz w:val="20"/>
                <w:szCs w:val="20"/>
                <w:vertAlign w:val="superscript"/>
              </w:rPr>
              <w:t>th</w:t>
            </w:r>
            <w:r>
              <w:rPr>
                <w:rFonts w:cs="Calibri"/>
                <w:sz w:val="20"/>
                <w:szCs w:val="20"/>
              </w:rPr>
              <w:t xml:space="preserve"> December</w:t>
            </w:r>
            <w:r w:rsidR="008A2821">
              <w:rPr>
                <w:rFonts w:cs="Calibri"/>
                <w:sz w:val="20"/>
                <w:szCs w:val="20"/>
              </w:rPr>
              <w:t xml:space="preserve"> &amp; 15</w:t>
            </w:r>
            <w:r w:rsidR="008A2821" w:rsidRPr="008A2821">
              <w:rPr>
                <w:rFonts w:cs="Calibri"/>
                <w:sz w:val="20"/>
                <w:szCs w:val="20"/>
                <w:vertAlign w:val="superscript"/>
              </w:rPr>
              <w:t>th</w:t>
            </w:r>
            <w:r w:rsidR="008A2821">
              <w:rPr>
                <w:rFonts w:cs="Calibri"/>
                <w:sz w:val="20"/>
                <w:szCs w:val="20"/>
              </w:rPr>
              <w:t xml:space="preserve"> December 2025</w:t>
            </w:r>
          </w:p>
        </w:tc>
      </w:tr>
      <w:tr w:rsidR="00B02D9C" w:rsidRPr="00101A53" w14:paraId="2D1B9183" w14:textId="77777777" w:rsidTr="00101A53">
        <w:trPr>
          <w:trHeight w:val="72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C789BEB" w14:textId="41ADCE2B" w:rsidR="00B02D9C" w:rsidRPr="00101A53" w:rsidRDefault="00107B08" w:rsidP="00B9204C">
            <w:pPr>
              <w:spacing w:before="120"/>
              <w:jc w:val="center"/>
              <w:rPr>
                <w:rFonts w:cs="Calibri"/>
                <w:b/>
                <w:bCs/>
                <w:sz w:val="20"/>
                <w:szCs w:val="20"/>
              </w:rPr>
            </w:pPr>
            <w:r w:rsidRPr="00101A53">
              <w:rPr>
                <w:rFonts w:cs="Calibri"/>
                <w:b/>
                <w:bCs/>
                <w:sz w:val="20"/>
                <w:szCs w:val="20"/>
              </w:rPr>
              <w:t>9</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A028BD2" w14:textId="067F45A0" w:rsidR="00B02D9C" w:rsidRPr="00101A53" w:rsidRDefault="00B02D9C" w:rsidP="00B9204C">
            <w:pPr>
              <w:spacing w:before="120"/>
              <w:rPr>
                <w:rFonts w:cs="Calibri"/>
                <w:sz w:val="20"/>
                <w:szCs w:val="20"/>
              </w:rPr>
            </w:pPr>
            <w:r w:rsidRPr="00101A53">
              <w:rPr>
                <w:rFonts w:cs="Calibri"/>
                <w:b/>
                <w:bCs/>
                <w:sz w:val="20"/>
                <w:szCs w:val="20"/>
              </w:rPr>
              <w:t>Post Submission Interviews</w:t>
            </w:r>
            <w:r w:rsidR="00076160" w:rsidRPr="00101A53">
              <w:rPr>
                <w:rFonts w:cs="Calibri"/>
                <w:b/>
                <w:bCs/>
                <w:sz w:val="20"/>
                <w:szCs w:val="20"/>
              </w:rPr>
              <w:t xml:space="preserve">- </w:t>
            </w:r>
            <w:r w:rsidR="00076160" w:rsidRPr="00101A53">
              <w:rPr>
                <w:rFonts w:cs="Calibri"/>
                <w:b/>
                <w:i/>
                <w:sz w:val="20"/>
                <w:szCs w:val="20"/>
              </w:rPr>
              <w:t xml:space="preserve">If </w:t>
            </w:r>
            <w:r w:rsidR="00C47771" w:rsidRPr="00101A53">
              <w:rPr>
                <w:rFonts w:cs="Calibri"/>
                <w:b/>
                <w:bCs/>
                <w:i/>
                <w:iCs/>
                <w:sz w:val="20"/>
                <w:szCs w:val="20"/>
              </w:rPr>
              <w:t>required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0979F128" w14:textId="6ACAFFF7" w:rsidR="0040539E" w:rsidRPr="00101A53" w:rsidRDefault="00076160" w:rsidP="00F2673B">
            <w:pPr>
              <w:spacing w:before="120"/>
              <w:jc w:val="center"/>
              <w:rPr>
                <w:rFonts w:cs="Calibri"/>
                <w:sz w:val="20"/>
                <w:szCs w:val="20"/>
              </w:rPr>
            </w:pPr>
            <w:r w:rsidRPr="00101A53">
              <w:rPr>
                <w:rFonts w:cs="Calibri"/>
                <w:sz w:val="20"/>
                <w:szCs w:val="20"/>
              </w:rPr>
              <w:t>Week Commencing</w:t>
            </w:r>
          </w:p>
          <w:p w14:paraId="0EBABE1A" w14:textId="637BD36E" w:rsidR="00B02D9C" w:rsidRPr="00101A53" w:rsidRDefault="008A2821" w:rsidP="00F2673B">
            <w:pPr>
              <w:spacing w:before="120"/>
              <w:jc w:val="center"/>
              <w:rPr>
                <w:rFonts w:cs="Calibri"/>
                <w:sz w:val="20"/>
                <w:szCs w:val="20"/>
              </w:rPr>
            </w:pPr>
            <w:r>
              <w:rPr>
                <w:rFonts w:cs="Calibri"/>
                <w:sz w:val="20"/>
                <w:szCs w:val="20"/>
              </w:rPr>
              <w:t>1</w:t>
            </w:r>
            <w:r w:rsidR="00F2673B">
              <w:rPr>
                <w:rFonts w:cs="Calibri"/>
                <w:sz w:val="20"/>
                <w:szCs w:val="20"/>
              </w:rPr>
              <w:t>2</w:t>
            </w:r>
            <w:r w:rsidRPr="008A2821">
              <w:rPr>
                <w:rFonts w:cs="Calibri"/>
                <w:sz w:val="20"/>
                <w:szCs w:val="20"/>
                <w:vertAlign w:val="superscript"/>
              </w:rPr>
              <w:t>th</w:t>
            </w:r>
            <w:r>
              <w:rPr>
                <w:rFonts w:cs="Calibri"/>
                <w:sz w:val="20"/>
                <w:szCs w:val="20"/>
              </w:rPr>
              <w:t xml:space="preserve"> January 2026</w:t>
            </w:r>
          </w:p>
        </w:tc>
      </w:tr>
      <w:tr w:rsidR="00B02D9C" w:rsidRPr="00101A53" w14:paraId="398A9D3D" w14:textId="77777777" w:rsidTr="00101A53">
        <w:trPr>
          <w:trHeight w:val="728"/>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AA0C8F" w14:textId="7BEC751F" w:rsidR="00B02D9C" w:rsidRPr="00101A53" w:rsidRDefault="00107B08" w:rsidP="00B9204C">
            <w:pPr>
              <w:spacing w:before="120"/>
              <w:jc w:val="center"/>
              <w:rPr>
                <w:rFonts w:cs="Calibri"/>
                <w:b/>
                <w:bCs/>
                <w:sz w:val="20"/>
                <w:szCs w:val="20"/>
              </w:rPr>
            </w:pPr>
            <w:r w:rsidRPr="00101A53">
              <w:rPr>
                <w:rFonts w:cs="Calibri"/>
                <w:b/>
                <w:bCs/>
                <w:sz w:val="20"/>
                <w:szCs w:val="20"/>
              </w:rPr>
              <w:t>10</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7B085BE" w14:textId="77777777" w:rsidR="00B02D9C" w:rsidRPr="00101A53" w:rsidRDefault="00B02D9C" w:rsidP="00B9204C">
            <w:pPr>
              <w:spacing w:before="120"/>
              <w:rPr>
                <w:rFonts w:cs="Calibri"/>
                <w:sz w:val="20"/>
                <w:szCs w:val="20"/>
              </w:rPr>
            </w:pPr>
            <w:r w:rsidRPr="00101A53">
              <w:rPr>
                <w:rFonts w:cs="Calibri"/>
                <w:b/>
                <w:bCs/>
                <w:i/>
                <w:iCs/>
                <w:sz w:val="20"/>
                <w:szCs w:val="20"/>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70A7FA7" w14:textId="08CA9C4C" w:rsidR="00F2673B" w:rsidRDefault="00F2673B" w:rsidP="00F2673B">
            <w:pPr>
              <w:spacing w:before="120"/>
              <w:jc w:val="center"/>
              <w:rPr>
                <w:rFonts w:cs="Calibri"/>
                <w:sz w:val="20"/>
                <w:szCs w:val="20"/>
              </w:rPr>
            </w:pPr>
            <w:r>
              <w:rPr>
                <w:rFonts w:cs="Calibri"/>
                <w:sz w:val="20"/>
                <w:szCs w:val="20"/>
              </w:rPr>
              <w:t>Earliest Opportunity- Week Commencing</w:t>
            </w:r>
          </w:p>
          <w:p w14:paraId="61DB6A51" w14:textId="4983FFFD" w:rsidR="00F2673B" w:rsidRPr="00101A53" w:rsidRDefault="00F2673B" w:rsidP="00F2673B">
            <w:pPr>
              <w:spacing w:before="120"/>
              <w:jc w:val="center"/>
              <w:rPr>
                <w:rFonts w:cs="Calibri"/>
                <w:sz w:val="20"/>
                <w:szCs w:val="20"/>
              </w:rPr>
            </w:pPr>
            <w:r>
              <w:rPr>
                <w:rFonts w:cs="Calibri"/>
                <w:sz w:val="20"/>
                <w:szCs w:val="20"/>
              </w:rPr>
              <w:t>19</w:t>
            </w:r>
            <w:r w:rsidRPr="00F2673B">
              <w:rPr>
                <w:rFonts w:cs="Calibri"/>
                <w:sz w:val="20"/>
                <w:szCs w:val="20"/>
                <w:vertAlign w:val="superscript"/>
              </w:rPr>
              <w:t>th</w:t>
            </w:r>
            <w:r>
              <w:rPr>
                <w:rFonts w:cs="Calibri"/>
                <w:sz w:val="20"/>
                <w:szCs w:val="20"/>
              </w:rPr>
              <w:t xml:space="preserve"> January 2026</w:t>
            </w:r>
          </w:p>
        </w:tc>
      </w:tr>
      <w:tr w:rsidR="00B02D9C" w:rsidRPr="00101A53" w14:paraId="196B14D0" w14:textId="77777777" w:rsidTr="00101A53">
        <w:trPr>
          <w:trHeight w:val="728"/>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BEF1A6" w14:textId="7FA08408" w:rsidR="00B02D9C" w:rsidRPr="00101A53" w:rsidRDefault="00107B08" w:rsidP="00B9204C">
            <w:pPr>
              <w:spacing w:before="120"/>
              <w:jc w:val="center"/>
              <w:rPr>
                <w:rFonts w:cs="Calibri"/>
                <w:b/>
                <w:bCs/>
                <w:sz w:val="20"/>
                <w:szCs w:val="20"/>
              </w:rPr>
            </w:pPr>
            <w:r w:rsidRPr="00101A53">
              <w:rPr>
                <w:rFonts w:cs="Calibri"/>
                <w:b/>
                <w:bCs/>
                <w:sz w:val="20"/>
                <w:szCs w:val="20"/>
              </w:rPr>
              <w:t>11</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59492187" w14:textId="775BFAD8" w:rsidR="00B02D9C" w:rsidRPr="00101A53" w:rsidRDefault="00B02D9C" w:rsidP="00B9204C">
            <w:pPr>
              <w:spacing w:before="120"/>
              <w:rPr>
                <w:rFonts w:cs="Calibri"/>
                <w:b/>
                <w:bCs/>
                <w:i/>
                <w:iCs/>
                <w:sz w:val="20"/>
                <w:szCs w:val="20"/>
              </w:rPr>
            </w:pPr>
            <w:r w:rsidRPr="00101A53">
              <w:rPr>
                <w:rFonts w:cs="Calibri"/>
                <w:b/>
                <w:bCs/>
                <w:i/>
                <w:iCs/>
                <w:sz w:val="20"/>
                <w:szCs w:val="20"/>
              </w:rPr>
              <w:t>Earliest Commencement of Contract after Standstill Period Ends</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219814F9" w14:textId="77777777" w:rsidR="00B02D9C" w:rsidRDefault="002A1E7A" w:rsidP="00F2673B">
            <w:pPr>
              <w:spacing w:before="120"/>
              <w:jc w:val="center"/>
              <w:rPr>
                <w:rFonts w:cs="Calibri"/>
                <w:sz w:val="20"/>
                <w:szCs w:val="20"/>
              </w:rPr>
            </w:pPr>
            <w:r w:rsidRPr="00101A53">
              <w:rPr>
                <w:rFonts w:cs="Calibri"/>
                <w:sz w:val="20"/>
                <w:szCs w:val="20"/>
              </w:rPr>
              <w:t xml:space="preserve">Earliest </w:t>
            </w:r>
            <w:r w:rsidR="009837A8" w:rsidRPr="00101A53">
              <w:rPr>
                <w:rFonts w:cs="Calibri"/>
                <w:sz w:val="20"/>
                <w:szCs w:val="20"/>
              </w:rPr>
              <w:t>Week Commencing</w:t>
            </w:r>
          </w:p>
          <w:p w14:paraId="65982908" w14:textId="6C9B4102" w:rsidR="00F2673B" w:rsidRPr="00101A53" w:rsidRDefault="00F2673B" w:rsidP="00F2673B">
            <w:pPr>
              <w:spacing w:before="120"/>
              <w:jc w:val="center"/>
              <w:rPr>
                <w:rFonts w:cs="Calibri"/>
                <w:sz w:val="20"/>
                <w:szCs w:val="20"/>
              </w:rPr>
            </w:pPr>
            <w:r>
              <w:rPr>
                <w:rFonts w:cs="Calibri"/>
                <w:sz w:val="20"/>
                <w:szCs w:val="20"/>
              </w:rPr>
              <w:t>29</w:t>
            </w:r>
            <w:r w:rsidRPr="00F2673B">
              <w:rPr>
                <w:rFonts w:cs="Calibri"/>
                <w:sz w:val="20"/>
                <w:szCs w:val="20"/>
                <w:vertAlign w:val="superscript"/>
              </w:rPr>
              <w:t>TH</w:t>
            </w:r>
            <w:r>
              <w:rPr>
                <w:rFonts w:cs="Calibri"/>
                <w:sz w:val="20"/>
                <w:szCs w:val="20"/>
                <w:vertAlign w:val="superscript"/>
              </w:rPr>
              <w:t xml:space="preserve"> </w:t>
            </w:r>
            <w:r>
              <w:rPr>
                <w:rFonts w:cs="Calibri"/>
                <w:sz w:val="20"/>
                <w:szCs w:val="20"/>
              </w:rPr>
              <w:t>January 2026</w:t>
            </w:r>
          </w:p>
        </w:tc>
      </w:tr>
      <w:tr w:rsidR="00B02D9C" w:rsidRPr="00101A53" w14:paraId="05513D53" w14:textId="77777777" w:rsidTr="00101A53">
        <w:trPr>
          <w:trHeight w:val="729"/>
          <w:jc w:val="center"/>
        </w:trPr>
        <w:tc>
          <w:tcPr>
            <w:tcW w:w="733" w:type="dxa"/>
            <w:tcBorders>
              <w:left w:val="single" w:sz="8" w:space="0" w:color="FFFFFF"/>
              <w:bottom w:val="single" w:sz="4" w:space="0" w:color="auto"/>
              <w:right w:val="single" w:sz="8" w:space="0" w:color="FFFFFF"/>
            </w:tcBorders>
            <w:shd w:val="clear" w:color="auto" w:fill="1F3864" w:themeFill="accent1" w:themeFillShade="80"/>
            <w:tcMar>
              <w:top w:w="15" w:type="dxa"/>
              <w:left w:w="108" w:type="dxa"/>
              <w:bottom w:w="0" w:type="dxa"/>
              <w:right w:w="108" w:type="dxa"/>
            </w:tcMar>
            <w:vAlign w:val="center"/>
          </w:tcPr>
          <w:p w14:paraId="3C0A4189" w14:textId="70EAF630" w:rsidR="00B02D9C" w:rsidRPr="00101A53" w:rsidRDefault="00107B08" w:rsidP="00B9204C">
            <w:pPr>
              <w:spacing w:before="120"/>
              <w:jc w:val="center"/>
              <w:rPr>
                <w:rFonts w:cs="Calibri"/>
                <w:b/>
                <w:bCs/>
                <w:sz w:val="20"/>
                <w:szCs w:val="20"/>
              </w:rPr>
            </w:pPr>
            <w:r w:rsidRPr="00101A53">
              <w:rPr>
                <w:rFonts w:cs="Calibri"/>
                <w:b/>
                <w:bCs/>
                <w:sz w:val="20"/>
                <w:szCs w:val="20"/>
              </w:rPr>
              <w:t>12</w:t>
            </w:r>
          </w:p>
        </w:tc>
        <w:tc>
          <w:tcPr>
            <w:tcW w:w="5134" w:type="dxa"/>
            <w:tcBorders>
              <w:bottom w:val="single" w:sz="4" w:space="0" w:color="auto"/>
              <w:right w:val="single" w:sz="8" w:space="0" w:color="FFFFFF"/>
            </w:tcBorders>
            <w:shd w:val="clear" w:color="auto" w:fill="CFD5EA"/>
            <w:tcMar>
              <w:top w:w="15" w:type="dxa"/>
              <w:left w:w="108" w:type="dxa"/>
              <w:bottom w:w="0" w:type="dxa"/>
              <w:right w:w="108" w:type="dxa"/>
            </w:tcMar>
            <w:vAlign w:val="center"/>
          </w:tcPr>
          <w:p w14:paraId="7080F3AB" w14:textId="0ED2746A" w:rsidR="00B02D9C" w:rsidRPr="00101A53" w:rsidRDefault="00BD3B98" w:rsidP="00B9204C">
            <w:pPr>
              <w:spacing w:before="120"/>
              <w:rPr>
                <w:rFonts w:cs="Calibri"/>
                <w:b/>
                <w:bCs/>
                <w:i/>
                <w:iCs/>
                <w:sz w:val="20"/>
                <w:szCs w:val="20"/>
              </w:rPr>
            </w:pPr>
            <w:r w:rsidRPr="00101A53">
              <w:rPr>
                <w:rFonts w:cs="Calibri"/>
                <w:b/>
                <w:bCs/>
                <w:i/>
                <w:iCs/>
                <w:sz w:val="20"/>
                <w:szCs w:val="20"/>
              </w:rPr>
              <w:t>Contract Issued</w:t>
            </w:r>
          </w:p>
        </w:tc>
        <w:tc>
          <w:tcPr>
            <w:tcW w:w="4471" w:type="dxa"/>
            <w:tcBorders>
              <w:bottom w:val="single" w:sz="4" w:space="0" w:color="auto"/>
              <w:right w:val="single" w:sz="8" w:space="0" w:color="FFFFFF"/>
            </w:tcBorders>
            <w:shd w:val="clear" w:color="auto" w:fill="CFD5EA"/>
            <w:tcMar>
              <w:top w:w="15" w:type="dxa"/>
              <w:left w:w="108" w:type="dxa"/>
              <w:bottom w:w="0" w:type="dxa"/>
              <w:right w:w="108" w:type="dxa"/>
            </w:tcMar>
            <w:vAlign w:val="center"/>
          </w:tcPr>
          <w:p w14:paraId="3C7EEB4D" w14:textId="77777777" w:rsidR="00B02D9C" w:rsidRDefault="00C019AE" w:rsidP="00B9204C">
            <w:pPr>
              <w:spacing w:before="120"/>
              <w:jc w:val="center"/>
              <w:rPr>
                <w:rFonts w:cs="Calibri"/>
                <w:sz w:val="20"/>
                <w:szCs w:val="20"/>
              </w:rPr>
            </w:pPr>
            <w:r>
              <w:rPr>
                <w:rFonts w:cs="Calibri"/>
                <w:sz w:val="20"/>
                <w:szCs w:val="20"/>
              </w:rPr>
              <w:t>Late January or Early February 2026</w:t>
            </w:r>
          </w:p>
          <w:p w14:paraId="1E10CB3A" w14:textId="4C535970" w:rsidR="00C019AE" w:rsidRPr="00C019AE" w:rsidRDefault="00C019AE" w:rsidP="00B9204C">
            <w:pPr>
              <w:spacing w:before="120"/>
              <w:jc w:val="center"/>
              <w:rPr>
                <w:rFonts w:cs="Calibri"/>
                <w:i/>
                <w:iCs/>
                <w:sz w:val="20"/>
                <w:szCs w:val="20"/>
              </w:rPr>
            </w:pPr>
            <w:r w:rsidRPr="00C019AE">
              <w:rPr>
                <w:rFonts w:cs="Calibri"/>
                <w:i/>
                <w:iCs/>
                <w:sz w:val="20"/>
                <w:szCs w:val="20"/>
              </w:rPr>
              <w:t>(dependant on when</w:t>
            </w:r>
            <w:r>
              <w:rPr>
                <w:rFonts w:cs="Calibri"/>
                <w:i/>
                <w:iCs/>
                <w:sz w:val="20"/>
                <w:szCs w:val="20"/>
              </w:rPr>
              <w:t xml:space="preserve"> the</w:t>
            </w:r>
            <w:r w:rsidRPr="00C019AE">
              <w:rPr>
                <w:rFonts w:cs="Calibri"/>
                <w:i/>
                <w:iCs/>
                <w:sz w:val="20"/>
                <w:szCs w:val="20"/>
              </w:rPr>
              <w:t xml:space="preserve"> standstill</w:t>
            </w:r>
            <w:r>
              <w:rPr>
                <w:rFonts w:cs="Calibri"/>
                <w:i/>
                <w:iCs/>
                <w:sz w:val="20"/>
                <w:szCs w:val="20"/>
              </w:rPr>
              <w:t xml:space="preserve"> </w:t>
            </w:r>
            <w:proofErr w:type="gramStart"/>
            <w:r>
              <w:rPr>
                <w:rFonts w:cs="Calibri"/>
                <w:i/>
                <w:iCs/>
                <w:sz w:val="20"/>
                <w:szCs w:val="20"/>
              </w:rPr>
              <w:t xml:space="preserve">period </w:t>
            </w:r>
            <w:r w:rsidRPr="00C019AE">
              <w:rPr>
                <w:rFonts w:cs="Calibri"/>
                <w:i/>
                <w:iCs/>
                <w:sz w:val="20"/>
                <w:szCs w:val="20"/>
              </w:rPr>
              <w:t xml:space="preserve"> begins</w:t>
            </w:r>
            <w:proofErr w:type="gramEnd"/>
            <w:r w:rsidRPr="00C019AE">
              <w:rPr>
                <w:rFonts w:cs="Calibri"/>
                <w:i/>
                <w:iCs/>
                <w:sz w:val="20"/>
                <w:szCs w:val="20"/>
              </w:rPr>
              <w:t>)</w:t>
            </w:r>
          </w:p>
        </w:tc>
      </w:tr>
      <w:tr w:rsidR="003242F5" w:rsidRPr="00101A53" w14:paraId="200AD8EF" w14:textId="77777777" w:rsidTr="00101A53">
        <w:trPr>
          <w:trHeight w:val="454"/>
          <w:jc w:val="center"/>
        </w:trPr>
        <w:tc>
          <w:tcPr>
            <w:tcW w:w="733" w:type="dxa"/>
            <w:tcBorders>
              <w:top w:val="single" w:sz="4" w:space="0" w:color="auto"/>
              <w:left w:val="single" w:sz="4" w:space="0" w:color="auto"/>
              <w:bottom w:val="single" w:sz="4" w:space="0" w:color="auto"/>
              <w:right w:val="single" w:sz="8" w:space="0" w:color="FFFFFF"/>
            </w:tcBorders>
            <w:shd w:val="clear" w:color="auto" w:fill="1F3864" w:themeFill="accent1" w:themeFillShade="80"/>
            <w:tcMar>
              <w:top w:w="15" w:type="dxa"/>
              <w:left w:w="108" w:type="dxa"/>
              <w:bottom w:w="0" w:type="dxa"/>
              <w:right w:w="108" w:type="dxa"/>
            </w:tcMar>
            <w:vAlign w:val="center"/>
          </w:tcPr>
          <w:p w14:paraId="2AD59435" w14:textId="77777777" w:rsidR="003242F5" w:rsidRPr="00101A53" w:rsidRDefault="003242F5" w:rsidP="00B9204C">
            <w:pPr>
              <w:spacing w:before="120"/>
              <w:rPr>
                <w:rFonts w:cs="Calibri"/>
                <w:sz w:val="20"/>
                <w:szCs w:val="20"/>
              </w:rPr>
            </w:pPr>
          </w:p>
        </w:tc>
        <w:tc>
          <w:tcPr>
            <w:tcW w:w="9605" w:type="dxa"/>
            <w:gridSpan w:val="2"/>
            <w:tcBorders>
              <w:top w:val="single" w:sz="4" w:space="0" w:color="auto"/>
              <w:bottom w:val="single" w:sz="4" w:space="0" w:color="auto"/>
              <w:right w:val="single" w:sz="4" w:space="0" w:color="auto"/>
            </w:tcBorders>
            <w:shd w:val="clear" w:color="auto" w:fill="CFD5EA"/>
            <w:tcMar>
              <w:top w:w="15" w:type="dxa"/>
              <w:left w:w="108" w:type="dxa"/>
              <w:bottom w:w="0" w:type="dxa"/>
              <w:right w:w="108" w:type="dxa"/>
            </w:tcMar>
            <w:vAlign w:val="center"/>
          </w:tcPr>
          <w:p w14:paraId="4F3093F3" w14:textId="77777777" w:rsidR="003242F5" w:rsidRPr="00101A53" w:rsidRDefault="003242F5" w:rsidP="00B9204C">
            <w:pPr>
              <w:spacing w:before="120"/>
              <w:jc w:val="center"/>
              <w:rPr>
                <w:rFonts w:cs="Calibri"/>
                <w:i/>
                <w:iCs/>
                <w:sz w:val="20"/>
                <w:szCs w:val="20"/>
              </w:rPr>
            </w:pPr>
            <w:r w:rsidRPr="00101A53">
              <w:rPr>
                <w:rFonts w:cs="Calibri"/>
                <w:i/>
                <w:iCs/>
                <w:sz w:val="20"/>
                <w:szCs w:val="20"/>
              </w:rPr>
              <w:t>The NMRN reserves the right to amend this timetable.</w:t>
            </w:r>
          </w:p>
          <w:p w14:paraId="423FAE34" w14:textId="04B9188E" w:rsidR="003242F5" w:rsidRPr="00101A53" w:rsidRDefault="003242F5" w:rsidP="00B9204C">
            <w:pPr>
              <w:spacing w:before="120"/>
              <w:jc w:val="center"/>
              <w:rPr>
                <w:rFonts w:cs="Calibri"/>
                <w:sz w:val="20"/>
                <w:szCs w:val="20"/>
              </w:rPr>
            </w:pPr>
            <w:r w:rsidRPr="00101A53">
              <w:rPr>
                <w:rFonts w:cs="Calibri"/>
                <w:i/>
                <w:iCs/>
                <w:sz w:val="20"/>
                <w:szCs w:val="20"/>
              </w:rPr>
              <w:t>Any changes will be communicated to all bidders involved.</w:t>
            </w:r>
          </w:p>
        </w:tc>
      </w:tr>
    </w:tbl>
    <w:p w14:paraId="47C46C74" w14:textId="77777777" w:rsidR="001C70B2" w:rsidRDefault="001C70B2" w:rsidP="001C70B2">
      <w:pPr>
        <w:rPr>
          <w:b/>
          <w:color w:val="44546A" w:themeColor="text2"/>
          <w:sz w:val="28"/>
          <w:szCs w:val="28"/>
        </w:rPr>
      </w:pPr>
      <w:r>
        <w:br w:type="page"/>
      </w:r>
    </w:p>
    <w:tbl>
      <w:tblPr>
        <w:tblStyle w:val="TableGrid"/>
        <w:tblW w:w="10474" w:type="dxa"/>
        <w:jc w:val="center"/>
        <w:tblLook w:val="04A0" w:firstRow="1" w:lastRow="0" w:firstColumn="1" w:lastColumn="0" w:noHBand="0" w:noVBand="1"/>
      </w:tblPr>
      <w:tblGrid>
        <w:gridCol w:w="1555"/>
        <w:gridCol w:w="8919"/>
      </w:tblGrid>
      <w:tr w:rsidR="00D528E0" w:rsidRPr="0019458D" w14:paraId="5BF42D11" w14:textId="77777777" w:rsidTr="00A90D13">
        <w:trPr>
          <w:trHeight w:val="295"/>
          <w:jc w:val="center"/>
        </w:trPr>
        <w:tc>
          <w:tcPr>
            <w:tcW w:w="10474" w:type="dxa"/>
            <w:gridSpan w:val="2"/>
            <w:shd w:val="clear" w:color="auto" w:fill="1F3864" w:themeFill="accent1" w:themeFillShade="80"/>
          </w:tcPr>
          <w:p w14:paraId="5BE42F37" w14:textId="5CDBE856" w:rsidR="00D528E0" w:rsidRPr="0019458D" w:rsidRDefault="00D528E0" w:rsidP="0019458D">
            <w:pPr>
              <w:spacing w:before="120" w:after="120"/>
              <w:rPr>
                <w:b/>
                <w:sz w:val="20"/>
                <w:szCs w:val="20"/>
              </w:rPr>
            </w:pPr>
            <w:r w:rsidRPr="0019458D">
              <w:rPr>
                <w:sz w:val="20"/>
                <w:szCs w:val="20"/>
              </w:rPr>
              <w:lastRenderedPageBreak/>
              <w:t>Site Visits, Tenderer Interviews and Clarification Questions</w:t>
            </w:r>
          </w:p>
        </w:tc>
      </w:tr>
      <w:tr w:rsidR="00D528E0" w:rsidRPr="0019458D" w14:paraId="696D87C8" w14:textId="77777777" w:rsidTr="00822635">
        <w:trPr>
          <w:trHeight w:val="1417"/>
          <w:jc w:val="center"/>
        </w:trPr>
        <w:tc>
          <w:tcPr>
            <w:tcW w:w="1555" w:type="dxa"/>
            <w:shd w:val="clear" w:color="auto" w:fill="D9E2F3" w:themeFill="accent1" w:themeFillTint="33"/>
            <w:vAlign w:val="center"/>
          </w:tcPr>
          <w:p w14:paraId="4171C815" w14:textId="77777777" w:rsidR="00D528E0" w:rsidRPr="0019458D" w:rsidRDefault="00D528E0" w:rsidP="0019458D">
            <w:pPr>
              <w:spacing w:before="120" w:after="120"/>
              <w:rPr>
                <w:b/>
                <w:sz w:val="20"/>
                <w:szCs w:val="20"/>
              </w:rPr>
            </w:pPr>
            <w:bookmarkStart w:id="10" w:name="_Toc471380617"/>
            <w:r w:rsidRPr="0019458D">
              <w:rPr>
                <w:b/>
                <w:sz w:val="20"/>
                <w:szCs w:val="20"/>
              </w:rPr>
              <w:t>Site Visits</w:t>
            </w:r>
            <w:bookmarkEnd w:id="10"/>
          </w:p>
        </w:tc>
        <w:tc>
          <w:tcPr>
            <w:tcW w:w="8919" w:type="dxa"/>
            <w:vAlign w:val="center"/>
          </w:tcPr>
          <w:p w14:paraId="430BBF50" w14:textId="056C3811" w:rsidR="00D528E0" w:rsidRPr="0019458D" w:rsidRDefault="00D528E0" w:rsidP="0019458D">
            <w:pPr>
              <w:spacing w:before="120" w:after="120"/>
              <w:rPr>
                <w:sz w:val="20"/>
                <w:szCs w:val="20"/>
              </w:rPr>
            </w:pPr>
            <w:r w:rsidRPr="0019458D">
              <w:rPr>
                <w:sz w:val="20"/>
                <w:szCs w:val="20"/>
              </w:rPr>
              <w:t xml:space="preserve">The NMRN may require Tenderer’s to visit the site of work during the tender process </w:t>
            </w:r>
            <w:proofErr w:type="gramStart"/>
            <w:r w:rsidRPr="0019458D">
              <w:rPr>
                <w:sz w:val="20"/>
                <w:szCs w:val="20"/>
              </w:rPr>
              <w:t>in order to</w:t>
            </w:r>
            <w:proofErr w:type="gramEnd"/>
            <w:r w:rsidRPr="0019458D">
              <w:rPr>
                <w:sz w:val="20"/>
                <w:szCs w:val="20"/>
              </w:rPr>
              <w:t xml:space="preserve"> further understand the requirements of the NMRN Tender. Site Visits may be booked via </w:t>
            </w:r>
            <w:hyperlink r:id="rId15" w:history="1">
              <w:r w:rsidR="009F2A91" w:rsidRPr="0019458D">
                <w:rPr>
                  <w:rStyle w:val="Hyperlink"/>
                  <w:sz w:val="20"/>
                  <w:szCs w:val="20"/>
                </w:rPr>
                <w:t>tony.noon@nmrn.org.uk</w:t>
              </w:r>
            </w:hyperlink>
            <w:r w:rsidRPr="0019458D">
              <w:rPr>
                <w:sz w:val="20"/>
                <w:szCs w:val="20"/>
              </w:rPr>
              <w:t xml:space="preserve"> and should give at least two working days to </w:t>
            </w:r>
            <w:proofErr w:type="gramStart"/>
            <w:r w:rsidRPr="0019458D">
              <w:rPr>
                <w:sz w:val="20"/>
                <w:szCs w:val="20"/>
              </w:rPr>
              <w:t>make arrangements</w:t>
            </w:r>
            <w:proofErr w:type="gramEnd"/>
            <w:r w:rsidRPr="0019458D">
              <w:rPr>
                <w:sz w:val="20"/>
                <w:szCs w:val="20"/>
              </w:rPr>
              <w:t xml:space="preserve">. </w:t>
            </w:r>
          </w:p>
          <w:p w14:paraId="45159E7A" w14:textId="0106A426" w:rsidR="00D528E0" w:rsidRPr="0019458D" w:rsidRDefault="001A2E9D" w:rsidP="0019458D">
            <w:pPr>
              <w:spacing w:before="120" w:after="120"/>
              <w:rPr>
                <w:i/>
                <w:sz w:val="20"/>
                <w:szCs w:val="20"/>
                <w:u w:val="single"/>
              </w:rPr>
            </w:pPr>
            <w:r w:rsidRPr="0019458D">
              <w:rPr>
                <w:i/>
                <w:iCs/>
                <w:sz w:val="20"/>
                <w:szCs w:val="20"/>
                <w:u w:val="single"/>
              </w:rPr>
              <w:t xml:space="preserve">There may be opportunity to undertake site visits outside of these dates, however, this will be considered on a </w:t>
            </w:r>
            <w:proofErr w:type="gramStart"/>
            <w:r w:rsidRPr="0019458D">
              <w:rPr>
                <w:i/>
                <w:iCs/>
                <w:sz w:val="20"/>
                <w:szCs w:val="20"/>
                <w:u w:val="single"/>
              </w:rPr>
              <w:t>case by case</w:t>
            </w:r>
            <w:proofErr w:type="gramEnd"/>
            <w:r w:rsidRPr="0019458D">
              <w:rPr>
                <w:i/>
                <w:iCs/>
                <w:sz w:val="20"/>
                <w:szCs w:val="20"/>
                <w:u w:val="single"/>
              </w:rPr>
              <w:t xml:space="preserve"> basis.</w:t>
            </w:r>
          </w:p>
        </w:tc>
      </w:tr>
      <w:tr w:rsidR="00D528E0" w:rsidRPr="0019458D" w14:paraId="1504C254" w14:textId="77777777" w:rsidTr="00822635">
        <w:trPr>
          <w:trHeight w:val="1417"/>
          <w:jc w:val="center"/>
        </w:trPr>
        <w:tc>
          <w:tcPr>
            <w:tcW w:w="1555" w:type="dxa"/>
            <w:shd w:val="clear" w:color="auto" w:fill="D9E2F3" w:themeFill="accent1" w:themeFillTint="33"/>
            <w:vAlign w:val="center"/>
          </w:tcPr>
          <w:p w14:paraId="29FEFF37" w14:textId="5CFFC29A" w:rsidR="00D528E0" w:rsidRPr="0019458D" w:rsidRDefault="00D528E0" w:rsidP="0019458D">
            <w:pPr>
              <w:spacing w:before="120" w:after="120"/>
              <w:rPr>
                <w:b/>
                <w:sz w:val="20"/>
                <w:szCs w:val="20"/>
              </w:rPr>
            </w:pPr>
            <w:bookmarkStart w:id="11" w:name="_Toc425925794"/>
            <w:bookmarkStart w:id="12" w:name="_Toc445908773"/>
            <w:bookmarkStart w:id="13" w:name="_Toc471380618"/>
            <w:r w:rsidRPr="0019458D">
              <w:rPr>
                <w:b/>
                <w:sz w:val="20"/>
                <w:szCs w:val="20"/>
              </w:rPr>
              <w:t>Post-Submission-Tenderer Interviews</w:t>
            </w:r>
            <w:bookmarkEnd w:id="11"/>
            <w:bookmarkEnd w:id="12"/>
            <w:bookmarkEnd w:id="13"/>
          </w:p>
        </w:tc>
        <w:tc>
          <w:tcPr>
            <w:tcW w:w="8919" w:type="dxa"/>
            <w:vAlign w:val="center"/>
          </w:tcPr>
          <w:p w14:paraId="3691A89D" w14:textId="26C463A0" w:rsidR="00D528E0" w:rsidRPr="0019458D" w:rsidRDefault="00D528E0" w:rsidP="0019458D">
            <w:pPr>
              <w:spacing w:before="120" w:after="120"/>
              <w:rPr>
                <w:b/>
                <w:bCs/>
                <w:sz w:val="20"/>
                <w:szCs w:val="20"/>
              </w:rPr>
            </w:pPr>
            <w:r w:rsidRPr="0019458D">
              <w:rPr>
                <w:sz w:val="20"/>
                <w:szCs w:val="20"/>
              </w:rPr>
              <w:t xml:space="preserve">The NMRN may, at its discretion, decide to interview Tenderers to further the tendering process. It is envisaged that interviews, if required by the NMRN, will take place during the week commencing </w:t>
            </w:r>
            <w:r w:rsidR="00101A53" w:rsidRPr="0019458D">
              <w:rPr>
                <w:b/>
                <w:bCs/>
                <w:sz w:val="20"/>
                <w:szCs w:val="20"/>
              </w:rPr>
              <w:t>12th January 2026</w:t>
            </w:r>
          </w:p>
          <w:p w14:paraId="0CFE5B64" w14:textId="1D43DFA7" w:rsidR="00D528E0" w:rsidRPr="0019458D" w:rsidRDefault="00D528E0" w:rsidP="0019458D">
            <w:pPr>
              <w:spacing w:before="120" w:after="120"/>
              <w:rPr>
                <w:sz w:val="20"/>
                <w:szCs w:val="20"/>
              </w:rPr>
            </w:pPr>
            <w:r w:rsidRPr="0019458D">
              <w:rPr>
                <w:sz w:val="20"/>
                <w:szCs w:val="20"/>
              </w:rPr>
              <w:t>The NMRN reserves the right to amend this timetable. Tenderers should ensure that key members of their delivery team are able to attend the interviews.</w:t>
            </w:r>
            <w:r w:rsidR="005E4ED4" w:rsidRPr="0019458D">
              <w:rPr>
                <w:sz w:val="20"/>
                <w:szCs w:val="20"/>
              </w:rPr>
              <w:t xml:space="preserve"> </w:t>
            </w:r>
            <w:r w:rsidR="005E4ED4" w:rsidRPr="0019458D">
              <w:rPr>
                <w:b/>
                <w:sz w:val="20"/>
                <w:szCs w:val="20"/>
              </w:rPr>
              <w:t xml:space="preserve">The NMRN will look to shortlist a minimum of </w:t>
            </w:r>
            <w:r w:rsidR="001A2E9D" w:rsidRPr="0019458D">
              <w:rPr>
                <w:b/>
                <w:bCs/>
                <w:sz w:val="20"/>
                <w:szCs w:val="20"/>
              </w:rPr>
              <w:t>3</w:t>
            </w:r>
            <w:r w:rsidR="005E4ED4" w:rsidRPr="0019458D">
              <w:rPr>
                <w:b/>
                <w:sz w:val="20"/>
                <w:szCs w:val="20"/>
              </w:rPr>
              <w:t xml:space="preserve"> and a maximum of </w:t>
            </w:r>
            <w:r w:rsidR="001A2E9D" w:rsidRPr="0019458D">
              <w:rPr>
                <w:b/>
                <w:bCs/>
                <w:sz w:val="20"/>
                <w:szCs w:val="20"/>
              </w:rPr>
              <w:t>5</w:t>
            </w:r>
            <w:r w:rsidR="005E4ED4" w:rsidRPr="0019458D">
              <w:rPr>
                <w:b/>
                <w:sz w:val="20"/>
                <w:szCs w:val="20"/>
              </w:rPr>
              <w:t>.</w:t>
            </w:r>
            <w:r w:rsidR="005E4ED4" w:rsidRPr="0019458D">
              <w:rPr>
                <w:sz w:val="20"/>
                <w:szCs w:val="20"/>
              </w:rPr>
              <w:t xml:space="preserve"> </w:t>
            </w:r>
          </w:p>
        </w:tc>
      </w:tr>
      <w:tr w:rsidR="00D528E0" w:rsidRPr="0019458D" w14:paraId="7B229F26" w14:textId="77777777" w:rsidTr="00822635">
        <w:trPr>
          <w:trHeight w:val="1417"/>
          <w:jc w:val="center"/>
        </w:trPr>
        <w:tc>
          <w:tcPr>
            <w:tcW w:w="1555" w:type="dxa"/>
            <w:shd w:val="clear" w:color="auto" w:fill="D9E2F3" w:themeFill="accent1" w:themeFillTint="33"/>
            <w:vAlign w:val="center"/>
          </w:tcPr>
          <w:p w14:paraId="729FD06D" w14:textId="77777777" w:rsidR="00D528E0" w:rsidRPr="0019458D" w:rsidRDefault="00D528E0" w:rsidP="0019458D">
            <w:pPr>
              <w:spacing w:before="120" w:after="120"/>
              <w:rPr>
                <w:b/>
                <w:sz w:val="20"/>
                <w:szCs w:val="20"/>
              </w:rPr>
            </w:pPr>
            <w:r w:rsidRPr="0019458D">
              <w:rPr>
                <w:b/>
                <w:sz w:val="20"/>
                <w:szCs w:val="20"/>
              </w:rPr>
              <w:t>Post-Submission Clarifications.</w:t>
            </w:r>
          </w:p>
        </w:tc>
        <w:tc>
          <w:tcPr>
            <w:tcW w:w="8919" w:type="dxa"/>
            <w:vAlign w:val="center"/>
          </w:tcPr>
          <w:p w14:paraId="780BE379" w14:textId="77777777" w:rsidR="00D528E0" w:rsidRPr="0019458D" w:rsidRDefault="00D528E0" w:rsidP="0019458D">
            <w:pPr>
              <w:spacing w:before="120" w:after="120"/>
              <w:rPr>
                <w:sz w:val="20"/>
                <w:szCs w:val="20"/>
              </w:rPr>
            </w:pPr>
            <w:r w:rsidRPr="0019458D">
              <w:rPr>
                <w:sz w:val="20"/>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28641BA8" w14:textId="77777777" w:rsidR="001C70B2" w:rsidRPr="0019458D" w:rsidRDefault="001C70B2" w:rsidP="0019458D">
      <w:pPr>
        <w:pStyle w:val="BodyText1"/>
        <w:numPr>
          <w:ilvl w:val="1"/>
          <w:numId w:val="21"/>
        </w:numPr>
        <w:spacing w:before="120" w:after="120"/>
        <w:ind w:left="567" w:hanging="567"/>
        <w:jc w:val="both"/>
        <w:rPr>
          <w:sz w:val="20"/>
          <w:szCs w:val="20"/>
        </w:rPr>
      </w:pPr>
      <w:r w:rsidRPr="0019458D">
        <w:rPr>
          <w:sz w:val="20"/>
          <w:szCs w:val="20"/>
        </w:rPr>
        <w:t xml:space="preserve">Please note that the Authority reserves the right, in its absolute discretion, to amend the Procurement Timetable or extend any </w:t>
      </w:r>
      <w:proofErr w:type="gramStart"/>
      <w:r w:rsidRPr="0019458D">
        <w:rPr>
          <w:sz w:val="20"/>
          <w:szCs w:val="20"/>
        </w:rPr>
        <w:t>time period</w:t>
      </w:r>
      <w:proofErr w:type="gramEnd"/>
      <w:r w:rsidRPr="0019458D">
        <w:rPr>
          <w:sz w:val="20"/>
          <w:szCs w:val="20"/>
        </w:rPr>
        <w:t xml:space="preserve"> in connection with the Procurement. Any changes to the Procurement Timetable will be notified simultaneously to the Suppliers.</w:t>
      </w:r>
    </w:p>
    <w:p w14:paraId="5F428B01" w14:textId="71E8562A" w:rsidR="001C70B2" w:rsidRPr="0019458D" w:rsidRDefault="001C70B2" w:rsidP="0019458D">
      <w:pPr>
        <w:pStyle w:val="Heading20"/>
        <w:spacing w:before="120" w:after="120"/>
        <w:rPr>
          <w:rFonts w:asciiTheme="minorHAnsi" w:hAnsiTheme="minorHAnsi" w:cstheme="minorHAnsi"/>
          <w:sz w:val="20"/>
          <w:szCs w:val="20"/>
        </w:rPr>
      </w:pPr>
      <w:bookmarkStart w:id="14" w:name="_Toc189593281"/>
      <w:bookmarkStart w:id="15" w:name="_Toc214285942"/>
      <w:r w:rsidRPr="0019458D">
        <w:rPr>
          <w:rFonts w:asciiTheme="minorHAnsi" w:hAnsiTheme="minorHAnsi" w:cstheme="minorHAnsi"/>
          <w:sz w:val="20"/>
          <w:szCs w:val="20"/>
        </w:rPr>
        <w:t>Key Performance Indicators (KPIs)</w:t>
      </w:r>
      <w:bookmarkEnd w:id="14"/>
      <w:bookmarkEnd w:id="15"/>
    </w:p>
    <w:p w14:paraId="2883BE36" w14:textId="35C84C7F"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Planning</w:t>
      </w:r>
      <w:r w:rsidRPr="0019458D">
        <w:rPr>
          <w:rFonts w:eastAsia="Aptos" w:cs="Calibri"/>
          <w:kern w:val="2"/>
          <w:sz w:val="20"/>
          <w:szCs w:val="20"/>
          <w14:ligatures w14:val="standardContextual"/>
        </w:rPr>
        <w:t xml:space="preserve"> Adherence to accepted Project Plan, Activity Schedule &amp; or milestones.</w:t>
      </w:r>
    </w:p>
    <w:p w14:paraId="6124E745" w14:textId="77777777"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Customer Service</w:t>
      </w:r>
      <w:r w:rsidRPr="0019458D">
        <w:rPr>
          <w:rFonts w:eastAsia="Aptos" w:cs="Calibri"/>
          <w:kern w:val="2"/>
          <w:sz w:val="20"/>
          <w:szCs w:val="20"/>
          <w14:ligatures w14:val="standardContextual"/>
        </w:rPr>
        <w:t xml:space="preserve"> Number of complaints from NMRN staff or the visiting public, regarding the Contractor’s behaviour</w:t>
      </w:r>
    </w:p>
    <w:p w14:paraId="5FC9311C" w14:textId="77777777"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Quality</w:t>
      </w:r>
      <w:r w:rsidRPr="0019458D">
        <w:rPr>
          <w:rFonts w:eastAsia="Aptos" w:cs="Calibri"/>
          <w:kern w:val="2"/>
          <w:sz w:val="20"/>
          <w:szCs w:val="20"/>
          <w14:ligatures w14:val="standardContextual"/>
        </w:rPr>
        <w:t xml:space="preserve"> Adherence to the requirements set out in this statement of requirements.</w:t>
      </w:r>
    </w:p>
    <w:p w14:paraId="446DE05B" w14:textId="77777777"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Safety</w:t>
      </w:r>
      <w:r w:rsidRPr="0019458D">
        <w:rPr>
          <w:rFonts w:eastAsia="Aptos" w:cs="Calibri"/>
          <w:kern w:val="2"/>
          <w:sz w:val="20"/>
          <w:szCs w:val="20"/>
          <w14:ligatures w14:val="standardContextual"/>
        </w:rPr>
        <w:t xml:space="preserve"> Number of near misses / incidents involving either the Contractor, NMRN staff, Royal Navy or the visiting Public, related to works under this contract.</w:t>
      </w:r>
    </w:p>
    <w:p w14:paraId="4644CD16" w14:textId="77777777"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Collaboration</w:t>
      </w:r>
      <w:r w:rsidRPr="0019458D">
        <w:rPr>
          <w:rFonts w:eastAsia="Aptos" w:cs="Calibri"/>
          <w:kern w:val="2"/>
          <w:sz w:val="20"/>
          <w:szCs w:val="20"/>
          <w14:ligatures w14:val="standardContextual"/>
        </w:rPr>
        <w:t xml:space="preserve"> Consistent demonstration of flexibility to support activities and deliverables outside of the milestones.</w:t>
      </w:r>
    </w:p>
    <w:p w14:paraId="587CB083" w14:textId="77777777"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Decisiveness</w:t>
      </w:r>
      <w:r w:rsidRPr="0019458D">
        <w:rPr>
          <w:rFonts w:eastAsia="Aptos" w:cs="Calibri"/>
          <w:kern w:val="2"/>
          <w:sz w:val="20"/>
          <w:szCs w:val="20"/>
          <w14:ligatures w14:val="standardContextual"/>
        </w:rPr>
        <w:t xml:space="preserve"> Provides prompt notification of material issues and undertake joint risk management with the NMRN</w:t>
      </w:r>
    </w:p>
    <w:p w14:paraId="428C8488" w14:textId="77777777" w:rsidR="0076314D" w:rsidRPr="0019458D" w:rsidRDefault="0076314D" w:rsidP="0019458D">
      <w:pPr>
        <w:numPr>
          <w:ilvl w:val="2"/>
          <w:numId w:val="30"/>
        </w:numPr>
        <w:spacing w:before="120" w:after="120" w:line="278" w:lineRule="auto"/>
        <w:ind w:left="714" w:hanging="357"/>
        <w:rPr>
          <w:rFonts w:eastAsia="Aptos" w:cs="Calibri"/>
          <w:kern w:val="2"/>
          <w:sz w:val="20"/>
          <w:szCs w:val="20"/>
          <w14:ligatures w14:val="standardContextual"/>
        </w:rPr>
      </w:pPr>
      <w:r w:rsidRPr="0019458D">
        <w:rPr>
          <w:rFonts w:eastAsia="Aptos" w:cs="Calibri"/>
          <w:kern w:val="2"/>
          <w:sz w:val="20"/>
          <w:szCs w:val="20"/>
          <w:u w:val="single"/>
          <w14:ligatures w14:val="standardContextual"/>
        </w:rPr>
        <w:t>Accountability</w:t>
      </w:r>
      <w:r w:rsidRPr="0019458D">
        <w:rPr>
          <w:rFonts w:eastAsia="Aptos" w:cs="Calibri"/>
          <w:kern w:val="2"/>
          <w:sz w:val="20"/>
          <w:szCs w:val="20"/>
          <w14:ligatures w14:val="standardContextual"/>
        </w:rPr>
        <w:t xml:space="preserve"> The ability of the Contractor ‘</w:t>
      </w:r>
      <w:proofErr w:type="gramStart"/>
      <w:r w:rsidRPr="0019458D">
        <w:rPr>
          <w:rFonts w:eastAsia="Aptos" w:cs="Calibri"/>
          <w:kern w:val="2"/>
          <w:sz w:val="20"/>
          <w:szCs w:val="20"/>
          <w14:ligatures w14:val="standardContextual"/>
        </w:rPr>
        <w:t>listen</w:t>
      </w:r>
      <w:proofErr w:type="gramEnd"/>
      <w:r w:rsidRPr="0019458D">
        <w:rPr>
          <w:rFonts w:eastAsia="Aptos" w:cs="Calibri"/>
          <w:kern w:val="2"/>
          <w:sz w:val="20"/>
          <w:szCs w:val="20"/>
          <w14:ligatures w14:val="standardContextual"/>
        </w:rPr>
        <w:t>’, ‘respond’ and ‘communicate’ to deliver and maintain a ‘no surprises’ culture.</w:t>
      </w:r>
    </w:p>
    <w:p w14:paraId="624DFBC0" w14:textId="77777777" w:rsidR="001C70B2" w:rsidRPr="0019458D" w:rsidRDefault="001C70B2" w:rsidP="0019458D">
      <w:pPr>
        <w:pStyle w:val="Heading20"/>
        <w:spacing w:before="120" w:after="120"/>
        <w:rPr>
          <w:rFonts w:asciiTheme="minorHAnsi" w:hAnsiTheme="minorHAnsi" w:cstheme="minorHAnsi"/>
          <w:sz w:val="20"/>
          <w:szCs w:val="20"/>
        </w:rPr>
      </w:pPr>
      <w:bookmarkStart w:id="16" w:name="_Toc189593282"/>
      <w:bookmarkStart w:id="17" w:name="_Toc214285943"/>
      <w:r w:rsidRPr="0019458D">
        <w:rPr>
          <w:rFonts w:asciiTheme="minorHAnsi" w:hAnsiTheme="minorHAnsi" w:cstheme="minorHAnsi"/>
          <w:sz w:val="20"/>
          <w:szCs w:val="20"/>
        </w:rPr>
        <w:t>Key Dependencies</w:t>
      </w:r>
      <w:bookmarkEnd w:id="16"/>
      <w:bookmarkEnd w:id="17"/>
    </w:p>
    <w:p w14:paraId="64BFCD17" w14:textId="34453A29" w:rsidR="001C70B2" w:rsidRPr="0019458D" w:rsidRDefault="00CF16D3" w:rsidP="0019458D">
      <w:pPr>
        <w:pStyle w:val="BodyText1"/>
        <w:numPr>
          <w:ilvl w:val="1"/>
          <w:numId w:val="21"/>
        </w:numPr>
        <w:spacing w:before="120" w:after="120"/>
        <w:ind w:left="567" w:hanging="567"/>
        <w:jc w:val="both"/>
        <w:rPr>
          <w:rFonts w:cstheme="minorHAnsi"/>
          <w:b/>
          <w:sz w:val="20"/>
          <w:szCs w:val="20"/>
        </w:rPr>
      </w:pPr>
      <w:r w:rsidRPr="0019458D">
        <w:rPr>
          <w:rFonts w:cstheme="minorHAnsi"/>
          <w:sz w:val="20"/>
          <w:szCs w:val="20"/>
        </w:rPr>
        <w:t>The key dependencies for this tender are as follows, however, this is not limited to;</w:t>
      </w:r>
    </w:p>
    <w:p w14:paraId="0FD529F3" w14:textId="757F2CDF" w:rsidR="00CF16D3" w:rsidRPr="0019458D" w:rsidRDefault="00CF16D3" w:rsidP="0019458D">
      <w:pPr>
        <w:pStyle w:val="BodyText1"/>
        <w:numPr>
          <w:ilvl w:val="1"/>
          <w:numId w:val="31"/>
        </w:numPr>
        <w:spacing w:before="120" w:after="120"/>
        <w:jc w:val="both"/>
        <w:rPr>
          <w:rFonts w:cstheme="minorHAnsi"/>
          <w:b/>
          <w:sz w:val="20"/>
          <w:szCs w:val="20"/>
        </w:rPr>
      </w:pPr>
      <w:r w:rsidRPr="0019458D">
        <w:rPr>
          <w:rFonts w:cstheme="minorHAnsi"/>
          <w:sz w:val="20"/>
          <w:szCs w:val="20"/>
        </w:rPr>
        <w:t xml:space="preserve">National Museum of the Royal Navy </w:t>
      </w:r>
      <w:r w:rsidR="00E93520" w:rsidRPr="0019458D">
        <w:rPr>
          <w:rFonts w:cstheme="minorHAnsi"/>
          <w:sz w:val="20"/>
          <w:szCs w:val="20"/>
        </w:rPr>
        <w:t xml:space="preserve">as NMRN </w:t>
      </w:r>
      <w:r w:rsidRPr="0019458D">
        <w:rPr>
          <w:rFonts w:cstheme="minorHAnsi"/>
          <w:sz w:val="20"/>
          <w:szCs w:val="20"/>
        </w:rPr>
        <w:t>Operations (including HMS Victory Project)</w:t>
      </w:r>
    </w:p>
    <w:p w14:paraId="36051B25" w14:textId="1A817009" w:rsidR="001A2E9D" w:rsidRPr="0019458D" w:rsidRDefault="001A2E9D" w:rsidP="0019458D">
      <w:pPr>
        <w:pStyle w:val="BodyText1"/>
        <w:numPr>
          <w:ilvl w:val="1"/>
          <w:numId w:val="31"/>
        </w:numPr>
        <w:spacing w:before="120" w:after="120"/>
        <w:jc w:val="both"/>
        <w:rPr>
          <w:rFonts w:cstheme="minorHAnsi"/>
          <w:b/>
          <w:sz w:val="20"/>
          <w:szCs w:val="20"/>
        </w:rPr>
      </w:pPr>
      <w:r w:rsidRPr="0019458D">
        <w:rPr>
          <w:rFonts w:cstheme="minorHAnsi"/>
          <w:sz w:val="20"/>
          <w:szCs w:val="20"/>
        </w:rPr>
        <w:t>Portsmouth Historic Quarter Trust (PHQT)</w:t>
      </w:r>
    </w:p>
    <w:p w14:paraId="6658C306" w14:textId="72C9B78B" w:rsidR="00CF16D3" w:rsidRPr="0019458D" w:rsidRDefault="00CF16D3" w:rsidP="0019458D">
      <w:pPr>
        <w:pStyle w:val="BodyText1"/>
        <w:numPr>
          <w:ilvl w:val="1"/>
          <w:numId w:val="31"/>
        </w:numPr>
        <w:spacing w:before="120" w:after="120"/>
        <w:jc w:val="both"/>
        <w:rPr>
          <w:rFonts w:cstheme="minorHAnsi"/>
          <w:b/>
          <w:sz w:val="20"/>
          <w:szCs w:val="20"/>
        </w:rPr>
      </w:pPr>
      <w:r w:rsidRPr="0019458D">
        <w:rPr>
          <w:rFonts w:cstheme="minorHAnsi"/>
          <w:sz w:val="20"/>
          <w:szCs w:val="20"/>
        </w:rPr>
        <w:t>Royal Navy</w:t>
      </w:r>
      <w:r w:rsidR="00277486" w:rsidRPr="0019458D">
        <w:rPr>
          <w:rFonts w:cstheme="minorHAnsi"/>
          <w:sz w:val="20"/>
          <w:szCs w:val="20"/>
        </w:rPr>
        <w:t xml:space="preserve"> and HMS Victory </w:t>
      </w:r>
      <w:r w:rsidR="00E93520" w:rsidRPr="0019458D">
        <w:rPr>
          <w:rFonts w:cstheme="minorHAnsi"/>
          <w:sz w:val="20"/>
          <w:szCs w:val="20"/>
        </w:rPr>
        <w:t>Crew</w:t>
      </w:r>
    </w:p>
    <w:p w14:paraId="59760085" w14:textId="63E154A2" w:rsidR="00CF16D3" w:rsidRPr="0019458D" w:rsidRDefault="00CF16D3" w:rsidP="0019458D">
      <w:pPr>
        <w:pStyle w:val="BodyText1"/>
        <w:numPr>
          <w:ilvl w:val="1"/>
          <w:numId w:val="31"/>
        </w:numPr>
        <w:spacing w:before="120" w:after="120"/>
        <w:jc w:val="both"/>
        <w:rPr>
          <w:rFonts w:cstheme="minorHAnsi"/>
          <w:sz w:val="20"/>
          <w:szCs w:val="20"/>
        </w:rPr>
      </w:pPr>
      <w:r w:rsidRPr="0019458D">
        <w:rPr>
          <w:rFonts w:cstheme="minorHAnsi"/>
          <w:sz w:val="20"/>
          <w:szCs w:val="20"/>
        </w:rPr>
        <w:t>HMNB Portsmouth and associated contractors</w:t>
      </w:r>
      <w:r w:rsidR="00E93520" w:rsidRPr="0019458D">
        <w:rPr>
          <w:rFonts w:cstheme="minorHAnsi"/>
          <w:sz w:val="20"/>
          <w:szCs w:val="20"/>
        </w:rPr>
        <w:t xml:space="preserve"> such as KBS Marine</w:t>
      </w:r>
    </w:p>
    <w:p w14:paraId="1849E0AC" w14:textId="77777777" w:rsidR="001C70B2" w:rsidRPr="0019458D" w:rsidRDefault="001C70B2" w:rsidP="0019458D">
      <w:pPr>
        <w:pStyle w:val="Heading20"/>
        <w:spacing w:before="120" w:after="120"/>
        <w:rPr>
          <w:rFonts w:asciiTheme="minorHAnsi" w:hAnsiTheme="minorHAnsi" w:cstheme="minorHAnsi"/>
          <w:sz w:val="20"/>
          <w:szCs w:val="20"/>
        </w:rPr>
      </w:pPr>
      <w:bookmarkStart w:id="18" w:name="_Toc189593284"/>
      <w:bookmarkStart w:id="19" w:name="_Toc214285944"/>
      <w:r w:rsidRPr="0019458D">
        <w:rPr>
          <w:rFonts w:asciiTheme="minorHAnsi" w:hAnsiTheme="minorHAnsi" w:cstheme="minorHAnsi"/>
          <w:sz w:val="20"/>
          <w:szCs w:val="20"/>
        </w:rPr>
        <w:t>Contract Terms</w:t>
      </w:r>
      <w:bookmarkEnd w:id="18"/>
      <w:bookmarkEnd w:id="19"/>
    </w:p>
    <w:p w14:paraId="653CE1E7" w14:textId="05B1307F" w:rsidR="001C70B2" w:rsidRPr="0019458D" w:rsidRDefault="001C70B2" w:rsidP="0019458D">
      <w:pPr>
        <w:pStyle w:val="BodyText1"/>
        <w:numPr>
          <w:ilvl w:val="1"/>
          <w:numId w:val="21"/>
        </w:numPr>
        <w:spacing w:before="120" w:after="120"/>
        <w:ind w:left="567" w:hanging="567"/>
        <w:jc w:val="both"/>
        <w:rPr>
          <w:sz w:val="22"/>
          <w:szCs w:val="22"/>
        </w:rPr>
        <w:sectPr w:rsidR="001C70B2" w:rsidRPr="0019458D" w:rsidSect="001C70B2">
          <w:headerReference w:type="default" r:id="rId16"/>
          <w:footerReference w:type="default" r:id="rId17"/>
          <w:pgSz w:w="11906" w:h="16838"/>
          <w:pgMar w:top="1815" w:right="838" w:bottom="1440" w:left="720" w:header="706" w:footer="706" w:gutter="0"/>
          <w:cols w:space="708"/>
          <w:docGrid w:linePitch="360"/>
        </w:sectPr>
      </w:pPr>
      <w:r w:rsidRPr="0019458D">
        <w:rPr>
          <w:rFonts w:cstheme="minorHAnsi"/>
          <w:sz w:val="20"/>
          <w:szCs w:val="20"/>
        </w:rPr>
        <w:t>Annex C and any relevant Appendices</w:t>
      </w:r>
      <w:r w:rsidRPr="0019458D">
        <w:rPr>
          <w:rFonts w:cstheme="minorHAnsi"/>
          <w:spacing w:val="-13"/>
          <w:sz w:val="20"/>
          <w:szCs w:val="20"/>
        </w:rPr>
        <w:t xml:space="preserve"> </w:t>
      </w:r>
      <w:proofErr w:type="gramStart"/>
      <w:r w:rsidRPr="0019458D">
        <w:rPr>
          <w:rFonts w:cstheme="minorHAnsi"/>
          <w:sz w:val="20"/>
          <w:szCs w:val="20"/>
        </w:rPr>
        <w:t>details</w:t>
      </w:r>
      <w:proofErr w:type="gramEnd"/>
      <w:r w:rsidRPr="0019458D">
        <w:rPr>
          <w:rFonts w:cstheme="minorHAnsi"/>
          <w:spacing w:val="-13"/>
          <w:sz w:val="20"/>
          <w:szCs w:val="20"/>
        </w:rPr>
        <w:t xml:space="preserve"> </w:t>
      </w:r>
      <w:r w:rsidRPr="0019458D">
        <w:rPr>
          <w:rFonts w:cstheme="minorHAnsi"/>
          <w:sz w:val="20"/>
          <w:szCs w:val="20"/>
        </w:rPr>
        <w:t>the NMRN Standard Contract Terms and Conditions against which your</w:t>
      </w:r>
      <w:r w:rsidRPr="0019458D">
        <w:rPr>
          <w:rFonts w:cstheme="minorHAnsi"/>
          <w:spacing w:val="-12"/>
          <w:sz w:val="20"/>
          <w:szCs w:val="20"/>
        </w:rPr>
        <w:t xml:space="preserve"> </w:t>
      </w:r>
      <w:r w:rsidRPr="0019458D">
        <w:rPr>
          <w:rFonts w:cstheme="minorHAnsi"/>
          <w:sz w:val="20"/>
          <w:szCs w:val="20"/>
        </w:rPr>
        <w:t>Tender</w:t>
      </w:r>
      <w:r w:rsidRPr="0019458D">
        <w:rPr>
          <w:rFonts w:cstheme="minorHAnsi"/>
          <w:spacing w:val="-12"/>
          <w:sz w:val="20"/>
          <w:szCs w:val="20"/>
        </w:rPr>
        <w:t xml:space="preserve"> </w:t>
      </w:r>
      <w:r w:rsidRPr="0019458D">
        <w:rPr>
          <w:rFonts w:cstheme="minorHAnsi"/>
          <w:sz w:val="20"/>
          <w:szCs w:val="20"/>
        </w:rPr>
        <w:t>will</w:t>
      </w:r>
      <w:r w:rsidRPr="0019458D">
        <w:rPr>
          <w:rFonts w:cstheme="minorHAnsi"/>
          <w:spacing w:val="-14"/>
          <w:sz w:val="20"/>
          <w:szCs w:val="20"/>
        </w:rPr>
        <w:t xml:space="preserve"> </w:t>
      </w:r>
      <w:r w:rsidRPr="0019458D">
        <w:rPr>
          <w:rFonts w:cstheme="minorHAnsi"/>
          <w:sz w:val="20"/>
          <w:szCs w:val="20"/>
        </w:rPr>
        <w:t>be</w:t>
      </w:r>
      <w:r w:rsidRPr="0019458D">
        <w:rPr>
          <w:rFonts w:cstheme="minorHAnsi"/>
          <w:spacing w:val="-13"/>
          <w:sz w:val="20"/>
          <w:szCs w:val="20"/>
        </w:rPr>
        <w:t xml:space="preserve"> </w:t>
      </w:r>
      <w:r w:rsidRPr="0019458D">
        <w:rPr>
          <w:rFonts w:cstheme="minorHAnsi"/>
          <w:sz w:val="20"/>
          <w:szCs w:val="20"/>
        </w:rPr>
        <w:t>contracted.</w:t>
      </w:r>
    </w:p>
    <w:p w14:paraId="227FBA18" w14:textId="51FCE7A4" w:rsidR="006D5112" w:rsidRPr="00E22889" w:rsidRDefault="006D5112" w:rsidP="0056317A">
      <w:pPr>
        <w:pStyle w:val="Heading10"/>
        <w:rPr>
          <w:rFonts w:asciiTheme="minorHAnsi" w:hAnsiTheme="minorHAnsi" w:cstheme="minorHAnsi"/>
          <w:sz w:val="20"/>
          <w:szCs w:val="20"/>
        </w:rPr>
      </w:pPr>
      <w:bookmarkStart w:id="20" w:name="_Toc189593285"/>
      <w:bookmarkStart w:id="21" w:name="_Toc214285945"/>
      <w:r w:rsidRPr="00E22889">
        <w:rPr>
          <w:rFonts w:asciiTheme="minorHAnsi" w:hAnsiTheme="minorHAnsi" w:cstheme="minorHAnsi"/>
          <w:sz w:val="20"/>
          <w:szCs w:val="20"/>
        </w:rPr>
        <w:lastRenderedPageBreak/>
        <w:t>Section 3</w:t>
      </w:r>
      <w:bookmarkStart w:id="22" w:name="_Toc189593286"/>
      <w:bookmarkEnd w:id="20"/>
      <w:r w:rsidR="0056317A">
        <w:rPr>
          <w:rFonts w:asciiTheme="minorHAnsi" w:hAnsiTheme="minorHAnsi" w:cstheme="minorHAnsi"/>
          <w:sz w:val="20"/>
          <w:szCs w:val="20"/>
        </w:rPr>
        <w:t xml:space="preserve">- </w:t>
      </w:r>
      <w:r w:rsidRPr="00E22889">
        <w:rPr>
          <w:rFonts w:asciiTheme="minorHAnsi" w:hAnsiTheme="minorHAnsi" w:cstheme="minorHAnsi"/>
          <w:sz w:val="20"/>
          <w:szCs w:val="20"/>
        </w:rPr>
        <w:t>How to Respond to this Opportunity</w:t>
      </w:r>
      <w:bookmarkEnd w:id="21"/>
      <w:bookmarkEnd w:id="22"/>
    </w:p>
    <w:p w14:paraId="1912E6E4"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3.1</w:t>
      </w:r>
      <w:r w:rsidRPr="00E22889">
        <w:rPr>
          <w:rFonts w:asciiTheme="minorHAnsi" w:hAnsiTheme="minorHAnsi" w:cstheme="minorHAnsi"/>
          <w:sz w:val="20"/>
          <w:szCs w:val="20"/>
        </w:rPr>
        <w:tab/>
        <w:t>Construction of Tenders</w:t>
      </w:r>
    </w:p>
    <w:p w14:paraId="053066D7" w14:textId="5A475DA4" w:rsidR="006D5112" w:rsidRPr="00E22889" w:rsidRDefault="006D5112" w:rsidP="0056317A">
      <w:pPr>
        <w:pStyle w:val="BodyText"/>
        <w:numPr>
          <w:ilvl w:val="0"/>
          <w:numId w:val="0"/>
        </w:numPr>
        <w:spacing w:after="120"/>
        <w:ind w:left="709" w:hanging="709"/>
        <w:rPr>
          <w:rFonts w:asciiTheme="minorHAnsi" w:hAnsiTheme="minorHAnsi" w:cstheme="minorHAnsi"/>
          <w:color w:val="000000"/>
          <w:spacing w:val="1"/>
          <w:sz w:val="20"/>
        </w:rPr>
      </w:pPr>
      <w:r w:rsidRPr="00E22889">
        <w:rPr>
          <w:rFonts w:asciiTheme="minorHAnsi" w:hAnsiTheme="minorHAnsi" w:cstheme="minorHAnsi"/>
          <w:sz w:val="20"/>
        </w:rPr>
        <w:t>3.1.1</w:t>
      </w:r>
      <w:r w:rsidRPr="00E22889">
        <w:rPr>
          <w:rFonts w:asciiTheme="minorHAnsi" w:hAnsiTheme="minorHAnsi" w:cstheme="minorHAnsi"/>
          <w:sz w:val="20"/>
        </w:rPr>
        <w:tab/>
      </w:r>
      <w:r w:rsidRPr="00E22889">
        <w:rPr>
          <w:rFonts w:asciiTheme="minorHAnsi" w:hAnsiTheme="minorHAnsi" w:cstheme="minorHAnsi"/>
          <w:color w:val="000000"/>
          <w:sz w:val="20"/>
        </w:rPr>
        <w:t>Your Tender</w:t>
      </w:r>
      <w:r w:rsidR="008C7494" w:rsidRPr="00E22889">
        <w:rPr>
          <w:rFonts w:asciiTheme="minorHAnsi" w:hAnsiTheme="minorHAnsi" w:cstheme="minorHAnsi"/>
          <w:color w:val="000000"/>
          <w:sz w:val="20"/>
        </w:rPr>
        <w:t xml:space="preserve"> is to</w:t>
      </w:r>
      <w:r w:rsidRPr="00E22889">
        <w:rPr>
          <w:rFonts w:asciiTheme="minorHAnsi" w:hAnsiTheme="minorHAnsi" w:cstheme="minorHAnsi"/>
          <w:color w:val="000000"/>
          <w:sz w:val="20"/>
        </w:rPr>
        <w:t xml:space="preserve"> be written in English, using either Calibri/Arial/Aptos in a minimum font size 11.</w:t>
      </w:r>
      <w:r w:rsidRPr="00E22889">
        <w:rPr>
          <w:rFonts w:asciiTheme="minorHAnsi" w:hAnsiTheme="minorHAnsi" w:cstheme="minorHAnsi"/>
          <w:color w:val="000000"/>
          <w:spacing w:val="1"/>
          <w:sz w:val="20"/>
        </w:rPr>
        <w:t xml:space="preserve"> </w:t>
      </w:r>
    </w:p>
    <w:p w14:paraId="0AECFA1A" w14:textId="770C06E2" w:rsidR="006D5112" w:rsidRPr="00E22889" w:rsidRDefault="006D5112" w:rsidP="0056317A">
      <w:pPr>
        <w:pStyle w:val="BodyText"/>
        <w:numPr>
          <w:ilvl w:val="0"/>
          <w:numId w:val="0"/>
        </w:numPr>
        <w:spacing w:after="120"/>
        <w:ind w:left="709" w:hanging="709"/>
        <w:rPr>
          <w:rFonts w:asciiTheme="minorHAnsi" w:hAnsiTheme="minorHAnsi" w:cstheme="minorHAnsi"/>
          <w:color w:val="000000" w:themeColor="text1"/>
          <w:sz w:val="20"/>
        </w:rPr>
      </w:pPr>
      <w:r w:rsidRPr="00E22889">
        <w:rPr>
          <w:rFonts w:asciiTheme="minorHAnsi" w:hAnsiTheme="minorHAnsi" w:cstheme="minorHAnsi"/>
          <w:color w:val="000000"/>
          <w:spacing w:val="1"/>
          <w:sz w:val="20"/>
        </w:rPr>
        <w:t>3.1.2</w:t>
      </w:r>
      <w:r w:rsidRPr="00E22889">
        <w:rPr>
          <w:rFonts w:asciiTheme="minorHAnsi" w:hAnsiTheme="minorHAnsi" w:cstheme="minorHAnsi"/>
          <w:color w:val="000000"/>
          <w:spacing w:val="1"/>
          <w:sz w:val="20"/>
        </w:rPr>
        <w:tab/>
      </w:r>
      <w:r w:rsidRPr="00C141E8">
        <w:rPr>
          <w:rFonts w:asciiTheme="minorHAnsi" w:hAnsiTheme="minorHAnsi" w:cstheme="minorHAnsi"/>
          <w:color w:val="000000"/>
          <w:sz w:val="20"/>
        </w:rPr>
        <w:t xml:space="preserve">Prices must be in </w:t>
      </w:r>
      <w:r w:rsidR="002F227F" w:rsidRPr="00C141E8">
        <w:rPr>
          <w:rFonts w:asciiTheme="minorHAnsi" w:hAnsiTheme="minorHAnsi" w:cstheme="minorHAnsi"/>
          <w:b/>
          <w:bCs/>
          <w:color w:val="000000" w:themeColor="text1"/>
          <w:sz w:val="20"/>
        </w:rPr>
        <w:t>£GBP</w:t>
      </w:r>
      <w:r w:rsidR="002F227F" w:rsidRPr="00C141E8">
        <w:rPr>
          <w:rFonts w:asciiTheme="minorHAnsi" w:hAnsiTheme="minorHAnsi" w:cstheme="minorHAnsi"/>
          <w:color w:val="000000" w:themeColor="text1"/>
          <w:sz w:val="20"/>
        </w:rPr>
        <w:t xml:space="preserve"> ex VA</w:t>
      </w:r>
      <w:r w:rsidR="0023429B" w:rsidRPr="00C141E8">
        <w:rPr>
          <w:rFonts w:asciiTheme="minorHAnsi" w:hAnsiTheme="minorHAnsi" w:cstheme="minorHAnsi"/>
          <w:color w:val="000000" w:themeColor="text1"/>
          <w:sz w:val="20"/>
        </w:rPr>
        <w:t>T.</w:t>
      </w:r>
      <w:r w:rsidRPr="00C141E8">
        <w:rPr>
          <w:rFonts w:asciiTheme="minorHAnsi" w:hAnsiTheme="minorHAnsi" w:cstheme="minorHAnsi"/>
          <w:color w:val="000000" w:themeColor="text1"/>
          <w:spacing w:val="1"/>
          <w:sz w:val="20"/>
        </w:rPr>
        <w:t xml:space="preserve"> </w:t>
      </w:r>
      <w:r w:rsidRPr="00C141E8">
        <w:rPr>
          <w:rFonts w:asciiTheme="minorHAnsi" w:hAnsiTheme="minorHAnsi" w:cstheme="minorHAnsi"/>
          <w:color w:val="000000" w:themeColor="text1"/>
          <w:sz w:val="20"/>
        </w:rPr>
        <w:t>Prices must be</w:t>
      </w:r>
      <w:r w:rsidR="00C141E8">
        <w:rPr>
          <w:rFonts w:asciiTheme="minorHAnsi" w:hAnsiTheme="minorHAnsi" w:cstheme="minorHAnsi"/>
          <w:color w:val="000000" w:themeColor="text1"/>
          <w:sz w:val="20"/>
        </w:rPr>
        <w:t xml:space="preserve"> submitted with p</w:t>
      </w:r>
      <w:r w:rsidR="00C141E8" w:rsidRPr="00C141E8">
        <w:rPr>
          <w:rFonts w:asciiTheme="minorHAnsi" w:hAnsiTheme="minorHAnsi" w:cstheme="minorHAnsi"/>
          <w:color w:val="000000" w:themeColor="text1"/>
          <w:sz w:val="20"/>
        </w:rPr>
        <w:t>rice</w:t>
      </w:r>
      <w:r w:rsidRPr="00C141E8">
        <w:rPr>
          <w:rFonts w:asciiTheme="minorHAnsi" w:hAnsiTheme="minorHAnsi" w:cstheme="minorHAnsi"/>
          <w:color w:val="000000" w:themeColor="text1"/>
          <w:sz w:val="20"/>
        </w:rPr>
        <w:t xml:space="preserve"> breakdown </w:t>
      </w:r>
      <w:proofErr w:type="gramStart"/>
      <w:r w:rsidRPr="00C141E8">
        <w:rPr>
          <w:rFonts w:asciiTheme="minorHAnsi" w:hAnsiTheme="minorHAnsi" w:cstheme="minorHAnsi"/>
          <w:color w:val="000000" w:themeColor="text1"/>
          <w:sz w:val="20"/>
        </w:rPr>
        <w:t xml:space="preserve">must </w:t>
      </w:r>
      <w:r w:rsidRPr="00C141E8">
        <w:rPr>
          <w:rFonts w:asciiTheme="minorHAnsi" w:hAnsiTheme="minorHAnsi" w:cstheme="minorHAnsi"/>
          <w:color w:val="000000" w:themeColor="text1"/>
          <w:spacing w:val="-59"/>
          <w:sz w:val="20"/>
        </w:rPr>
        <w:t xml:space="preserve"> </w:t>
      </w:r>
      <w:r w:rsidRPr="00C141E8">
        <w:rPr>
          <w:rFonts w:asciiTheme="minorHAnsi" w:hAnsiTheme="minorHAnsi" w:cstheme="minorHAnsi"/>
          <w:color w:val="000000" w:themeColor="text1"/>
          <w:sz w:val="20"/>
        </w:rPr>
        <w:t>be</w:t>
      </w:r>
      <w:proofErr w:type="gramEnd"/>
      <w:r w:rsidRPr="00C141E8">
        <w:rPr>
          <w:rFonts w:asciiTheme="minorHAnsi" w:hAnsiTheme="minorHAnsi" w:cstheme="minorHAnsi"/>
          <w:color w:val="000000" w:themeColor="text1"/>
          <w:spacing w:val="-1"/>
          <w:sz w:val="20"/>
        </w:rPr>
        <w:t xml:space="preserve"> </w:t>
      </w:r>
      <w:r w:rsidR="00C141E8" w:rsidRPr="00C141E8">
        <w:rPr>
          <w:rFonts w:asciiTheme="minorHAnsi" w:hAnsiTheme="minorHAnsi" w:cstheme="minorHAnsi"/>
          <w:color w:val="000000" w:themeColor="text1"/>
          <w:sz w:val="20"/>
        </w:rPr>
        <w:t>included in</w:t>
      </w:r>
      <w:r w:rsidRPr="00C141E8">
        <w:rPr>
          <w:rFonts w:asciiTheme="minorHAnsi" w:hAnsiTheme="minorHAnsi" w:cstheme="minorHAnsi"/>
          <w:color w:val="000000" w:themeColor="text1"/>
          <w:spacing w:val="-2"/>
          <w:sz w:val="20"/>
        </w:rPr>
        <w:t xml:space="preserve"> </w:t>
      </w:r>
      <w:r w:rsidRPr="00C141E8">
        <w:rPr>
          <w:rFonts w:asciiTheme="minorHAnsi" w:hAnsiTheme="minorHAnsi" w:cstheme="minorHAnsi"/>
          <w:color w:val="000000" w:themeColor="text1"/>
          <w:sz w:val="20"/>
        </w:rPr>
        <w:t>the Tender.</w:t>
      </w:r>
    </w:p>
    <w:p w14:paraId="2FF35FF6" w14:textId="1415640C" w:rsidR="00D1499C" w:rsidRPr="00E22889" w:rsidRDefault="006D5112" w:rsidP="0056317A">
      <w:pPr>
        <w:pStyle w:val="BodyText"/>
        <w:numPr>
          <w:ilvl w:val="0"/>
          <w:numId w:val="0"/>
        </w:numPr>
        <w:tabs>
          <w:tab w:val="left" w:pos="652"/>
        </w:tabs>
        <w:spacing w:after="120"/>
        <w:ind w:left="709" w:hanging="709"/>
        <w:rPr>
          <w:rFonts w:asciiTheme="minorHAnsi" w:hAnsiTheme="minorHAnsi" w:cstheme="minorHAnsi"/>
          <w:sz w:val="20"/>
        </w:rPr>
      </w:pPr>
      <w:r w:rsidRPr="00E22889">
        <w:rPr>
          <w:rFonts w:asciiTheme="minorHAnsi" w:hAnsiTheme="minorHAnsi" w:cstheme="minorHAnsi"/>
          <w:sz w:val="20"/>
        </w:rPr>
        <w:t>3.1.3</w:t>
      </w:r>
      <w:r w:rsidRPr="00E22889">
        <w:rPr>
          <w:rFonts w:asciiTheme="minorHAnsi" w:hAnsiTheme="minorHAnsi" w:cstheme="minorHAnsi"/>
          <w:sz w:val="20"/>
        </w:rPr>
        <w:tab/>
      </w:r>
      <w:r w:rsidR="00054A11" w:rsidRPr="00E22889">
        <w:rPr>
          <w:rFonts w:asciiTheme="minorHAnsi" w:hAnsiTheme="minorHAnsi" w:cstheme="minorHAnsi"/>
          <w:sz w:val="20"/>
        </w:rPr>
        <w:t>Please provide your pricing proposal including the fee, payment dates, and other relevant sections such as a detailed breakdown, resource allocation as appropriate to the tender. It should be clearly labelled within your tender submission.</w:t>
      </w:r>
      <w:r w:rsidR="00D1499C" w:rsidRPr="00E22889">
        <w:rPr>
          <w:rFonts w:asciiTheme="minorHAnsi" w:hAnsiTheme="minorHAnsi" w:cstheme="minorHAnsi"/>
          <w:sz w:val="20"/>
        </w:rPr>
        <w:t xml:space="preserve"> </w:t>
      </w:r>
    </w:p>
    <w:p w14:paraId="7552B270" w14:textId="55F7B931" w:rsidR="006D5112" w:rsidRPr="00E22889" w:rsidRDefault="00D1499C" w:rsidP="0056317A">
      <w:pPr>
        <w:pStyle w:val="BodyText"/>
        <w:numPr>
          <w:ilvl w:val="0"/>
          <w:numId w:val="0"/>
        </w:numPr>
        <w:tabs>
          <w:tab w:val="left" w:pos="652"/>
        </w:tabs>
        <w:spacing w:after="120"/>
        <w:ind w:left="709" w:hanging="709"/>
        <w:rPr>
          <w:rFonts w:asciiTheme="minorHAnsi" w:hAnsiTheme="minorHAnsi" w:cstheme="minorHAnsi"/>
          <w:sz w:val="20"/>
        </w:rPr>
      </w:pPr>
      <w:r w:rsidRPr="00E22889">
        <w:rPr>
          <w:rFonts w:asciiTheme="minorHAnsi" w:hAnsiTheme="minorHAnsi" w:cstheme="minorHAnsi"/>
          <w:sz w:val="20"/>
        </w:rPr>
        <w:t xml:space="preserve">3.1.4-   </w:t>
      </w:r>
      <w:r w:rsidR="006D5112" w:rsidRPr="00E22889">
        <w:rPr>
          <w:rFonts w:asciiTheme="minorHAnsi" w:hAnsiTheme="minorHAnsi" w:cstheme="minorHAnsi"/>
          <w:sz w:val="20"/>
        </w:rPr>
        <w:t>To assist the NMRN’s evaluation, you must set out your Tender response in accordance with Section</w:t>
      </w:r>
      <w:r w:rsidR="006D5112" w:rsidRPr="00E22889">
        <w:rPr>
          <w:rFonts w:asciiTheme="minorHAnsi" w:hAnsiTheme="minorHAnsi" w:cstheme="minorHAnsi"/>
          <w:spacing w:val="1"/>
          <w:sz w:val="20"/>
        </w:rPr>
        <w:t xml:space="preserve"> </w:t>
      </w:r>
      <w:r w:rsidR="006D5112" w:rsidRPr="00E22889">
        <w:rPr>
          <w:rFonts w:asciiTheme="minorHAnsi" w:hAnsiTheme="minorHAnsi" w:cstheme="minorHAnsi"/>
          <w:sz w:val="20"/>
        </w:rPr>
        <w:t>4</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(Tender</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Evaluation).</w:t>
      </w:r>
    </w:p>
    <w:p w14:paraId="592830A9" w14:textId="77777777" w:rsidR="006D5112" w:rsidRPr="00E22889" w:rsidRDefault="006D5112" w:rsidP="0056317A">
      <w:pPr>
        <w:pStyle w:val="sub"/>
        <w:numPr>
          <w:ilvl w:val="0"/>
          <w:numId w:val="0"/>
        </w:numPr>
        <w:spacing w:before="120" w:after="120"/>
        <w:rPr>
          <w:rFonts w:asciiTheme="minorHAnsi" w:hAnsiTheme="minorHAnsi" w:cstheme="minorHAnsi"/>
          <w:sz w:val="20"/>
          <w:szCs w:val="20"/>
        </w:rPr>
      </w:pPr>
      <w:r w:rsidRPr="00E22889">
        <w:rPr>
          <w:rFonts w:asciiTheme="minorHAnsi" w:hAnsiTheme="minorHAnsi" w:cstheme="minorHAnsi"/>
          <w:sz w:val="20"/>
          <w:szCs w:val="20"/>
        </w:rPr>
        <w:t>3.2</w:t>
      </w:r>
      <w:r w:rsidRPr="00E22889">
        <w:rPr>
          <w:rFonts w:asciiTheme="minorHAnsi" w:hAnsiTheme="minorHAnsi" w:cstheme="minorHAnsi"/>
          <w:sz w:val="20"/>
          <w:szCs w:val="20"/>
        </w:rPr>
        <w:tab/>
        <w:t>Submission of your Tender</w:t>
      </w:r>
    </w:p>
    <w:p w14:paraId="21C79F98" w14:textId="77777777" w:rsidR="006D5112" w:rsidRPr="00E22889" w:rsidRDefault="006D5112" w:rsidP="0056317A">
      <w:pPr>
        <w:spacing w:before="120" w:after="120"/>
        <w:ind w:left="709" w:hanging="709"/>
        <w:rPr>
          <w:rFonts w:asciiTheme="minorHAnsi" w:hAnsiTheme="minorHAnsi" w:cstheme="minorHAnsi"/>
          <w:sz w:val="20"/>
          <w:szCs w:val="20"/>
        </w:rPr>
      </w:pPr>
      <w:r w:rsidRPr="00E22889">
        <w:rPr>
          <w:rFonts w:asciiTheme="minorHAnsi" w:hAnsiTheme="minorHAnsi" w:cstheme="minorHAnsi"/>
          <w:sz w:val="20"/>
          <w:szCs w:val="20"/>
        </w:rPr>
        <w:t>Your completed response should be submitted by the due date and time required:</w:t>
      </w:r>
    </w:p>
    <w:p w14:paraId="0242547A" w14:textId="619E4BE5" w:rsidR="006D5112" w:rsidRPr="00E22889" w:rsidRDefault="006D5112" w:rsidP="0056317A">
      <w:pPr>
        <w:pStyle w:val="sub"/>
        <w:numPr>
          <w:ilvl w:val="0"/>
          <w:numId w:val="0"/>
        </w:numPr>
        <w:shd w:val="clear" w:color="auto" w:fill="FFFF00"/>
        <w:spacing w:before="120" w:after="120" w:line="276" w:lineRule="auto"/>
        <w:jc w:val="center"/>
        <w:rPr>
          <w:rFonts w:asciiTheme="minorHAnsi" w:hAnsiTheme="minorHAnsi" w:cstheme="minorHAnsi"/>
          <w:sz w:val="20"/>
          <w:szCs w:val="20"/>
        </w:rPr>
      </w:pPr>
      <w:r w:rsidRPr="00E22889">
        <w:rPr>
          <w:rFonts w:asciiTheme="minorHAnsi" w:hAnsiTheme="minorHAnsi" w:cstheme="minorHAnsi"/>
          <w:sz w:val="20"/>
          <w:szCs w:val="20"/>
        </w:rPr>
        <w:t>Date:</w:t>
      </w:r>
      <w:r w:rsidR="00866B21">
        <w:rPr>
          <w:rFonts w:asciiTheme="minorHAnsi" w:hAnsiTheme="minorHAnsi" w:cstheme="minorHAnsi"/>
          <w:sz w:val="20"/>
          <w:szCs w:val="20"/>
        </w:rPr>
        <w:t xml:space="preserve"> </w:t>
      </w:r>
      <w:r w:rsidR="00956761" w:rsidRPr="00956761">
        <w:rPr>
          <w:rFonts w:asciiTheme="minorHAnsi" w:hAnsiTheme="minorHAnsi" w:cstheme="minorHAnsi"/>
          <w:sz w:val="20"/>
          <w:szCs w:val="20"/>
        </w:rPr>
        <w:t>Friday 5th December 2025</w:t>
      </w:r>
    </w:p>
    <w:p w14:paraId="45AF8005" w14:textId="77777777" w:rsidR="006D5112" w:rsidRPr="00E22889" w:rsidRDefault="006D5112" w:rsidP="0056317A">
      <w:pPr>
        <w:pStyle w:val="sub"/>
        <w:numPr>
          <w:ilvl w:val="0"/>
          <w:numId w:val="0"/>
        </w:numPr>
        <w:spacing w:before="120" w:after="120" w:line="276" w:lineRule="auto"/>
        <w:jc w:val="center"/>
        <w:rPr>
          <w:rFonts w:asciiTheme="minorHAnsi" w:hAnsiTheme="minorHAnsi" w:cstheme="minorHAnsi"/>
          <w:sz w:val="20"/>
          <w:szCs w:val="20"/>
        </w:rPr>
      </w:pPr>
      <w:r w:rsidRPr="00E22889">
        <w:rPr>
          <w:rFonts w:asciiTheme="minorHAnsi" w:hAnsiTheme="minorHAnsi" w:cstheme="minorHAnsi"/>
          <w:sz w:val="20"/>
          <w:szCs w:val="20"/>
        </w:rPr>
        <w:t xml:space="preserve">Time: </w:t>
      </w:r>
      <w:r w:rsidRPr="00E22889">
        <w:rPr>
          <w:rFonts w:asciiTheme="minorHAnsi" w:hAnsiTheme="minorHAnsi" w:cstheme="minorHAnsi"/>
          <w:sz w:val="20"/>
          <w:szCs w:val="20"/>
        </w:rPr>
        <w:tab/>
        <w:t>1200 Midday</w:t>
      </w:r>
    </w:p>
    <w:p w14:paraId="78CF2664" w14:textId="58F92B52" w:rsidR="006D5112" w:rsidRPr="00E22889" w:rsidRDefault="006D5112" w:rsidP="0056317A">
      <w:pPr>
        <w:pStyle w:val="sub"/>
        <w:numPr>
          <w:ilvl w:val="0"/>
          <w:numId w:val="0"/>
        </w:numPr>
        <w:spacing w:before="120" w:after="120" w:line="276" w:lineRule="auto"/>
        <w:jc w:val="center"/>
        <w:rPr>
          <w:rStyle w:val="Hyperlink"/>
          <w:rFonts w:asciiTheme="minorHAnsi" w:hAnsiTheme="minorHAnsi" w:cstheme="minorHAnsi"/>
          <w:sz w:val="20"/>
          <w:szCs w:val="20"/>
        </w:rPr>
      </w:pPr>
      <w:r w:rsidRPr="00E22889">
        <w:rPr>
          <w:rFonts w:asciiTheme="minorHAnsi" w:hAnsiTheme="minorHAnsi" w:cstheme="minorHAnsi"/>
          <w:sz w:val="20"/>
          <w:szCs w:val="20"/>
        </w:rPr>
        <w:t xml:space="preserve">Responses should be submitted in an electronic format addressed to: </w:t>
      </w:r>
      <w:hyperlink r:id="rId18" w:history="1">
        <w:r w:rsidRPr="00E22889">
          <w:rPr>
            <w:rStyle w:val="Hyperlink"/>
            <w:rFonts w:asciiTheme="minorHAnsi" w:hAnsiTheme="minorHAnsi" w:cstheme="minorHAnsi"/>
            <w:sz w:val="20"/>
            <w:szCs w:val="20"/>
          </w:rPr>
          <w:t>tenders@nmrn.org.uk</w:t>
        </w:r>
      </w:hyperlink>
    </w:p>
    <w:p w14:paraId="3E00D4B9" w14:textId="77777777" w:rsidR="006D5112" w:rsidRPr="00E22889" w:rsidRDefault="006D5112" w:rsidP="0056317A">
      <w:pPr>
        <w:pStyle w:val="sub"/>
        <w:numPr>
          <w:ilvl w:val="0"/>
          <w:numId w:val="0"/>
        </w:numPr>
        <w:spacing w:before="120" w:after="120"/>
        <w:jc w:val="center"/>
        <w:rPr>
          <w:rStyle w:val="Hyperlink"/>
          <w:rFonts w:asciiTheme="minorHAnsi" w:hAnsiTheme="minorHAnsi" w:cstheme="minorHAnsi"/>
          <w:sz w:val="20"/>
          <w:szCs w:val="20"/>
        </w:rPr>
      </w:pPr>
    </w:p>
    <w:p w14:paraId="40ED8391" w14:textId="77777777" w:rsidR="006D5112" w:rsidRPr="00E22889" w:rsidRDefault="006D5112" w:rsidP="0056317A">
      <w:pPr>
        <w:pStyle w:val="sub"/>
        <w:numPr>
          <w:ilvl w:val="0"/>
          <w:numId w:val="0"/>
        </w:numPr>
        <w:spacing w:before="120" w:after="120"/>
        <w:contextualSpacing w:val="0"/>
        <w:jc w:val="center"/>
        <w:rPr>
          <w:rStyle w:val="Hyperlink"/>
          <w:rFonts w:asciiTheme="minorHAnsi" w:hAnsiTheme="minorHAnsi" w:cstheme="minorHAnsi"/>
          <w:sz w:val="20"/>
          <w:szCs w:val="20"/>
        </w:rPr>
      </w:pPr>
      <w:r w:rsidRPr="00E22889">
        <w:rPr>
          <w:rStyle w:val="Hyperlink"/>
          <w:rFonts w:asciiTheme="minorHAnsi" w:hAnsiTheme="minorHAnsi" w:cstheme="minorHAnsi"/>
          <w:sz w:val="20"/>
          <w:szCs w:val="20"/>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5475BA" w14:textId="4FE44AA3" w:rsidR="006D5112" w:rsidRPr="00E22889" w:rsidRDefault="006D5112" w:rsidP="0056317A">
      <w:pPr>
        <w:pStyle w:val="ListParagraph"/>
        <w:numPr>
          <w:ilvl w:val="0"/>
          <w:numId w:val="20"/>
        </w:numPr>
        <w:spacing w:before="120" w:after="120" w:line="276" w:lineRule="auto"/>
        <w:contextualSpacing w:val="0"/>
        <w:rPr>
          <w:rFonts w:asciiTheme="minorHAnsi" w:hAnsiTheme="minorHAnsi" w:cstheme="minorHAnsi"/>
          <w:b/>
          <w:bCs/>
          <w:sz w:val="20"/>
          <w:szCs w:val="20"/>
        </w:rPr>
      </w:pPr>
      <w:r w:rsidRPr="00E22889">
        <w:rPr>
          <w:rFonts w:asciiTheme="minorHAnsi" w:hAnsiTheme="minorHAnsi" w:cstheme="minorHAnsi"/>
          <w:b/>
          <w:bCs/>
          <w:sz w:val="20"/>
          <w:szCs w:val="20"/>
        </w:rPr>
        <w:t>It is the sole responsibility of the Tenderer to deliver their response</w:t>
      </w:r>
      <w:r w:rsidR="009207BF" w:rsidRPr="00E22889">
        <w:rPr>
          <w:rFonts w:asciiTheme="minorHAnsi" w:hAnsiTheme="minorHAnsi" w:cstheme="minorHAnsi"/>
          <w:b/>
          <w:bCs/>
          <w:sz w:val="20"/>
          <w:szCs w:val="20"/>
        </w:rPr>
        <w:t xml:space="preserve"> and submission pack</w:t>
      </w:r>
      <w:r w:rsidRPr="00E22889">
        <w:rPr>
          <w:rFonts w:asciiTheme="minorHAnsi" w:hAnsiTheme="minorHAnsi" w:cstheme="minorHAns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E22889" w:rsidRDefault="006D5112" w:rsidP="0056317A">
      <w:pPr>
        <w:pStyle w:val="ListParagraph"/>
        <w:numPr>
          <w:ilvl w:val="0"/>
          <w:numId w:val="20"/>
        </w:numPr>
        <w:spacing w:before="120" w:after="120" w:line="276" w:lineRule="auto"/>
        <w:contextualSpacing w:val="0"/>
        <w:rPr>
          <w:rFonts w:asciiTheme="minorHAnsi" w:hAnsiTheme="minorHAnsi" w:cstheme="minorHAnsi"/>
          <w:sz w:val="20"/>
          <w:szCs w:val="20"/>
        </w:rPr>
      </w:pPr>
      <w:r w:rsidRPr="00E22889">
        <w:rPr>
          <w:rFonts w:asciiTheme="minorHAnsi" w:hAnsiTheme="minorHAnsi" w:cstheme="minorHAns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6C6E0DE2" w:rsidR="006D5112" w:rsidRPr="00E22889" w:rsidRDefault="006D5112" w:rsidP="0056317A">
      <w:pPr>
        <w:pStyle w:val="ListParagraph"/>
        <w:numPr>
          <w:ilvl w:val="0"/>
          <w:numId w:val="20"/>
        </w:numPr>
        <w:spacing w:before="120" w:after="120" w:line="276" w:lineRule="auto"/>
        <w:contextualSpacing w:val="0"/>
        <w:jc w:val="both"/>
        <w:rPr>
          <w:rFonts w:asciiTheme="minorHAnsi" w:hAnsiTheme="minorHAnsi" w:cstheme="minorHAnsi"/>
          <w:sz w:val="20"/>
          <w:szCs w:val="20"/>
        </w:rPr>
      </w:pPr>
      <w:r w:rsidRPr="00E22889">
        <w:rPr>
          <w:rFonts w:asciiTheme="minorHAnsi" w:hAnsiTheme="minorHAnsi" w:cstheme="minorHAnsi"/>
          <w:sz w:val="20"/>
          <w:szCs w:val="20"/>
        </w:rPr>
        <w:t xml:space="preserve">Please be aware that on occasions the NMRN IT Security settings may potentially block emails or submissions, please ensure to communicate prior to the submission deadline </w:t>
      </w:r>
      <w:proofErr w:type="gramStart"/>
      <w:r w:rsidRPr="00E22889">
        <w:rPr>
          <w:rFonts w:asciiTheme="minorHAnsi" w:hAnsiTheme="minorHAnsi" w:cstheme="minorHAnsi"/>
          <w:sz w:val="20"/>
          <w:szCs w:val="20"/>
        </w:rPr>
        <w:t>either through</w:t>
      </w:r>
      <w:proofErr w:type="gramEnd"/>
      <w:r w:rsidRPr="00E22889">
        <w:rPr>
          <w:rFonts w:asciiTheme="minorHAnsi" w:hAnsiTheme="minorHAnsi" w:cstheme="minorHAnsi"/>
          <w:sz w:val="20"/>
          <w:szCs w:val="20"/>
        </w:rPr>
        <w:t xml:space="preserve"> clarifications registering interest in the tender. This is checked post-deadline.</w:t>
      </w:r>
    </w:p>
    <w:p w14:paraId="10D01155" w14:textId="77777777" w:rsidR="006D5112" w:rsidRPr="00E22889" w:rsidRDefault="006D5112" w:rsidP="0056317A">
      <w:pPr>
        <w:pStyle w:val="ListParagraph"/>
        <w:numPr>
          <w:ilvl w:val="0"/>
          <w:numId w:val="20"/>
        </w:numPr>
        <w:spacing w:before="120" w:after="120" w:line="276" w:lineRule="auto"/>
        <w:contextualSpacing w:val="0"/>
        <w:jc w:val="both"/>
        <w:rPr>
          <w:rFonts w:asciiTheme="minorHAnsi" w:hAnsiTheme="minorHAnsi" w:cstheme="minorHAnsi"/>
          <w:sz w:val="20"/>
          <w:szCs w:val="20"/>
        </w:rPr>
      </w:pPr>
      <w:r w:rsidRPr="00E22889">
        <w:rPr>
          <w:rFonts w:asciiTheme="minorHAnsi" w:hAnsiTheme="minorHAnsi" w:cstheme="minorHAnsi"/>
          <w:sz w:val="20"/>
          <w:szCs w:val="20"/>
        </w:rPr>
        <w:t xml:space="preserve">If you have received </w:t>
      </w:r>
      <w:r w:rsidRPr="00E22889">
        <w:rPr>
          <w:rFonts w:asciiTheme="minorHAnsi" w:hAnsiTheme="minorHAnsi" w:cstheme="minorHAnsi"/>
          <w:b/>
          <w:bCs/>
          <w:sz w:val="20"/>
          <w:szCs w:val="20"/>
        </w:rPr>
        <w:t>no response</w:t>
      </w:r>
      <w:r w:rsidRPr="00E22889">
        <w:rPr>
          <w:rFonts w:asciiTheme="minorHAnsi" w:hAnsiTheme="minorHAnsi" w:cstheme="minorHAnsi"/>
          <w:sz w:val="20"/>
          <w:szCs w:val="20"/>
        </w:rPr>
        <w:t xml:space="preserve"> from the NMRN regarding your tender submission by </w:t>
      </w:r>
      <w:r w:rsidRPr="00E22889">
        <w:rPr>
          <w:rFonts w:asciiTheme="minorHAnsi" w:hAnsiTheme="minorHAnsi" w:cstheme="minorHAnsi"/>
          <w:b/>
          <w:bCs/>
          <w:sz w:val="20"/>
          <w:szCs w:val="20"/>
        </w:rPr>
        <w:t xml:space="preserve">1700 (5pm) </w:t>
      </w:r>
      <w:r w:rsidRPr="00E22889">
        <w:rPr>
          <w:rFonts w:asciiTheme="minorHAnsi" w:hAnsiTheme="minorHAnsi" w:cstheme="minorHAnsi"/>
          <w:sz w:val="20"/>
          <w:szCs w:val="20"/>
        </w:rPr>
        <w:t xml:space="preserve">of the date of the tender returns (excluding weekends) please email </w:t>
      </w:r>
      <w:hyperlink r:id="rId19" w:history="1">
        <w:r w:rsidRPr="00E22889">
          <w:rPr>
            <w:rFonts w:asciiTheme="minorHAnsi" w:hAnsiTheme="minorHAnsi" w:cstheme="minorHAnsi"/>
            <w:color w:val="0563C1" w:themeColor="hyperlink"/>
            <w:sz w:val="20"/>
            <w:szCs w:val="20"/>
            <w:u w:val="single"/>
          </w:rPr>
          <w:t>procurement@nmrn.org.uk</w:t>
        </w:r>
      </w:hyperlink>
      <w:r w:rsidRPr="00E22889">
        <w:rPr>
          <w:rFonts w:asciiTheme="minorHAnsi" w:hAnsiTheme="minorHAnsi" w:cstheme="minorHAnsi"/>
          <w:sz w:val="20"/>
          <w:szCs w:val="20"/>
        </w:rPr>
        <w:t xml:space="preserve"> or </w:t>
      </w:r>
      <w:hyperlink r:id="rId20" w:history="1">
        <w:r w:rsidRPr="00E22889">
          <w:rPr>
            <w:rStyle w:val="Hyperlink"/>
            <w:rFonts w:asciiTheme="minorHAnsi" w:hAnsiTheme="minorHAnsi" w:cstheme="minorHAnsi"/>
            <w:sz w:val="20"/>
            <w:szCs w:val="20"/>
          </w:rPr>
          <w:t>enquiries@nmrn.org.uk</w:t>
        </w:r>
      </w:hyperlink>
      <w:r w:rsidRPr="00E22889">
        <w:rPr>
          <w:rFonts w:asciiTheme="minorHAnsi" w:hAnsiTheme="minorHAnsi" w:cstheme="minorHAnsi"/>
          <w:sz w:val="20"/>
          <w:szCs w:val="20"/>
        </w:rPr>
        <w:t xml:space="preserve"> citing the name of the tender you have submitted for. Or alternatively call; </w:t>
      </w:r>
      <w:r w:rsidRPr="00E22889">
        <w:rPr>
          <w:rFonts w:asciiTheme="minorHAnsi" w:hAnsiTheme="minorHAnsi" w:cstheme="minorHAnsi"/>
          <w:i/>
          <w:sz w:val="20"/>
          <w:szCs w:val="20"/>
          <w:u w:val="single"/>
        </w:rPr>
        <w:t>02392891370 Ext: 2042</w:t>
      </w:r>
      <w:r w:rsidRPr="00E22889">
        <w:rPr>
          <w:rFonts w:asciiTheme="minorHAnsi" w:hAnsiTheme="minorHAnsi" w:cstheme="minorHAnsi"/>
          <w:sz w:val="20"/>
          <w:szCs w:val="20"/>
        </w:rPr>
        <w:t xml:space="preserve"> to speak to the Procurement Officer. Please leave a voicemail if the call is unable to be answered.</w:t>
      </w:r>
    </w:p>
    <w:p w14:paraId="3BBF7CC1" w14:textId="6250BD9D" w:rsidR="006D5112" w:rsidRPr="00E22889" w:rsidRDefault="006D5112" w:rsidP="0056317A">
      <w:pPr>
        <w:pStyle w:val="BodyText"/>
        <w:numPr>
          <w:ilvl w:val="0"/>
          <w:numId w:val="0"/>
        </w:numPr>
        <w:tabs>
          <w:tab w:val="left" w:pos="1039"/>
        </w:tabs>
        <w:spacing w:after="120"/>
        <w:ind w:left="709" w:hanging="709"/>
        <w:rPr>
          <w:sz w:val="20"/>
        </w:rPr>
      </w:pPr>
      <w:r w:rsidRPr="00E22889">
        <w:rPr>
          <w:sz w:val="20"/>
        </w:rPr>
        <w:t>3.2.1</w:t>
      </w:r>
      <w:r w:rsidRPr="00E22889">
        <w:rPr>
          <w:sz w:val="20"/>
        </w:rPr>
        <w:tab/>
      </w:r>
      <w:r w:rsidRPr="00E22889">
        <w:rPr>
          <w:color w:val="000000" w:themeColor="text1"/>
          <w:sz w:val="20"/>
        </w:rPr>
        <w:t xml:space="preserve">Your Tender and </w:t>
      </w:r>
      <w:r w:rsidRPr="00956761">
        <w:rPr>
          <w:color w:val="000000" w:themeColor="text1"/>
          <w:sz w:val="20"/>
        </w:rPr>
        <w:t xml:space="preserve">any </w:t>
      </w:r>
      <w:r w:rsidRPr="00956761">
        <w:rPr>
          <w:rFonts w:asciiTheme="minorHAnsi" w:hAnsiTheme="minorHAnsi" w:cstheme="minorHAnsi"/>
          <w:sz w:val="20"/>
        </w:rPr>
        <w:t xml:space="preserve">ITT </w:t>
      </w:r>
      <w:r w:rsidRPr="00956761">
        <w:rPr>
          <w:color w:val="000000" w:themeColor="text1"/>
          <w:sz w:val="20"/>
        </w:rPr>
        <w:t xml:space="preserve">Documentation must be submitted electronically </w:t>
      </w:r>
      <w:r w:rsidR="005E4ED4" w:rsidRPr="00956761">
        <w:rPr>
          <w:color w:val="000000" w:themeColor="text1"/>
          <w:sz w:val="20"/>
        </w:rPr>
        <w:t xml:space="preserve">to the NMRN by emailing </w:t>
      </w:r>
      <w:hyperlink r:id="rId21" w:history="1">
        <w:r w:rsidR="005E4ED4" w:rsidRPr="00956761">
          <w:rPr>
            <w:rStyle w:val="Hyperlink"/>
            <w:sz w:val="20"/>
          </w:rPr>
          <w:t>tenders@nmrn.org.uk</w:t>
        </w:r>
      </w:hyperlink>
      <w:r w:rsidR="005E4ED4" w:rsidRPr="00956761">
        <w:rPr>
          <w:color w:val="000000" w:themeColor="text1"/>
          <w:sz w:val="20"/>
        </w:rPr>
        <w:t xml:space="preserve"> </w:t>
      </w:r>
      <w:r w:rsidRPr="00956761">
        <w:rPr>
          <w:color w:val="000000" w:themeColor="text1"/>
          <w:sz w:val="20"/>
        </w:rPr>
        <w:t xml:space="preserve">by </w:t>
      </w:r>
      <w:r w:rsidR="00C47771" w:rsidRPr="00956761">
        <w:rPr>
          <w:b/>
          <w:bCs/>
          <w:color w:val="000000" w:themeColor="text1"/>
          <w:sz w:val="20"/>
        </w:rPr>
        <w:t xml:space="preserve">Midday (1200) </w:t>
      </w:r>
      <w:r w:rsidR="00956761" w:rsidRPr="00956761">
        <w:rPr>
          <w:b/>
          <w:bCs/>
          <w:color w:val="000000" w:themeColor="text1"/>
          <w:sz w:val="20"/>
        </w:rPr>
        <w:t>Friday 5th December 2025</w:t>
      </w:r>
      <w:r w:rsidR="00C47771" w:rsidRPr="00956761">
        <w:rPr>
          <w:color w:val="000000" w:themeColor="text1"/>
          <w:sz w:val="20"/>
        </w:rPr>
        <w:t>.</w:t>
      </w:r>
      <w:r w:rsidRPr="00956761">
        <w:rPr>
          <w:color w:val="000000" w:themeColor="text1"/>
          <w:sz w:val="20"/>
        </w:rPr>
        <w:t xml:space="preserve"> The NMRN</w:t>
      </w:r>
      <w:r w:rsidRPr="00956761">
        <w:rPr>
          <w:color w:val="000000" w:themeColor="text1"/>
          <w:spacing w:val="1"/>
          <w:sz w:val="20"/>
        </w:rPr>
        <w:t xml:space="preserve"> </w:t>
      </w:r>
      <w:r w:rsidRPr="00956761">
        <w:rPr>
          <w:color w:val="000000" w:themeColor="text1"/>
          <w:sz w:val="20"/>
        </w:rPr>
        <w:t>reserves the right to reject any Tender received after the stated date and time.</w:t>
      </w:r>
      <w:r w:rsidRPr="00956761">
        <w:rPr>
          <w:color w:val="000000" w:themeColor="text1"/>
          <w:spacing w:val="61"/>
          <w:sz w:val="20"/>
        </w:rPr>
        <w:t xml:space="preserve"> </w:t>
      </w:r>
      <w:r w:rsidRPr="00956761">
        <w:rPr>
          <w:color w:val="000000" w:themeColor="text1"/>
          <w:sz w:val="20"/>
        </w:rPr>
        <w:t>Hard copy, paper</w:t>
      </w:r>
      <w:r w:rsidRPr="00956761">
        <w:rPr>
          <w:color w:val="000000" w:themeColor="text1"/>
          <w:spacing w:val="1"/>
          <w:sz w:val="20"/>
        </w:rPr>
        <w:t xml:space="preserve"> </w:t>
      </w:r>
      <w:r w:rsidRPr="00956761">
        <w:rPr>
          <w:color w:val="000000" w:themeColor="text1"/>
          <w:sz w:val="20"/>
        </w:rPr>
        <w:t>or delivered digital Tenders (e.g. email, DVD) are no longer required and will not be accepted by the NMRN. Tenderers are required to submit an electronic</w:t>
      </w:r>
      <w:r w:rsidRPr="00956761">
        <w:rPr>
          <w:color w:val="000000" w:themeColor="text1"/>
          <w:spacing w:val="1"/>
          <w:sz w:val="20"/>
        </w:rPr>
        <w:t xml:space="preserve"> </w:t>
      </w:r>
      <w:r w:rsidRPr="00956761">
        <w:rPr>
          <w:color w:val="000000" w:themeColor="text1"/>
          <w:sz w:val="20"/>
        </w:rPr>
        <w:t>online</w:t>
      </w:r>
      <w:r w:rsidRPr="00956761">
        <w:rPr>
          <w:color w:val="000000" w:themeColor="text1"/>
          <w:spacing w:val="-2"/>
          <w:sz w:val="20"/>
        </w:rPr>
        <w:t xml:space="preserve"> </w:t>
      </w:r>
      <w:r w:rsidRPr="00956761">
        <w:rPr>
          <w:color w:val="000000" w:themeColor="text1"/>
          <w:sz w:val="20"/>
        </w:rPr>
        <w:t>Tender</w:t>
      </w:r>
      <w:r w:rsidRPr="00956761">
        <w:rPr>
          <w:color w:val="000000" w:themeColor="text1"/>
          <w:spacing w:val="1"/>
          <w:sz w:val="20"/>
        </w:rPr>
        <w:t xml:space="preserve"> </w:t>
      </w:r>
      <w:r w:rsidRPr="00956761">
        <w:rPr>
          <w:color w:val="000000" w:themeColor="text1"/>
          <w:sz w:val="20"/>
        </w:rPr>
        <w:t>response</w:t>
      </w:r>
      <w:r w:rsidRPr="00956761">
        <w:rPr>
          <w:color w:val="000000" w:themeColor="text1"/>
          <w:spacing w:val="-4"/>
          <w:sz w:val="20"/>
        </w:rPr>
        <w:t xml:space="preserve"> </w:t>
      </w:r>
      <w:r w:rsidRPr="00956761">
        <w:rPr>
          <w:color w:val="000000" w:themeColor="text1"/>
          <w:sz w:val="20"/>
        </w:rPr>
        <w:t>to</w:t>
      </w:r>
      <w:r w:rsidRPr="00956761">
        <w:rPr>
          <w:color w:val="000000" w:themeColor="text1"/>
          <w:spacing w:val="-1"/>
          <w:sz w:val="20"/>
        </w:rPr>
        <w:t xml:space="preserve"> </w:t>
      </w:r>
      <w:r w:rsidRPr="00956761">
        <w:rPr>
          <w:color w:val="000000" w:themeColor="text1"/>
          <w:sz w:val="20"/>
        </w:rPr>
        <w:t>ITT</w:t>
      </w:r>
      <w:r w:rsidRPr="00956761">
        <w:rPr>
          <w:color w:val="000000" w:themeColor="text1"/>
          <w:spacing w:val="-1"/>
          <w:sz w:val="20"/>
        </w:rPr>
        <w:t xml:space="preserve"> </w:t>
      </w:r>
      <w:r w:rsidR="00FF0ED3" w:rsidRPr="00956761">
        <w:rPr>
          <w:color w:val="000000" w:themeColor="text1"/>
          <w:sz w:val="20"/>
        </w:rPr>
        <w:t>HMSVP.2025.004</w:t>
      </w:r>
    </w:p>
    <w:p w14:paraId="40441B8B" w14:textId="58051CF1" w:rsidR="006D5112" w:rsidRPr="00E22889" w:rsidRDefault="006D5112" w:rsidP="0056317A">
      <w:pPr>
        <w:pStyle w:val="BodyText"/>
        <w:numPr>
          <w:ilvl w:val="0"/>
          <w:numId w:val="0"/>
        </w:numPr>
        <w:tabs>
          <w:tab w:val="left" w:pos="1039"/>
        </w:tabs>
        <w:spacing w:after="120"/>
        <w:ind w:left="709" w:hanging="709"/>
        <w:rPr>
          <w:sz w:val="20"/>
        </w:rPr>
      </w:pPr>
      <w:r w:rsidRPr="00E22889">
        <w:rPr>
          <w:sz w:val="20"/>
        </w:rPr>
        <w:t>3.2.</w:t>
      </w:r>
      <w:r w:rsidR="009207BF" w:rsidRPr="00E22889">
        <w:rPr>
          <w:sz w:val="20"/>
        </w:rPr>
        <w:t>2</w:t>
      </w:r>
      <w:r w:rsidRPr="00E22889">
        <w:rPr>
          <w:sz w:val="20"/>
        </w:rPr>
        <w:tab/>
        <w:t>The NMRN may, in its own absolute discretion allow the Tenderer to rectify any</w:t>
      </w:r>
      <w:r w:rsidRPr="00E22889">
        <w:rPr>
          <w:spacing w:val="1"/>
          <w:sz w:val="20"/>
        </w:rPr>
        <w:t xml:space="preserve"> </w:t>
      </w:r>
      <w:r w:rsidRPr="00E22889">
        <w:rPr>
          <w:sz w:val="20"/>
        </w:rPr>
        <w:t>irregularities identified in the Tender by the NMRN or provide clarification after the Tender return</w:t>
      </w:r>
      <w:r w:rsidRPr="00E22889">
        <w:rPr>
          <w:spacing w:val="-59"/>
          <w:sz w:val="20"/>
        </w:rPr>
        <w:t xml:space="preserve"> </w:t>
      </w:r>
      <w:r w:rsidRPr="00E22889">
        <w:rPr>
          <w:sz w:val="20"/>
        </w:rPr>
        <w:t>date. For example, this may include, but is not limited to, redacting pricing information in the</w:t>
      </w:r>
      <w:r w:rsidRPr="00E22889">
        <w:rPr>
          <w:spacing w:val="1"/>
          <w:sz w:val="20"/>
        </w:rPr>
        <w:t xml:space="preserve"> </w:t>
      </w:r>
      <w:r w:rsidRPr="00E22889">
        <w:rPr>
          <w:sz w:val="20"/>
        </w:rPr>
        <w:t>unpriced copy of the tender, rectifying, or providing clarification in relation to a corrupt or blank</w:t>
      </w:r>
      <w:r w:rsidRPr="00E22889">
        <w:rPr>
          <w:spacing w:val="1"/>
          <w:sz w:val="20"/>
        </w:rPr>
        <w:t xml:space="preserve"> </w:t>
      </w:r>
      <w:r w:rsidRPr="00E22889">
        <w:rPr>
          <w:sz w:val="20"/>
        </w:rPr>
        <w:t xml:space="preserve">document. Tenderers will be provided with instructions via the </w:t>
      </w:r>
      <w:r w:rsidRPr="00E22889">
        <w:rPr>
          <w:color w:val="000000" w:themeColor="text1"/>
          <w:spacing w:val="1"/>
          <w:sz w:val="20"/>
        </w:rPr>
        <w:t>‘Central Digital Platform’ (CDP)</w:t>
      </w:r>
      <w:r w:rsidRPr="00E22889">
        <w:rPr>
          <w:sz w:val="20"/>
        </w:rPr>
        <w:t xml:space="preserve">portal </w:t>
      </w:r>
      <w:r w:rsidR="005E4ED4">
        <w:rPr>
          <w:sz w:val="20"/>
        </w:rPr>
        <w:t xml:space="preserve">and within this ITT document </w:t>
      </w:r>
      <w:r w:rsidRPr="00E22889">
        <w:rPr>
          <w:sz w:val="20"/>
        </w:rPr>
        <w:t>on how they can correct such</w:t>
      </w:r>
      <w:r w:rsidRPr="00E22889">
        <w:rPr>
          <w:spacing w:val="1"/>
          <w:sz w:val="20"/>
        </w:rPr>
        <w:t xml:space="preserve"> </w:t>
      </w:r>
      <w:r w:rsidRPr="00E22889">
        <w:rPr>
          <w:sz w:val="20"/>
        </w:rPr>
        <w:t>irregularities which must be completed by the deadline set. The NMRN will cross reference the</w:t>
      </w:r>
      <w:r w:rsidRPr="00E22889">
        <w:rPr>
          <w:spacing w:val="1"/>
          <w:sz w:val="20"/>
        </w:rPr>
        <w:t xml:space="preserve"> </w:t>
      </w:r>
      <w:r w:rsidRPr="00E22889">
        <w:rPr>
          <w:sz w:val="20"/>
        </w:rPr>
        <w:t>amended Tender with the original Tender submitted to the</w:t>
      </w:r>
      <w:r w:rsidR="000B266D">
        <w:rPr>
          <w:color w:val="000000" w:themeColor="text1"/>
          <w:spacing w:val="1"/>
          <w:sz w:val="20"/>
        </w:rPr>
        <w:t xml:space="preserve"> NMRN</w:t>
      </w:r>
      <w:r w:rsidRPr="00E22889">
        <w:rPr>
          <w:sz w:val="20"/>
        </w:rPr>
        <w:t xml:space="preserve"> before the Tender return date to</w:t>
      </w:r>
      <w:r w:rsidRPr="00E22889">
        <w:rPr>
          <w:spacing w:val="1"/>
          <w:sz w:val="20"/>
        </w:rPr>
        <w:t xml:space="preserve"> </w:t>
      </w:r>
      <w:r w:rsidRPr="00E22889">
        <w:rPr>
          <w:sz w:val="20"/>
        </w:rPr>
        <w:t>ensure that no other amendments, other than in relation to the specific irregularity/clarification</w:t>
      </w:r>
      <w:r w:rsidRPr="00E22889">
        <w:rPr>
          <w:spacing w:val="1"/>
          <w:sz w:val="20"/>
        </w:rPr>
        <w:t xml:space="preserve"> </w:t>
      </w:r>
      <w:r w:rsidRPr="00E22889">
        <w:rPr>
          <w:sz w:val="20"/>
        </w:rPr>
        <w:t>communicated by the NMRN, have been made. Should Tenderers make additional amendments</w:t>
      </w:r>
      <w:r w:rsidRPr="00E22889">
        <w:rPr>
          <w:spacing w:val="-59"/>
          <w:sz w:val="20"/>
        </w:rPr>
        <w:t xml:space="preserve"> </w:t>
      </w:r>
      <w:r w:rsidRPr="00E22889">
        <w:rPr>
          <w:sz w:val="20"/>
        </w:rPr>
        <w:t>to the Tender other than those relating to the specific irregularity/clarification communicated to the</w:t>
      </w:r>
      <w:r w:rsidRPr="00E22889">
        <w:rPr>
          <w:spacing w:val="1"/>
          <w:sz w:val="20"/>
        </w:rPr>
        <w:t xml:space="preserve"> </w:t>
      </w:r>
      <w:r w:rsidRPr="00E22889">
        <w:rPr>
          <w:sz w:val="20"/>
        </w:rPr>
        <w:t>Tenderer</w:t>
      </w:r>
      <w:r w:rsidRPr="00E22889">
        <w:rPr>
          <w:spacing w:val="-2"/>
          <w:sz w:val="20"/>
        </w:rPr>
        <w:t xml:space="preserve"> </w:t>
      </w:r>
      <w:r w:rsidRPr="00E22889">
        <w:rPr>
          <w:sz w:val="20"/>
        </w:rPr>
        <w:t>by</w:t>
      </w:r>
      <w:r w:rsidRPr="00E22889">
        <w:rPr>
          <w:spacing w:val="-2"/>
          <w:sz w:val="20"/>
        </w:rPr>
        <w:t xml:space="preserve"> </w:t>
      </w:r>
      <w:r w:rsidRPr="00E22889">
        <w:rPr>
          <w:sz w:val="20"/>
        </w:rPr>
        <w:t>the</w:t>
      </w:r>
      <w:r w:rsidRPr="00E22889">
        <w:rPr>
          <w:spacing w:val="-1"/>
          <w:sz w:val="20"/>
        </w:rPr>
        <w:t xml:space="preserve"> </w:t>
      </w:r>
      <w:r w:rsidRPr="00E22889">
        <w:rPr>
          <w:sz w:val="20"/>
        </w:rPr>
        <w:t>NMRN,</w:t>
      </w:r>
      <w:r w:rsidRPr="00E22889">
        <w:rPr>
          <w:spacing w:val="-1"/>
          <w:sz w:val="20"/>
        </w:rPr>
        <w:t xml:space="preserve"> </w:t>
      </w:r>
      <w:r w:rsidRPr="00E22889">
        <w:rPr>
          <w:sz w:val="20"/>
        </w:rPr>
        <w:t>this will result</w:t>
      </w:r>
      <w:r w:rsidRPr="00E22889">
        <w:rPr>
          <w:spacing w:val="-1"/>
          <w:sz w:val="20"/>
        </w:rPr>
        <w:t xml:space="preserve"> </w:t>
      </w:r>
      <w:r w:rsidRPr="00E22889">
        <w:rPr>
          <w:sz w:val="20"/>
        </w:rPr>
        <w:t>in</w:t>
      </w:r>
      <w:r w:rsidRPr="00E22889">
        <w:rPr>
          <w:spacing w:val="-1"/>
          <w:sz w:val="20"/>
        </w:rPr>
        <w:t xml:space="preserve"> </w:t>
      </w:r>
      <w:r w:rsidRPr="00E22889">
        <w:rPr>
          <w:sz w:val="20"/>
        </w:rPr>
        <w:t>a non-compliant</w:t>
      </w:r>
      <w:r w:rsidRPr="00E22889">
        <w:rPr>
          <w:spacing w:val="-1"/>
          <w:sz w:val="20"/>
        </w:rPr>
        <w:t xml:space="preserve"> </w:t>
      </w:r>
      <w:r w:rsidRPr="00E22889">
        <w:rPr>
          <w:sz w:val="20"/>
        </w:rPr>
        <w:t>bid.</w:t>
      </w:r>
    </w:p>
    <w:p w14:paraId="588F3E0B" w14:textId="01514780" w:rsidR="006D5112" w:rsidRPr="00E22889" w:rsidRDefault="006D5112" w:rsidP="0056317A">
      <w:pPr>
        <w:pStyle w:val="BodyText"/>
        <w:numPr>
          <w:ilvl w:val="0"/>
          <w:numId w:val="0"/>
        </w:numPr>
        <w:tabs>
          <w:tab w:val="left" w:pos="679"/>
        </w:tabs>
        <w:spacing w:after="120"/>
        <w:ind w:left="709" w:hanging="709"/>
        <w:rPr>
          <w:sz w:val="20"/>
        </w:rPr>
      </w:pPr>
      <w:r w:rsidRPr="00E22889">
        <w:rPr>
          <w:sz w:val="20"/>
        </w:rPr>
        <w:t>3.2.</w:t>
      </w:r>
      <w:r w:rsidR="009207BF" w:rsidRPr="00E22889">
        <w:rPr>
          <w:sz w:val="20"/>
        </w:rPr>
        <w:t>3</w:t>
      </w:r>
      <w:r w:rsidRPr="00E22889">
        <w:rPr>
          <w:sz w:val="20"/>
        </w:rPr>
        <w:tab/>
        <w:t>You must not upload any ITAR or Export Controlled information as part of your Tender or ITT</w:t>
      </w:r>
      <w:r w:rsidRPr="00E22889">
        <w:rPr>
          <w:spacing w:val="-59"/>
          <w:sz w:val="20"/>
        </w:rPr>
        <w:t xml:space="preserve"> </w:t>
      </w:r>
      <w:r w:rsidRPr="00E22889">
        <w:rPr>
          <w:sz w:val="20"/>
        </w:rPr>
        <w:t xml:space="preserve">documentation </w:t>
      </w:r>
      <w:r w:rsidR="005E4ED4">
        <w:rPr>
          <w:sz w:val="20"/>
        </w:rPr>
        <w:t>to the NMRN via email</w:t>
      </w:r>
      <w:r w:rsidRPr="00E22889">
        <w:rPr>
          <w:sz w:val="20"/>
        </w:rPr>
        <w:t xml:space="preserve">. You must </w:t>
      </w:r>
      <w:r w:rsidRPr="00E22889">
        <w:rPr>
          <w:color w:val="000000" w:themeColor="text1"/>
          <w:sz w:val="20"/>
        </w:rPr>
        <w:t xml:space="preserve">contact </w:t>
      </w:r>
      <w:r w:rsidR="00000BF2" w:rsidRPr="00E22889">
        <w:rPr>
          <w:i/>
          <w:iCs/>
          <w:color w:val="000000" w:themeColor="text1"/>
          <w:sz w:val="20"/>
        </w:rPr>
        <w:t xml:space="preserve">Procurement Officer on 02392891370 </w:t>
      </w:r>
      <w:proofErr w:type="spellStart"/>
      <w:r w:rsidR="00000BF2" w:rsidRPr="00E22889">
        <w:rPr>
          <w:i/>
          <w:iCs/>
          <w:color w:val="000000" w:themeColor="text1"/>
          <w:sz w:val="20"/>
        </w:rPr>
        <w:t>ext</w:t>
      </w:r>
      <w:proofErr w:type="spellEnd"/>
      <w:r w:rsidR="00000BF2" w:rsidRPr="00E22889">
        <w:rPr>
          <w:i/>
          <w:iCs/>
          <w:color w:val="000000" w:themeColor="text1"/>
          <w:sz w:val="20"/>
        </w:rPr>
        <w:t xml:space="preserve"> 2042</w:t>
      </w:r>
      <w:r w:rsidRPr="00E22889">
        <w:rPr>
          <w:color w:val="000000" w:themeColor="text1"/>
          <w:sz w:val="20"/>
        </w:rPr>
        <w:t xml:space="preserve"> to discuss any exchange of ITAR or Export Controlled information. You must ensure that</w:t>
      </w:r>
      <w:r w:rsidRPr="00E22889">
        <w:rPr>
          <w:color w:val="000000" w:themeColor="text1"/>
          <w:spacing w:val="1"/>
          <w:sz w:val="20"/>
        </w:rPr>
        <w:t xml:space="preserve"> </w:t>
      </w:r>
      <w:r w:rsidRPr="00E22889">
        <w:rPr>
          <w:color w:val="000000" w:themeColor="text1"/>
          <w:sz w:val="20"/>
        </w:rPr>
        <w:t>you</w:t>
      </w:r>
      <w:r w:rsidRPr="00E22889">
        <w:rPr>
          <w:color w:val="000000" w:themeColor="text1"/>
          <w:spacing w:val="-1"/>
          <w:sz w:val="20"/>
        </w:rPr>
        <w:t xml:space="preserve"> </w:t>
      </w:r>
      <w:r w:rsidRPr="00E22889">
        <w:rPr>
          <w:color w:val="000000" w:themeColor="text1"/>
          <w:sz w:val="20"/>
        </w:rPr>
        <w:t>have</w:t>
      </w:r>
      <w:r w:rsidRPr="00E22889">
        <w:rPr>
          <w:color w:val="000000" w:themeColor="text1"/>
          <w:spacing w:val="-2"/>
          <w:sz w:val="20"/>
        </w:rPr>
        <w:t xml:space="preserve"> </w:t>
      </w:r>
      <w:r w:rsidRPr="00E22889">
        <w:rPr>
          <w:color w:val="000000" w:themeColor="text1"/>
          <w:sz w:val="20"/>
        </w:rPr>
        <w:t>the</w:t>
      </w:r>
      <w:r w:rsidRPr="00E22889">
        <w:rPr>
          <w:color w:val="000000" w:themeColor="text1"/>
          <w:spacing w:val="-3"/>
          <w:sz w:val="20"/>
        </w:rPr>
        <w:t xml:space="preserve"> </w:t>
      </w:r>
      <w:r w:rsidRPr="00E22889">
        <w:rPr>
          <w:color w:val="000000" w:themeColor="text1"/>
          <w:sz w:val="20"/>
        </w:rPr>
        <w:t xml:space="preserve">relevant </w:t>
      </w:r>
      <w:r w:rsidRPr="00E22889">
        <w:rPr>
          <w:sz w:val="20"/>
        </w:rPr>
        <w:t>permissions</w:t>
      </w:r>
      <w:r w:rsidRPr="00E22889">
        <w:rPr>
          <w:spacing w:val="-2"/>
          <w:sz w:val="20"/>
        </w:rPr>
        <w:t xml:space="preserve"> </w:t>
      </w:r>
      <w:r w:rsidRPr="00E22889">
        <w:rPr>
          <w:sz w:val="20"/>
        </w:rPr>
        <w:t>to</w:t>
      </w:r>
      <w:r w:rsidRPr="00E22889">
        <w:rPr>
          <w:spacing w:val="-3"/>
          <w:sz w:val="20"/>
        </w:rPr>
        <w:t xml:space="preserve"> </w:t>
      </w:r>
      <w:r w:rsidRPr="00E22889">
        <w:rPr>
          <w:sz w:val="20"/>
        </w:rPr>
        <w:t>transfer</w:t>
      </w:r>
      <w:r w:rsidRPr="00E22889">
        <w:rPr>
          <w:spacing w:val="2"/>
          <w:sz w:val="20"/>
        </w:rPr>
        <w:t xml:space="preserve"> </w:t>
      </w:r>
      <w:r w:rsidRPr="00E22889">
        <w:rPr>
          <w:sz w:val="20"/>
        </w:rPr>
        <w:t>information to</w:t>
      </w:r>
      <w:r w:rsidRPr="00E22889">
        <w:rPr>
          <w:spacing w:val="-3"/>
          <w:sz w:val="20"/>
        </w:rPr>
        <w:t xml:space="preserve"> </w:t>
      </w:r>
      <w:r w:rsidRPr="00E22889">
        <w:rPr>
          <w:sz w:val="20"/>
        </w:rPr>
        <w:t>the</w:t>
      </w:r>
      <w:r w:rsidRPr="00E22889">
        <w:rPr>
          <w:spacing w:val="-2"/>
          <w:sz w:val="20"/>
        </w:rPr>
        <w:t xml:space="preserve"> </w:t>
      </w:r>
      <w:r w:rsidRPr="00E22889">
        <w:rPr>
          <w:sz w:val="20"/>
        </w:rPr>
        <w:t>NMRN.</w:t>
      </w:r>
    </w:p>
    <w:p w14:paraId="22158E14" w14:textId="074159E9" w:rsidR="006D5112" w:rsidRPr="00E22889" w:rsidRDefault="006D5112" w:rsidP="0056317A">
      <w:pPr>
        <w:pStyle w:val="BodyText"/>
        <w:numPr>
          <w:ilvl w:val="0"/>
          <w:numId w:val="0"/>
        </w:numPr>
        <w:spacing w:after="120"/>
        <w:ind w:left="709" w:hanging="709"/>
        <w:rPr>
          <w:sz w:val="20"/>
        </w:rPr>
      </w:pPr>
      <w:r w:rsidRPr="00E22889">
        <w:rPr>
          <w:sz w:val="20"/>
        </w:rPr>
        <w:lastRenderedPageBreak/>
        <w:t>3.2.</w:t>
      </w:r>
      <w:r w:rsidR="009207BF" w:rsidRPr="00E22889">
        <w:rPr>
          <w:sz w:val="20"/>
        </w:rPr>
        <w:t>4</w:t>
      </w:r>
      <w:r w:rsidRPr="00E22889">
        <w:rPr>
          <w:sz w:val="20"/>
        </w:rPr>
        <w:tab/>
        <w:t>Your Tender must be compatible</w:t>
      </w:r>
      <w:r w:rsidRPr="00E22889">
        <w:rPr>
          <w:spacing w:val="-1"/>
          <w:sz w:val="20"/>
        </w:rPr>
        <w:t xml:space="preserve"> </w:t>
      </w:r>
      <w:r w:rsidRPr="00E22889">
        <w:rPr>
          <w:sz w:val="20"/>
        </w:rPr>
        <w:t>with</w:t>
      </w:r>
      <w:r w:rsidRPr="00E22889">
        <w:rPr>
          <w:spacing w:val="-2"/>
          <w:sz w:val="20"/>
        </w:rPr>
        <w:t xml:space="preserve"> </w:t>
      </w:r>
      <w:r w:rsidRPr="00E22889">
        <w:rPr>
          <w:sz w:val="20"/>
        </w:rPr>
        <w:t>MS</w:t>
      </w:r>
      <w:r w:rsidRPr="00E22889">
        <w:rPr>
          <w:spacing w:val="-2"/>
          <w:sz w:val="20"/>
        </w:rPr>
        <w:t xml:space="preserve"> </w:t>
      </w:r>
      <w:r w:rsidRPr="00E22889">
        <w:rPr>
          <w:sz w:val="20"/>
        </w:rPr>
        <w:t>Word and</w:t>
      </w:r>
      <w:r w:rsidRPr="00E22889">
        <w:rPr>
          <w:spacing w:val="-1"/>
          <w:sz w:val="20"/>
        </w:rPr>
        <w:t xml:space="preserve"> </w:t>
      </w:r>
      <w:r w:rsidRPr="00E22889">
        <w:rPr>
          <w:sz w:val="20"/>
        </w:rPr>
        <w:t>other</w:t>
      </w:r>
      <w:r w:rsidRPr="00E22889">
        <w:rPr>
          <w:spacing w:val="-1"/>
          <w:sz w:val="20"/>
        </w:rPr>
        <w:t xml:space="preserve"> </w:t>
      </w:r>
      <w:r w:rsidRPr="00E22889">
        <w:rPr>
          <w:sz w:val="20"/>
        </w:rPr>
        <w:t>MS</w:t>
      </w:r>
      <w:r w:rsidRPr="00E22889">
        <w:rPr>
          <w:spacing w:val="-2"/>
          <w:sz w:val="20"/>
        </w:rPr>
        <w:t xml:space="preserve"> </w:t>
      </w:r>
      <w:r w:rsidRPr="00E22889">
        <w:rPr>
          <w:sz w:val="20"/>
        </w:rPr>
        <w:t>Office</w:t>
      </w:r>
      <w:r w:rsidRPr="00E22889">
        <w:rPr>
          <w:spacing w:val="-2"/>
          <w:sz w:val="20"/>
        </w:rPr>
        <w:t xml:space="preserve"> </w:t>
      </w:r>
      <w:r w:rsidRPr="00E22889">
        <w:rPr>
          <w:sz w:val="20"/>
        </w:rPr>
        <w:t>applications.</w:t>
      </w:r>
    </w:p>
    <w:p w14:paraId="6735E2B7" w14:textId="77777777" w:rsidR="006D5112" w:rsidRPr="00E22889" w:rsidRDefault="006D5112" w:rsidP="00101A53">
      <w:pPr>
        <w:pStyle w:val="Heading3"/>
        <w:numPr>
          <w:ilvl w:val="0"/>
          <w:numId w:val="0"/>
        </w:numPr>
        <w:spacing w:before="120" w:after="120" w:line="240" w:lineRule="auto"/>
        <w:rPr>
          <w:rFonts w:ascii="Calibri" w:eastAsiaTheme="minorHAnsi" w:hAnsi="Calibri"/>
          <w:b/>
          <w:color w:val="44546A" w:themeColor="text2"/>
          <w:sz w:val="20"/>
          <w:szCs w:val="20"/>
        </w:rPr>
      </w:pPr>
      <w:r w:rsidRPr="00E22889">
        <w:rPr>
          <w:rFonts w:ascii="Calibri" w:eastAsiaTheme="minorHAnsi" w:hAnsi="Calibri"/>
          <w:b/>
          <w:color w:val="44546A" w:themeColor="text2"/>
          <w:sz w:val="20"/>
          <w:szCs w:val="20"/>
        </w:rPr>
        <w:t>3.3</w:t>
      </w:r>
      <w:r w:rsidRPr="00E22889">
        <w:rPr>
          <w:rFonts w:ascii="Calibri" w:eastAsiaTheme="minorHAnsi" w:hAnsi="Calibri"/>
          <w:b/>
          <w:color w:val="44546A" w:themeColor="text2"/>
          <w:sz w:val="20"/>
          <w:szCs w:val="20"/>
        </w:rPr>
        <w:tab/>
        <w:t>Variant Bids</w:t>
      </w:r>
    </w:p>
    <w:p w14:paraId="1947657E" w14:textId="77777777" w:rsidR="006D5112" w:rsidRPr="00E22889" w:rsidRDefault="006D5112" w:rsidP="00101A53">
      <w:pPr>
        <w:spacing w:before="120" w:after="120"/>
        <w:ind w:left="720" w:hanging="720"/>
        <w:jc w:val="both"/>
        <w:rPr>
          <w:sz w:val="20"/>
          <w:szCs w:val="20"/>
        </w:rPr>
      </w:pPr>
      <w:r w:rsidRPr="00E22889">
        <w:rPr>
          <w:sz w:val="20"/>
          <w:szCs w:val="20"/>
        </w:rPr>
        <w:t>3.3.1</w:t>
      </w:r>
      <w:r w:rsidRPr="00E22889">
        <w:rPr>
          <w:sz w:val="20"/>
          <w:szCs w:val="20"/>
        </w:rPr>
        <w:tab/>
        <w:t>Subject to the submission of a compliant tender, Tenderers may also submit an alternative price and method for provision of the services or goods which NMRN, at its sole discretion, may or may not pursue.</w:t>
      </w:r>
    </w:p>
    <w:p w14:paraId="112441B7" w14:textId="77777777" w:rsidR="006D5112" w:rsidRPr="00E22889" w:rsidRDefault="006D5112" w:rsidP="00101A53">
      <w:pPr>
        <w:pStyle w:val="sub"/>
        <w:numPr>
          <w:ilvl w:val="0"/>
          <w:numId w:val="0"/>
        </w:numPr>
        <w:spacing w:before="120" w:after="120"/>
        <w:ind w:left="720" w:hanging="720"/>
        <w:jc w:val="both"/>
        <w:rPr>
          <w:sz w:val="20"/>
          <w:szCs w:val="20"/>
        </w:rPr>
      </w:pPr>
      <w:r w:rsidRPr="00E22889">
        <w:rPr>
          <w:sz w:val="20"/>
          <w:szCs w:val="20"/>
        </w:rPr>
        <w:t>3.4</w:t>
      </w:r>
      <w:r w:rsidRPr="00E22889">
        <w:rPr>
          <w:sz w:val="20"/>
          <w:szCs w:val="20"/>
        </w:rPr>
        <w:tab/>
        <w:t>Confidentiality</w:t>
      </w:r>
    </w:p>
    <w:p w14:paraId="36F9CB32" w14:textId="77777777" w:rsidR="006D5112" w:rsidRPr="00E22889" w:rsidRDefault="006D5112" w:rsidP="00101A53">
      <w:pPr>
        <w:spacing w:before="120" w:after="120"/>
        <w:ind w:left="720" w:hanging="720"/>
        <w:jc w:val="both"/>
        <w:rPr>
          <w:sz w:val="20"/>
          <w:szCs w:val="20"/>
        </w:rPr>
      </w:pPr>
      <w:r w:rsidRPr="00E22889">
        <w:rPr>
          <w:sz w:val="20"/>
          <w:szCs w:val="20"/>
        </w:rPr>
        <w:t>3.4.1</w:t>
      </w:r>
      <w:r w:rsidRPr="00E22889">
        <w:rPr>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7C786176" w14:textId="77777777" w:rsidR="006D5112" w:rsidRPr="00E22889" w:rsidRDefault="006D5112" w:rsidP="00101A53">
      <w:pPr>
        <w:pStyle w:val="sub"/>
        <w:numPr>
          <w:ilvl w:val="0"/>
          <w:numId w:val="0"/>
        </w:numPr>
        <w:spacing w:before="120" w:after="120"/>
        <w:ind w:left="720" w:hanging="720"/>
        <w:jc w:val="both"/>
        <w:rPr>
          <w:sz w:val="20"/>
          <w:szCs w:val="20"/>
        </w:rPr>
      </w:pPr>
      <w:r w:rsidRPr="00E22889">
        <w:rPr>
          <w:sz w:val="20"/>
          <w:szCs w:val="20"/>
        </w:rPr>
        <w:t>3.5</w:t>
      </w:r>
      <w:r w:rsidRPr="00E22889">
        <w:rPr>
          <w:sz w:val="20"/>
          <w:szCs w:val="20"/>
        </w:rPr>
        <w:tab/>
        <w:t>Conflict of Interest</w:t>
      </w:r>
    </w:p>
    <w:p w14:paraId="313FDAEA" w14:textId="77777777" w:rsidR="006D5112" w:rsidRPr="00E22889" w:rsidRDefault="006D5112" w:rsidP="00101A53">
      <w:pPr>
        <w:spacing w:before="120" w:after="120"/>
        <w:ind w:left="720" w:hanging="720"/>
        <w:jc w:val="both"/>
        <w:rPr>
          <w:sz w:val="20"/>
          <w:szCs w:val="20"/>
        </w:rPr>
      </w:pPr>
      <w:r w:rsidRPr="00E22889">
        <w:rPr>
          <w:sz w:val="20"/>
          <w:szCs w:val="20"/>
        </w:rPr>
        <w:t>3.5.1</w:t>
      </w:r>
      <w:r w:rsidRPr="00E22889">
        <w:rPr>
          <w:sz w:val="20"/>
          <w:szCs w:val="20"/>
        </w:rPr>
        <w:tab/>
        <w:t>Tenderers are required to confirm that they are not aware of any conflict of interest or any circumstances that could give rise to a conflict of interest in the performance of the proposed Contract.</w:t>
      </w:r>
    </w:p>
    <w:p w14:paraId="08C537CA" w14:textId="77777777" w:rsidR="006D5112" w:rsidRPr="00E22889" w:rsidRDefault="006D5112" w:rsidP="00101A53">
      <w:pPr>
        <w:pStyle w:val="sub"/>
        <w:numPr>
          <w:ilvl w:val="0"/>
          <w:numId w:val="0"/>
        </w:numPr>
        <w:spacing w:before="120" w:after="120"/>
        <w:ind w:left="720" w:hanging="720"/>
        <w:jc w:val="both"/>
        <w:rPr>
          <w:sz w:val="20"/>
          <w:szCs w:val="20"/>
        </w:rPr>
      </w:pPr>
      <w:r w:rsidRPr="00E22889">
        <w:rPr>
          <w:sz w:val="20"/>
          <w:szCs w:val="20"/>
        </w:rPr>
        <w:t>3.6</w:t>
      </w:r>
      <w:r w:rsidRPr="00E22889">
        <w:rPr>
          <w:sz w:val="20"/>
          <w:szCs w:val="20"/>
        </w:rPr>
        <w:tab/>
        <w:t>Consortia</w:t>
      </w:r>
    </w:p>
    <w:p w14:paraId="10F9FD74" w14:textId="20AA30A1" w:rsidR="006D5112" w:rsidRPr="00E22889" w:rsidRDefault="006D5112" w:rsidP="00101A53">
      <w:pPr>
        <w:spacing w:before="120" w:after="120"/>
        <w:ind w:left="720" w:hanging="720"/>
        <w:jc w:val="both"/>
        <w:rPr>
          <w:sz w:val="20"/>
          <w:szCs w:val="20"/>
        </w:rPr>
      </w:pPr>
      <w:r w:rsidRPr="00E22889">
        <w:rPr>
          <w:sz w:val="20"/>
          <w:szCs w:val="20"/>
        </w:rPr>
        <w:t>3.6.1</w:t>
      </w:r>
      <w:r w:rsidRPr="00E22889">
        <w:rPr>
          <w:sz w:val="20"/>
          <w:szCs w:val="20"/>
        </w:rPr>
        <w:tab/>
        <w:t xml:space="preserve">Bids from multi-disciplinary organisations and specially formed consortia are encouraged, but all organisations in specially formed consortia must be identified in the response to the </w:t>
      </w:r>
      <w:r w:rsidRPr="00E22889">
        <w:rPr>
          <w:rFonts w:asciiTheme="minorHAnsi" w:hAnsiTheme="minorHAnsi" w:cstheme="minorHAnsi"/>
          <w:sz w:val="20"/>
          <w:szCs w:val="20"/>
        </w:rPr>
        <w:t>ITT</w:t>
      </w:r>
      <w:r w:rsidRPr="00E22889">
        <w:rPr>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1377629E" w14:textId="77500B15" w:rsidR="006D5112" w:rsidRPr="00E22889" w:rsidRDefault="006D5112" w:rsidP="00101A53">
      <w:pPr>
        <w:spacing w:before="120" w:after="120"/>
        <w:ind w:left="720" w:hanging="720"/>
        <w:jc w:val="both"/>
        <w:rPr>
          <w:sz w:val="20"/>
          <w:szCs w:val="20"/>
        </w:rPr>
      </w:pPr>
      <w:r w:rsidRPr="00E22889">
        <w:rPr>
          <w:sz w:val="20"/>
          <w:szCs w:val="20"/>
        </w:rPr>
        <w:t>3.6.2</w:t>
      </w:r>
      <w:r w:rsidRPr="00E22889">
        <w:rPr>
          <w:sz w:val="20"/>
          <w:szCs w:val="20"/>
        </w:rPr>
        <w:tab/>
        <w:t xml:space="preserve">If the tenderer is a group Tenderer or consortium, each member of the consortium must be identified separately as part of the response to this </w:t>
      </w:r>
      <w:r w:rsidRPr="00E22889">
        <w:rPr>
          <w:rFonts w:asciiTheme="minorHAnsi" w:hAnsiTheme="minorHAnsi" w:cstheme="minorHAnsi"/>
          <w:sz w:val="20"/>
          <w:szCs w:val="20"/>
        </w:rPr>
        <w:t>ITT</w:t>
      </w:r>
      <w:r w:rsidR="00C94149" w:rsidRPr="00E22889">
        <w:rPr>
          <w:rFonts w:asciiTheme="minorHAnsi" w:hAnsiTheme="minorHAnsi" w:cstheme="minorHAnsi"/>
          <w:sz w:val="20"/>
          <w:szCs w:val="20"/>
        </w:rPr>
        <w:t>.</w:t>
      </w:r>
    </w:p>
    <w:p w14:paraId="676D9889" w14:textId="77777777" w:rsidR="006D5112" w:rsidRPr="00E22889" w:rsidRDefault="006D5112" w:rsidP="00101A53">
      <w:pPr>
        <w:spacing w:before="120" w:after="120"/>
        <w:ind w:left="720" w:hanging="720"/>
        <w:jc w:val="both"/>
        <w:rPr>
          <w:sz w:val="20"/>
          <w:szCs w:val="20"/>
        </w:rPr>
      </w:pPr>
      <w:r w:rsidRPr="00E22889">
        <w:rPr>
          <w:sz w:val="20"/>
          <w:szCs w:val="20"/>
        </w:rPr>
        <w:t>3.6.3</w:t>
      </w:r>
      <w:r w:rsidRPr="00E22889">
        <w:rPr>
          <w:sz w:val="20"/>
          <w:szCs w:val="20"/>
        </w:rPr>
        <w:tab/>
        <w:t>If the tenderer is a member of a group of companies, they should provide information only about themselves and not the Group as a whole (except where Group information is specifically requested by the question).</w:t>
      </w:r>
    </w:p>
    <w:p w14:paraId="128888B0" w14:textId="3AA5EBA6" w:rsidR="006D5112" w:rsidRPr="00E22889" w:rsidRDefault="006D5112" w:rsidP="0056317A">
      <w:pPr>
        <w:pStyle w:val="Heading10"/>
        <w:spacing w:before="120" w:after="120"/>
        <w:rPr>
          <w:sz w:val="20"/>
          <w:szCs w:val="20"/>
        </w:rPr>
      </w:pPr>
      <w:bookmarkStart w:id="23" w:name="_Toc189593287"/>
      <w:bookmarkStart w:id="24" w:name="_Toc214285946"/>
      <w:r w:rsidRPr="00E22889">
        <w:rPr>
          <w:sz w:val="20"/>
          <w:szCs w:val="20"/>
        </w:rPr>
        <w:t xml:space="preserve">Section </w:t>
      </w:r>
      <w:bookmarkStart w:id="25" w:name="_Toc189593288"/>
      <w:bookmarkEnd w:id="23"/>
      <w:r w:rsidR="0056317A">
        <w:rPr>
          <w:sz w:val="20"/>
          <w:szCs w:val="20"/>
        </w:rPr>
        <w:t xml:space="preserve">4- </w:t>
      </w:r>
      <w:r w:rsidRPr="00E22889">
        <w:rPr>
          <w:sz w:val="20"/>
          <w:szCs w:val="20"/>
        </w:rPr>
        <w:t>Requests for Clarification</w:t>
      </w:r>
      <w:bookmarkEnd w:id="24"/>
      <w:bookmarkEnd w:id="25"/>
    </w:p>
    <w:p w14:paraId="1AF087DB" w14:textId="59694AF6"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 xml:space="preserve">Any requests for clarification relating to the Procurement must be submitted via the </w:t>
      </w:r>
      <w:r w:rsidR="009207BF" w:rsidRPr="00E22889">
        <w:rPr>
          <w:sz w:val="20"/>
          <w:szCs w:val="20"/>
        </w:rPr>
        <w:t>NMN Tenders Inbox</w:t>
      </w:r>
      <w:r w:rsidRPr="00E22889">
        <w:rPr>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5E6B3A79"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 xml:space="preserve">The Authority reserves the right not to answer any requests for clarification submitted after the deadline set out in the Procurement Timetable at paragraph [15] above or submitted via any means other than the </w:t>
      </w:r>
      <w:r w:rsidR="009207BF" w:rsidRPr="00E22889">
        <w:rPr>
          <w:sz w:val="20"/>
          <w:szCs w:val="20"/>
        </w:rPr>
        <w:t>NMN Tenders Inbox</w:t>
      </w:r>
      <w:r w:rsidRPr="00E22889">
        <w:rPr>
          <w:sz w:val="20"/>
          <w:szCs w:val="20"/>
        </w:rPr>
        <w:t>.</w:t>
      </w:r>
    </w:p>
    <w:p w14:paraId="2F815EF4" w14:textId="23BEF99B"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 xml:space="preserve">If Suppliers identify a technical issue with the </w:t>
      </w:r>
      <w:r w:rsidR="009207BF" w:rsidRPr="00E22889">
        <w:rPr>
          <w:sz w:val="20"/>
          <w:szCs w:val="20"/>
        </w:rPr>
        <w:t>NMN Tenders Inbox</w:t>
      </w:r>
      <w:r w:rsidRPr="00E22889">
        <w:rPr>
          <w:sz w:val="20"/>
          <w:szCs w:val="20"/>
        </w:rPr>
        <w:t>, they should contact the Authority without delay via the following contact point at:</w:t>
      </w:r>
    </w:p>
    <w:p w14:paraId="11247655" w14:textId="3675E406" w:rsidR="006D5112" w:rsidRPr="00E22889" w:rsidRDefault="008E61B8" w:rsidP="00101A53">
      <w:pPr>
        <w:pStyle w:val="BodyText1"/>
        <w:spacing w:before="120" w:after="120"/>
        <w:ind w:left="567"/>
        <w:rPr>
          <w:b/>
          <w:bCs/>
          <w:sz w:val="20"/>
          <w:szCs w:val="20"/>
        </w:rPr>
      </w:pPr>
      <w:r w:rsidRPr="00E22889">
        <w:rPr>
          <w:b/>
          <w:bCs/>
          <w:sz w:val="20"/>
          <w:szCs w:val="20"/>
        </w:rPr>
        <w:t>Procurement Officer</w:t>
      </w:r>
    </w:p>
    <w:p w14:paraId="1F9B512A" w14:textId="66DBE788" w:rsidR="008E61B8" w:rsidRPr="00E22889" w:rsidRDefault="008E61B8" w:rsidP="00101A53">
      <w:pPr>
        <w:pStyle w:val="BodyText1"/>
        <w:spacing w:before="120" w:after="120"/>
        <w:ind w:left="567"/>
        <w:rPr>
          <w:sz w:val="20"/>
          <w:szCs w:val="20"/>
        </w:rPr>
      </w:pPr>
      <w:hyperlink r:id="rId22" w:history="1">
        <w:r w:rsidRPr="00E22889">
          <w:rPr>
            <w:rStyle w:val="Hyperlink"/>
            <w:sz w:val="20"/>
            <w:szCs w:val="20"/>
          </w:rPr>
          <w:t>Procurement@nmrn.org.uk</w:t>
        </w:r>
      </w:hyperlink>
      <w:r w:rsidRPr="00E22889">
        <w:rPr>
          <w:sz w:val="20"/>
          <w:szCs w:val="20"/>
        </w:rPr>
        <w:t xml:space="preserve"> </w:t>
      </w:r>
      <w:r w:rsidR="005A389B" w:rsidRPr="00E22889">
        <w:rPr>
          <w:sz w:val="20"/>
          <w:szCs w:val="20"/>
        </w:rPr>
        <w:t>o</w:t>
      </w:r>
      <w:r w:rsidRPr="00E22889">
        <w:rPr>
          <w:sz w:val="20"/>
          <w:szCs w:val="20"/>
        </w:rPr>
        <w:t xml:space="preserve">r by phone 02392 891370 </w:t>
      </w:r>
      <w:proofErr w:type="spellStart"/>
      <w:r w:rsidRPr="00E22889">
        <w:rPr>
          <w:sz w:val="20"/>
          <w:szCs w:val="20"/>
        </w:rPr>
        <w:t>ext</w:t>
      </w:r>
      <w:proofErr w:type="spellEnd"/>
      <w:r w:rsidRPr="00E22889">
        <w:rPr>
          <w:sz w:val="20"/>
          <w:szCs w:val="20"/>
        </w:rPr>
        <w:t xml:space="preserve"> 2042.</w:t>
      </w:r>
    </w:p>
    <w:p w14:paraId="26FB709C" w14:textId="77777777"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E22889">
        <w:rPr>
          <w:sz w:val="20"/>
          <w:szCs w:val="20"/>
        </w:rPr>
        <w:t>with the exception of</w:t>
      </w:r>
      <w:proofErr w:type="gramEnd"/>
      <w:r w:rsidRPr="00E22889">
        <w:rPr>
          <w:sz w:val="20"/>
          <w:szCs w:val="20"/>
        </w:rPr>
        <w:t xml:space="preserve"> those deemed confidential as provided below. </w:t>
      </w:r>
    </w:p>
    <w:p w14:paraId="171BCF3D" w14:textId="77777777"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20EA2457" w14:textId="77777777"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5180D487" w14:textId="77777777" w:rsidR="006D5112" w:rsidRPr="00E22889" w:rsidRDefault="006D5112" w:rsidP="00C70203">
      <w:pPr>
        <w:pStyle w:val="BodyText1"/>
        <w:numPr>
          <w:ilvl w:val="1"/>
          <w:numId w:val="19"/>
        </w:numPr>
        <w:spacing w:before="120" w:after="120"/>
        <w:ind w:left="567" w:hanging="567"/>
        <w:rPr>
          <w:sz w:val="20"/>
          <w:szCs w:val="20"/>
        </w:rPr>
      </w:pPr>
      <w:r w:rsidRPr="00E22889">
        <w:rPr>
          <w:sz w:val="20"/>
          <w:szCs w:val="20"/>
        </w:rPr>
        <w:t>It is the responsibility of each Supplier to monitor all clarifications issued by the Authority. The Authority accepts no liability for any Supplier's failure to keep abreast of clarifications issued.</w:t>
      </w:r>
    </w:p>
    <w:p w14:paraId="5E8CDCB2" w14:textId="77777777" w:rsidR="0056317A" w:rsidRDefault="0056317A">
      <w:pPr>
        <w:rPr>
          <w:b/>
          <w:color w:val="44546A" w:themeColor="text2"/>
          <w:sz w:val="20"/>
          <w:szCs w:val="20"/>
        </w:rPr>
      </w:pPr>
      <w:bookmarkStart w:id="26" w:name="_Toc189593289"/>
      <w:r>
        <w:rPr>
          <w:sz w:val="20"/>
          <w:szCs w:val="20"/>
        </w:rPr>
        <w:br w:type="page"/>
      </w:r>
    </w:p>
    <w:p w14:paraId="1CA86EBE" w14:textId="0FE8518A" w:rsidR="00714283" w:rsidRPr="00E22889" w:rsidRDefault="00714283" w:rsidP="0056317A">
      <w:pPr>
        <w:pStyle w:val="Heading10"/>
        <w:spacing w:before="120" w:after="120"/>
        <w:rPr>
          <w:sz w:val="20"/>
          <w:szCs w:val="20"/>
        </w:rPr>
      </w:pPr>
      <w:bookmarkStart w:id="27" w:name="_Toc214285947"/>
      <w:r w:rsidRPr="00E22889">
        <w:rPr>
          <w:sz w:val="20"/>
          <w:szCs w:val="20"/>
        </w:rPr>
        <w:lastRenderedPageBreak/>
        <w:t>Section 5</w:t>
      </w:r>
      <w:bookmarkStart w:id="28" w:name="_Toc189593290"/>
      <w:bookmarkEnd w:id="26"/>
      <w:r w:rsidR="0056317A">
        <w:rPr>
          <w:sz w:val="20"/>
          <w:szCs w:val="20"/>
        </w:rPr>
        <w:t xml:space="preserve">- </w:t>
      </w:r>
      <w:r w:rsidRPr="00E22889">
        <w:rPr>
          <w:sz w:val="20"/>
          <w:szCs w:val="20"/>
        </w:rPr>
        <w:t>Tender Assessment and Evaluation</w:t>
      </w:r>
      <w:bookmarkEnd w:id="27"/>
      <w:bookmarkEnd w:id="28"/>
    </w:p>
    <w:p w14:paraId="04AD1E15" w14:textId="77777777" w:rsidR="00714283" w:rsidRPr="00E22889" w:rsidRDefault="00714283" w:rsidP="0056317A">
      <w:pPr>
        <w:pStyle w:val="sub"/>
        <w:numPr>
          <w:ilvl w:val="0"/>
          <w:numId w:val="0"/>
        </w:numPr>
        <w:spacing w:before="120" w:after="120"/>
        <w:ind w:left="720" w:hanging="720"/>
        <w:contextualSpacing w:val="0"/>
        <w:rPr>
          <w:sz w:val="20"/>
          <w:szCs w:val="20"/>
        </w:rPr>
      </w:pPr>
      <w:r w:rsidRPr="00E22889">
        <w:rPr>
          <w:sz w:val="20"/>
          <w:szCs w:val="20"/>
        </w:rPr>
        <w:t>5.1</w:t>
      </w:r>
      <w:r w:rsidRPr="00E22889">
        <w:rPr>
          <w:sz w:val="20"/>
          <w:szCs w:val="20"/>
        </w:rPr>
        <w:tab/>
        <w:t>Evaluation of Tenders (Compliance)</w:t>
      </w:r>
    </w:p>
    <w:p w14:paraId="0067C1CE" w14:textId="77777777" w:rsidR="00714283" w:rsidRPr="00E22889" w:rsidRDefault="00714283" w:rsidP="0056317A">
      <w:pPr>
        <w:spacing w:before="120" w:after="120"/>
        <w:jc w:val="both"/>
        <w:rPr>
          <w:sz w:val="20"/>
          <w:szCs w:val="20"/>
        </w:rPr>
      </w:pPr>
      <w:r w:rsidRPr="00E22889">
        <w:rPr>
          <w:sz w:val="20"/>
          <w:szCs w:val="20"/>
        </w:rPr>
        <w:t>5.1.1</w:t>
      </w:r>
      <w:r w:rsidRPr="00E22889">
        <w:rPr>
          <w:sz w:val="20"/>
          <w:szCs w:val="20"/>
        </w:rPr>
        <w:tab/>
        <w:t xml:space="preserve">You will have your tender response evaluated as set out in Annex B and scored in accordance with below: </w:t>
      </w:r>
    </w:p>
    <w:p w14:paraId="2782BBD4" w14:textId="77777777" w:rsidR="00714283" w:rsidRPr="00E22889" w:rsidRDefault="00714283" w:rsidP="0056317A">
      <w:pPr>
        <w:spacing w:before="120" w:after="120"/>
        <w:jc w:val="both"/>
        <w:rPr>
          <w:sz w:val="20"/>
          <w:szCs w:val="20"/>
        </w:rPr>
      </w:pPr>
      <w:r w:rsidRPr="00E22889">
        <w:rPr>
          <w:sz w:val="20"/>
          <w:szCs w:val="20"/>
        </w:rPr>
        <w:tab/>
      </w:r>
    </w:p>
    <w:p w14:paraId="5D6C6C23" w14:textId="4411449E" w:rsidR="00714283" w:rsidRPr="00E22889" w:rsidRDefault="00714283" w:rsidP="0056317A">
      <w:pPr>
        <w:spacing w:before="120" w:after="120"/>
        <w:jc w:val="both"/>
        <w:rPr>
          <w:sz w:val="20"/>
          <w:szCs w:val="20"/>
        </w:rPr>
      </w:pPr>
      <w:r w:rsidRPr="00E22889">
        <w:rPr>
          <w:b/>
          <w:bCs/>
          <w:sz w:val="20"/>
          <w:szCs w:val="20"/>
        </w:rPr>
        <w:t>Stage 1: Receipt and Opening</w:t>
      </w:r>
      <w:r w:rsidRPr="00E22889">
        <w:rPr>
          <w:sz w:val="20"/>
          <w:szCs w:val="20"/>
        </w:rPr>
        <w:t xml:space="preserve"> - Tenders will be downloaded from </w:t>
      </w:r>
      <w:hyperlink r:id="rId23" w:history="1">
        <w:r w:rsidRPr="00E22889">
          <w:rPr>
            <w:rStyle w:val="Hyperlink"/>
            <w:sz w:val="20"/>
            <w:szCs w:val="20"/>
          </w:rPr>
          <w:t>tenders@nmrn.org.uk</w:t>
        </w:r>
      </w:hyperlink>
      <w:r w:rsidRPr="00E22889">
        <w:rPr>
          <w:sz w:val="20"/>
          <w:szCs w:val="20"/>
        </w:rPr>
        <w:t xml:space="preserve"> email inbox after the Closing Date. The NMRN firewall will be checked to ensure that all submissions are received including any attachments.</w:t>
      </w:r>
    </w:p>
    <w:p w14:paraId="237D64D1" w14:textId="77777777" w:rsidR="00714283" w:rsidRPr="00E22889" w:rsidRDefault="00714283" w:rsidP="0056317A">
      <w:pPr>
        <w:spacing w:before="120" w:after="120"/>
        <w:jc w:val="center"/>
        <w:rPr>
          <w:sz w:val="20"/>
          <w:szCs w:val="20"/>
        </w:rPr>
      </w:pPr>
      <w:r w:rsidRPr="00E22889">
        <w:rPr>
          <w:sz w:val="20"/>
          <w:szCs w:val="20"/>
        </w:rPr>
        <w:t>↓</w:t>
      </w:r>
    </w:p>
    <w:p w14:paraId="1C916132" w14:textId="77777777" w:rsidR="00714283" w:rsidRPr="00E22889" w:rsidRDefault="00714283" w:rsidP="0056317A">
      <w:pPr>
        <w:spacing w:before="120" w:after="120"/>
        <w:jc w:val="both"/>
        <w:rPr>
          <w:sz w:val="20"/>
          <w:szCs w:val="20"/>
        </w:rPr>
      </w:pPr>
      <w:r w:rsidRPr="00E22889">
        <w:rPr>
          <w:b/>
          <w:bCs/>
          <w:sz w:val="20"/>
          <w:szCs w:val="20"/>
        </w:rPr>
        <w:t>Stage 2:</w:t>
      </w:r>
      <w:r w:rsidRPr="00E22889">
        <w:rPr>
          <w:sz w:val="20"/>
          <w:szCs w:val="20"/>
        </w:rPr>
        <w:t xml:space="preserve"> </w:t>
      </w:r>
      <w:r w:rsidRPr="00E22889">
        <w:rPr>
          <w:b/>
          <w:bCs/>
          <w:sz w:val="20"/>
          <w:szCs w:val="20"/>
        </w:rPr>
        <w:t>Compliance Check</w:t>
      </w:r>
    </w:p>
    <w:p w14:paraId="104A88A5" w14:textId="6C3422F3" w:rsidR="00714283" w:rsidRPr="00E22889" w:rsidRDefault="00714283" w:rsidP="0056317A">
      <w:pPr>
        <w:spacing w:before="120" w:after="120"/>
        <w:jc w:val="both"/>
        <w:rPr>
          <w:sz w:val="20"/>
          <w:szCs w:val="20"/>
        </w:rPr>
      </w:pPr>
      <w:r w:rsidRPr="00E22889">
        <w:rPr>
          <w:sz w:val="20"/>
          <w:szCs w:val="20"/>
        </w:rPr>
        <w:t xml:space="preserve">Each Tender will be checked for compliance with the requirements of this </w:t>
      </w:r>
      <w:r w:rsidRPr="00E22889">
        <w:rPr>
          <w:rFonts w:asciiTheme="minorHAnsi" w:hAnsiTheme="minorHAnsi" w:cstheme="minorHAnsi"/>
          <w:sz w:val="20"/>
          <w:szCs w:val="20"/>
        </w:rPr>
        <w:t>ITT</w:t>
      </w:r>
      <w:r w:rsidRPr="00E22889">
        <w:rPr>
          <w:sz w:val="20"/>
          <w:szCs w:val="20"/>
        </w:rPr>
        <w:t xml:space="preserve">. Tenders which are not substantially </w:t>
      </w:r>
      <w:proofErr w:type="gramStart"/>
      <w:r w:rsidRPr="00E22889">
        <w:rPr>
          <w:sz w:val="20"/>
          <w:szCs w:val="20"/>
        </w:rPr>
        <w:t>complete</w:t>
      </w:r>
      <w:proofErr w:type="gramEnd"/>
      <w:r w:rsidRPr="00E22889">
        <w:rPr>
          <w:sz w:val="20"/>
          <w:szCs w:val="20"/>
        </w:rPr>
        <w:t xml:space="preserv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E22889" w:rsidRDefault="00714283" w:rsidP="0056317A">
      <w:pPr>
        <w:spacing w:before="120" w:after="120"/>
        <w:jc w:val="center"/>
        <w:rPr>
          <w:sz w:val="20"/>
          <w:szCs w:val="20"/>
        </w:rPr>
      </w:pPr>
      <w:r w:rsidRPr="00E22889">
        <w:rPr>
          <w:sz w:val="20"/>
          <w:szCs w:val="20"/>
        </w:rPr>
        <w:t>↓</w:t>
      </w:r>
    </w:p>
    <w:p w14:paraId="4DC207B3" w14:textId="77777777" w:rsidR="00714283" w:rsidRPr="00E22889" w:rsidRDefault="00714283" w:rsidP="0056317A">
      <w:pPr>
        <w:spacing w:before="120" w:after="120"/>
        <w:jc w:val="both"/>
        <w:rPr>
          <w:sz w:val="20"/>
          <w:szCs w:val="20"/>
        </w:rPr>
      </w:pPr>
      <w:r w:rsidRPr="00E22889">
        <w:rPr>
          <w:b/>
          <w:bCs/>
          <w:sz w:val="20"/>
          <w:szCs w:val="20"/>
        </w:rPr>
        <w:t>Stage 3:</w:t>
      </w:r>
      <w:r w:rsidRPr="00E22889">
        <w:rPr>
          <w:sz w:val="20"/>
          <w:szCs w:val="20"/>
        </w:rPr>
        <w:t xml:space="preserve"> </w:t>
      </w:r>
      <w:r w:rsidRPr="00E22889">
        <w:rPr>
          <w:b/>
          <w:bCs/>
          <w:sz w:val="20"/>
          <w:szCs w:val="20"/>
        </w:rPr>
        <w:t>Evaluation of Tender Responses</w:t>
      </w:r>
      <w:r w:rsidRPr="00E22889">
        <w:rPr>
          <w:sz w:val="20"/>
          <w:szCs w:val="20"/>
        </w:rPr>
        <w:t xml:space="preserve"> - Price and quality evaluation will be carried out in accordance with the published evaluation criteria</w:t>
      </w:r>
    </w:p>
    <w:p w14:paraId="27AE3B2A" w14:textId="77777777" w:rsidR="00714283" w:rsidRPr="00E22889" w:rsidRDefault="00714283" w:rsidP="0056317A">
      <w:pPr>
        <w:spacing w:before="120" w:after="120"/>
        <w:jc w:val="center"/>
        <w:rPr>
          <w:sz w:val="20"/>
          <w:szCs w:val="20"/>
        </w:rPr>
      </w:pPr>
      <w:r w:rsidRPr="00E22889">
        <w:rPr>
          <w:sz w:val="20"/>
          <w:szCs w:val="20"/>
        </w:rPr>
        <w:t>↓</w:t>
      </w:r>
    </w:p>
    <w:p w14:paraId="62208BA1" w14:textId="77777777" w:rsidR="00714283" w:rsidRPr="00E22889" w:rsidRDefault="00714283" w:rsidP="0056317A">
      <w:pPr>
        <w:spacing w:before="120" w:after="120"/>
        <w:jc w:val="both"/>
        <w:rPr>
          <w:sz w:val="20"/>
          <w:szCs w:val="20"/>
        </w:rPr>
      </w:pPr>
      <w:r w:rsidRPr="00E22889">
        <w:rPr>
          <w:b/>
          <w:bCs/>
          <w:sz w:val="20"/>
          <w:szCs w:val="20"/>
        </w:rPr>
        <w:t>Stage 4:</w:t>
      </w:r>
      <w:r w:rsidRPr="00E22889">
        <w:rPr>
          <w:sz w:val="20"/>
          <w:szCs w:val="20"/>
        </w:rPr>
        <w:t xml:space="preserve"> </w:t>
      </w:r>
      <w:r w:rsidRPr="00E22889">
        <w:rPr>
          <w:b/>
          <w:bCs/>
          <w:sz w:val="20"/>
          <w:szCs w:val="20"/>
        </w:rPr>
        <w:t>Score Review</w:t>
      </w:r>
      <w:r w:rsidRPr="00E22889">
        <w:rPr>
          <w:sz w:val="20"/>
          <w:szCs w:val="20"/>
        </w:rPr>
        <w:t xml:space="preserve"> - Review of quality and price scores</w:t>
      </w:r>
    </w:p>
    <w:p w14:paraId="1599835F" w14:textId="77777777" w:rsidR="00714283" w:rsidRPr="00E22889" w:rsidRDefault="00714283" w:rsidP="0056317A">
      <w:pPr>
        <w:spacing w:before="120" w:after="120"/>
        <w:jc w:val="center"/>
        <w:rPr>
          <w:sz w:val="20"/>
          <w:szCs w:val="20"/>
        </w:rPr>
      </w:pPr>
      <w:r w:rsidRPr="00E22889">
        <w:rPr>
          <w:sz w:val="20"/>
          <w:szCs w:val="20"/>
        </w:rPr>
        <w:t>↓</w:t>
      </w:r>
    </w:p>
    <w:p w14:paraId="3D518BDC" w14:textId="77777777" w:rsidR="00714283" w:rsidRPr="00E22889" w:rsidRDefault="00714283" w:rsidP="0056317A">
      <w:pPr>
        <w:spacing w:before="120" w:after="120"/>
        <w:jc w:val="both"/>
        <w:rPr>
          <w:sz w:val="20"/>
          <w:szCs w:val="20"/>
        </w:rPr>
      </w:pPr>
      <w:r w:rsidRPr="00E22889">
        <w:rPr>
          <w:b/>
          <w:bCs/>
          <w:sz w:val="20"/>
          <w:szCs w:val="20"/>
        </w:rPr>
        <w:t>Stage 5:</w:t>
      </w:r>
      <w:r w:rsidRPr="00E22889">
        <w:rPr>
          <w:sz w:val="20"/>
          <w:szCs w:val="20"/>
        </w:rPr>
        <w:t xml:space="preserve"> </w:t>
      </w:r>
      <w:r w:rsidRPr="00E22889">
        <w:rPr>
          <w:b/>
          <w:bCs/>
          <w:sz w:val="20"/>
          <w:szCs w:val="20"/>
        </w:rPr>
        <w:t>Final Evaluation Report and Recommendation</w:t>
      </w:r>
      <w:r w:rsidRPr="00E22889">
        <w:rPr>
          <w:sz w:val="20"/>
          <w:szCs w:val="20"/>
        </w:rPr>
        <w:t xml:space="preserve"> - A final evaluation report will be completed, recommending award.</w:t>
      </w:r>
    </w:p>
    <w:p w14:paraId="53243569" w14:textId="77777777" w:rsidR="00714283" w:rsidRPr="00E22889" w:rsidRDefault="00714283" w:rsidP="0056317A">
      <w:pPr>
        <w:spacing w:before="120" w:after="120"/>
        <w:ind w:left="720" w:hanging="720"/>
        <w:jc w:val="both"/>
        <w:rPr>
          <w:sz w:val="20"/>
          <w:szCs w:val="20"/>
        </w:rPr>
      </w:pPr>
      <w:r w:rsidRPr="00E22889">
        <w:rPr>
          <w:sz w:val="20"/>
          <w:szCs w:val="20"/>
        </w:rPr>
        <w:t>5.1.2</w:t>
      </w:r>
      <w:r w:rsidRPr="00E22889">
        <w:rPr>
          <w:sz w:val="20"/>
          <w:szCs w:val="20"/>
        </w:rPr>
        <w:tab/>
        <w:t>Please note that the NMRN may require clarification of the answers provided or ask for additional information.</w:t>
      </w:r>
    </w:p>
    <w:p w14:paraId="422FBCFA" w14:textId="77777777" w:rsidR="00714283" w:rsidRPr="00E22889" w:rsidRDefault="00714283" w:rsidP="0056317A">
      <w:pPr>
        <w:spacing w:before="120" w:after="120"/>
        <w:ind w:left="720" w:hanging="720"/>
        <w:jc w:val="both"/>
        <w:rPr>
          <w:sz w:val="20"/>
          <w:szCs w:val="20"/>
        </w:rPr>
      </w:pPr>
      <w:r w:rsidRPr="00E22889">
        <w:rPr>
          <w:sz w:val="20"/>
          <w:szCs w:val="20"/>
        </w:rPr>
        <w:t>5.1.3</w:t>
      </w:r>
      <w:r w:rsidRPr="00E22889">
        <w:rPr>
          <w:sz w:val="20"/>
          <w:szCs w:val="20"/>
        </w:rPr>
        <w:tab/>
        <w:t>The response should be submitted by an individual of the organisation, company or partnership who has the authority to answer on behalf of that organisation, company or partnership.</w:t>
      </w:r>
    </w:p>
    <w:p w14:paraId="6AC53165" w14:textId="77777777" w:rsidR="00714283" w:rsidRPr="00E22889" w:rsidRDefault="00714283" w:rsidP="0056317A">
      <w:pPr>
        <w:spacing w:before="120" w:after="120"/>
        <w:ind w:left="720" w:hanging="720"/>
        <w:jc w:val="both"/>
        <w:rPr>
          <w:sz w:val="20"/>
          <w:szCs w:val="20"/>
        </w:rPr>
      </w:pPr>
      <w:r w:rsidRPr="00E22889">
        <w:rPr>
          <w:sz w:val="20"/>
          <w:szCs w:val="20"/>
        </w:rPr>
        <w:t>5.1.4</w:t>
      </w:r>
      <w:r w:rsidRPr="00E22889">
        <w:rPr>
          <w:sz w:val="20"/>
          <w:szCs w:val="20"/>
        </w:rPr>
        <w:tab/>
        <w:t>Should the response be found to be erroneous or in any other way incorrect, the NMRN reserves the right to disqualify the candidate from the tender.</w:t>
      </w:r>
    </w:p>
    <w:p w14:paraId="4F80E1EF" w14:textId="77777777" w:rsidR="00E02F77" w:rsidRDefault="00E02F77" w:rsidP="00101A53">
      <w:pPr>
        <w:spacing w:before="120" w:after="120"/>
        <w:rPr>
          <w:b/>
          <w:color w:val="44546A" w:themeColor="text2"/>
          <w:sz w:val="20"/>
          <w:szCs w:val="20"/>
        </w:rPr>
      </w:pPr>
      <w:r>
        <w:rPr>
          <w:sz w:val="20"/>
          <w:szCs w:val="20"/>
        </w:rPr>
        <w:br w:type="page"/>
      </w:r>
    </w:p>
    <w:p w14:paraId="5B9833A6" w14:textId="4FB0DFA7" w:rsidR="005779C5" w:rsidRPr="00E22889" w:rsidRDefault="005779C5" w:rsidP="005779C5">
      <w:pPr>
        <w:pStyle w:val="sub"/>
        <w:numPr>
          <w:ilvl w:val="0"/>
          <w:numId w:val="0"/>
        </w:numPr>
        <w:ind w:left="720" w:hanging="720"/>
        <w:rPr>
          <w:sz w:val="20"/>
          <w:szCs w:val="20"/>
        </w:rPr>
      </w:pPr>
      <w:r w:rsidRPr="00E22889">
        <w:rPr>
          <w:sz w:val="20"/>
          <w:szCs w:val="20"/>
        </w:rPr>
        <w:lastRenderedPageBreak/>
        <w:t>5.2</w:t>
      </w:r>
      <w:r w:rsidRPr="00E22889">
        <w:rPr>
          <w:sz w:val="20"/>
          <w:szCs w:val="20"/>
        </w:rPr>
        <w:tab/>
        <w:t>Evaluation of Tenders (Award)</w:t>
      </w:r>
    </w:p>
    <w:p w14:paraId="79023EF8" w14:textId="77777777" w:rsidR="005779C5" w:rsidRPr="00E22889" w:rsidRDefault="005779C5" w:rsidP="005779C5">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5.2.1</w:t>
      </w:r>
      <w:r w:rsidRPr="00E22889">
        <w:rPr>
          <w:rFonts w:asciiTheme="minorHAnsi" w:hAnsiTheme="minorHAnsi" w:cstheme="minorHAnsi"/>
          <w:sz w:val="20"/>
          <w:szCs w:val="20"/>
        </w:rPr>
        <w:tab/>
        <w:t xml:space="preserve">In accordance with the Procurement Act 2023 and the Procurement Regulations 2024 the NMRN seeks to award the contract </w:t>
      </w:r>
      <w:proofErr w:type="gramStart"/>
      <w:r w:rsidRPr="00E22889">
        <w:rPr>
          <w:rFonts w:asciiTheme="minorHAnsi" w:hAnsiTheme="minorHAnsi" w:cstheme="minorHAnsi"/>
          <w:sz w:val="20"/>
          <w:szCs w:val="20"/>
        </w:rPr>
        <w:t>on the basis of</w:t>
      </w:r>
      <w:proofErr w:type="gramEnd"/>
      <w:r w:rsidRPr="00E22889">
        <w:rPr>
          <w:rFonts w:asciiTheme="minorHAnsi" w:hAnsiTheme="minorHAnsi" w:cstheme="minorHAnsi"/>
          <w:sz w:val="20"/>
          <w:szCs w:val="20"/>
        </w:rPr>
        <w:t xml:space="preserve"> the Most Economically Advantageous Tender. Tenders will be evaluated at Stages 3 and 4 in accordance with the following criteria and weightings and will be assessed entirely on your response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5902"/>
      </w:tblGrid>
      <w:tr w:rsidR="005779C5" w:rsidRPr="00E02F77" w14:paraId="40599C94" w14:textId="77777777" w:rsidTr="00101A53">
        <w:trPr>
          <w:trHeight w:val="335"/>
        </w:trPr>
        <w:tc>
          <w:tcPr>
            <w:tcW w:w="2689" w:type="dxa"/>
            <w:shd w:val="clear" w:color="auto" w:fill="222A35" w:themeFill="text2" w:themeFillShade="80"/>
            <w:vAlign w:val="center"/>
          </w:tcPr>
          <w:p w14:paraId="308F6519" w14:textId="77777777" w:rsidR="005779C5" w:rsidRPr="00E02F77" w:rsidRDefault="005779C5" w:rsidP="007B614A">
            <w:pPr>
              <w:spacing w:before="120" w:after="120"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Criteria</w:t>
            </w:r>
          </w:p>
        </w:tc>
        <w:tc>
          <w:tcPr>
            <w:tcW w:w="1559" w:type="dxa"/>
            <w:shd w:val="clear" w:color="auto" w:fill="222A35" w:themeFill="text2" w:themeFillShade="80"/>
            <w:vAlign w:val="center"/>
          </w:tcPr>
          <w:p w14:paraId="08262C2E" w14:textId="77777777" w:rsidR="005779C5" w:rsidRPr="00E02F77" w:rsidRDefault="005779C5" w:rsidP="007B614A">
            <w:pPr>
              <w:spacing w:before="120" w:after="120"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Weighting</w:t>
            </w:r>
          </w:p>
        </w:tc>
        <w:tc>
          <w:tcPr>
            <w:tcW w:w="5902" w:type="dxa"/>
            <w:shd w:val="clear" w:color="auto" w:fill="222A35" w:themeFill="text2" w:themeFillShade="80"/>
            <w:vAlign w:val="center"/>
          </w:tcPr>
          <w:p w14:paraId="3B7987C0" w14:textId="77777777" w:rsidR="005779C5" w:rsidRPr="00E02F77" w:rsidRDefault="005779C5" w:rsidP="007B614A">
            <w:pPr>
              <w:spacing w:before="120" w:after="120"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Demonstrated by</w:t>
            </w:r>
          </w:p>
        </w:tc>
      </w:tr>
      <w:tr w:rsidR="005779C5" w:rsidRPr="00E02F77" w14:paraId="7D414000" w14:textId="77777777" w:rsidTr="00101A53">
        <w:trPr>
          <w:trHeight w:val="20"/>
        </w:trPr>
        <w:tc>
          <w:tcPr>
            <w:tcW w:w="2689" w:type="dxa"/>
            <w:shd w:val="clear" w:color="auto" w:fill="D9E2F3" w:themeFill="accent1" w:themeFillTint="33"/>
            <w:vAlign w:val="center"/>
          </w:tcPr>
          <w:p w14:paraId="48D8ACB6" w14:textId="77777777" w:rsidR="005779C5" w:rsidRPr="00FE390B" w:rsidRDefault="005779C5" w:rsidP="007B614A">
            <w:pPr>
              <w:spacing w:before="120" w:after="120" w:line="360" w:lineRule="auto"/>
              <w:rPr>
                <w:rFonts w:asciiTheme="minorHAnsi" w:hAnsiTheme="minorHAnsi" w:cstheme="minorHAnsi"/>
                <w:b/>
                <w:bCs/>
                <w:sz w:val="18"/>
                <w:szCs w:val="18"/>
              </w:rPr>
            </w:pPr>
            <w:r w:rsidRPr="00FE390B">
              <w:rPr>
                <w:rFonts w:asciiTheme="minorHAnsi" w:hAnsiTheme="minorHAnsi" w:cstheme="minorHAnsi"/>
                <w:b/>
                <w:bCs/>
                <w:sz w:val="18"/>
                <w:szCs w:val="18"/>
              </w:rPr>
              <w:t>Quality including Methodology and Approach</w:t>
            </w:r>
          </w:p>
        </w:tc>
        <w:tc>
          <w:tcPr>
            <w:tcW w:w="1559" w:type="dxa"/>
            <w:vAlign w:val="center"/>
          </w:tcPr>
          <w:p w14:paraId="3B669EE1" w14:textId="037508E8" w:rsidR="005779C5" w:rsidRPr="00FE390B" w:rsidRDefault="005779C5" w:rsidP="007B614A">
            <w:pPr>
              <w:spacing w:before="120" w:after="120" w:line="360" w:lineRule="auto"/>
              <w:jc w:val="center"/>
              <w:rPr>
                <w:rFonts w:asciiTheme="minorHAnsi" w:hAnsiTheme="minorHAnsi" w:cstheme="minorHAnsi"/>
                <w:sz w:val="18"/>
                <w:szCs w:val="18"/>
              </w:rPr>
            </w:pPr>
            <w:r w:rsidRPr="00FE390B">
              <w:rPr>
                <w:rFonts w:asciiTheme="minorHAnsi" w:hAnsiTheme="minorHAnsi" w:cstheme="minorHAnsi"/>
                <w:sz w:val="18"/>
                <w:szCs w:val="18"/>
              </w:rPr>
              <w:t>[</w:t>
            </w:r>
            <w:proofErr w:type="gramStart"/>
            <w:r w:rsidR="00E02F77" w:rsidRPr="00FE390B">
              <w:rPr>
                <w:rFonts w:asciiTheme="minorHAnsi" w:hAnsiTheme="minorHAnsi" w:cstheme="minorHAnsi"/>
                <w:sz w:val="18"/>
                <w:szCs w:val="18"/>
              </w:rPr>
              <w:t>100</w:t>
            </w:r>
            <w:r w:rsidRPr="00FE390B">
              <w:rPr>
                <w:rFonts w:asciiTheme="minorHAnsi" w:hAnsiTheme="minorHAnsi" w:cstheme="minorHAnsi"/>
                <w:sz w:val="18"/>
                <w:szCs w:val="18"/>
              </w:rPr>
              <w:t>]%</w:t>
            </w:r>
            <w:proofErr w:type="gramEnd"/>
          </w:p>
        </w:tc>
        <w:tc>
          <w:tcPr>
            <w:tcW w:w="5902" w:type="dxa"/>
          </w:tcPr>
          <w:p w14:paraId="6AE9F2A1" w14:textId="77777777" w:rsidR="005779C5" w:rsidRPr="00FE390B" w:rsidRDefault="005779C5" w:rsidP="007B614A">
            <w:pPr>
              <w:spacing w:before="120" w:after="120"/>
              <w:rPr>
                <w:rFonts w:asciiTheme="minorHAnsi" w:hAnsiTheme="minorHAnsi" w:cstheme="minorHAnsi"/>
                <w:sz w:val="18"/>
                <w:szCs w:val="18"/>
              </w:rPr>
            </w:pPr>
            <w:r w:rsidRPr="00FE390B">
              <w:rPr>
                <w:rFonts w:asciiTheme="minorHAnsi" w:hAnsiTheme="minorHAnsi" w:cstheme="minorHAnsi"/>
                <w:sz w:val="18"/>
                <w:szCs w:val="18"/>
              </w:rPr>
              <w:t>Each criterion will be marked using the scale 0-10 and the specified weighting applied. The formula to calculate the weighted score will be:</w:t>
            </w:r>
          </w:p>
          <w:p w14:paraId="3094E74B" w14:textId="77777777" w:rsidR="005779C5" w:rsidRPr="00FE390B" w:rsidRDefault="005779C5" w:rsidP="007B614A">
            <w:pPr>
              <w:spacing w:before="120" w:after="120"/>
              <w:jc w:val="center"/>
              <w:rPr>
                <w:rFonts w:asciiTheme="minorHAnsi" w:hAnsiTheme="minorHAnsi" w:cstheme="minorHAnsi"/>
                <w:i/>
                <w:iCs/>
                <w:sz w:val="18"/>
                <w:szCs w:val="18"/>
              </w:rPr>
            </w:pPr>
            <w:r w:rsidRPr="00FE390B">
              <w:rPr>
                <w:rFonts w:asciiTheme="minorHAnsi" w:hAnsiTheme="minorHAnsi" w:cstheme="minorHAnsi"/>
                <w:i/>
                <w:iCs/>
                <w:sz w:val="18"/>
                <w:szCs w:val="18"/>
              </w:rPr>
              <w:t>(</w:t>
            </w:r>
            <w:r w:rsidRPr="00FE390B">
              <w:rPr>
                <w:rFonts w:asciiTheme="minorHAnsi" w:hAnsiTheme="minorHAnsi" w:cstheme="minorHAnsi"/>
                <w:i/>
                <w:iCs/>
                <w:sz w:val="18"/>
                <w:szCs w:val="18"/>
                <w:u w:val="single"/>
              </w:rPr>
              <w:t>marks awarded</w:t>
            </w:r>
            <w:r w:rsidRPr="00FE390B">
              <w:rPr>
                <w:rFonts w:asciiTheme="minorHAnsi" w:hAnsiTheme="minorHAnsi" w:cstheme="minorHAnsi"/>
                <w:i/>
                <w:iCs/>
                <w:sz w:val="18"/>
                <w:szCs w:val="18"/>
              </w:rPr>
              <w:t>) x weighting</w:t>
            </w:r>
          </w:p>
          <w:p w14:paraId="5B7A041B" w14:textId="3C078D1A" w:rsidR="005779C5" w:rsidRPr="00FE390B" w:rsidRDefault="005779C5" w:rsidP="007B614A">
            <w:pPr>
              <w:spacing w:before="120" w:after="120"/>
              <w:jc w:val="center"/>
              <w:rPr>
                <w:rFonts w:asciiTheme="minorHAnsi" w:hAnsiTheme="minorHAnsi" w:cstheme="minorHAnsi"/>
                <w:i/>
                <w:iCs/>
                <w:sz w:val="18"/>
                <w:szCs w:val="18"/>
              </w:rPr>
            </w:pPr>
            <w:r w:rsidRPr="00FE390B">
              <w:rPr>
                <w:rFonts w:asciiTheme="minorHAnsi" w:hAnsiTheme="minorHAnsi" w:cstheme="minorHAnsi"/>
                <w:i/>
                <w:iCs/>
                <w:sz w:val="18"/>
                <w:szCs w:val="18"/>
              </w:rPr>
              <w:t>marks available</w:t>
            </w:r>
          </w:p>
          <w:p w14:paraId="5A019932" w14:textId="78B1D89A" w:rsidR="005779C5" w:rsidRPr="00FE390B" w:rsidRDefault="005779C5" w:rsidP="007B614A">
            <w:pPr>
              <w:spacing w:before="120" w:after="120"/>
              <w:rPr>
                <w:rFonts w:asciiTheme="minorHAnsi" w:hAnsiTheme="minorHAnsi" w:cstheme="minorHAnsi"/>
                <w:sz w:val="18"/>
                <w:szCs w:val="18"/>
              </w:rPr>
            </w:pPr>
            <w:r w:rsidRPr="00FE390B">
              <w:rPr>
                <w:rFonts w:asciiTheme="minorHAnsi" w:hAnsiTheme="minorHAnsi" w:cstheme="minorHAnsi"/>
                <w:bCs/>
                <w:sz w:val="18"/>
                <w:szCs w:val="18"/>
                <w:u w:val="single"/>
              </w:rPr>
              <w:t xml:space="preserve">For </w:t>
            </w:r>
            <w:r w:rsidR="00101A53" w:rsidRPr="00FE390B">
              <w:rPr>
                <w:rFonts w:asciiTheme="minorHAnsi" w:hAnsiTheme="minorHAnsi" w:cstheme="minorHAnsi"/>
                <w:bCs/>
                <w:sz w:val="18"/>
                <w:szCs w:val="18"/>
                <w:u w:val="single"/>
              </w:rPr>
              <w:t>example,</w:t>
            </w:r>
            <w:r w:rsidRPr="00FE390B">
              <w:rPr>
                <w:rFonts w:asciiTheme="minorHAnsi" w:hAnsiTheme="minorHAnsi" w:cstheme="minorHAnsi"/>
                <w:sz w:val="18"/>
                <w:szCs w:val="18"/>
              </w:rPr>
              <w:t xml:space="preserve"> if the weighting is 20% and the maximum mark is 5, and the mark received is 3, the weighted score would be:</w:t>
            </w:r>
          </w:p>
          <w:p w14:paraId="767D939E" w14:textId="77777777" w:rsidR="005779C5" w:rsidRPr="00FE390B" w:rsidRDefault="005779C5" w:rsidP="007B614A">
            <w:pPr>
              <w:spacing w:before="120" w:after="120"/>
              <w:jc w:val="center"/>
              <w:rPr>
                <w:rFonts w:asciiTheme="minorHAnsi" w:hAnsiTheme="minorHAnsi" w:cstheme="minorHAnsi"/>
                <w:i/>
                <w:iCs/>
                <w:sz w:val="18"/>
                <w:szCs w:val="18"/>
              </w:rPr>
            </w:pPr>
            <w:proofErr w:type="gramStart"/>
            <w:r w:rsidRPr="00FE390B">
              <w:rPr>
                <w:rFonts w:asciiTheme="minorHAnsi" w:hAnsiTheme="minorHAnsi" w:cstheme="minorHAnsi"/>
                <w:i/>
                <w:iCs/>
                <w:sz w:val="18"/>
                <w:szCs w:val="18"/>
              </w:rPr>
              <w:t>( 3</w:t>
            </w:r>
            <w:proofErr w:type="gramEnd"/>
            <w:r w:rsidRPr="00FE390B">
              <w:rPr>
                <w:rFonts w:asciiTheme="minorHAnsi" w:hAnsiTheme="minorHAnsi" w:cstheme="minorHAnsi"/>
                <w:i/>
                <w:iCs/>
                <w:sz w:val="18"/>
                <w:szCs w:val="18"/>
              </w:rPr>
              <w:t xml:space="preserve"> / </w:t>
            </w:r>
            <w:proofErr w:type="gramStart"/>
            <w:r w:rsidRPr="00FE390B">
              <w:rPr>
                <w:rFonts w:asciiTheme="minorHAnsi" w:hAnsiTheme="minorHAnsi" w:cstheme="minorHAnsi"/>
                <w:i/>
                <w:iCs/>
                <w:sz w:val="18"/>
                <w:szCs w:val="18"/>
              </w:rPr>
              <w:t>5 )</w:t>
            </w:r>
            <w:proofErr w:type="gramEnd"/>
            <w:r w:rsidRPr="00FE390B">
              <w:rPr>
                <w:rFonts w:asciiTheme="minorHAnsi" w:hAnsiTheme="minorHAnsi" w:cstheme="minorHAnsi"/>
                <w:i/>
                <w:iCs/>
                <w:sz w:val="18"/>
                <w:szCs w:val="18"/>
              </w:rPr>
              <w:t xml:space="preserve"> x 20 = 12</w:t>
            </w:r>
          </w:p>
          <w:p w14:paraId="550D60A3" w14:textId="77777777" w:rsidR="005779C5" w:rsidRPr="00FE390B" w:rsidRDefault="005779C5" w:rsidP="007B614A">
            <w:pPr>
              <w:spacing w:before="120" w:after="120"/>
              <w:jc w:val="both"/>
              <w:rPr>
                <w:rFonts w:asciiTheme="minorHAnsi" w:hAnsiTheme="minorHAnsi" w:cstheme="minorHAnsi"/>
                <w:sz w:val="18"/>
                <w:szCs w:val="18"/>
              </w:rPr>
            </w:pPr>
            <w:r w:rsidRPr="00FE390B">
              <w:rPr>
                <w:rFonts w:asciiTheme="minorHAnsi" w:hAnsiTheme="minorHAnsi" w:cstheme="minorHAnsi"/>
                <w:sz w:val="18"/>
                <w:szCs w:val="18"/>
              </w:rPr>
              <w:t>NB</w:t>
            </w:r>
            <w:r w:rsidRPr="00FE390B">
              <w:rPr>
                <w:rFonts w:asciiTheme="minorHAnsi" w:hAnsiTheme="minorHAnsi" w:cstheme="minorHAnsi"/>
                <w:b/>
                <w:sz w:val="18"/>
                <w:szCs w:val="18"/>
              </w:rPr>
              <w:t>:</w:t>
            </w:r>
            <w:r w:rsidRPr="00FE390B">
              <w:rPr>
                <w:rFonts w:asciiTheme="minorHAnsi" w:hAnsiTheme="minorHAnsi" w:cstheme="minorHAnsi"/>
                <w:sz w:val="18"/>
                <w:szCs w:val="18"/>
              </w:rPr>
              <w:t xml:space="preserve"> For the purposes of this calculation, weighting is expressed as a number not a percentage.</w:t>
            </w:r>
          </w:p>
        </w:tc>
      </w:tr>
      <w:tr w:rsidR="00E02F77" w:rsidRPr="00E02F77" w14:paraId="18EC88A4" w14:textId="77777777" w:rsidTr="00101A53">
        <w:trPr>
          <w:trHeight w:val="20"/>
        </w:trPr>
        <w:tc>
          <w:tcPr>
            <w:tcW w:w="2689" w:type="dxa"/>
            <w:shd w:val="clear" w:color="auto" w:fill="D9E2F3" w:themeFill="accent1" w:themeFillTint="33"/>
            <w:vAlign w:val="center"/>
          </w:tcPr>
          <w:p w14:paraId="13292836" w14:textId="77777777" w:rsidR="00E02F77" w:rsidRPr="00FE390B" w:rsidRDefault="00E02F77" w:rsidP="007B614A">
            <w:pPr>
              <w:spacing w:before="120" w:after="120" w:line="360" w:lineRule="auto"/>
              <w:rPr>
                <w:rFonts w:cs="Calibri"/>
                <w:b/>
                <w:bCs/>
                <w:sz w:val="18"/>
                <w:szCs w:val="18"/>
              </w:rPr>
            </w:pPr>
            <w:r w:rsidRPr="00FE390B">
              <w:rPr>
                <w:rFonts w:cs="Calibri"/>
                <w:b/>
                <w:bCs/>
                <w:sz w:val="18"/>
                <w:szCs w:val="18"/>
              </w:rPr>
              <w:t>Commercial</w:t>
            </w:r>
          </w:p>
          <w:p w14:paraId="7DABB42F" w14:textId="2CF86DC5" w:rsidR="00E02F77" w:rsidRPr="00FE390B" w:rsidRDefault="00E02F77" w:rsidP="007B614A">
            <w:pPr>
              <w:spacing w:before="120" w:after="120" w:line="360" w:lineRule="auto"/>
              <w:rPr>
                <w:rFonts w:asciiTheme="minorHAnsi" w:hAnsiTheme="minorHAnsi" w:cstheme="minorHAnsi"/>
                <w:b/>
                <w:bCs/>
                <w:sz w:val="18"/>
                <w:szCs w:val="18"/>
                <w:highlight w:val="yellow"/>
              </w:rPr>
            </w:pPr>
            <w:r w:rsidRPr="00FE390B">
              <w:rPr>
                <w:rFonts w:cs="Calibri"/>
                <w:b/>
                <w:bCs/>
                <w:sz w:val="18"/>
                <w:szCs w:val="18"/>
              </w:rPr>
              <w:t>Price per Quality Score Points</w:t>
            </w:r>
          </w:p>
        </w:tc>
        <w:tc>
          <w:tcPr>
            <w:tcW w:w="1559" w:type="dxa"/>
            <w:vAlign w:val="center"/>
          </w:tcPr>
          <w:p w14:paraId="3F2C74BF" w14:textId="5197E35A" w:rsidR="00E02F77" w:rsidRPr="00FE390B" w:rsidRDefault="00E02F77" w:rsidP="007B614A">
            <w:pPr>
              <w:spacing w:before="120" w:after="120" w:line="360" w:lineRule="auto"/>
              <w:jc w:val="center"/>
              <w:rPr>
                <w:rFonts w:asciiTheme="minorHAnsi" w:hAnsiTheme="minorHAnsi" w:cstheme="minorHAnsi"/>
                <w:sz w:val="18"/>
                <w:szCs w:val="18"/>
                <w:highlight w:val="yellow"/>
              </w:rPr>
            </w:pPr>
            <w:r w:rsidRPr="00FE390B">
              <w:rPr>
                <w:rFonts w:cs="Calibri"/>
                <w:sz w:val="18"/>
                <w:szCs w:val="18"/>
              </w:rPr>
              <w:t>Price Only</w:t>
            </w:r>
          </w:p>
        </w:tc>
        <w:tc>
          <w:tcPr>
            <w:tcW w:w="5902" w:type="dxa"/>
          </w:tcPr>
          <w:p w14:paraId="6AD92340" w14:textId="77777777" w:rsidR="00E02F77" w:rsidRPr="00FE390B" w:rsidRDefault="00E02F77" w:rsidP="007B614A">
            <w:pPr>
              <w:spacing w:before="120" w:after="120"/>
              <w:rPr>
                <w:rFonts w:cs="Calibri"/>
                <w:sz w:val="18"/>
                <w:szCs w:val="18"/>
              </w:rPr>
            </w:pPr>
            <w:r w:rsidRPr="00FE390B">
              <w:rPr>
                <w:rFonts w:cs="Calibri"/>
                <w:sz w:val="18"/>
                <w:szCs w:val="18"/>
              </w:rPr>
              <w:t xml:space="preserve">In this approach a PQP is calculated for each bid by: </w:t>
            </w:r>
          </w:p>
          <w:p w14:paraId="272A4CA8" w14:textId="77777777" w:rsidR="00E02F77" w:rsidRPr="00FE390B" w:rsidRDefault="00E02F77" w:rsidP="007B614A">
            <w:pPr>
              <w:pStyle w:val="ListParagraph"/>
              <w:numPr>
                <w:ilvl w:val="0"/>
                <w:numId w:val="24"/>
              </w:numPr>
              <w:spacing w:before="120" w:after="120" w:line="276" w:lineRule="auto"/>
              <w:rPr>
                <w:rFonts w:cs="Calibri"/>
                <w:sz w:val="18"/>
                <w:szCs w:val="18"/>
              </w:rPr>
            </w:pPr>
            <w:r w:rsidRPr="00FE390B">
              <w:rPr>
                <w:rFonts w:cs="Calibri"/>
                <w:sz w:val="18"/>
                <w:szCs w:val="18"/>
              </w:rPr>
              <w:t xml:space="preserve">determining the bid price; </w:t>
            </w:r>
          </w:p>
          <w:p w14:paraId="1CCB8CFE" w14:textId="77777777" w:rsidR="00E02F77" w:rsidRPr="00FE390B" w:rsidRDefault="00E02F77" w:rsidP="007B614A">
            <w:pPr>
              <w:pStyle w:val="ListParagraph"/>
              <w:numPr>
                <w:ilvl w:val="0"/>
                <w:numId w:val="24"/>
              </w:numPr>
              <w:spacing w:before="120" w:after="120" w:line="276" w:lineRule="auto"/>
              <w:rPr>
                <w:rFonts w:cs="Calibri"/>
                <w:sz w:val="18"/>
                <w:szCs w:val="18"/>
              </w:rPr>
            </w:pPr>
            <w:r w:rsidRPr="00FE390B">
              <w:rPr>
                <w:rFonts w:cs="Calibri"/>
                <w:sz w:val="18"/>
                <w:szCs w:val="18"/>
              </w:rPr>
              <w:t xml:space="preserve">determining the quality score for each bid, expressed as a whole number rather than as a percentage (though the whole number may still be points out of 100); and </w:t>
            </w:r>
          </w:p>
          <w:p w14:paraId="47ECBC72" w14:textId="77777777" w:rsidR="00E02F77" w:rsidRPr="00FE390B" w:rsidRDefault="00E02F77" w:rsidP="007B614A">
            <w:pPr>
              <w:pStyle w:val="ListParagraph"/>
              <w:numPr>
                <w:ilvl w:val="0"/>
                <w:numId w:val="24"/>
              </w:numPr>
              <w:spacing w:before="120" w:after="120" w:line="276" w:lineRule="auto"/>
              <w:rPr>
                <w:rFonts w:cs="Calibri"/>
                <w:sz w:val="18"/>
                <w:szCs w:val="18"/>
              </w:rPr>
            </w:pPr>
            <w:r w:rsidRPr="00FE390B">
              <w:rPr>
                <w:rFonts w:cs="Calibri"/>
                <w:sz w:val="18"/>
                <w:szCs w:val="18"/>
              </w:rPr>
              <w:t xml:space="preserve">dividing the bid price by the quality score to give an output price per quality point. </w:t>
            </w:r>
          </w:p>
          <w:p w14:paraId="600648E3" w14:textId="77777777" w:rsidR="00E02F77" w:rsidRPr="00FE390B" w:rsidRDefault="00E02F77" w:rsidP="007B614A">
            <w:pPr>
              <w:spacing w:before="120" w:after="120"/>
              <w:jc w:val="center"/>
              <w:rPr>
                <w:rFonts w:cs="Calibri"/>
                <w:sz w:val="18"/>
                <w:szCs w:val="18"/>
              </w:rPr>
            </w:pPr>
            <w:r w:rsidRPr="00FE390B">
              <w:rPr>
                <w:rFonts w:cs="Calibri"/>
                <w:sz w:val="18"/>
                <w:szCs w:val="18"/>
              </w:rPr>
              <w:t>Price</w:t>
            </w:r>
          </w:p>
          <w:p w14:paraId="6C2726BF" w14:textId="77777777" w:rsidR="00E02F77" w:rsidRPr="00FE390B" w:rsidRDefault="00E02F77" w:rsidP="007B614A">
            <w:pPr>
              <w:spacing w:before="120" w:after="120"/>
              <w:jc w:val="center"/>
              <w:rPr>
                <w:rFonts w:cs="Calibri"/>
                <w:sz w:val="18"/>
                <w:szCs w:val="18"/>
              </w:rPr>
            </w:pPr>
            <w:r w:rsidRPr="00FE390B">
              <w:rPr>
                <w:rFonts w:cs="Calibri"/>
                <w:sz w:val="18"/>
                <w:szCs w:val="18"/>
              </w:rPr>
              <w:t>–––––––––––––––––––––––––––––––––––</w:t>
            </w:r>
          </w:p>
          <w:p w14:paraId="35065803" w14:textId="77777777" w:rsidR="00E02F77" w:rsidRPr="00FE390B" w:rsidRDefault="00E02F77" w:rsidP="007B614A">
            <w:pPr>
              <w:spacing w:before="120" w:after="120"/>
              <w:jc w:val="center"/>
              <w:rPr>
                <w:rFonts w:cs="Calibri"/>
                <w:sz w:val="18"/>
                <w:szCs w:val="18"/>
              </w:rPr>
            </w:pPr>
            <w:r w:rsidRPr="00FE390B">
              <w:rPr>
                <w:rFonts w:cs="Calibri"/>
                <w:sz w:val="18"/>
                <w:szCs w:val="18"/>
              </w:rPr>
              <w:t>Quality score</w:t>
            </w:r>
          </w:p>
          <w:p w14:paraId="4F6B30D9" w14:textId="77777777" w:rsidR="00E02F77" w:rsidRPr="00FE390B" w:rsidRDefault="00E02F77" w:rsidP="007B614A">
            <w:pPr>
              <w:spacing w:before="120" w:after="120"/>
              <w:jc w:val="center"/>
              <w:rPr>
                <w:rFonts w:cs="Calibri"/>
                <w:sz w:val="18"/>
                <w:szCs w:val="18"/>
              </w:rPr>
            </w:pPr>
          </w:p>
          <w:p w14:paraId="5E3DD2CA" w14:textId="77777777" w:rsidR="00E02F77" w:rsidRPr="00FE390B" w:rsidRDefault="00E02F77" w:rsidP="007B614A">
            <w:pPr>
              <w:pStyle w:val="ListParagraph"/>
              <w:numPr>
                <w:ilvl w:val="0"/>
                <w:numId w:val="25"/>
              </w:numPr>
              <w:spacing w:before="120" w:after="120"/>
              <w:rPr>
                <w:rFonts w:cs="Calibri"/>
                <w:i/>
                <w:iCs/>
                <w:sz w:val="18"/>
                <w:szCs w:val="18"/>
              </w:rPr>
            </w:pPr>
            <w:r w:rsidRPr="00FE390B">
              <w:rPr>
                <w:rFonts w:cs="Calibri"/>
                <w:i/>
                <w:iCs/>
                <w:sz w:val="18"/>
                <w:szCs w:val="18"/>
              </w:rPr>
              <w:t xml:space="preserve">For example, if a bid was £15,000 and the tenderer scores 75/100 the Price Per Quality score would be 200. </w:t>
            </w:r>
          </w:p>
          <w:p w14:paraId="27879F07" w14:textId="04CC870C" w:rsidR="00E02F77" w:rsidRPr="00FE390B" w:rsidRDefault="00E02F77" w:rsidP="007B614A">
            <w:pPr>
              <w:spacing w:before="120" w:after="120"/>
              <w:jc w:val="center"/>
              <w:rPr>
                <w:rFonts w:asciiTheme="minorHAnsi" w:hAnsiTheme="minorHAnsi" w:cstheme="minorHAnsi"/>
                <w:sz w:val="18"/>
                <w:szCs w:val="18"/>
              </w:rPr>
            </w:pPr>
            <w:r w:rsidRPr="00FE390B">
              <w:rPr>
                <w:rFonts w:cs="Calibri"/>
                <w:sz w:val="18"/>
                <w:szCs w:val="18"/>
              </w:rPr>
              <w:t>The lowest ranked Price per Quality Score will be the Most Advantageous Tender based upon this.</w:t>
            </w:r>
          </w:p>
        </w:tc>
      </w:tr>
      <w:tr w:rsidR="00F63C13" w:rsidRPr="00E02F77" w14:paraId="5FA2B330" w14:textId="77777777">
        <w:trPr>
          <w:trHeight w:val="20"/>
        </w:trPr>
        <w:tc>
          <w:tcPr>
            <w:tcW w:w="10150" w:type="dxa"/>
            <w:gridSpan w:val="3"/>
            <w:shd w:val="clear" w:color="auto" w:fill="D9E2F3" w:themeFill="accent1" w:themeFillTint="33"/>
            <w:vAlign w:val="center"/>
          </w:tcPr>
          <w:p w14:paraId="353C5B42" w14:textId="77777777" w:rsidR="0098144E" w:rsidRPr="00940771" w:rsidRDefault="0098144E" w:rsidP="007B614A">
            <w:pPr>
              <w:spacing w:before="120" w:after="120"/>
              <w:rPr>
                <w:rFonts w:cs="Calibri"/>
                <w:b/>
                <w:bCs/>
                <w:sz w:val="20"/>
                <w:szCs w:val="20"/>
                <w:u w:val="single"/>
              </w:rPr>
            </w:pPr>
            <w:r w:rsidRPr="00940771">
              <w:rPr>
                <w:rFonts w:cs="Calibri"/>
                <w:b/>
                <w:bCs/>
                <w:sz w:val="20"/>
                <w:szCs w:val="20"/>
                <w:u w:val="single"/>
              </w:rPr>
              <w:t>Note for Bidders</w:t>
            </w:r>
          </w:p>
          <w:p w14:paraId="6785D43B" w14:textId="30404775" w:rsidR="0098144E" w:rsidRPr="00940771" w:rsidRDefault="0098144E" w:rsidP="007B614A">
            <w:pPr>
              <w:pStyle w:val="ListParagraph"/>
              <w:numPr>
                <w:ilvl w:val="0"/>
                <w:numId w:val="25"/>
              </w:numPr>
              <w:spacing w:before="120" w:after="120" w:line="360" w:lineRule="auto"/>
              <w:rPr>
                <w:rFonts w:cs="Calibri"/>
                <w:i/>
                <w:iCs/>
                <w:sz w:val="20"/>
                <w:szCs w:val="20"/>
              </w:rPr>
            </w:pPr>
            <w:r w:rsidRPr="00940771">
              <w:rPr>
                <w:rFonts w:cs="Calibri"/>
                <w:i/>
                <w:iCs/>
                <w:sz w:val="20"/>
                <w:szCs w:val="20"/>
              </w:rPr>
              <w:t xml:space="preserve">After an initial evaluation, the NMRN will shortlist suppliers based on their quality score in the first instance. The NMRN reserves the right not to shortlist bids that receive </w:t>
            </w:r>
            <w:r w:rsidR="00F6648A" w:rsidRPr="00AE36B3">
              <w:rPr>
                <w:rFonts w:cs="Calibri"/>
                <w:b/>
                <w:bCs/>
                <w:i/>
                <w:iCs/>
                <w:sz w:val="20"/>
                <w:szCs w:val="20"/>
              </w:rPr>
              <w:t>6</w:t>
            </w:r>
            <w:r w:rsidRPr="00AE36B3">
              <w:rPr>
                <w:rFonts w:cs="Calibri"/>
                <w:b/>
                <w:bCs/>
                <w:i/>
                <w:iCs/>
                <w:sz w:val="20"/>
                <w:szCs w:val="20"/>
              </w:rPr>
              <w:t>0% or less</w:t>
            </w:r>
            <w:r w:rsidRPr="00940771">
              <w:rPr>
                <w:rFonts w:cs="Calibri"/>
                <w:i/>
                <w:iCs/>
                <w:sz w:val="20"/>
                <w:szCs w:val="20"/>
              </w:rPr>
              <w:t xml:space="preserve"> of the quality score. Upon completion of the tender process, those bidders will receive feedback on their bid and score.</w:t>
            </w:r>
          </w:p>
          <w:p w14:paraId="375A2913" w14:textId="77777777" w:rsidR="00A614D7" w:rsidRDefault="0098144E" w:rsidP="007B614A">
            <w:pPr>
              <w:pStyle w:val="ListParagraph"/>
              <w:numPr>
                <w:ilvl w:val="0"/>
                <w:numId w:val="25"/>
              </w:numPr>
              <w:spacing w:before="120" w:after="120" w:line="360" w:lineRule="auto"/>
              <w:rPr>
                <w:rFonts w:cs="Calibri"/>
                <w:i/>
                <w:iCs/>
                <w:sz w:val="20"/>
                <w:szCs w:val="20"/>
              </w:rPr>
            </w:pPr>
            <w:r w:rsidRPr="00940771">
              <w:rPr>
                <w:rFonts w:cs="Calibri"/>
                <w:i/>
                <w:iCs/>
                <w:sz w:val="20"/>
                <w:szCs w:val="20"/>
              </w:rPr>
              <w:t>Bids that are significantly over the advertised budget will not be shortlisted, as they will be considered unaffordable for the NMRN.</w:t>
            </w:r>
          </w:p>
          <w:p w14:paraId="26DF4D3C" w14:textId="63E3DB1F" w:rsidR="00F63C13" w:rsidRPr="00A614D7" w:rsidRDefault="0098144E" w:rsidP="007B614A">
            <w:pPr>
              <w:pStyle w:val="ListParagraph"/>
              <w:numPr>
                <w:ilvl w:val="0"/>
                <w:numId w:val="25"/>
              </w:numPr>
              <w:spacing w:before="120" w:after="120" w:line="360" w:lineRule="auto"/>
              <w:rPr>
                <w:rFonts w:cs="Calibri"/>
                <w:i/>
                <w:iCs/>
                <w:sz w:val="20"/>
                <w:szCs w:val="20"/>
              </w:rPr>
            </w:pPr>
            <w:r w:rsidRPr="00A614D7">
              <w:rPr>
                <w:rFonts w:cs="Calibri"/>
                <w:i/>
                <w:iCs/>
                <w:sz w:val="20"/>
                <w:szCs w:val="20"/>
              </w:rPr>
              <w:t>Where applicable the NMRN will issue post-submission clarifications to further understanding bid responses including quality response and price.</w:t>
            </w:r>
          </w:p>
        </w:tc>
      </w:tr>
    </w:tbl>
    <w:p w14:paraId="1A4BABD4" w14:textId="77777777" w:rsidR="005D439F" w:rsidRDefault="005D439F">
      <w:pPr>
        <w:rPr>
          <w:rFonts w:asciiTheme="minorHAnsi" w:hAnsiTheme="minorHAnsi" w:cstheme="minorHAnsi"/>
          <w:sz w:val="20"/>
          <w:szCs w:val="20"/>
        </w:rPr>
      </w:pPr>
      <w:r>
        <w:rPr>
          <w:rFonts w:asciiTheme="minorHAnsi" w:hAnsiTheme="minorHAnsi" w:cstheme="minorHAnsi"/>
          <w:sz w:val="20"/>
          <w:szCs w:val="20"/>
        </w:rPr>
        <w:br w:type="page"/>
      </w:r>
    </w:p>
    <w:p w14:paraId="2601F183" w14:textId="62596384" w:rsidR="00B43393" w:rsidRPr="00E22889" w:rsidRDefault="00B43393" w:rsidP="007B614A">
      <w:pPr>
        <w:spacing w:before="120" w:after="120"/>
        <w:ind w:left="709" w:hanging="709"/>
        <w:jc w:val="both"/>
        <w:rPr>
          <w:rFonts w:asciiTheme="minorHAnsi" w:hAnsiTheme="minorHAnsi" w:cstheme="minorHAnsi"/>
          <w:sz w:val="20"/>
          <w:szCs w:val="20"/>
        </w:rPr>
      </w:pPr>
      <w:r w:rsidRPr="00E22889">
        <w:rPr>
          <w:rFonts w:asciiTheme="minorHAnsi" w:hAnsiTheme="minorHAnsi" w:cstheme="minorHAnsi"/>
          <w:sz w:val="20"/>
          <w:szCs w:val="20"/>
        </w:rPr>
        <w:lastRenderedPageBreak/>
        <w:t>5.2.2</w:t>
      </w:r>
      <w:r w:rsidRPr="00E22889">
        <w:rPr>
          <w:rFonts w:asciiTheme="minorHAnsi" w:hAnsiTheme="minorHAnsi" w:cstheme="minorHAnsi"/>
          <w:sz w:val="20"/>
          <w:szCs w:val="20"/>
        </w:rPr>
        <w:tab/>
      </w:r>
      <w:r w:rsidRPr="00E22889">
        <w:rPr>
          <w:rFonts w:asciiTheme="minorHAnsi" w:hAnsiTheme="minorHAnsi" w:cstheme="minorHAnsi"/>
          <w:sz w:val="20"/>
          <w:szCs w:val="20"/>
          <w:u w:val="single"/>
        </w:rPr>
        <w:t>Scoring Model</w:t>
      </w:r>
      <w:r w:rsidRPr="00E22889">
        <w:rPr>
          <w:rFonts w:asciiTheme="minorHAnsi" w:hAnsiTheme="minorHAnsi" w:cstheme="minorHAnsi"/>
          <w:sz w:val="20"/>
          <w:szCs w:val="20"/>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5A389B" w14:paraId="4686F64A" w14:textId="77777777" w:rsidTr="000B26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222A35" w:themeFill="text2" w:themeFillShade="80"/>
          </w:tcPr>
          <w:p w14:paraId="339AE98F" w14:textId="77777777" w:rsidR="00B43393" w:rsidRPr="005A389B" w:rsidRDefault="00B43393">
            <w:pPr>
              <w:tabs>
                <w:tab w:val="left" w:pos="1440"/>
              </w:tabs>
              <w:jc w:val="center"/>
              <w:rPr>
                <w:rFonts w:cstheme="minorHAnsi"/>
                <w:bCs w:val="0"/>
                <w:sz w:val="18"/>
                <w:szCs w:val="18"/>
              </w:rPr>
            </w:pPr>
            <w:r w:rsidRPr="005A389B">
              <w:rPr>
                <w:rFonts w:cstheme="minorHAnsi"/>
                <w:bCs w:val="0"/>
                <w:sz w:val="18"/>
                <w:szCs w:val="18"/>
              </w:rPr>
              <w:t>Points</w:t>
            </w:r>
          </w:p>
        </w:tc>
        <w:tc>
          <w:tcPr>
            <w:tcW w:w="9668" w:type="dxa"/>
            <w:shd w:val="clear" w:color="auto" w:fill="222A35" w:themeFill="text2" w:themeFillShade="80"/>
          </w:tcPr>
          <w:p w14:paraId="58FEEAEA" w14:textId="77777777" w:rsidR="00B43393" w:rsidRPr="005A389B" w:rsidRDefault="00B43393">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5A389B">
              <w:rPr>
                <w:rFonts w:cstheme="minorHAnsi"/>
                <w:bCs w:val="0"/>
                <w:sz w:val="18"/>
                <w:szCs w:val="18"/>
              </w:rPr>
              <w:t>Interpretation</w:t>
            </w:r>
          </w:p>
        </w:tc>
      </w:tr>
      <w:tr w:rsidR="00B43393" w:rsidRPr="005A389B" w14:paraId="2090FB5B"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10</w:t>
            </w:r>
          </w:p>
        </w:tc>
        <w:tc>
          <w:tcPr>
            <w:tcW w:w="9668" w:type="dxa"/>
          </w:tcPr>
          <w:p w14:paraId="0C2FD67B"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Excellent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Very good understanding of the requirement</w:t>
            </w:r>
            <w:r w:rsidRPr="005A389B">
              <w:rPr>
                <w:rFonts w:cstheme="minorHAnsi"/>
                <w:sz w:val="18"/>
                <w:szCs w:val="18"/>
              </w:rPr>
              <w:br/>
              <w:t>• Considerable competence demonstrated through relevant experience</w:t>
            </w:r>
            <w:r w:rsidRPr="005A389B">
              <w:rPr>
                <w:rFonts w:cstheme="minorHAnsi"/>
                <w:sz w:val="18"/>
                <w:szCs w:val="18"/>
              </w:rPr>
              <w:br/>
              <w:t>• Considerable insight into the relevant issues</w:t>
            </w:r>
            <w:r w:rsidRPr="005A389B">
              <w:rPr>
                <w:rFonts w:cstheme="minorHAnsi"/>
                <w:sz w:val="18"/>
                <w:szCs w:val="18"/>
              </w:rPr>
              <w:br/>
              <w:t>The response is also likely to propose additional value</w:t>
            </w:r>
            <w:r w:rsidRPr="005A389B">
              <w:rPr>
                <w:rFonts w:cstheme="minorHAnsi"/>
                <w:sz w:val="18"/>
                <w:szCs w:val="18"/>
                <w:lang w:eastAsia="en-GB"/>
              </w:rPr>
              <w:t xml:space="preserve"> in several respects above that expected</w:t>
            </w:r>
          </w:p>
        </w:tc>
      </w:tr>
      <w:tr w:rsidR="00B43393" w:rsidRPr="005A389B" w14:paraId="3CE9CB4B"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7</w:t>
            </w:r>
          </w:p>
        </w:tc>
        <w:tc>
          <w:tcPr>
            <w:tcW w:w="9668" w:type="dxa"/>
          </w:tcPr>
          <w:p w14:paraId="3C640CE6"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Good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Good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insight demonstrated into the relevant issues</w:t>
            </w:r>
          </w:p>
        </w:tc>
      </w:tr>
      <w:tr w:rsidR="00B43393" w:rsidRPr="005A389B" w14:paraId="317FD616"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5</w:t>
            </w:r>
          </w:p>
        </w:tc>
        <w:tc>
          <w:tcPr>
            <w:tcW w:w="9668" w:type="dxa"/>
          </w:tcPr>
          <w:p w14:paraId="6B3689D1"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Adequate</w:t>
            </w:r>
            <w:r w:rsidRPr="005A389B">
              <w:rPr>
                <w:rFonts w:cstheme="minorHAnsi"/>
                <w:sz w:val="18"/>
                <w:szCs w:val="18"/>
              </w:rPr>
              <w:t xml:space="preserve"> - Overall the response demonstrates that the Tenderer meets all areas of the requirement, but not </w:t>
            </w:r>
            <w:proofErr w:type="gramStart"/>
            <w:r w:rsidRPr="005A389B">
              <w:rPr>
                <w:rFonts w:cstheme="minorHAnsi"/>
                <w:sz w:val="18"/>
                <w:szCs w:val="18"/>
              </w:rPr>
              <w:t>all of</w:t>
            </w:r>
            <w:proofErr w:type="gramEnd"/>
            <w:r w:rsidRPr="005A389B">
              <w:rPr>
                <w:rFonts w:cstheme="minorHAnsi"/>
                <w:sz w:val="18"/>
                <w:szCs w:val="18"/>
              </w:rPr>
              <w:t xml:space="preserve"> the areas of evidence requested have been provided. This, therefore, is an adequate response, but with some limited ambiguity as to whether the Tenderer can meet the requirement due to the Tenderer’s failure to provide </w:t>
            </w:r>
            <w:proofErr w:type="gramStart"/>
            <w:r w:rsidRPr="005A389B">
              <w:rPr>
                <w:rFonts w:cstheme="minorHAnsi"/>
                <w:sz w:val="18"/>
                <w:szCs w:val="18"/>
              </w:rPr>
              <w:t>all of</w:t>
            </w:r>
            <w:proofErr w:type="gramEnd"/>
            <w:r w:rsidRPr="005A389B">
              <w:rPr>
                <w:rFonts w:cstheme="minorHAnsi"/>
                <w:sz w:val="18"/>
                <w:szCs w:val="18"/>
              </w:rPr>
              <w:t xml:space="preserve"> the evidence requested.</w:t>
            </w:r>
          </w:p>
          <w:p w14:paraId="2651F710"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Basic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areas of concern that require attention</w:t>
            </w:r>
          </w:p>
        </w:tc>
      </w:tr>
      <w:tr w:rsidR="00B43393" w:rsidRPr="005A389B" w14:paraId="356E95F8"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3</w:t>
            </w:r>
          </w:p>
        </w:tc>
        <w:tc>
          <w:tcPr>
            <w:tcW w:w="9668" w:type="dxa"/>
          </w:tcPr>
          <w:p w14:paraId="3EBCCA5A"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Poor </w:t>
            </w:r>
            <w:r w:rsidRPr="005A389B">
              <w:rPr>
                <w:rFonts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There are reservations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There is at least one significant issue needing considerable attention</w:t>
            </w:r>
            <w:r w:rsidRPr="005A389B">
              <w:rPr>
                <w:rFonts w:cstheme="minorHAnsi"/>
                <w:sz w:val="18"/>
                <w:szCs w:val="18"/>
              </w:rPr>
              <w:br/>
              <w:t>• There is insufficient evidence to demonstrate competence or understanding</w:t>
            </w:r>
            <w:r w:rsidRPr="005A389B">
              <w:rPr>
                <w:rFonts w:cstheme="minorHAnsi"/>
                <w:sz w:val="18"/>
                <w:szCs w:val="18"/>
              </w:rPr>
              <w:br/>
              <w:t>• The response is light and unconvincing</w:t>
            </w:r>
          </w:p>
        </w:tc>
      </w:tr>
      <w:tr w:rsidR="00B43393" w:rsidRPr="005A389B" w14:paraId="7A4F520D"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0</w:t>
            </w:r>
          </w:p>
        </w:tc>
        <w:tc>
          <w:tcPr>
            <w:tcW w:w="9668" w:type="dxa"/>
          </w:tcPr>
          <w:p w14:paraId="2A31C70D"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Unacceptable</w:t>
            </w:r>
            <w:r w:rsidRPr="005A389B">
              <w:rPr>
                <w:rFonts w:cstheme="minorHAnsi"/>
                <w:sz w:val="18"/>
                <w:szCs w:val="18"/>
              </w:rPr>
              <w:t xml:space="preserve"> - The response is non-compliant with the requirements of the ITT and/or no response has been provided. </w:t>
            </w:r>
          </w:p>
          <w:p w14:paraId="52AE0DAC"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 response is significantly below what would be expected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 response indicates a significant lack of understanding</w:t>
            </w:r>
            <w:r w:rsidRPr="005A389B">
              <w:rPr>
                <w:rFonts w:cstheme="minorHAnsi"/>
                <w:sz w:val="18"/>
                <w:szCs w:val="18"/>
              </w:rPr>
              <w:br/>
              <w:t>• The response fails to meet the requirement</w:t>
            </w:r>
          </w:p>
        </w:tc>
      </w:tr>
    </w:tbl>
    <w:p w14:paraId="59B1BA34" w14:textId="77777777" w:rsidR="005A389B" w:rsidRDefault="005A389B" w:rsidP="00AB0FDE">
      <w:pPr>
        <w:pStyle w:val="Heading10"/>
        <w:rPr>
          <w:sz w:val="24"/>
          <w:szCs w:val="24"/>
        </w:rPr>
      </w:pPr>
      <w:bookmarkStart w:id="29" w:name="_Toc189593291"/>
    </w:p>
    <w:p w14:paraId="2B4F737E" w14:textId="77777777" w:rsidR="005D439F" w:rsidRDefault="005D439F">
      <w:pPr>
        <w:rPr>
          <w:b/>
          <w:color w:val="44546A" w:themeColor="text2"/>
          <w:sz w:val="20"/>
          <w:szCs w:val="20"/>
        </w:rPr>
      </w:pPr>
      <w:r>
        <w:rPr>
          <w:sz w:val="20"/>
          <w:szCs w:val="20"/>
        </w:rPr>
        <w:br w:type="page"/>
      </w:r>
    </w:p>
    <w:p w14:paraId="40F4BBC7" w14:textId="640B9491" w:rsidR="00AB0FDE" w:rsidRPr="00E02F77" w:rsidRDefault="00AB0FDE" w:rsidP="00101A53">
      <w:pPr>
        <w:pStyle w:val="Heading10"/>
        <w:spacing w:before="120" w:after="120"/>
        <w:rPr>
          <w:sz w:val="20"/>
          <w:szCs w:val="20"/>
        </w:rPr>
      </w:pPr>
      <w:bookmarkStart w:id="30" w:name="_Toc214285948"/>
      <w:r w:rsidRPr="00E02F77">
        <w:rPr>
          <w:sz w:val="20"/>
          <w:szCs w:val="20"/>
        </w:rPr>
        <w:lastRenderedPageBreak/>
        <w:t>Section 6</w:t>
      </w:r>
      <w:bookmarkEnd w:id="29"/>
      <w:bookmarkEnd w:id="30"/>
    </w:p>
    <w:p w14:paraId="07D4924B" w14:textId="77777777" w:rsidR="00AB0FDE" w:rsidRPr="00E02F77" w:rsidRDefault="00AB0FDE" w:rsidP="00101A53">
      <w:pPr>
        <w:pStyle w:val="Heading20"/>
        <w:spacing w:before="120" w:after="120"/>
        <w:rPr>
          <w:sz w:val="20"/>
          <w:szCs w:val="20"/>
        </w:rPr>
      </w:pPr>
      <w:bookmarkStart w:id="31" w:name="_Toc189593292"/>
      <w:bookmarkStart w:id="32" w:name="_Toc214285949"/>
      <w:r w:rsidRPr="00E02F77">
        <w:rPr>
          <w:sz w:val="20"/>
          <w:szCs w:val="20"/>
        </w:rPr>
        <w:t>Structure and Format of Response</w:t>
      </w:r>
      <w:bookmarkEnd w:id="31"/>
      <w:bookmarkEnd w:id="32"/>
      <w:r w:rsidRPr="00E02F77">
        <w:rPr>
          <w:sz w:val="20"/>
          <w:szCs w:val="20"/>
        </w:rPr>
        <w:t xml:space="preserve"> </w:t>
      </w:r>
    </w:p>
    <w:p w14:paraId="00FD084A" w14:textId="77777777" w:rsidR="00AB0FDE" w:rsidRPr="00E02F77" w:rsidRDefault="00AB0FDE" w:rsidP="00101A53">
      <w:pPr>
        <w:pStyle w:val="sub"/>
        <w:numPr>
          <w:ilvl w:val="0"/>
          <w:numId w:val="0"/>
        </w:numPr>
        <w:spacing w:before="120" w:after="120"/>
        <w:ind w:left="720" w:hanging="720"/>
        <w:rPr>
          <w:sz w:val="20"/>
          <w:szCs w:val="20"/>
        </w:rPr>
      </w:pPr>
      <w:r w:rsidRPr="00E02F77">
        <w:rPr>
          <w:sz w:val="20"/>
          <w:szCs w:val="20"/>
        </w:rPr>
        <w:t>6.1</w:t>
      </w:r>
      <w:r w:rsidRPr="00E02F77">
        <w:rPr>
          <w:sz w:val="20"/>
          <w:szCs w:val="20"/>
        </w:rPr>
        <w:tab/>
        <w:t>Introduction</w:t>
      </w:r>
    </w:p>
    <w:p w14:paraId="0633A57A" w14:textId="77777777" w:rsidR="00AB0FDE" w:rsidRPr="00E02F77" w:rsidRDefault="00AB0FDE" w:rsidP="00101A53">
      <w:pPr>
        <w:spacing w:before="120" w:after="120"/>
        <w:ind w:left="720" w:hanging="720"/>
        <w:jc w:val="both"/>
        <w:rPr>
          <w:b/>
          <w:bCs/>
          <w:sz w:val="20"/>
          <w:szCs w:val="20"/>
        </w:rPr>
      </w:pPr>
      <w:r w:rsidRPr="00E02F77">
        <w:rPr>
          <w:sz w:val="20"/>
          <w:szCs w:val="20"/>
        </w:rPr>
        <w:t>6.1.1</w:t>
      </w:r>
      <w:r w:rsidRPr="00E02F77">
        <w:rPr>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E02F77">
        <w:rPr>
          <w:b/>
          <w:bCs/>
          <w:sz w:val="20"/>
          <w:szCs w:val="20"/>
        </w:rPr>
        <w:t>Failure to provide this information may result in your submission being disqualified:</w:t>
      </w:r>
    </w:p>
    <w:p w14:paraId="266E696A" w14:textId="77777777" w:rsidR="00AB0FDE" w:rsidRPr="00E02F77" w:rsidRDefault="00AB0FDE" w:rsidP="00C70203">
      <w:pPr>
        <w:pStyle w:val="ListParagraph"/>
        <w:numPr>
          <w:ilvl w:val="0"/>
          <w:numId w:val="10"/>
        </w:numPr>
        <w:spacing w:before="120" w:after="120"/>
        <w:rPr>
          <w:b/>
          <w:bCs/>
          <w:sz w:val="20"/>
          <w:szCs w:val="20"/>
        </w:rPr>
      </w:pPr>
      <w:r w:rsidRPr="00E02F77">
        <w:rPr>
          <w:b/>
          <w:bCs/>
          <w:sz w:val="20"/>
          <w:szCs w:val="20"/>
        </w:rPr>
        <w:t>The Suppliers Central Digital Platform Reference Number</w:t>
      </w:r>
    </w:p>
    <w:p w14:paraId="6BA12B6E" w14:textId="3CF015AA" w:rsidR="00BD7294" w:rsidRPr="00E02F77" w:rsidRDefault="00894D9D" w:rsidP="00C70203">
      <w:pPr>
        <w:pStyle w:val="ListParagraph"/>
        <w:numPr>
          <w:ilvl w:val="1"/>
          <w:numId w:val="10"/>
        </w:numPr>
        <w:spacing w:before="120" w:after="120"/>
        <w:rPr>
          <w:b/>
          <w:bCs/>
          <w:sz w:val="20"/>
          <w:szCs w:val="20"/>
        </w:rPr>
      </w:pPr>
      <w:r w:rsidRPr="00E02F77">
        <w:rPr>
          <w:b/>
          <w:bCs/>
          <w:sz w:val="20"/>
          <w:szCs w:val="20"/>
        </w:rPr>
        <w:t xml:space="preserve">Suppliers can sign up here; </w:t>
      </w:r>
      <w:hyperlink r:id="rId24" w:history="1">
        <w:r w:rsidRPr="00E02F77">
          <w:rPr>
            <w:rStyle w:val="Hyperlink"/>
            <w:b/>
            <w:bCs/>
            <w:sz w:val="20"/>
            <w:szCs w:val="20"/>
          </w:rPr>
          <w:t>Find a Tender</w:t>
        </w:r>
      </w:hyperlink>
    </w:p>
    <w:p w14:paraId="74CEC2AD" w14:textId="77777777" w:rsidR="00AB0FDE" w:rsidRPr="00E02F77" w:rsidRDefault="00AB0FDE" w:rsidP="00C70203">
      <w:pPr>
        <w:pStyle w:val="ListParagraph"/>
        <w:numPr>
          <w:ilvl w:val="0"/>
          <w:numId w:val="10"/>
        </w:numPr>
        <w:spacing w:before="120" w:after="120"/>
        <w:rPr>
          <w:b/>
          <w:bCs/>
          <w:sz w:val="20"/>
          <w:szCs w:val="20"/>
        </w:rPr>
      </w:pPr>
      <w:r w:rsidRPr="00E02F77">
        <w:rPr>
          <w:b/>
          <w:bCs/>
          <w:sz w:val="20"/>
          <w:szCs w:val="20"/>
        </w:rPr>
        <w:t>Annex D – Tender Submission Document</w:t>
      </w:r>
    </w:p>
    <w:p w14:paraId="3B0F53F2" w14:textId="77777777" w:rsidR="00AB0FDE" w:rsidRPr="00E02F77" w:rsidRDefault="00AB0FDE" w:rsidP="00C70203">
      <w:pPr>
        <w:pStyle w:val="ListParagraph"/>
        <w:numPr>
          <w:ilvl w:val="0"/>
          <w:numId w:val="10"/>
        </w:numPr>
        <w:spacing w:before="120" w:after="120"/>
        <w:rPr>
          <w:b/>
          <w:bCs/>
          <w:sz w:val="20"/>
          <w:szCs w:val="20"/>
        </w:rPr>
      </w:pPr>
      <w:r w:rsidRPr="00E02F77">
        <w:rPr>
          <w:b/>
          <w:bCs/>
          <w:sz w:val="20"/>
          <w:szCs w:val="20"/>
        </w:rPr>
        <w:t>Annex E - Form of Tender</w:t>
      </w:r>
    </w:p>
    <w:p w14:paraId="5614305F" w14:textId="77777777" w:rsidR="00AB0FDE" w:rsidRPr="00E02F77" w:rsidRDefault="00AB0FDE" w:rsidP="00C70203">
      <w:pPr>
        <w:pStyle w:val="ListParagraph"/>
        <w:numPr>
          <w:ilvl w:val="0"/>
          <w:numId w:val="10"/>
        </w:numPr>
        <w:spacing w:before="120" w:after="120"/>
        <w:rPr>
          <w:b/>
          <w:bCs/>
          <w:sz w:val="20"/>
          <w:szCs w:val="20"/>
        </w:rPr>
      </w:pPr>
      <w:r w:rsidRPr="00E02F77">
        <w:rPr>
          <w:b/>
          <w:bCs/>
          <w:sz w:val="20"/>
          <w:szCs w:val="20"/>
        </w:rPr>
        <w:t>Annex F - Certificate of Non-Collusion</w:t>
      </w:r>
    </w:p>
    <w:p w14:paraId="144542E7" w14:textId="20572847" w:rsidR="00AB0FDE" w:rsidRPr="00E02F77" w:rsidRDefault="00AB0FDE" w:rsidP="00101A53">
      <w:pPr>
        <w:pStyle w:val="BodyText"/>
        <w:numPr>
          <w:ilvl w:val="0"/>
          <w:numId w:val="0"/>
        </w:numPr>
        <w:spacing w:after="120"/>
        <w:ind w:left="709" w:firstLine="11"/>
        <w:rPr>
          <w:sz w:val="20"/>
        </w:rPr>
      </w:pPr>
      <w:r w:rsidRPr="00E02F77">
        <w:rPr>
          <w:sz w:val="20"/>
        </w:rPr>
        <w:t xml:space="preserve">Please supply relevant documentation with your submission.  You are asked to answer questions fully and </w:t>
      </w:r>
      <w:proofErr w:type="gramStart"/>
      <w:r w:rsidRPr="00E02F77">
        <w:rPr>
          <w:sz w:val="20"/>
        </w:rPr>
        <w:t>where</w:t>
      </w:r>
      <w:proofErr w:type="gramEnd"/>
      <w:r w:rsidRPr="00E02F77">
        <w:rPr>
          <w:sz w:val="20"/>
        </w:rPr>
        <w:t xml:space="preserve"> indicated in the format required.  Please do not provide additional attachments or documents where not requested to do so. These will not be read and will not be </w:t>
      </w:r>
      <w:proofErr w:type="gramStart"/>
      <w:r w:rsidRPr="00E02F77">
        <w:rPr>
          <w:sz w:val="20"/>
        </w:rPr>
        <w:t>taken into account</w:t>
      </w:r>
      <w:proofErr w:type="gramEnd"/>
      <w:r w:rsidRPr="00E02F77">
        <w:rPr>
          <w:sz w:val="20"/>
        </w:rPr>
        <w:t xml:space="preserve"> in the evaluation of your Tender.</w:t>
      </w:r>
      <w:r w:rsidR="0030539A" w:rsidRPr="00E02F77">
        <w:rPr>
          <w:sz w:val="20"/>
        </w:rPr>
        <w:t xml:space="preserve"> </w:t>
      </w:r>
      <w:r w:rsidRPr="00E02F77">
        <w:rPr>
          <w:b/>
          <w:bCs/>
          <w:sz w:val="20"/>
        </w:rPr>
        <w:t>Any tender not conforming to this requirement is likely to be disqualified.</w:t>
      </w:r>
    </w:p>
    <w:p w14:paraId="49E36515" w14:textId="77777777" w:rsidR="00AB0FDE" w:rsidRPr="00E02F77" w:rsidRDefault="00AB0FDE" w:rsidP="00101A53">
      <w:pPr>
        <w:spacing w:before="120" w:after="120"/>
        <w:rPr>
          <w:sz w:val="20"/>
          <w:szCs w:val="20"/>
        </w:rPr>
      </w:pPr>
      <w:r w:rsidRPr="00E02F77">
        <w:rPr>
          <w:sz w:val="20"/>
          <w:szCs w:val="20"/>
        </w:rPr>
        <w:t>6.1.2</w:t>
      </w:r>
      <w:r w:rsidRPr="00E02F77">
        <w:rPr>
          <w:sz w:val="20"/>
          <w:szCs w:val="20"/>
        </w:rPr>
        <w:tab/>
        <w:t>The response should be presented in A4 format with an easily readable font style and size.</w:t>
      </w:r>
    </w:p>
    <w:p w14:paraId="0E31B0CC" w14:textId="77777777" w:rsidR="00AB0FDE" w:rsidRPr="00E02F77" w:rsidRDefault="00AB0FDE" w:rsidP="00101A53">
      <w:pPr>
        <w:pStyle w:val="sub"/>
        <w:numPr>
          <w:ilvl w:val="0"/>
          <w:numId w:val="0"/>
        </w:numPr>
        <w:spacing w:before="120" w:after="120"/>
        <w:ind w:left="720" w:hanging="720"/>
        <w:rPr>
          <w:sz w:val="20"/>
          <w:szCs w:val="20"/>
        </w:rPr>
      </w:pPr>
      <w:r w:rsidRPr="00E02F77">
        <w:rPr>
          <w:sz w:val="20"/>
          <w:szCs w:val="20"/>
        </w:rPr>
        <w:t>6.2</w:t>
      </w:r>
      <w:r w:rsidRPr="00E02F77">
        <w:rPr>
          <w:sz w:val="20"/>
          <w:szCs w:val="20"/>
        </w:rPr>
        <w:tab/>
        <w:t>Approach to the Contract (Quality Control)</w:t>
      </w:r>
    </w:p>
    <w:p w14:paraId="23583D9B" w14:textId="77777777" w:rsidR="00AB0FDE" w:rsidRPr="00E02F77" w:rsidRDefault="00AB0FDE" w:rsidP="00101A53">
      <w:pPr>
        <w:spacing w:before="120" w:after="120"/>
        <w:ind w:left="720" w:hanging="720"/>
        <w:jc w:val="both"/>
        <w:rPr>
          <w:sz w:val="20"/>
          <w:szCs w:val="20"/>
        </w:rPr>
      </w:pPr>
      <w:r w:rsidRPr="00E02F77">
        <w:rPr>
          <w:sz w:val="20"/>
          <w:szCs w:val="20"/>
        </w:rPr>
        <w:t>6.2.1</w:t>
      </w:r>
      <w:r w:rsidRPr="00E02F77">
        <w:rPr>
          <w:sz w:val="20"/>
          <w:szCs w:val="20"/>
        </w:rPr>
        <w:tab/>
        <w:t xml:space="preserve">Tenderer’s should describe how they will approach the implementation and performance of this contract with </w:t>
      </w:r>
      <w:proofErr w:type="gramStart"/>
      <w:r w:rsidRPr="00E02F77">
        <w:rPr>
          <w:sz w:val="20"/>
          <w:szCs w:val="20"/>
        </w:rPr>
        <w:t>particular regard</w:t>
      </w:r>
      <w:proofErr w:type="gramEnd"/>
      <w:r w:rsidRPr="00E02F77">
        <w:rPr>
          <w:sz w:val="20"/>
          <w:szCs w:val="20"/>
        </w:rPr>
        <w:t xml:space="preserve"> to the requirements outlined in the Specification / Schedule of Requirements (Annex A and its Appendices).  </w:t>
      </w:r>
      <w:proofErr w:type="gramStart"/>
      <w:r w:rsidRPr="00E02F77">
        <w:rPr>
          <w:sz w:val="20"/>
          <w:szCs w:val="20"/>
        </w:rPr>
        <w:t>Tenderer’s</w:t>
      </w:r>
      <w:proofErr w:type="gramEnd"/>
      <w:r w:rsidRPr="00E02F77">
        <w:rPr>
          <w:sz w:val="20"/>
          <w:szCs w:val="20"/>
        </w:rPr>
        <w:t xml:space="preserve"> should outline their proposals for on-going quality control during the project and how they will remedy any failures.</w:t>
      </w:r>
    </w:p>
    <w:p w14:paraId="35FE9FF3" w14:textId="77777777" w:rsidR="00AB0FDE" w:rsidRPr="00E02F77" w:rsidRDefault="00AB0FDE" w:rsidP="00101A53">
      <w:pPr>
        <w:pStyle w:val="sub"/>
        <w:numPr>
          <w:ilvl w:val="0"/>
          <w:numId w:val="0"/>
        </w:numPr>
        <w:spacing w:before="120" w:after="120"/>
        <w:ind w:left="720" w:hanging="720"/>
        <w:rPr>
          <w:sz w:val="20"/>
          <w:szCs w:val="20"/>
        </w:rPr>
      </w:pPr>
      <w:r w:rsidRPr="00E02F77">
        <w:rPr>
          <w:sz w:val="20"/>
          <w:szCs w:val="20"/>
        </w:rPr>
        <w:t>6.3</w:t>
      </w:r>
      <w:r w:rsidRPr="00E02F77">
        <w:rPr>
          <w:sz w:val="20"/>
          <w:szCs w:val="20"/>
        </w:rPr>
        <w:tab/>
        <w:t>Project Resourcing</w:t>
      </w:r>
    </w:p>
    <w:p w14:paraId="044AFD3B" w14:textId="77777777" w:rsidR="00AB0FDE" w:rsidRPr="00E02F77" w:rsidRDefault="00AB0FDE" w:rsidP="00101A53">
      <w:pPr>
        <w:spacing w:before="120" w:after="120"/>
        <w:ind w:left="720" w:hanging="720"/>
        <w:jc w:val="both"/>
        <w:rPr>
          <w:sz w:val="20"/>
          <w:szCs w:val="20"/>
        </w:rPr>
      </w:pPr>
      <w:r w:rsidRPr="00E02F77">
        <w:rPr>
          <w:sz w:val="20"/>
          <w:szCs w:val="20"/>
        </w:rPr>
        <w:t>6.3.1</w:t>
      </w:r>
      <w:r w:rsidRPr="00E02F77">
        <w:rPr>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2211AFDD" w14:textId="77777777" w:rsidR="00AB0FDE" w:rsidRPr="00E02F77" w:rsidRDefault="00AB0FDE" w:rsidP="00101A53">
      <w:pPr>
        <w:spacing w:before="120" w:after="120"/>
        <w:ind w:left="720" w:hanging="720"/>
        <w:jc w:val="both"/>
        <w:rPr>
          <w:sz w:val="20"/>
          <w:szCs w:val="20"/>
        </w:rPr>
      </w:pPr>
      <w:r w:rsidRPr="00E02F77">
        <w:rPr>
          <w:sz w:val="20"/>
          <w:szCs w:val="20"/>
        </w:rPr>
        <w:t>6.3.2</w:t>
      </w:r>
      <w:r w:rsidRPr="00E02F77">
        <w:rPr>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398DAEA" w14:textId="4011A232" w:rsidR="00DA45D7" w:rsidRPr="00E02F77" w:rsidRDefault="00DA45D7" w:rsidP="00101A53">
      <w:pPr>
        <w:pStyle w:val="Heading10"/>
        <w:spacing w:before="120" w:after="120"/>
        <w:rPr>
          <w:sz w:val="20"/>
          <w:szCs w:val="20"/>
        </w:rPr>
      </w:pPr>
      <w:bookmarkStart w:id="33" w:name="_Toc189593293"/>
      <w:bookmarkStart w:id="34" w:name="_Toc214285950"/>
      <w:r w:rsidRPr="00E02F77">
        <w:rPr>
          <w:sz w:val="20"/>
          <w:szCs w:val="20"/>
        </w:rPr>
        <w:t>Section 7</w:t>
      </w:r>
      <w:bookmarkEnd w:id="33"/>
      <w:bookmarkEnd w:id="34"/>
    </w:p>
    <w:p w14:paraId="7A132277" w14:textId="77777777" w:rsidR="00DA45D7" w:rsidRPr="00E02F77" w:rsidRDefault="00DA45D7" w:rsidP="00101A53">
      <w:pPr>
        <w:pStyle w:val="Heading20"/>
        <w:spacing w:before="120" w:after="120"/>
        <w:rPr>
          <w:sz w:val="20"/>
          <w:szCs w:val="20"/>
        </w:rPr>
      </w:pPr>
      <w:bookmarkStart w:id="35" w:name="_Toc189593294"/>
      <w:bookmarkStart w:id="36" w:name="_Toc214285951"/>
      <w:r w:rsidRPr="00E02F77">
        <w:rPr>
          <w:sz w:val="20"/>
          <w:szCs w:val="20"/>
        </w:rPr>
        <w:t>Terms and Conditions of Tender</w:t>
      </w:r>
      <w:bookmarkEnd w:id="35"/>
      <w:bookmarkEnd w:id="36"/>
    </w:p>
    <w:p w14:paraId="4B1E18CE" w14:textId="77777777" w:rsidR="00DA45D7" w:rsidRPr="00E02F77" w:rsidRDefault="00DA45D7" w:rsidP="00101A53">
      <w:pPr>
        <w:pStyle w:val="sub"/>
        <w:numPr>
          <w:ilvl w:val="0"/>
          <w:numId w:val="0"/>
        </w:numPr>
        <w:spacing w:before="120" w:after="120"/>
        <w:ind w:left="720" w:hanging="720"/>
        <w:rPr>
          <w:sz w:val="20"/>
          <w:szCs w:val="20"/>
        </w:rPr>
      </w:pPr>
      <w:bookmarkStart w:id="37" w:name="_Toc189059396"/>
      <w:r w:rsidRPr="00E02F77">
        <w:rPr>
          <w:sz w:val="20"/>
          <w:szCs w:val="20"/>
        </w:rPr>
        <w:t>Procedural requirements</w:t>
      </w:r>
      <w:bookmarkEnd w:id="37"/>
    </w:p>
    <w:p w14:paraId="5CAA6E20"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E02F77" w:rsidRDefault="00DA45D7" w:rsidP="00101A53">
      <w:pPr>
        <w:pStyle w:val="sub"/>
        <w:numPr>
          <w:ilvl w:val="0"/>
          <w:numId w:val="0"/>
        </w:numPr>
        <w:spacing w:before="120" w:after="120"/>
        <w:ind w:left="720" w:hanging="720"/>
        <w:rPr>
          <w:sz w:val="20"/>
          <w:szCs w:val="20"/>
        </w:rPr>
      </w:pPr>
      <w:bookmarkStart w:id="38" w:name="_Toc189059397"/>
      <w:r w:rsidRPr="00E02F77">
        <w:rPr>
          <w:sz w:val="20"/>
          <w:szCs w:val="20"/>
        </w:rPr>
        <w:t>Central Digital Platform</w:t>
      </w:r>
      <w:bookmarkEnd w:id="38"/>
    </w:p>
    <w:p w14:paraId="398FAD6D"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b/>
          <w:bCs/>
          <w:sz w:val="20"/>
          <w:szCs w:val="20"/>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E02F77">
        <w:rPr>
          <w:rFonts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Transparency</w:t>
      </w:r>
    </w:p>
    <w:p w14:paraId="1D934C65"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56CF01AE"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lastRenderedPageBreak/>
        <w:t xml:space="preserve">All central government departments and their executive agencies and non-departmental public bodies are subject to controls and reporting within government. </w:t>
      </w:r>
      <w:proofErr w:type="gramStart"/>
      <w:r w:rsidRPr="00E02F77">
        <w:rPr>
          <w:rFonts w:cstheme="minorHAnsi"/>
          <w:sz w:val="20"/>
          <w:szCs w:val="20"/>
        </w:rPr>
        <w:t>In particular, they</w:t>
      </w:r>
      <w:proofErr w:type="gramEnd"/>
      <w:r w:rsidRPr="00E02F77">
        <w:rPr>
          <w:rFonts w:cstheme="minorHAnsi"/>
          <w:sz w:val="20"/>
          <w:szCs w:val="20"/>
        </w:rPr>
        <w:t xml:space="preserve">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412413E4"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E02F77" w:rsidRDefault="00DA45D7" w:rsidP="00101A53">
      <w:pPr>
        <w:pStyle w:val="sub"/>
        <w:numPr>
          <w:ilvl w:val="0"/>
          <w:numId w:val="0"/>
        </w:numPr>
        <w:spacing w:before="120" w:after="120"/>
        <w:ind w:left="720" w:hanging="720"/>
        <w:rPr>
          <w:sz w:val="20"/>
          <w:szCs w:val="20"/>
        </w:rPr>
      </w:pPr>
      <w:bookmarkStart w:id="39" w:name="_Toc189059398"/>
      <w:r w:rsidRPr="00E02F77">
        <w:rPr>
          <w:sz w:val="20"/>
          <w:szCs w:val="20"/>
        </w:rPr>
        <w:t>Modifying the Procurement</w:t>
      </w:r>
      <w:bookmarkEnd w:id="39"/>
    </w:p>
    <w:p w14:paraId="671C1419"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5FEE5F68"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 xml:space="preserve">The Authority reserves the right to cancel the Procurement at any point and/or to choose not to award any contract </w:t>
      </w:r>
      <w:proofErr w:type="gramStart"/>
      <w:r w:rsidRPr="00E02F77">
        <w:rPr>
          <w:rFonts w:cstheme="minorHAnsi"/>
          <w:sz w:val="20"/>
          <w:szCs w:val="20"/>
        </w:rPr>
        <w:t>as a result of</w:t>
      </w:r>
      <w:proofErr w:type="gramEnd"/>
      <w:r w:rsidRPr="00E02F77">
        <w:rPr>
          <w:rFonts w:cstheme="minorHAnsi"/>
          <w:sz w:val="20"/>
          <w:szCs w:val="20"/>
        </w:rPr>
        <w:t xml:space="preserve"> this Procurement. </w:t>
      </w:r>
    </w:p>
    <w:p w14:paraId="0465E697"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E02F77" w:rsidRDefault="00DA45D7" w:rsidP="00C70203">
      <w:pPr>
        <w:pStyle w:val="BodyText1"/>
        <w:numPr>
          <w:ilvl w:val="1"/>
          <w:numId w:val="17"/>
        </w:numPr>
        <w:spacing w:before="120" w:after="120"/>
        <w:ind w:left="567" w:hanging="567"/>
        <w:jc w:val="both"/>
        <w:rPr>
          <w:rFonts w:cstheme="minorHAnsi"/>
          <w:sz w:val="20"/>
          <w:szCs w:val="20"/>
        </w:rPr>
      </w:pPr>
      <w:r w:rsidRPr="00E02F77">
        <w:rPr>
          <w:rFonts w:cstheme="minorHAnsi"/>
          <w:sz w:val="20"/>
          <w:szCs w:val="20"/>
        </w:rPr>
        <w:t>The Authority reserves the right at any time:</w:t>
      </w:r>
    </w:p>
    <w:p w14:paraId="7C735CDA"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to alter the Procurement Timetable for this Procurement</w:t>
      </w:r>
      <w:r w:rsidR="000275C2" w:rsidRPr="00E02F77">
        <w:rPr>
          <w:rFonts w:cstheme="minorHAnsi"/>
          <w:sz w:val="20"/>
          <w:szCs w:val="20"/>
        </w:rPr>
        <w:t>.</w:t>
      </w:r>
    </w:p>
    <w:p w14:paraId="56D4343C" w14:textId="729415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to rewind and re-run any part of the Procurement on the same or alternative basis</w:t>
      </w:r>
      <w:r w:rsidR="000275C2" w:rsidRPr="00E02F77">
        <w:rPr>
          <w:rFonts w:cstheme="minorHAnsi"/>
          <w:sz w:val="20"/>
          <w:szCs w:val="20"/>
        </w:rPr>
        <w:t>.</w:t>
      </w:r>
    </w:p>
    <w:p w14:paraId="25E4C142" w14:textId="77777777" w:rsidR="00DA45D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to amend the Procurement as described herein, including the number of stages and the number of Suppliers to be selected at any stage</w:t>
      </w:r>
    </w:p>
    <w:p w14:paraId="53D6C430" w14:textId="77777777" w:rsidR="00DA45D7" w:rsidRPr="00E02F77" w:rsidRDefault="00DA45D7" w:rsidP="00101A53">
      <w:pPr>
        <w:pStyle w:val="sub"/>
        <w:numPr>
          <w:ilvl w:val="0"/>
          <w:numId w:val="0"/>
        </w:numPr>
        <w:spacing w:before="120" w:after="120"/>
        <w:ind w:left="720" w:hanging="720"/>
        <w:rPr>
          <w:sz w:val="20"/>
          <w:szCs w:val="20"/>
        </w:rPr>
      </w:pPr>
      <w:bookmarkStart w:id="40" w:name="_Toc189059399"/>
      <w:r w:rsidRPr="00E02F77">
        <w:rPr>
          <w:sz w:val="20"/>
          <w:szCs w:val="20"/>
        </w:rPr>
        <w:t>Option to direct award</w:t>
      </w:r>
      <w:bookmarkEnd w:id="40"/>
    </w:p>
    <w:p w14:paraId="71313CA7" w14:textId="77777777" w:rsidR="00DA45D7" w:rsidRPr="00E02F77" w:rsidRDefault="00DA45D7" w:rsidP="00101A53">
      <w:pPr>
        <w:pStyle w:val="BodyText1"/>
        <w:spacing w:before="120" w:after="120"/>
        <w:ind w:left="567" w:hanging="567"/>
        <w:jc w:val="both"/>
        <w:rPr>
          <w:rFonts w:cstheme="minorHAnsi"/>
          <w:sz w:val="20"/>
          <w:szCs w:val="20"/>
        </w:rPr>
      </w:pPr>
      <w:r w:rsidRPr="00E02F77">
        <w:rPr>
          <w:rFonts w:cstheme="minorHAnsi"/>
          <w:sz w:val="20"/>
          <w:szCs w:val="20"/>
        </w:rPr>
        <w:t>7.10</w:t>
      </w:r>
      <w:r w:rsidRPr="00E02F77">
        <w:rPr>
          <w:rFonts w:cstheme="minorHAnsi"/>
          <w:sz w:val="20"/>
          <w:szCs w:val="20"/>
        </w:rPr>
        <w:tab/>
        <w:t>The NMRN reserves the right to Direct Award a procurement should the procurement process result in only one Applicant submit an acceptable tender.</w:t>
      </w:r>
    </w:p>
    <w:p w14:paraId="08F0BCFF" w14:textId="77777777" w:rsidR="00DA45D7" w:rsidRPr="00E02F77" w:rsidRDefault="00DA45D7" w:rsidP="00101A53">
      <w:pPr>
        <w:pStyle w:val="sub"/>
        <w:numPr>
          <w:ilvl w:val="0"/>
          <w:numId w:val="0"/>
        </w:numPr>
        <w:spacing w:before="120" w:after="120"/>
        <w:ind w:left="720" w:hanging="720"/>
        <w:rPr>
          <w:sz w:val="20"/>
          <w:szCs w:val="20"/>
        </w:rPr>
      </w:pPr>
      <w:bookmarkStart w:id="41" w:name="_Toc189059400"/>
      <w:r w:rsidRPr="00E02F77">
        <w:rPr>
          <w:sz w:val="20"/>
          <w:szCs w:val="20"/>
        </w:rPr>
        <w:t>Confidentiality and publicity</w:t>
      </w:r>
      <w:bookmarkEnd w:id="41"/>
    </w:p>
    <w:p w14:paraId="168F2C86"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E02F77" w:rsidRDefault="000275C2" w:rsidP="00101A53">
      <w:pPr>
        <w:pStyle w:val="sub"/>
        <w:numPr>
          <w:ilvl w:val="0"/>
          <w:numId w:val="0"/>
        </w:numPr>
        <w:spacing w:before="120" w:after="120"/>
        <w:ind w:left="720" w:hanging="720"/>
        <w:rPr>
          <w:sz w:val="20"/>
          <w:szCs w:val="20"/>
        </w:rPr>
      </w:pPr>
      <w:bookmarkStart w:id="42" w:name="_Toc189059401"/>
      <w:r w:rsidRPr="00E02F77">
        <w:rPr>
          <w:sz w:val="20"/>
          <w:szCs w:val="20"/>
        </w:rPr>
        <w:t xml:space="preserve">Freedom of information and environmental information </w:t>
      </w:r>
    </w:p>
    <w:p w14:paraId="73C96268" w14:textId="77777777" w:rsidR="000275C2" w:rsidRPr="00E02F77" w:rsidRDefault="000275C2"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The NMRN is not defined as a Public Authority under Schedule 1 of the Freedom of Information </w:t>
      </w:r>
      <w:proofErr w:type="gramStart"/>
      <w:r w:rsidRPr="00E02F77">
        <w:rPr>
          <w:rFonts w:cstheme="minorHAnsi"/>
          <w:sz w:val="20"/>
          <w:szCs w:val="20"/>
        </w:rPr>
        <w:t>Act</w:t>
      </w:r>
      <w:proofErr w:type="gramEnd"/>
      <w:r w:rsidRPr="00E02F77">
        <w:rPr>
          <w:rFonts w:cstheme="minorHAnsi"/>
          <w:sz w:val="20"/>
          <w:szCs w:val="20"/>
        </w:rPr>
        <w:t xml:space="preserve"> and we are not required to respond to your information requests </w:t>
      </w:r>
    </w:p>
    <w:p w14:paraId="0FD116E3" w14:textId="77777777" w:rsidR="000275C2" w:rsidRPr="00E02F77" w:rsidRDefault="000275C2"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Requirements on sub-contractors and consortium</w:t>
      </w:r>
      <w:bookmarkEnd w:id="42"/>
    </w:p>
    <w:p w14:paraId="61282BC4"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If requested to do so by the Authority, a Supplier will be required to </w:t>
      </w:r>
      <w:proofErr w:type="gramStart"/>
      <w:r w:rsidRPr="00E02F77">
        <w:rPr>
          <w:rFonts w:cstheme="minorHAnsi"/>
          <w:sz w:val="20"/>
          <w:szCs w:val="20"/>
        </w:rPr>
        <w:t>enter into</w:t>
      </w:r>
      <w:proofErr w:type="gramEnd"/>
      <w:r w:rsidRPr="00E02F77">
        <w:rPr>
          <w:rFonts w:cstheme="minorHAnsi"/>
          <w:sz w:val="20"/>
          <w:szCs w:val="20"/>
        </w:rPr>
        <w:t xml:space="preserve"> a legal arrangement with other members of a consortium or with any parties which are relied on </w:t>
      </w:r>
      <w:proofErr w:type="gramStart"/>
      <w:r w:rsidRPr="00E02F77">
        <w:rPr>
          <w:rFonts w:cstheme="minorHAnsi"/>
          <w:sz w:val="20"/>
          <w:szCs w:val="20"/>
        </w:rPr>
        <w:t>in order to</w:t>
      </w:r>
      <w:proofErr w:type="gramEnd"/>
      <w:r w:rsidRPr="00E02F77">
        <w:rPr>
          <w:rFonts w:cstheme="minorHAnsi"/>
          <w:sz w:val="20"/>
          <w:szCs w:val="20"/>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E02F77" w:rsidRDefault="00DA45D7" w:rsidP="00101A53">
      <w:pPr>
        <w:pStyle w:val="sub"/>
        <w:numPr>
          <w:ilvl w:val="0"/>
          <w:numId w:val="0"/>
        </w:numPr>
        <w:spacing w:before="120" w:after="120"/>
        <w:ind w:left="720" w:hanging="720"/>
        <w:rPr>
          <w:sz w:val="20"/>
          <w:szCs w:val="20"/>
        </w:rPr>
      </w:pPr>
      <w:bookmarkStart w:id="43" w:name="_Toc189059402"/>
      <w:r w:rsidRPr="00E02F77">
        <w:rPr>
          <w:sz w:val="20"/>
          <w:szCs w:val="20"/>
        </w:rPr>
        <w:lastRenderedPageBreak/>
        <w:t>Parent company guarantee or other securities</w:t>
      </w:r>
      <w:bookmarkEnd w:id="43"/>
    </w:p>
    <w:p w14:paraId="48653325" w14:textId="75A469BD"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The Authority reserves the right to require a parent company guarantee or alternative equivalent form of security should the Supplier be successful in this Procurement. </w:t>
      </w:r>
    </w:p>
    <w:p w14:paraId="6D67E157"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E02F77" w:rsidRDefault="00DA45D7" w:rsidP="00101A53">
      <w:pPr>
        <w:pStyle w:val="sub"/>
        <w:numPr>
          <w:ilvl w:val="0"/>
          <w:numId w:val="0"/>
        </w:numPr>
        <w:spacing w:before="120" w:after="120"/>
        <w:ind w:left="720" w:hanging="720"/>
        <w:rPr>
          <w:sz w:val="20"/>
          <w:szCs w:val="20"/>
        </w:rPr>
      </w:pPr>
      <w:bookmarkStart w:id="44" w:name="_Toc189059403"/>
      <w:r w:rsidRPr="00E02F77">
        <w:rPr>
          <w:sz w:val="20"/>
          <w:szCs w:val="20"/>
        </w:rPr>
        <w:t>Non-collusion, non-canvassing</w:t>
      </w:r>
      <w:bookmarkEnd w:id="44"/>
    </w:p>
    <w:p w14:paraId="679F5B67"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Specifically, Suppliers must not directly or indirectly at any time:</w:t>
      </w:r>
    </w:p>
    <w:p w14:paraId="0EB46B53"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r>
      <w:proofErr w:type="gramStart"/>
      <w:r w:rsidRPr="00E02F77">
        <w:rPr>
          <w:rFonts w:cstheme="minorHAnsi"/>
          <w:sz w:val="20"/>
          <w:szCs w:val="20"/>
        </w:rPr>
        <w:t>enter</w:t>
      </w:r>
      <w:proofErr w:type="gramEnd"/>
      <w:r w:rsidRPr="00E02F77">
        <w:rPr>
          <w:rFonts w:cstheme="minorHAnsi"/>
          <w:sz w:val="20"/>
          <w:szCs w:val="20"/>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r>
      <w:proofErr w:type="gramStart"/>
      <w:r w:rsidRPr="00E02F77">
        <w:rPr>
          <w:rFonts w:cstheme="minorHAnsi"/>
          <w:sz w:val="20"/>
          <w:szCs w:val="20"/>
        </w:rPr>
        <w:t>enter</w:t>
      </w:r>
      <w:proofErr w:type="gramEnd"/>
      <w:r w:rsidRPr="00E02F77">
        <w:rPr>
          <w:rFonts w:cstheme="minorHAnsi"/>
          <w:sz w:val="20"/>
          <w:szCs w:val="20"/>
        </w:rPr>
        <w:t xml:space="preserve"> into any agreement or arrangement with any other person that has the effect of prohibiting or excluding that person from submitting a response in this Procurement</w:t>
      </w:r>
    </w:p>
    <w:p w14:paraId="63D00F38"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r>
      <w:proofErr w:type="gramStart"/>
      <w:r w:rsidRPr="00E02F77">
        <w:rPr>
          <w:rFonts w:cstheme="minorHAnsi"/>
          <w:sz w:val="20"/>
          <w:szCs w:val="20"/>
        </w:rPr>
        <w:t>canvass</w:t>
      </w:r>
      <w:proofErr w:type="gramEnd"/>
      <w:r w:rsidRPr="00E02F77">
        <w:rPr>
          <w:rFonts w:cstheme="minorHAnsi"/>
          <w:sz w:val="20"/>
          <w:szCs w:val="20"/>
        </w:rPr>
        <w:t xml:space="preserve"> any employees, members or agents of the Authority in relation to this Procurement</w:t>
      </w:r>
    </w:p>
    <w:p w14:paraId="3FE4D66C"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attempt to obtain information from any of the employees, members or agents of the Authority or their advisors concerning another Supplier or submission</w:t>
      </w:r>
    </w:p>
    <w:p w14:paraId="4902C979" w14:textId="77777777" w:rsidR="00DA45D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f.</w:t>
      </w:r>
      <w:r w:rsidRPr="00E02F77">
        <w:rPr>
          <w:rFonts w:cstheme="minorHAnsi"/>
          <w:sz w:val="20"/>
          <w:szCs w:val="20"/>
        </w:rPr>
        <w:tab/>
      </w:r>
      <w:proofErr w:type="gramStart"/>
      <w:r w:rsidRPr="00E02F77">
        <w:rPr>
          <w:rFonts w:cstheme="minorHAnsi"/>
          <w:sz w:val="20"/>
          <w:szCs w:val="20"/>
        </w:rPr>
        <w:t>carry</w:t>
      </w:r>
      <w:proofErr w:type="gramEnd"/>
      <w:r w:rsidRPr="00E02F77">
        <w:rPr>
          <w:rFonts w:cstheme="minorHAnsi"/>
          <w:sz w:val="20"/>
          <w:szCs w:val="20"/>
        </w:rPr>
        <w:t xml:space="preserve"> out any other co-operation or collusion with another Supplier or any other person which the Authority considers capable of undermining fair competition</w:t>
      </w:r>
    </w:p>
    <w:p w14:paraId="0AF7F170"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Conflicts of interest</w:t>
      </w:r>
    </w:p>
    <w:p w14:paraId="50F4FD76" w14:textId="185DC229"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w:t>
      </w:r>
    </w:p>
    <w:p w14:paraId="61AC6604"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r>
      <w:proofErr w:type="gramStart"/>
      <w:r w:rsidRPr="00E02F77">
        <w:rPr>
          <w:rFonts w:cstheme="minorHAnsi"/>
          <w:sz w:val="20"/>
          <w:szCs w:val="20"/>
        </w:rPr>
        <w:t>exclude</w:t>
      </w:r>
      <w:proofErr w:type="gramEnd"/>
      <w:r w:rsidRPr="00E02F77">
        <w:rPr>
          <w:rFonts w:cstheme="minorHAnsi"/>
          <w:sz w:val="20"/>
          <w:szCs w:val="20"/>
        </w:rPr>
        <w:t xml:space="preserve"> any Supplier that fails to notify the Authority of an actual, potential or perceived conflict of interest, or where an actual conflict of interest exists</w:t>
      </w:r>
    </w:p>
    <w:p w14:paraId="024EEE0C" w14:textId="77777777" w:rsidR="00DA45D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r>
      <w:proofErr w:type="gramStart"/>
      <w:r w:rsidRPr="00E02F77">
        <w:rPr>
          <w:rFonts w:cstheme="minorHAnsi"/>
          <w:sz w:val="20"/>
          <w:szCs w:val="20"/>
        </w:rPr>
        <w:t>request</w:t>
      </w:r>
      <w:proofErr w:type="gramEnd"/>
      <w:r w:rsidRPr="00E02F77">
        <w:rPr>
          <w:rFonts w:cstheme="minorHAnsi"/>
          <w:sz w:val="20"/>
          <w:szCs w:val="20"/>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290EFC81" w14:textId="269917BD"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The Authority strongly encourages Suppliers to contact the Authority as soon as possible using the </w:t>
      </w:r>
      <w:r w:rsidR="009207BF" w:rsidRPr="00E02F77">
        <w:rPr>
          <w:sz w:val="20"/>
          <w:szCs w:val="20"/>
        </w:rPr>
        <w:t>NMN Tenders Inbox</w:t>
      </w:r>
      <w:r w:rsidRPr="00E02F77">
        <w:rPr>
          <w:rFonts w:cstheme="minorHAnsi"/>
          <w:sz w:val="20"/>
          <w:szCs w:val="20"/>
        </w:rPr>
        <w:t xml:space="preserve"> should it have any concerns regarding actual, potential or perceived conflicts of interest. </w:t>
      </w:r>
    </w:p>
    <w:p w14:paraId="3EF9B8E8"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Conflict assessments</w:t>
      </w:r>
    </w:p>
    <w:p w14:paraId="0D37772C"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The Authority confirms that, prior to the issue of the Tender Notice in this Procurement, a conflict assessment has been prepared in accordance with the Act.</w:t>
      </w:r>
    </w:p>
    <w:p w14:paraId="23E39320"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lastRenderedPageBreak/>
        <w:t xml:space="preserve">Intellectual property </w:t>
      </w:r>
    </w:p>
    <w:p w14:paraId="6C8FF8AE"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Anti-competitive behaviour</w:t>
      </w:r>
    </w:p>
    <w:p w14:paraId="34E4845B"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 xml:space="preserve">Contract </w:t>
      </w:r>
    </w:p>
    <w:p w14:paraId="3B4D667D"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A tender submission is an offer to </w:t>
      </w:r>
      <w:proofErr w:type="gramStart"/>
      <w:r w:rsidRPr="00E02F77">
        <w:rPr>
          <w:rFonts w:cstheme="minorHAnsi"/>
          <w:sz w:val="20"/>
          <w:szCs w:val="20"/>
        </w:rPr>
        <w:t>enter into</w:t>
      </w:r>
      <w:proofErr w:type="gramEnd"/>
      <w:r w:rsidRPr="00E02F77">
        <w:rPr>
          <w:rFonts w:cstheme="minorHAnsi"/>
          <w:sz w:val="20"/>
          <w:szCs w:val="20"/>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The Supplier’s tender submission must remain valid for acceptance for a period of [</w:t>
      </w:r>
      <w:r w:rsidR="00F02002" w:rsidRPr="00E02F77">
        <w:rPr>
          <w:rFonts w:cstheme="minorHAnsi"/>
          <w:sz w:val="20"/>
          <w:szCs w:val="20"/>
        </w:rPr>
        <w:t>90</w:t>
      </w:r>
      <w:r w:rsidRPr="00E02F77">
        <w:rPr>
          <w:rFonts w:cstheme="minorHAnsi"/>
          <w:sz w:val="20"/>
          <w:szCs w:val="20"/>
        </w:rPr>
        <w:t xml:space="preserve"> days] from the date of its submission or until any procurement challenge/s have been resolved. </w:t>
      </w:r>
    </w:p>
    <w:p w14:paraId="737E82E5"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 xml:space="preserve">Supplier withdrawal </w:t>
      </w:r>
    </w:p>
    <w:p w14:paraId="577076A3" w14:textId="7D42EEA2"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Suppliers may withdraw from the Procurement at any time before the tender submission deadline by providing written notification to the Authority </w:t>
      </w:r>
      <w:r w:rsidR="009207BF" w:rsidRPr="00E02F77">
        <w:rPr>
          <w:rFonts w:cstheme="minorHAnsi"/>
          <w:sz w:val="20"/>
          <w:szCs w:val="20"/>
        </w:rPr>
        <w:t xml:space="preserve">via the </w:t>
      </w:r>
      <w:r w:rsidR="009207BF" w:rsidRPr="00E02F77">
        <w:rPr>
          <w:sz w:val="20"/>
          <w:szCs w:val="20"/>
        </w:rPr>
        <w:t>NMN Tenders Inbox.</w:t>
      </w:r>
    </w:p>
    <w:p w14:paraId="637FE830" w14:textId="161694F3"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 xml:space="preserve">Modifying your </w:t>
      </w:r>
      <w:r w:rsidR="00F02002" w:rsidRPr="00E02F77">
        <w:rPr>
          <w:sz w:val="20"/>
          <w:szCs w:val="20"/>
        </w:rPr>
        <w:t>Tender</w:t>
      </w:r>
    </w:p>
    <w:p w14:paraId="3CFB5659" w14:textId="340586E4"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Supplier eligibility</w:t>
      </w:r>
    </w:p>
    <w:p w14:paraId="71E45022"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Suppliers are reminded that the eligibility requirements in this document, Tender Notice and all other associated tender documents </w:t>
      </w:r>
      <w:proofErr w:type="gramStart"/>
      <w:r w:rsidRPr="00E02F77">
        <w:rPr>
          <w:rFonts w:cstheme="minorHAnsi"/>
          <w:sz w:val="20"/>
          <w:szCs w:val="20"/>
        </w:rPr>
        <w:t>apply to the Procurement at all times</w:t>
      </w:r>
      <w:proofErr w:type="gramEnd"/>
      <w:r w:rsidRPr="00E02F77">
        <w:rPr>
          <w:rFonts w:cstheme="minorHAnsi"/>
          <w:sz w:val="20"/>
          <w:szCs w:val="20"/>
        </w:rPr>
        <w:t>.</w:t>
      </w:r>
    </w:p>
    <w:p w14:paraId="5EE32C4C" w14:textId="7EC718DA"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The Authority reserves the right to require any Supplier to provide such further information as the Authority may require (and for the avoidance of doubt, the Authority may make multiple requests) as to any issue addressed in the IT</w:t>
      </w:r>
      <w:r w:rsidR="00C94149" w:rsidRPr="00E02F77">
        <w:rPr>
          <w:rFonts w:cstheme="minorHAnsi"/>
          <w:sz w:val="20"/>
          <w:szCs w:val="20"/>
        </w:rPr>
        <w:t>T</w:t>
      </w:r>
      <w:r w:rsidRPr="00E02F77">
        <w:rPr>
          <w:rFonts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 xml:space="preserve">The Authority must be notified in writing via the </w:t>
      </w:r>
      <w:r w:rsidR="009207BF" w:rsidRPr="00E02F77">
        <w:rPr>
          <w:sz w:val="20"/>
          <w:szCs w:val="20"/>
        </w:rPr>
        <w:t>NMN Tenders Inbox</w:t>
      </w:r>
      <w:r w:rsidR="009207BF" w:rsidRPr="00E02F77">
        <w:rPr>
          <w:rFonts w:cstheme="minorHAnsi"/>
          <w:sz w:val="20"/>
          <w:szCs w:val="20"/>
        </w:rPr>
        <w:t xml:space="preserve"> (</w:t>
      </w:r>
      <w:hyperlink r:id="rId25" w:history="1">
        <w:r w:rsidR="009207BF" w:rsidRPr="00E02F77">
          <w:rPr>
            <w:rStyle w:val="Hyperlink"/>
            <w:rFonts w:cstheme="minorHAnsi"/>
            <w:sz w:val="20"/>
            <w:szCs w:val="20"/>
          </w:rPr>
          <w:t>tenders@nmrn.org.uk</w:t>
        </w:r>
      </w:hyperlink>
      <w:r w:rsidR="009207BF" w:rsidRPr="00E02F77">
        <w:rPr>
          <w:rFonts w:cstheme="minorHAnsi"/>
          <w:sz w:val="20"/>
          <w:szCs w:val="20"/>
        </w:rPr>
        <w:t xml:space="preserve">) </w:t>
      </w:r>
      <w:r w:rsidRPr="00E02F77">
        <w:rPr>
          <w:rFonts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CD5C8C6" w14:textId="77777777" w:rsidR="00DA45D7" w:rsidRPr="00E02F77" w:rsidRDefault="00DA45D7" w:rsidP="00101A53">
      <w:pPr>
        <w:pStyle w:val="sub"/>
        <w:numPr>
          <w:ilvl w:val="0"/>
          <w:numId w:val="0"/>
        </w:numPr>
        <w:spacing w:before="120" w:after="120"/>
        <w:ind w:left="720" w:hanging="720"/>
        <w:rPr>
          <w:sz w:val="20"/>
          <w:szCs w:val="20"/>
        </w:rPr>
      </w:pPr>
      <w:r w:rsidRPr="00E02F77">
        <w:rPr>
          <w:sz w:val="20"/>
          <w:szCs w:val="20"/>
        </w:rPr>
        <w:t xml:space="preserve">Supplier warranties </w:t>
      </w:r>
    </w:p>
    <w:p w14:paraId="50840A67"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In responding to this invitation, the Supplier warrants, represents and undertakes to the Authority that:</w:t>
      </w:r>
    </w:p>
    <w:p w14:paraId="748FED47"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it understands and has complied with the conditions set out in this document</w:t>
      </w:r>
    </w:p>
    <w:p w14:paraId="508EB128"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lastRenderedPageBreak/>
        <w:t>b.</w:t>
      </w:r>
      <w:r w:rsidRPr="00E02F77">
        <w:rPr>
          <w:rFonts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0BF80E70" w14:textId="77777777" w:rsidR="00DA45D7" w:rsidRPr="00E02F77" w:rsidRDefault="00DA45D7"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should note that the potential consequences of providing incomplete, inaccurate or misleading information include that:</w:t>
      </w:r>
    </w:p>
    <w:p w14:paraId="464E97C8"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the Authority may exclude the Supplier from participating in this Procurement</w:t>
      </w:r>
    </w:p>
    <w:p w14:paraId="5021BD3B" w14:textId="77777777" w:rsidR="00DA45D7" w:rsidRPr="00E02F7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the Supplier may be excluded from bidding for contracts under Schedule 7, Paragraph 13 of the Act</w:t>
      </w:r>
    </w:p>
    <w:p w14:paraId="396557A7" w14:textId="77777777" w:rsidR="00DA45D7" w:rsidRDefault="00DA45D7" w:rsidP="00101A53">
      <w:pPr>
        <w:pStyle w:val="BodyText1"/>
        <w:spacing w:before="120" w:after="12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the Authority may rescind any resulting contract under the Misrepresentation Act 1967 and may sue the Supplier for damages</w:t>
      </w:r>
    </w:p>
    <w:p w14:paraId="755E6727" w14:textId="229FC001" w:rsidR="00A937EB" w:rsidRPr="00E02F77" w:rsidRDefault="008E6B94" w:rsidP="00101A53">
      <w:pPr>
        <w:pStyle w:val="sub"/>
        <w:numPr>
          <w:ilvl w:val="0"/>
          <w:numId w:val="0"/>
        </w:numPr>
        <w:spacing w:before="120" w:after="120"/>
        <w:ind w:left="720" w:hanging="720"/>
        <w:rPr>
          <w:sz w:val="20"/>
          <w:szCs w:val="20"/>
        </w:rPr>
      </w:pPr>
      <w:r w:rsidRPr="00E02F77">
        <w:rPr>
          <w:sz w:val="20"/>
          <w:szCs w:val="20"/>
        </w:rPr>
        <w:t>Tender Commercial Evaluation</w:t>
      </w:r>
    </w:p>
    <w:p w14:paraId="1C5FF259" w14:textId="7C55CD1D" w:rsidR="00081B8A" w:rsidRPr="00E02F77" w:rsidRDefault="00081B8A" w:rsidP="00C70203">
      <w:pPr>
        <w:pStyle w:val="BodyText1"/>
        <w:numPr>
          <w:ilvl w:val="1"/>
          <w:numId w:val="18"/>
        </w:numPr>
        <w:spacing w:before="120" w:after="120"/>
        <w:ind w:left="567" w:hanging="567"/>
        <w:jc w:val="both"/>
        <w:rPr>
          <w:rFonts w:cstheme="minorHAnsi"/>
          <w:sz w:val="20"/>
          <w:szCs w:val="20"/>
        </w:rPr>
      </w:pPr>
      <w:r w:rsidRPr="00E02F77">
        <w:rPr>
          <w:rFonts w:cstheme="minorHAnsi"/>
          <w:sz w:val="20"/>
          <w:szCs w:val="20"/>
        </w:rPr>
        <w:t>Suppliers should note that bids w</w:t>
      </w:r>
      <w:r w:rsidR="008E6B94" w:rsidRPr="00E02F77">
        <w:rPr>
          <w:rFonts w:cstheme="minorHAnsi"/>
          <w:sz w:val="20"/>
          <w:szCs w:val="20"/>
        </w:rPr>
        <w:t>here applicable which</w:t>
      </w:r>
      <w:r w:rsidRPr="00E02F77">
        <w:rPr>
          <w:rFonts w:cstheme="minorHAnsi"/>
          <w:sz w:val="20"/>
          <w:szCs w:val="20"/>
        </w:rPr>
        <w:t xml:space="preserve"> significantly exceed the advertised budget </w:t>
      </w:r>
      <w:r w:rsidR="00835A7F" w:rsidRPr="00E02F77">
        <w:rPr>
          <w:rFonts w:cstheme="minorHAnsi"/>
          <w:sz w:val="20"/>
          <w:szCs w:val="20"/>
        </w:rPr>
        <w:t xml:space="preserve">under ‘best technically affordable tender’ </w:t>
      </w:r>
      <w:r w:rsidRPr="00E02F77">
        <w:rPr>
          <w:rFonts w:cstheme="minorHAnsi"/>
          <w:sz w:val="20"/>
          <w:szCs w:val="20"/>
        </w:rPr>
        <w:t xml:space="preserve">may be </w:t>
      </w:r>
      <w:r w:rsidR="00835A7F" w:rsidRPr="00E02F77">
        <w:rPr>
          <w:rFonts w:cstheme="minorHAnsi"/>
          <w:sz w:val="20"/>
          <w:szCs w:val="20"/>
        </w:rPr>
        <w:t>deemed non-compliant and lead</w:t>
      </w:r>
      <w:r w:rsidRPr="00E02F77">
        <w:rPr>
          <w:rFonts w:cstheme="minorHAnsi"/>
          <w:sz w:val="20"/>
          <w:szCs w:val="20"/>
        </w:rPr>
        <w:t xml:space="preserve"> to disqualification </w:t>
      </w:r>
      <w:r w:rsidR="00835A7F" w:rsidRPr="00E02F77">
        <w:rPr>
          <w:rFonts w:cstheme="minorHAnsi"/>
          <w:sz w:val="20"/>
          <w:szCs w:val="20"/>
        </w:rPr>
        <w:t>from</w:t>
      </w:r>
      <w:r w:rsidR="00292DB9" w:rsidRPr="00E02F77">
        <w:rPr>
          <w:rFonts w:cstheme="minorHAnsi"/>
          <w:sz w:val="20"/>
          <w:szCs w:val="20"/>
        </w:rPr>
        <w:t xml:space="preserve"> the tender process. This is in accordance with </w:t>
      </w:r>
      <w:r w:rsidR="008E6B94" w:rsidRPr="00E02F77">
        <w:rPr>
          <w:rFonts w:cstheme="minorHAnsi"/>
          <w:sz w:val="20"/>
          <w:szCs w:val="20"/>
        </w:rPr>
        <w:t>Tender Evaluation Commercial Policy Statement.</w:t>
      </w:r>
    </w:p>
    <w:p w14:paraId="37EDD6C3" w14:textId="2BA285EE" w:rsidR="008E6B94" w:rsidRPr="00E02F77" w:rsidRDefault="008E6B94" w:rsidP="00C70203">
      <w:pPr>
        <w:pStyle w:val="BodyText1"/>
        <w:numPr>
          <w:ilvl w:val="1"/>
          <w:numId w:val="18"/>
        </w:numPr>
        <w:spacing w:before="120" w:after="120"/>
        <w:jc w:val="both"/>
        <w:rPr>
          <w:rFonts w:cstheme="minorHAnsi"/>
          <w:sz w:val="20"/>
          <w:szCs w:val="20"/>
        </w:rPr>
      </w:pPr>
      <w:r w:rsidRPr="00E02F77">
        <w:rPr>
          <w:rFonts w:cstheme="minorHAnsi"/>
          <w:sz w:val="20"/>
          <w:szCs w:val="20"/>
        </w:rPr>
        <w:t xml:space="preserve">The NMRN may use </w:t>
      </w:r>
      <w:r w:rsidR="00B10DFF" w:rsidRPr="00E02F77">
        <w:rPr>
          <w:rFonts w:cstheme="minorHAnsi"/>
          <w:sz w:val="20"/>
          <w:szCs w:val="20"/>
        </w:rPr>
        <w:t>Price per quality point (PQP) is an evaluation technique designed to make it easier to consistently and fairly compare bids of varying quality and price. It also makes it easier for evaluation panel to judge how they may score overall.</w:t>
      </w:r>
    </w:p>
    <w:p w14:paraId="48DA0125" w14:textId="695A4E63" w:rsidR="00B91E85" w:rsidRDefault="00B91E85" w:rsidP="00081B8A">
      <w:pPr>
        <w:pStyle w:val="sub"/>
        <w:numPr>
          <w:ilvl w:val="0"/>
          <w:numId w:val="0"/>
        </w:numPr>
        <w:ind w:left="720" w:hanging="720"/>
        <w:rPr>
          <w:b w:val="0"/>
          <w:color w:val="002060"/>
        </w:rPr>
      </w:pPr>
      <w:r>
        <w:rPr>
          <w:color w:val="002060"/>
        </w:rPr>
        <w:br w:type="page"/>
      </w:r>
    </w:p>
    <w:p w14:paraId="6907FDCB" w14:textId="2B4F7AC6" w:rsidR="009675AB" w:rsidRPr="00101A53" w:rsidRDefault="00F02002" w:rsidP="00101A53">
      <w:pPr>
        <w:pStyle w:val="Heading10"/>
        <w:spacing w:before="120" w:after="120"/>
        <w:rPr>
          <w:rFonts w:cs="Calibri"/>
          <w:color w:val="002060"/>
          <w:sz w:val="28"/>
          <w:szCs w:val="28"/>
        </w:rPr>
      </w:pPr>
      <w:bookmarkStart w:id="45" w:name="_Toc214285952"/>
      <w:r w:rsidRPr="00101A53">
        <w:rPr>
          <w:rFonts w:cs="Calibri"/>
          <w:color w:val="002060"/>
          <w:sz w:val="28"/>
          <w:szCs w:val="28"/>
        </w:rPr>
        <w:lastRenderedPageBreak/>
        <w:t>A</w:t>
      </w:r>
      <w:r w:rsidR="002865E4" w:rsidRPr="00101A53">
        <w:rPr>
          <w:rFonts w:cs="Calibri"/>
          <w:color w:val="002060"/>
          <w:sz w:val="28"/>
          <w:szCs w:val="28"/>
        </w:rPr>
        <w:t>nnex A</w:t>
      </w:r>
      <w:r w:rsidR="00101A53" w:rsidRPr="00101A53">
        <w:rPr>
          <w:rFonts w:cs="Calibri"/>
          <w:color w:val="002060"/>
          <w:sz w:val="28"/>
          <w:szCs w:val="28"/>
        </w:rPr>
        <w:t xml:space="preserve">- </w:t>
      </w:r>
      <w:r w:rsidR="009675AB" w:rsidRPr="00101A53">
        <w:rPr>
          <w:rFonts w:eastAsia="Aptos" w:cs="Calibri"/>
          <w:bCs/>
          <w:color w:val="002060"/>
          <w:kern w:val="2"/>
          <w:sz w:val="28"/>
          <w:szCs w:val="28"/>
          <w14:ligatures w14:val="standardContextual"/>
        </w:rPr>
        <w:t>HMSVP.2025.004 M&amp;E Services Statement of Requirements</w:t>
      </w:r>
      <w:bookmarkEnd w:id="45"/>
    </w:p>
    <w:p w14:paraId="72A04656" w14:textId="77777777" w:rsidR="009675AB" w:rsidRPr="00101A53" w:rsidRDefault="009675AB" w:rsidP="00101A53">
      <w:pPr>
        <w:spacing w:before="120" w:after="120" w:line="276" w:lineRule="auto"/>
        <w:rPr>
          <w:rFonts w:eastAsia="Aptos" w:cs="Calibri"/>
          <w:color w:val="002060"/>
          <w:kern w:val="2"/>
          <w:sz w:val="24"/>
          <w14:ligatures w14:val="standardContextual"/>
        </w:rPr>
      </w:pPr>
      <w:r w:rsidRPr="00101A53">
        <w:rPr>
          <w:rFonts w:eastAsia="Aptos" w:cs="Calibri"/>
          <w:color w:val="002060"/>
          <w:kern w:val="2"/>
          <w:sz w:val="24"/>
          <w14:ligatures w14:val="standardContextual"/>
        </w:rPr>
        <w:t>HMS Victory: The Big Repair</w:t>
      </w:r>
    </w:p>
    <w:p w14:paraId="09B7392C" w14:textId="335D1934" w:rsidR="009675AB" w:rsidRPr="009675AB" w:rsidRDefault="009675AB"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sidRPr="009675AB">
        <w:rPr>
          <w:rFonts w:eastAsia="Aptos" w:cs="Calibri"/>
          <w:b/>
          <w:bCs/>
          <w:kern w:val="2"/>
          <w:szCs w:val="22"/>
          <w14:ligatures w14:val="standardContextual"/>
        </w:rPr>
        <w:t xml:space="preserve">Contracting Authority </w:t>
      </w:r>
    </w:p>
    <w:p w14:paraId="5518FE10" w14:textId="77777777" w:rsidR="009675AB" w:rsidRPr="009675AB" w:rsidRDefault="009675AB" w:rsidP="00101A53">
      <w:pPr>
        <w:spacing w:before="120" w:after="120" w:line="278" w:lineRule="auto"/>
        <w:ind w:left="709"/>
        <w:outlineLvl w:val="1"/>
        <w:rPr>
          <w:rFonts w:eastAsia="Aptos" w:cs="Calibri"/>
          <w:kern w:val="2"/>
          <w:szCs w:val="22"/>
          <w14:ligatures w14:val="standardContextual"/>
        </w:rPr>
      </w:pPr>
      <w:r w:rsidRPr="009675AB">
        <w:rPr>
          <w:rFonts w:eastAsia="Aptos" w:cs="Calibri"/>
          <w:kern w:val="2"/>
          <w:szCs w:val="22"/>
          <w14:ligatures w14:val="standardContextual"/>
        </w:rPr>
        <w:t>National Museum of the Royal Navy (as NMRN Operations)</w:t>
      </w:r>
    </w:p>
    <w:p w14:paraId="3AD784AE" w14:textId="77777777" w:rsidR="009675AB" w:rsidRPr="009675AB" w:rsidRDefault="009675AB" w:rsidP="00101A53">
      <w:pPr>
        <w:spacing w:before="120" w:after="120" w:line="278" w:lineRule="auto"/>
        <w:ind w:left="709"/>
        <w:outlineLvl w:val="1"/>
        <w:rPr>
          <w:rFonts w:eastAsia="Aptos" w:cs="Calibri"/>
          <w:kern w:val="2"/>
          <w:szCs w:val="22"/>
          <w14:ligatures w14:val="standardContextual"/>
        </w:rPr>
      </w:pPr>
      <w:r w:rsidRPr="009675AB">
        <w:rPr>
          <w:rFonts w:eastAsia="Aptos" w:cs="Calibri"/>
          <w:kern w:val="2"/>
          <w:szCs w:val="22"/>
          <w14:ligatures w14:val="standardContextual"/>
        </w:rPr>
        <w:t>HM Naval Base (PP66)</w:t>
      </w:r>
    </w:p>
    <w:p w14:paraId="7909CB05" w14:textId="77777777" w:rsidR="009675AB" w:rsidRPr="009675AB" w:rsidRDefault="009675AB" w:rsidP="00101A53">
      <w:pPr>
        <w:spacing w:before="120" w:after="120" w:line="278" w:lineRule="auto"/>
        <w:ind w:left="709"/>
        <w:outlineLvl w:val="1"/>
        <w:rPr>
          <w:rFonts w:eastAsia="Aptos" w:cs="Calibri"/>
          <w:kern w:val="2"/>
          <w:szCs w:val="22"/>
          <w14:ligatures w14:val="standardContextual"/>
        </w:rPr>
      </w:pPr>
      <w:r w:rsidRPr="009675AB">
        <w:rPr>
          <w:rFonts w:eastAsia="Aptos" w:cs="Calibri"/>
          <w:kern w:val="2"/>
          <w:szCs w:val="22"/>
          <w14:ligatures w14:val="standardContextual"/>
        </w:rPr>
        <w:t xml:space="preserve">Portsmouth </w:t>
      </w:r>
    </w:p>
    <w:p w14:paraId="07BE676C" w14:textId="77777777" w:rsidR="009675AB" w:rsidRPr="009675AB" w:rsidRDefault="009675AB" w:rsidP="00101A53">
      <w:pPr>
        <w:spacing w:before="120" w:after="120" w:line="278" w:lineRule="auto"/>
        <w:ind w:left="709"/>
        <w:outlineLvl w:val="1"/>
        <w:rPr>
          <w:rFonts w:eastAsia="Aptos" w:cs="Calibri"/>
          <w:kern w:val="2"/>
          <w:szCs w:val="22"/>
          <w14:ligatures w14:val="standardContextual"/>
        </w:rPr>
      </w:pPr>
      <w:r w:rsidRPr="009675AB">
        <w:rPr>
          <w:rFonts w:eastAsia="Aptos" w:cs="Calibri"/>
          <w:kern w:val="2"/>
          <w:szCs w:val="22"/>
          <w14:ligatures w14:val="standardContextual"/>
        </w:rPr>
        <w:t>PO1 3NH</w:t>
      </w:r>
    </w:p>
    <w:p w14:paraId="3B43AD3E" w14:textId="77777777" w:rsidR="009675AB" w:rsidRPr="009675AB" w:rsidRDefault="009675AB" w:rsidP="00101A53">
      <w:pPr>
        <w:spacing w:before="120" w:after="120" w:line="278" w:lineRule="auto"/>
        <w:ind w:left="709"/>
        <w:outlineLvl w:val="1"/>
        <w:rPr>
          <w:rFonts w:eastAsia="Aptos" w:cs="Calibri"/>
          <w:b/>
          <w:bCs/>
          <w:kern w:val="2"/>
          <w:szCs w:val="22"/>
          <w14:ligatures w14:val="standardContextual"/>
        </w:rPr>
      </w:pPr>
      <w:r w:rsidRPr="009675AB">
        <w:rPr>
          <w:rFonts w:eastAsia="Aptos" w:cs="Calibri"/>
          <w:kern w:val="2"/>
          <w:szCs w:val="22"/>
          <w14:ligatures w14:val="standardContextual"/>
        </w:rPr>
        <w:t xml:space="preserve">Email: </w:t>
      </w:r>
      <w:hyperlink r:id="rId26" w:history="1">
        <w:r w:rsidRPr="009675AB">
          <w:rPr>
            <w:rFonts w:eastAsia="Aptos" w:cs="Calibri"/>
            <w:color w:val="467886"/>
            <w:kern w:val="2"/>
            <w:szCs w:val="22"/>
            <w:u w:val="single"/>
            <w14:ligatures w14:val="standardContextual"/>
          </w:rPr>
          <w:t>tenders@nmrn.org.uk</w:t>
        </w:r>
      </w:hyperlink>
    </w:p>
    <w:p w14:paraId="4B2C038C" w14:textId="77777777" w:rsidR="009675AB" w:rsidRPr="009675AB" w:rsidRDefault="009675AB"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sidRPr="009675AB">
        <w:rPr>
          <w:rFonts w:eastAsia="Aptos" w:cs="Calibri"/>
          <w:b/>
          <w:bCs/>
          <w:kern w:val="2"/>
          <w:szCs w:val="22"/>
          <w14:ligatures w14:val="standardContextual"/>
        </w:rPr>
        <w:t>Introduction</w:t>
      </w:r>
    </w:p>
    <w:p w14:paraId="7290E51A" w14:textId="77777777" w:rsidR="009675AB" w:rsidRPr="009675AB" w:rsidRDefault="009675AB" w:rsidP="00C70203">
      <w:pPr>
        <w:numPr>
          <w:ilvl w:val="1"/>
          <w:numId w:val="26"/>
        </w:numPr>
        <w:spacing w:before="120" w:after="120" w:line="278" w:lineRule="auto"/>
        <w:ind w:left="709" w:hanging="720"/>
        <w:rPr>
          <w:rFonts w:eastAsia="Aptos" w:cs="Calibri"/>
          <w:kern w:val="2"/>
          <w:szCs w:val="22"/>
          <w14:ligatures w14:val="standardContextual"/>
        </w:rPr>
      </w:pPr>
      <w:r w:rsidRPr="009675AB">
        <w:rPr>
          <w:rFonts w:eastAsia="Aptos" w:cs="Calibri"/>
          <w:kern w:val="2"/>
          <w:szCs w:val="22"/>
          <w14:ligatures w14:val="standardContextual"/>
        </w:rPr>
        <w:t xml:space="preserve">The National Museum of the Royal Navy (“NMRN”) is leading a sector leading project to conserve HMS Victory, ensuring the long-term preservation of this world-class historic vessel. </w:t>
      </w:r>
    </w:p>
    <w:p w14:paraId="3BB20F15" w14:textId="77777777" w:rsidR="009675AB" w:rsidRPr="009675AB" w:rsidRDefault="009675AB" w:rsidP="00C70203">
      <w:pPr>
        <w:numPr>
          <w:ilvl w:val="1"/>
          <w:numId w:val="26"/>
        </w:numPr>
        <w:spacing w:before="120" w:after="120" w:line="278" w:lineRule="auto"/>
        <w:ind w:left="709" w:hanging="720"/>
        <w:rPr>
          <w:rFonts w:eastAsia="Aptos" w:cs="Calibri"/>
          <w:kern w:val="2"/>
          <w:szCs w:val="22"/>
          <w14:ligatures w14:val="standardContextual"/>
        </w:rPr>
      </w:pPr>
      <w:r w:rsidRPr="009675AB">
        <w:rPr>
          <w:rFonts w:eastAsia="Aptos" w:cs="Calibri"/>
          <w:kern w:val="2"/>
          <w:szCs w:val="22"/>
          <w14:ligatures w14:val="standardContextual"/>
        </w:rPr>
        <w:t xml:space="preserve">In addition to being the only surviving exemplar of a Royal Navy capital warship from the Age of Sail, HMS Victory continues to be a significant visitor attraction within the setting of No. 2 Dock and Portsmouth Historic Dockyard whilst continuing to serve as a commissioned warship and the Flagship of the First Sea Lord. </w:t>
      </w:r>
    </w:p>
    <w:p w14:paraId="38F95D30" w14:textId="77777777" w:rsidR="009675AB" w:rsidRPr="009675AB" w:rsidRDefault="009675AB" w:rsidP="00C70203">
      <w:pPr>
        <w:numPr>
          <w:ilvl w:val="1"/>
          <w:numId w:val="26"/>
        </w:numPr>
        <w:spacing w:before="120" w:after="120" w:line="278" w:lineRule="auto"/>
        <w:ind w:left="709" w:hanging="720"/>
        <w:rPr>
          <w:rFonts w:eastAsia="Aptos" w:cs="Calibri"/>
          <w:kern w:val="2"/>
          <w:szCs w:val="22"/>
          <w14:ligatures w14:val="standardContextual"/>
        </w:rPr>
      </w:pPr>
      <w:r w:rsidRPr="009675AB">
        <w:rPr>
          <w:rFonts w:eastAsia="Aptos" w:cs="Calibri"/>
          <w:kern w:val="2"/>
          <w:szCs w:val="22"/>
          <w14:ligatures w14:val="standardContextual"/>
        </w:rPr>
        <w:t>The aim of the HMS Victory Conservation Project (“HMS Victory: The Big Repair”) is to deliver a fully conserved ship, able to survive in an open environment for the next 50 years without major work beyond a programme of planned maintenance.</w:t>
      </w:r>
    </w:p>
    <w:p w14:paraId="5178DBFE" w14:textId="77777777" w:rsidR="009675AB" w:rsidRPr="009675AB" w:rsidRDefault="009675AB" w:rsidP="00C70203">
      <w:pPr>
        <w:numPr>
          <w:ilvl w:val="1"/>
          <w:numId w:val="26"/>
        </w:numPr>
        <w:spacing w:before="120" w:after="120" w:line="278" w:lineRule="auto"/>
        <w:ind w:left="709" w:hanging="720"/>
        <w:rPr>
          <w:rFonts w:eastAsia="Aptos" w:cs="Calibri"/>
          <w:kern w:val="2"/>
          <w:sz w:val="20"/>
          <w:szCs w:val="20"/>
          <w14:ligatures w14:val="standardContextual"/>
        </w:rPr>
      </w:pPr>
      <w:r w:rsidRPr="009675AB">
        <w:rPr>
          <w:rFonts w:eastAsia="Aptos" w:cs="Calibri"/>
          <w:kern w:val="2"/>
          <w:szCs w:val="22"/>
          <w14:ligatures w14:val="standardContextual"/>
        </w:rPr>
        <w:t xml:space="preserve">The NMRN is seeking a conscientious and collaborative M&amp;E contractor to work closely with the project delivery team to enable critical conservation work. The ship contains a variety of electrical and mechanical services which will need to be rerouted or terminated to enable safe access for the conservation team. </w:t>
      </w:r>
    </w:p>
    <w:p w14:paraId="2D33F748" w14:textId="77777777" w:rsidR="00450AB9" w:rsidRPr="00450AB9" w:rsidRDefault="00450AB9"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sidRPr="1CCB2C11">
        <w:rPr>
          <w:rFonts w:eastAsia="Aptos" w:cs="Calibri"/>
          <w:b/>
          <w:bCs/>
          <w:kern w:val="2"/>
          <w14:ligatures w14:val="standardContextual"/>
        </w:rPr>
        <w:t xml:space="preserve">Condition of Contract </w:t>
      </w:r>
    </w:p>
    <w:p w14:paraId="0FB80BE7" w14:textId="7FFDD774" w:rsidR="52DBCCAE" w:rsidRDefault="52DBCCAE" w:rsidP="00C70203">
      <w:pPr>
        <w:numPr>
          <w:ilvl w:val="1"/>
          <w:numId w:val="26"/>
        </w:numPr>
        <w:spacing w:before="120" w:after="120" w:line="278" w:lineRule="auto"/>
        <w:ind w:left="709" w:hanging="720"/>
        <w:outlineLvl w:val="1"/>
        <w:rPr>
          <w:rFonts w:eastAsia="Aptos" w:cs="Calibri"/>
        </w:rPr>
      </w:pPr>
      <w:r w:rsidRPr="1CCB2C11">
        <w:rPr>
          <w:rFonts w:eastAsia="Aptos" w:cs="Calibri"/>
        </w:rPr>
        <w:t>The contract will be for 3 years with an option to extend for an additional 2 years. The decision to exten</w:t>
      </w:r>
      <w:r w:rsidR="005343AB">
        <w:rPr>
          <w:rFonts w:eastAsia="Aptos" w:cs="Calibri"/>
        </w:rPr>
        <w:t xml:space="preserve">d </w:t>
      </w:r>
      <w:r w:rsidRPr="1CCB2C11">
        <w:rPr>
          <w:rFonts w:eastAsia="Aptos" w:cs="Calibri"/>
        </w:rPr>
        <w:t xml:space="preserve">will be based upon performance against stated indicators. </w:t>
      </w:r>
    </w:p>
    <w:p w14:paraId="3DA249DE" w14:textId="77777777" w:rsidR="00450AB9" w:rsidRPr="00450AB9" w:rsidRDefault="00450AB9" w:rsidP="00C70203">
      <w:pPr>
        <w:numPr>
          <w:ilvl w:val="1"/>
          <w:numId w:val="26"/>
        </w:numPr>
        <w:spacing w:before="120" w:after="120" w:line="278" w:lineRule="auto"/>
        <w:ind w:left="709" w:hanging="720"/>
        <w:outlineLvl w:val="1"/>
        <w:rPr>
          <w:rFonts w:eastAsia="Aptos" w:cs="Calibri"/>
          <w:kern w:val="2"/>
          <w:szCs w:val="22"/>
          <w14:ligatures w14:val="standardContextual"/>
        </w:rPr>
      </w:pPr>
      <w:r w:rsidRPr="00450AB9">
        <w:rPr>
          <w:rFonts w:eastAsia="Aptos" w:cs="Calibri"/>
          <w:kern w:val="2"/>
          <w:szCs w:val="22"/>
          <w14:ligatures w14:val="standardContextual"/>
        </w:rPr>
        <w:t>The contract wording can be found within document “NMRN Standards Terms and Conditions”.</w:t>
      </w:r>
    </w:p>
    <w:p w14:paraId="15F892C8" w14:textId="77777777" w:rsidR="00450AB9" w:rsidRPr="00450AB9" w:rsidRDefault="00450AB9" w:rsidP="00C70203">
      <w:pPr>
        <w:numPr>
          <w:ilvl w:val="1"/>
          <w:numId w:val="26"/>
        </w:numPr>
        <w:spacing w:before="120" w:after="120" w:line="278" w:lineRule="auto"/>
        <w:ind w:left="709" w:hanging="720"/>
        <w:outlineLvl w:val="1"/>
        <w:rPr>
          <w:rFonts w:eastAsia="Aptos" w:cs="Calibri"/>
          <w:kern w:val="2"/>
          <w:szCs w:val="22"/>
          <w14:ligatures w14:val="standardContextual"/>
        </w:rPr>
      </w:pPr>
      <w:r w:rsidRPr="00450AB9">
        <w:rPr>
          <w:rFonts w:eastAsia="Aptos" w:cs="Calibri"/>
          <w:kern w:val="2"/>
          <w:szCs w:val="22"/>
          <w14:ligatures w14:val="standardContextual"/>
        </w:rPr>
        <w:t>The M&amp;E work will need to be carried out in accordance with the Conservation Programme set out by the Principal Contractor.</w:t>
      </w:r>
    </w:p>
    <w:p w14:paraId="7C23C0EB" w14:textId="3EF1C4AA" w:rsidR="00450AB9" w:rsidRPr="00450AB9" w:rsidRDefault="00450AB9" w:rsidP="00C70203">
      <w:pPr>
        <w:numPr>
          <w:ilvl w:val="1"/>
          <w:numId w:val="26"/>
        </w:numPr>
        <w:spacing w:before="120" w:after="120" w:line="278" w:lineRule="auto"/>
        <w:ind w:left="709" w:hanging="720"/>
        <w:outlineLvl w:val="1"/>
        <w:rPr>
          <w:rFonts w:eastAsia="Aptos" w:cs="Calibri"/>
          <w:kern w:val="2"/>
          <w:szCs w:val="22"/>
          <w14:ligatures w14:val="standardContextual"/>
        </w:rPr>
      </w:pPr>
      <w:r w:rsidRPr="00450AB9">
        <w:rPr>
          <w:rFonts w:eastAsia="Aptos" w:cs="Calibri"/>
          <w:kern w:val="2"/>
          <w:szCs w:val="22"/>
          <w14:ligatures w14:val="standardContextual"/>
        </w:rPr>
        <w:t>Payment terms shall be in accordance with those set out in “NMRN Standards Terms and Conditions”</w:t>
      </w:r>
      <w:r w:rsidR="0019408A">
        <w:rPr>
          <w:rFonts w:eastAsia="Aptos" w:cs="Calibri"/>
          <w:kern w:val="2"/>
          <w:szCs w:val="22"/>
          <w14:ligatures w14:val="standardContextual"/>
        </w:rPr>
        <w:t xml:space="preserve"> </w:t>
      </w:r>
      <w:r w:rsidR="007F09BC">
        <w:rPr>
          <w:rFonts w:eastAsia="Aptos" w:cs="Calibri"/>
          <w:kern w:val="2"/>
          <w:szCs w:val="22"/>
          <w14:ligatures w14:val="standardContextual"/>
        </w:rPr>
        <w:t>and pursuant to PA23 Regulations (68) (2) (a/b).</w:t>
      </w:r>
    </w:p>
    <w:p w14:paraId="02ACF568" w14:textId="77777777" w:rsidR="00450AB9" w:rsidRPr="00450AB9" w:rsidRDefault="00450AB9" w:rsidP="00C70203">
      <w:pPr>
        <w:numPr>
          <w:ilvl w:val="1"/>
          <w:numId w:val="26"/>
        </w:numPr>
        <w:spacing w:before="120" w:after="120" w:line="278" w:lineRule="auto"/>
        <w:ind w:left="709" w:hanging="709"/>
        <w:rPr>
          <w:rFonts w:eastAsia="Aptos" w:cs="Calibri"/>
          <w:kern w:val="2"/>
          <w:szCs w:val="22"/>
          <w14:ligatures w14:val="standardContextual"/>
        </w:rPr>
      </w:pPr>
      <w:r w:rsidRPr="00450AB9">
        <w:rPr>
          <w:rFonts w:eastAsia="Aptos" w:cs="Calibri"/>
          <w:kern w:val="2"/>
          <w:szCs w:val="22"/>
          <w14:ligatures w14:val="standardContextual"/>
        </w:rPr>
        <w:t xml:space="preserve">Performance will be measured against a set of Key Performance Indicators (“KPIs”) finalised during contract mobilisation. Proposed indicators set out in Section 16 below. </w:t>
      </w:r>
    </w:p>
    <w:p w14:paraId="41D54CE4" w14:textId="16C698E9" w:rsidR="00327B8D" w:rsidRPr="008F6FD5" w:rsidRDefault="00A81429" w:rsidP="00C70203">
      <w:pPr>
        <w:pStyle w:val="ListParagraph"/>
        <w:numPr>
          <w:ilvl w:val="1"/>
          <w:numId w:val="26"/>
        </w:numPr>
        <w:spacing w:before="120" w:after="120" w:line="276" w:lineRule="auto"/>
        <w:ind w:left="709" w:hanging="709"/>
        <w:contextualSpacing w:val="0"/>
        <w:rPr>
          <w:rFonts w:eastAsia="Aptos" w:cs="Calibri"/>
          <w:kern w:val="2"/>
          <w:szCs w:val="22"/>
          <w14:ligatures w14:val="standardContextual"/>
        </w:rPr>
      </w:pPr>
      <w:r w:rsidRPr="001C1140">
        <w:rPr>
          <w:rFonts w:eastAsia="Aptos" w:cs="Calibri"/>
          <w:kern w:val="2"/>
          <w:szCs w:val="22"/>
          <w14:ligatures w14:val="standardContextual"/>
        </w:rPr>
        <w:t>The NMRN would like to retain an option within the contract with the appointed supplier for additional M&amp;E works across the wider museum site in Portsmouth</w:t>
      </w:r>
      <w:r w:rsidR="006F566D" w:rsidRPr="001C1140">
        <w:rPr>
          <w:rFonts w:eastAsia="Aptos" w:cs="Calibri"/>
          <w:kern w:val="2"/>
          <w:szCs w:val="22"/>
          <w14:ligatures w14:val="standardContextual"/>
        </w:rPr>
        <w:t xml:space="preserve"> and Gosport</w:t>
      </w:r>
      <w:r w:rsidRPr="001C1140">
        <w:rPr>
          <w:rFonts w:eastAsia="Aptos" w:cs="Calibri"/>
          <w:kern w:val="2"/>
          <w:szCs w:val="22"/>
          <w14:ligatures w14:val="standardContextual"/>
        </w:rPr>
        <w:t>. This may include, but is not limited to, work relating to our Facilities and other Historic Ships. These works would be commissioned on a call-off and quote basis.</w:t>
      </w:r>
    </w:p>
    <w:p w14:paraId="2B320737" w14:textId="77777777" w:rsidR="00CC266F" w:rsidRPr="00CC266F" w:rsidRDefault="00CC266F"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sidRPr="00CC266F">
        <w:rPr>
          <w:rFonts w:eastAsia="Aptos" w:cs="Calibri"/>
          <w:b/>
          <w:bCs/>
          <w:kern w:val="2"/>
          <w:szCs w:val="22"/>
          <w14:ligatures w14:val="standardContextual"/>
        </w:rPr>
        <w:t>Scope of Works</w:t>
      </w:r>
    </w:p>
    <w:p w14:paraId="394B9B41" w14:textId="09963BE9" w:rsidR="00CC266F" w:rsidRPr="001C1140" w:rsidRDefault="00CC266F" w:rsidP="00C70203">
      <w:pPr>
        <w:numPr>
          <w:ilvl w:val="1"/>
          <w:numId w:val="26"/>
        </w:numPr>
        <w:spacing w:before="120" w:after="120" w:line="278" w:lineRule="auto"/>
        <w:ind w:left="709" w:hanging="720"/>
        <w:rPr>
          <w:rFonts w:eastAsia="Aptos" w:cs="Calibri"/>
          <w:kern w:val="2"/>
          <w:sz w:val="24"/>
          <w14:ligatures w14:val="standardContextual"/>
        </w:rPr>
      </w:pPr>
      <w:r w:rsidRPr="00CC266F">
        <w:rPr>
          <w:rFonts w:eastAsia="Aptos" w:cs="Calibri"/>
          <w:kern w:val="2"/>
          <w:szCs w:val="22"/>
          <w14:ligatures w14:val="standardContextual"/>
        </w:rPr>
        <w:lastRenderedPageBreak/>
        <w:t>To ensure project shipwrights can effectively and safely carry out repairs to the ship’s hull, whilst maintaining public access to HMS Victory, the contractor will be required to undertake and certificate electrical and mechanical service alterations throughout the ship</w:t>
      </w:r>
      <w:r w:rsidR="00530FC7">
        <w:rPr>
          <w:rFonts w:eastAsia="Aptos" w:cs="Calibri"/>
          <w:kern w:val="2"/>
          <w:szCs w:val="22"/>
          <w14:ligatures w14:val="standardContextual"/>
        </w:rPr>
        <w:t xml:space="preserve"> across approximately 16 planned work packages</w:t>
      </w:r>
      <w:r w:rsidRPr="00CC266F">
        <w:rPr>
          <w:rFonts w:eastAsia="Aptos" w:cs="Calibri"/>
          <w:kern w:val="2"/>
          <w:szCs w:val="22"/>
          <w14:ligatures w14:val="standardContextual"/>
        </w:rPr>
        <w:t>.</w:t>
      </w:r>
      <w:r w:rsidR="00C85B1F">
        <w:rPr>
          <w:rFonts w:eastAsia="Aptos" w:cs="Calibri"/>
          <w:kern w:val="2"/>
          <w:szCs w:val="22"/>
          <w14:ligatures w14:val="standardContextual"/>
        </w:rPr>
        <w:t xml:space="preserve"> In addition, ad-hoc emergent work may be required with as little as 1 </w:t>
      </w:r>
      <w:proofErr w:type="spellStart"/>
      <w:proofErr w:type="gramStart"/>
      <w:r w:rsidR="00C85B1F">
        <w:rPr>
          <w:rFonts w:eastAsia="Aptos" w:cs="Calibri"/>
          <w:kern w:val="2"/>
          <w:szCs w:val="22"/>
          <w14:ligatures w14:val="standardContextual"/>
        </w:rPr>
        <w:t>weeks</w:t>
      </w:r>
      <w:proofErr w:type="gramEnd"/>
      <w:r w:rsidR="00C85B1F">
        <w:rPr>
          <w:rFonts w:eastAsia="Aptos" w:cs="Calibri"/>
          <w:kern w:val="2"/>
          <w:szCs w:val="22"/>
          <w14:ligatures w14:val="standardContextual"/>
        </w:rPr>
        <w:t xml:space="preserve"> notice</w:t>
      </w:r>
      <w:proofErr w:type="spellEnd"/>
      <w:r w:rsidR="00C85B1F">
        <w:rPr>
          <w:rFonts w:eastAsia="Aptos" w:cs="Calibri"/>
          <w:kern w:val="2"/>
          <w:szCs w:val="22"/>
          <w14:ligatures w14:val="standardContextual"/>
        </w:rPr>
        <w:t>.</w:t>
      </w:r>
    </w:p>
    <w:p w14:paraId="248FD106" w14:textId="77777777" w:rsidR="00CC266F" w:rsidRPr="001C1140" w:rsidRDefault="00CC266F" w:rsidP="00C70203">
      <w:pPr>
        <w:numPr>
          <w:ilvl w:val="1"/>
          <w:numId w:val="26"/>
        </w:numPr>
        <w:spacing w:before="120" w:after="120" w:line="278" w:lineRule="auto"/>
        <w:ind w:left="709" w:hanging="720"/>
        <w:rPr>
          <w:rFonts w:eastAsia="Aptos" w:cs="Calibri"/>
          <w:kern w:val="2"/>
          <w:sz w:val="24"/>
          <w14:ligatures w14:val="standardContextual"/>
        </w:rPr>
      </w:pPr>
      <w:r w:rsidRPr="00CC266F">
        <w:rPr>
          <w:rFonts w:eastAsia="Aptos" w:cs="Calibri"/>
          <w:kern w:val="2"/>
          <w:szCs w:val="22"/>
          <w14:ligatures w14:val="standardContextual"/>
        </w:rPr>
        <w:t>Work requirements to include - but will not be restricted to - the following:</w:t>
      </w:r>
    </w:p>
    <w:p w14:paraId="79006FEB" w14:textId="77777777" w:rsidR="003553C0" w:rsidRPr="001C1140" w:rsidRDefault="003553C0" w:rsidP="00101A53">
      <w:pPr>
        <w:spacing w:before="120" w:after="120" w:line="278" w:lineRule="auto"/>
        <w:ind w:left="709"/>
        <w:rPr>
          <w:rFonts w:eastAsia="Aptos" w:cs="Calibri"/>
          <w:kern w:val="2"/>
          <w:sz w:val="24"/>
          <w14:ligatures w14:val="standardContextual"/>
        </w:rPr>
      </w:pPr>
    </w:p>
    <w:p w14:paraId="3C52A6CD" w14:textId="77777777" w:rsidR="00CC266F" w:rsidRPr="00CC266F" w:rsidRDefault="00CC266F" w:rsidP="00C70203">
      <w:pPr>
        <w:numPr>
          <w:ilvl w:val="2"/>
          <w:numId w:val="26"/>
        </w:numPr>
        <w:spacing w:before="120" w:after="120" w:line="278" w:lineRule="auto"/>
        <w:ind w:left="1418" w:hanging="720"/>
        <w:rPr>
          <w:rFonts w:eastAsia="Aptos" w:cs="Calibri"/>
          <w:kern w:val="2"/>
          <w:szCs w:val="22"/>
          <w14:ligatures w14:val="standardContextual"/>
        </w:rPr>
      </w:pPr>
      <w:r w:rsidRPr="00CC266F">
        <w:rPr>
          <w:rFonts w:eastAsia="Aptos" w:cs="Calibri"/>
          <w:kern w:val="2"/>
          <w:szCs w:val="22"/>
          <w14:ligatures w14:val="standardContextual"/>
        </w:rPr>
        <w:t>Temporary re-routing or termination of electrical feeds and associated sockets and lighting (</w:t>
      </w:r>
      <w:proofErr w:type="spellStart"/>
      <w:r w:rsidRPr="00CC266F">
        <w:rPr>
          <w:rFonts w:eastAsia="Aptos" w:cs="Calibri"/>
          <w:kern w:val="2"/>
          <w:szCs w:val="22"/>
          <w14:ligatures w14:val="standardContextual"/>
        </w:rPr>
        <w:t>incl</w:t>
      </w:r>
      <w:proofErr w:type="spellEnd"/>
      <w:r w:rsidRPr="00CC266F">
        <w:rPr>
          <w:rFonts w:eastAsia="Aptos" w:cs="Calibri"/>
          <w:kern w:val="2"/>
          <w:szCs w:val="22"/>
          <w14:ligatures w14:val="standardContextual"/>
        </w:rPr>
        <w:t xml:space="preserve"> emergency lighting).</w:t>
      </w:r>
    </w:p>
    <w:p w14:paraId="49D5D539" w14:textId="55D43F36"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Temporary relocation</w:t>
      </w:r>
      <w:r w:rsidR="4B6849F0" w:rsidRPr="1CCB2C11">
        <w:rPr>
          <w:rFonts w:eastAsia="Aptos" w:cs="Calibri"/>
          <w:kern w:val="2"/>
          <w14:ligatures w14:val="standardContextual"/>
        </w:rPr>
        <w:t xml:space="preserve"> and reinstatement</w:t>
      </w:r>
      <w:r w:rsidRPr="1CCB2C11">
        <w:rPr>
          <w:rFonts w:eastAsia="Aptos" w:cs="Calibri"/>
          <w:kern w:val="2"/>
          <w14:ligatures w14:val="standardContextual"/>
        </w:rPr>
        <w:t xml:space="preserve"> of lighting control systems.</w:t>
      </w:r>
    </w:p>
    <w:p w14:paraId="2B61C1E0" w14:textId="57881488"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 xml:space="preserve">Temporary relocation </w:t>
      </w:r>
      <w:r w:rsidR="65BB8D59" w:rsidRPr="1CCB2C11">
        <w:rPr>
          <w:rFonts w:eastAsia="Aptos" w:cs="Calibri"/>
          <w:kern w:val="2"/>
          <w14:ligatures w14:val="standardContextual"/>
        </w:rPr>
        <w:t xml:space="preserve">and reinstatement </w:t>
      </w:r>
      <w:r w:rsidRPr="1CCB2C11">
        <w:rPr>
          <w:rFonts w:eastAsia="Aptos" w:cs="Calibri"/>
          <w:kern w:val="2"/>
          <w14:ligatures w14:val="standardContextual"/>
        </w:rPr>
        <w:t xml:space="preserve">of distribution boards. </w:t>
      </w:r>
    </w:p>
    <w:p w14:paraId="605783DE" w14:textId="3B9A0CF6"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 xml:space="preserve">Temporary relocation </w:t>
      </w:r>
      <w:r w:rsidR="3122A482" w:rsidRPr="1CCB2C11">
        <w:rPr>
          <w:rFonts w:eastAsia="Aptos" w:cs="Calibri"/>
          <w:kern w:val="2"/>
          <w14:ligatures w14:val="standardContextual"/>
        </w:rPr>
        <w:t xml:space="preserve">and reinstatement </w:t>
      </w:r>
      <w:r w:rsidRPr="1CCB2C11">
        <w:rPr>
          <w:rFonts w:eastAsia="Aptos" w:cs="Calibri"/>
          <w:kern w:val="2"/>
          <w14:ligatures w14:val="standardContextual"/>
        </w:rPr>
        <w:t>of data and telecoms cabling.</w:t>
      </w:r>
    </w:p>
    <w:p w14:paraId="186ABF28" w14:textId="07AA96C7"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 xml:space="preserve">Temporary relocation </w:t>
      </w:r>
      <w:r w:rsidR="4CE60ACE" w:rsidRPr="1CCB2C11">
        <w:rPr>
          <w:rFonts w:eastAsia="Aptos" w:cs="Calibri"/>
          <w:kern w:val="2"/>
          <w14:ligatures w14:val="standardContextual"/>
        </w:rPr>
        <w:t xml:space="preserve">and reinstatement </w:t>
      </w:r>
      <w:r w:rsidRPr="1CCB2C11">
        <w:rPr>
          <w:rFonts w:eastAsia="Aptos" w:cs="Calibri"/>
          <w:kern w:val="2"/>
          <w14:ligatures w14:val="standardContextual"/>
        </w:rPr>
        <w:t xml:space="preserve">of cabling associated with the ship’s </w:t>
      </w:r>
      <w:proofErr w:type="spellStart"/>
      <w:r w:rsidRPr="1CCB2C11">
        <w:rPr>
          <w:rFonts w:eastAsia="Aptos" w:cs="Calibri"/>
          <w:kern w:val="2"/>
          <w14:ligatures w14:val="standardContextual"/>
        </w:rPr>
        <w:t>tannoy</w:t>
      </w:r>
      <w:proofErr w:type="spellEnd"/>
      <w:r w:rsidRPr="1CCB2C11">
        <w:rPr>
          <w:rFonts w:eastAsia="Aptos" w:cs="Calibri"/>
          <w:kern w:val="2"/>
          <w14:ligatures w14:val="standardContextual"/>
        </w:rPr>
        <w:t xml:space="preserve"> system. </w:t>
      </w:r>
    </w:p>
    <w:p w14:paraId="52341D66" w14:textId="3079B210"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Temporary rerouting</w:t>
      </w:r>
      <w:r w:rsidR="036F93CF" w:rsidRPr="1CCB2C11">
        <w:rPr>
          <w:rFonts w:eastAsia="Aptos" w:cs="Calibri"/>
          <w:kern w:val="2"/>
          <w14:ligatures w14:val="standardContextual"/>
        </w:rPr>
        <w:t xml:space="preserve"> and </w:t>
      </w:r>
      <w:r w:rsidRPr="1CCB2C11">
        <w:rPr>
          <w:rFonts w:eastAsia="Aptos" w:cs="Calibri"/>
          <w:kern w:val="2"/>
          <w14:ligatures w14:val="standardContextual"/>
        </w:rPr>
        <w:t xml:space="preserve">reinstatement of </w:t>
      </w:r>
      <w:r w:rsidR="0B7C7F2D" w:rsidRPr="1CCB2C11">
        <w:rPr>
          <w:rFonts w:eastAsia="Aptos" w:cs="Calibri"/>
          <w:kern w:val="2"/>
          <w14:ligatures w14:val="standardContextual"/>
        </w:rPr>
        <w:t>‘</w:t>
      </w:r>
      <w:r w:rsidRPr="1CCB2C11">
        <w:rPr>
          <w:rFonts w:eastAsia="Aptos" w:cs="Calibri"/>
          <w:kern w:val="2"/>
          <w14:ligatures w14:val="standardContextual"/>
        </w:rPr>
        <w:t>scuppers</w:t>
      </w:r>
      <w:r w:rsidR="4BCA425A" w:rsidRPr="1CCB2C11">
        <w:rPr>
          <w:rFonts w:eastAsia="Aptos" w:cs="Calibri"/>
          <w:kern w:val="2"/>
          <w14:ligatures w14:val="standardContextual"/>
        </w:rPr>
        <w:t>’</w:t>
      </w:r>
      <w:r w:rsidRPr="1CCB2C11">
        <w:rPr>
          <w:rFonts w:eastAsia="Aptos" w:cs="Calibri"/>
          <w:kern w:val="2"/>
          <w14:ligatures w14:val="standardContextual"/>
        </w:rPr>
        <w:t xml:space="preserve"> (deck drainage).</w:t>
      </w:r>
    </w:p>
    <w:p w14:paraId="3458B0EA" w14:textId="49D1954B"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 xml:space="preserve">Temporary removal and/or relocation </w:t>
      </w:r>
      <w:r w:rsidR="3FC9349F" w:rsidRPr="1CCB2C11">
        <w:rPr>
          <w:rFonts w:eastAsia="Aptos" w:cs="Calibri"/>
          <w:kern w:val="2"/>
          <w14:ligatures w14:val="standardContextual"/>
        </w:rPr>
        <w:t xml:space="preserve">and reinstatement </w:t>
      </w:r>
      <w:r w:rsidRPr="1CCB2C11">
        <w:rPr>
          <w:rFonts w:eastAsia="Aptos" w:cs="Calibri"/>
          <w:kern w:val="2"/>
          <w14:ligatures w14:val="standardContextual"/>
        </w:rPr>
        <w:t xml:space="preserve">of electrical catering equipment. </w:t>
      </w:r>
    </w:p>
    <w:p w14:paraId="53E6E346" w14:textId="77777777" w:rsidR="00101A53" w:rsidRDefault="00CC266F" w:rsidP="00C70203">
      <w:pPr>
        <w:numPr>
          <w:ilvl w:val="2"/>
          <w:numId w:val="26"/>
        </w:numPr>
        <w:spacing w:before="120" w:after="120" w:line="278" w:lineRule="auto"/>
        <w:ind w:left="1418" w:hanging="720"/>
        <w:rPr>
          <w:rFonts w:eastAsia="Aptos" w:cs="Calibri"/>
          <w:kern w:val="2"/>
          <w:szCs w:val="22"/>
          <w14:ligatures w14:val="standardContextual"/>
        </w:rPr>
      </w:pPr>
      <w:r w:rsidRPr="00CC266F">
        <w:rPr>
          <w:rFonts w:eastAsia="Aptos" w:cs="Calibri"/>
          <w:kern w:val="2"/>
          <w:szCs w:val="22"/>
          <w14:ligatures w14:val="standardContextual"/>
        </w:rPr>
        <w:t>Temporary rerouting and reinstatement of water supply and waste (Fresh Water Feeds / Greywater Waste)</w:t>
      </w:r>
    </w:p>
    <w:p w14:paraId="68EB7CA8" w14:textId="43F2C7C7" w:rsidR="00CC266F" w:rsidRPr="00101A53" w:rsidRDefault="00CC266F" w:rsidP="00C70203">
      <w:pPr>
        <w:numPr>
          <w:ilvl w:val="2"/>
          <w:numId w:val="26"/>
        </w:numPr>
        <w:spacing w:before="120" w:after="120" w:line="278" w:lineRule="auto"/>
        <w:ind w:left="1418" w:hanging="720"/>
        <w:rPr>
          <w:rFonts w:eastAsia="Aptos" w:cs="Calibri"/>
          <w:kern w:val="2"/>
          <w:szCs w:val="22"/>
          <w14:ligatures w14:val="standardContextual"/>
        </w:rPr>
      </w:pPr>
      <w:r w:rsidRPr="00101A53">
        <w:rPr>
          <w:rFonts w:eastAsia="Aptos" w:cs="Calibri"/>
          <w:b/>
          <w:bCs/>
          <w:kern w:val="2"/>
          <w:szCs w:val="22"/>
          <w14:ligatures w14:val="standardContextual"/>
        </w:rPr>
        <w:t>NOTE:</w:t>
      </w:r>
      <w:r w:rsidRPr="00101A53">
        <w:rPr>
          <w:rFonts w:eastAsia="Aptos" w:cs="Calibri"/>
          <w:kern w:val="2"/>
          <w:szCs w:val="22"/>
          <w14:ligatures w14:val="standardContextual"/>
        </w:rPr>
        <w:t xml:space="preserve"> There are no gas services on board.</w:t>
      </w:r>
    </w:p>
    <w:p w14:paraId="42D395D9" w14:textId="503BABE7" w:rsidR="00CC266F" w:rsidRDefault="00CC266F" w:rsidP="00C70203">
      <w:pPr>
        <w:numPr>
          <w:ilvl w:val="1"/>
          <w:numId w:val="26"/>
        </w:numPr>
        <w:spacing w:before="120" w:after="120" w:line="278" w:lineRule="auto"/>
        <w:ind w:left="709" w:hanging="720"/>
        <w:rPr>
          <w:rFonts w:eastAsia="Aptos" w:cs="Calibri"/>
          <w:kern w:val="2"/>
          <w:szCs w:val="22"/>
          <w14:ligatures w14:val="standardContextual"/>
        </w:rPr>
      </w:pPr>
      <w:r w:rsidRPr="00CC266F">
        <w:rPr>
          <w:rFonts w:eastAsia="Aptos" w:cs="Calibri"/>
          <w:kern w:val="2"/>
          <w:szCs w:val="22"/>
          <w14:ligatures w14:val="standardContextual"/>
        </w:rPr>
        <w:t>The following services do not form part of the scope of the contract however will need to be considered during design and delivery phases:</w:t>
      </w:r>
    </w:p>
    <w:p w14:paraId="4A28843E" w14:textId="77777777" w:rsidR="00CC266F" w:rsidRPr="00CC266F" w:rsidRDefault="00CC266F" w:rsidP="00C70203">
      <w:pPr>
        <w:numPr>
          <w:ilvl w:val="2"/>
          <w:numId w:val="26"/>
        </w:numPr>
        <w:spacing w:before="120" w:after="120" w:line="278" w:lineRule="auto"/>
        <w:ind w:left="1418" w:hanging="720"/>
        <w:rPr>
          <w:rFonts w:eastAsia="Aptos" w:cs="Calibri"/>
          <w:kern w:val="2"/>
          <w:szCs w:val="22"/>
          <w14:ligatures w14:val="standardContextual"/>
        </w:rPr>
      </w:pPr>
      <w:r w:rsidRPr="00CC266F">
        <w:rPr>
          <w:rFonts w:eastAsia="Aptos" w:cs="Calibri"/>
          <w:kern w:val="2"/>
          <w:szCs w:val="22"/>
          <w14:ligatures w14:val="standardContextual"/>
        </w:rPr>
        <w:t>Ship structural monitoring systems.</w:t>
      </w:r>
    </w:p>
    <w:p w14:paraId="0F661345" w14:textId="77777777" w:rsidR="00CC266F" w:rsidRPr="00CC266F" w:rsidRDefault="00CC266F" w:rsidP="00C70203">
      <w:pPr>
        <w:numPr>
          <w:ilvl w:val="2"/>
          <w:numId w:val="26"/>
        </w:numPr>
        <w:spacing w:before="120" w:after="120" w:line="278" w:lineRule="auto"/>
        <w:ind w:left="1418" w:hanging="720"/>
        <w:rPr>
          <w:rFonts w:eastAsia="Aptos" w:cs="Calibri"/>
          <w:kern w:val="2"/>
          <w14:ligatures w14:val="standardContextual"/>
        </w:rPr>
      </w:pPr>
      <w:r w:rsidRPr="1CCB2C11">
        <w:rPr>
          <w:rFonts w:eastAsia="Aptos" w:cs="Calibri"/>
          <w:kern w:val="2"/>
          <w14:ligatures w14:val="standardContextual"/>
        </w:rPr>
        <w:t>Fire suppression and wireless detection systems, on ship and on the conservation scaffolding however the contractor will be required to work closely with incumbent fire system contractors on relocation of associated systems.</w:t>
      </w:r>
    </w:p>
    <w:p w14:paraId="35355860" w14:textId="43902C84" w:rsidR="0CA1F2A5" w:rsidRDefault="0CA1F2A5" w:rsidP="00C70203">
      <w:pPr>
        <w:numPr>
          <w:ilvl w:val="2"/>
          <w:numId w:val="26"/>
        </w:numPr>
        <w:spacing w:before="120" w:after="120" w:line="278" w:lineRule="auto"/>
        <w:ind w:left="1418" w:hanging="720"/>
        <w:rPr>
          <w:rFonts w:eastAsia="Aptos" w:cs="Calibri"/>
        </w:rPr>
      </w:pPr>
      <w:r w:rsidRPr="1CCB2C11">
        <w:rPr>
          <w:rFonts w:eastAsia="Aptos" w:cs="Calibri"/>
        </w:rPr>
        <w:t xml:space="preserve">Electrical, fire detection and </w:t>
      </w:r>
      <w:proofErr w:type="spellStart"/>
      <w:r w:rsidRPr="1CCB2C11">
        <w:rPr>
          <w:rFonts w:eastAsia="Aptos" w:cs="Calibri"/>
        </w:rPr>
        <w:t>tannoy</w:t>
      </w:r>
      <w:proofErr w:type="spellEnd"/>
      <w:r w:rsidRPr="1CCB2C11">
        <w:rPr>
          <w:rFonts w:eastAsia="Aptos" w:cs="Calibri"/>
        </w:rPr>
        <w:t xml:space="preserve"> systems installed on the conservation scaffolding. </w:t>
      </w:r>
    </w:p>
    <w:p w14:paraId="00A93655" w14:textId="77777777" w:rsidR="00CC266F" w:rsidRPr="00CC266F" w:rsidRDefault="00CC266F" w:rsidP="00C70203">
      <w:pPr>
        <w:numPr>
          <w:ilvl w:val="1"/>
          <w:numId w:val="26"/>
        </w:numPr>
        <w:spacing w:before="120" w:after="120" w:line="278" w:lineRule="auto"/>
        <w:ind w:left="709" w:hanging="720"/>
        <w:rPr>
          <w:rFonts w:eastAsia="Aptos" w:cs="Calibri"/>
          <w:kern w:val="2"/>
          <w14:ligatures w14:val="standardContextual"/>
        </w:rPr>
      </w:pPr>
      <w:r w:rsidRPr="1CCB2C11">
        <w:rPr>
          <w:rFonts w:eastAsia="Aptos" w:cs="Calibri"/>
          <w:kern w:val="2"/>
          <w14:ligatures w14:val="standardContextual"/>
        </w:rPr>
        <w:t xml:space="preserve">Temporarily relocated services must be safely rerouted to ensure they cannot be damaged by conservation work or interfered with by unauthorised personnel. </w:t>
      </w:r>
    </w:p>
    <w:p w14:paraId="0D85D607" w14:textId="0AE96DF6" w:rsidR="19B8B2E4" w:rsidRDefault="19B8B2E4" w:rsidP="00C70203">
      <w:pPr>
        <w:numPr>
          <w:ilvl w:val="1"/>
          <w:numId w:val="26"/>
        </w:numPr>
        <w:spacing w:before="120" w:after="120" w:line="278" w:lineRule="auto"/>
        <w:ind w:left="709" w:hanging="720"/>
        <w:rPr>
          <w:rFonts w:eastAsia="Aptos" w:cs="Calibri"/>
        </w:rPr>
      </w:pPr>
      <w:r w:rsidRPr="1CCB2C11">
        <w:rPr>
          <w:rFonts w:eastAsia="Aptos" w:cs="Calibri"/>
        </w:rPr>
        <w:t xml:space="preserve">Reinstatement </w:t>
      </w:r>
      <w:r w:rsidR="19E30250" w:rsidRPr="1CCB2C11">
        <w:rPr>
          <w:rFonts w:eastAsia="Aptos" w:cs="Calibri"/>
        </w:rPr>
        <w:t>of services to be to existing design</w:t>
      </w:r>
      <w:r w:rsidR="375E928D" w:rsidRPr="1CCB2C11">
        <w:rPr>
          <w:rFonts w:eastAsia="Aptos" w:cs="Calibri"/>
        </w:rPr>
        <w:t xml:space="preserve"> where possible</w:t>
      </w:r>
      <w:r w:rsidR="19E30250" w:rsidRPr="1CCB2C11">
        <w:rPr>
          <w:rFonts w:eastAsia="Aptos" w:cs="Calibri"/>
        </w:rPr>
        <w:t xml:space="preserve">. Recommendations </w:t>
      </w:r>
      <w:r w:rsidR="400AC37B" w:rsidRPr="1CCB2C11">
        <w:rPr>
          <w:rFonts w:eastAsia="Aptos" w:cs="Calibri"/>
        </w:rPr>
        <w:t xml:space="preserve">from the contractor </w:t>
      </w:r>
      <w:r w:rsidR="19E30250" w:rsidRPr="1CCB2C11">
        <w:rPr>
          <w:rFonts w:eastAsia="Aptos" w:cs="Calibri"/>
        </w:rPr>
        <w:t xml:space="preserve">for improvement, upgrade or consolidation are welcome </w:t>
      </w:r>
      <w:r w:rsidR="6EEC2376" w:rsidRPr="1CCB2C11">
        <w:rPr>
          <w:rFonts w:eastAsia="Aptos" w:cs="Calibri"/>
        </w:rPr>
        <w:t xml:space="preserve">but must be put to the Principal Contractor prior to works. </w:t>
      </w:r>
    </w:p>
    <w:p w14:paraId="76960FA0" w14:textId="77777777" w:rsidR="00CC266F" w:rsidRPr="00CC266F" w:rsidRDefault="00CC266F" w:rsidP="00C70203">
      <w:pPr>
        <w:numPr>
          <w:ilvl w:val="1"/>
          <w:numId w:val="26"/>
        </w:numPr>
        <w:spacing w:before="120" w:after="120" w:line="278" w:lineRule="auto"/>
        <w:ind w:left="709" w:hanging="720"/>
        <w:rPr>
          <w:rFonts w:eastAsia="Aptos" w:cs="Calibri"/>
          <w:kern w:val="2"/>
          <w:szCs w:val="22"/>
          <w14:ligatures w14:val="standardContextual"/>
        </w:rPr>
      </w:pPr>
      <w:r w:rsidRPr="00CC266F">
        <w:rPr>
          <w:rFonts w:eastAsia="Aptos" w:cs="Calibri"/>
          <w:kern w:val="2"/>
          <w:szCs w:val="22"/>
          <w14:ligatures w14:val="standardContextual"/>
        </w:rPr>
        <w:t>It shall be noted that the Contractor has complete design responsibility for the conceptual and detailed design. All designs however must be agreed with the Principal Contractor prior to implementation. The Contractor must allow 2 weeks in the design programme for comments to be made and adequate time to incorporate any comments made.</w:t>
      </w:r>
    </w:p>
    <w:p w14:paraId="75E26888" w14:textId="77777777" w:rsidR="00CC266F" w:rsidRPr="00CC266F" w:rsidRDefault="00CC266F" w:rsidP="00C70203">
      <w:pPr>
        <w:numPr>
          <w:ilvl w:val="1"/>
          <w:numId w:val="26"/>
        </w:numPr>
        <w:spacing w:before="120" w:after="120" w:line="278" w:lineRule="auto"/>
        <w:ind w:left="709" w:hanging="720"/>
        <w:rPr>
          <w:rFonts w:eastAsia="Aptos" w:cs="Calibri"/>
          <w:kern w:val="2"/>
          <w:szCs w:val="22"/>
          <w14:ligatures w14:val="standardContextual"/>
        </w:rPr>
      </w:pPr>
      <w:r w:rsidRPr="00CC266F">
        <w:rPr>
          <w:rFonts w:eastAsia="Aptos" w:cs="Calibri"/>
          <w:kern w:val="2"/>
          <w:szCs w:val="22"/>
          <w14:ligatures w14:val="standardContextual"/>
        </w:rPr>
        <w:t xml:space="preserve">The Contractor shall prepare and maintain a site folder containing all related to works undertaken. </w:t>
      </w:r>
    </w:p>
    <w:p w14:paraId="09D11515" w14:textId="324809BF" w:rsidR="00CC266F" w:rsidRDefault="00CC266F" w:rsidP="00C70203">
      <w:pPr>
        <w:numPr>
          <w:ilvl w:val="1"/>
          <w:numId w:val="26"/>
        </w:numPr>
        <w:spacing w:before="120" w:after="120" w:line="278" w:lineRule="auto"/>
        <w:ind w:left="709" w:hanging="720"/>
        <w:rPr>
          <w:rFonts w:eastAsia="Aptos" w:cs="Calibri"/>
          <w:kern w:val="2"/>
          <w14:ligatures w14:val="standardContextual"/>
        </w:rPr>
      </w:pPr>
      <w:r w:rsidRPr="1CCB2C11">
        <w:rPr>
          <w:rFonts w:eastAsia="Aptos" w:cs="Calibri"/>
          <w:kern w:val="2"/>
          <w14:ligatures w14:val="standardContextual"/>
        </w:rPr>
        <w:t>As works progress the Contractor shall maintain a clear record of all changes, including appropriate drawings and certificates, which are to be stored within site folder in chronological order.  Any ‘as installed’ drawings are to be provided on a memory stick compatible with AutoCAD 2025.</w:t>
      </w:r>
    </w:p>
    <w:p w14:paraId="38994259" w14:textId="77777777" w:rsidR="00557E1F" w:rsidRDefault="00557E1F"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Pr>
          <w:rFonts w:eastAsia="Aptos" w:cs="Calibri"/>
          <w:b/>
          <w:bCs/>
          <w:kern w:val="2"/>
          <w:szCs w:val="22"/>
          <w14:ligatures w14:val="standardContextual"/>
        </w:rPr>
        <w:t xml:space="preserve">Pricing </w:t>
      </w:r>
    </w:p>
    <w:p w14:paraId="6A931916" w14:textId="0DD19807" w:rsidR="00557E1F" w:rsidRPr="00FA4AD1" w:rsidRDefault="00557E1F" w:rsidP="00C70203">
      <w:pPr>
        <w:pStyle w:val="ListParagraph"/>
        <w:numPr>
          <w:ilvl w:val="1"/>
          <w:numId w:val="26"/>
        </w:numPr>
        <w:spacing w:before="120" w:after="120" w:line="278" w:lineRule="auto"/>
        <w:ind w:left="709" w:hanging="709"/>
        <w:contextualSpacing w:val="0"/>
        <w:outlineLvl w:val="1"/>
        <w:rPr>
          <w:rFonts w:eastAsia="Aptos" w:cs="Calibri"/>
          <w:kern w:val="2"/>
          <w:szCs w:val="22"/>
          <w14:ligatures w14:val="standardContextual"/>
        </w:rPr>
      </w:pPr>
      <w:r w:rsidRPr="009F60C4">
        <w:rPr>
          <w:rFonts w:eastAsia="Aptos" w:cs="Calibri"/>
          <w:kern w:val="2"/>
          <w:szCs w:val="22"/>
          <w14:ligatures w14:val="standardContextual"/>
        </w:rPr>
        <w:lastRenderedPageBreak/>
        <w:t>For this opportunity tendering companies will be asked to quote for 4 separate work packages</w:t>
      </w:r>
      <w:r w:rsidR="00FA4AD1">
        <w:rPr>
          <w:rFonts w:eastAsia="Aptos" w:cs="Calibri"/>
          <w:kern w:val="2"/>
          <w:szCs w:val="22"/>
          <w14:ligatures w14:val="standardContextual"/>
        </w:rPr>
        <w:t>.</w:t>
      </w:r>
      <w:r w:rsidR="00FA4AD1" w:rsidRPr="00FA4AD1">
        <w:rPr>
          <w:rFonts w:eastAsia="Aptos" w:cs="Calibri"/>
          <w:kern w:val="2"/>
          <w:szCs w:val="22"/>
          <w14:ligatures w14:val="standardContextual"/>
        </w:rPr>
        <w:t xml:space="preserve"> </w:t>
      </w:r>
      <w:r w:rsidR="00FA4AD1">
        <w:rPr>
          <w:rFonts w:eastAsia="Aptos" w:cs="Calibri"/>
          <w:kern w:val="2"/>
          <w:szCs w:val="22"/>
          <w14:ligatures w14:val="standardContextual"/>
        </w:rPr>
        <w:t>These work packages will be illustrated to suppliers during recommended site visits</w:t>
      </w:r>
      <w:r w:rsidR="00A72484">
        <w:rPr>
          <w:rFonts w:eastAsia="Aptos" w:cs="Calibri"/>
          <w:kern w:val="2"/>
          <w:szCs w:val="22"/>
          <w14:ligatures w14:val="standardContextual"/>
        </w:rPr>
        <w:t>:</w:t>
      </w:r>
    </w:p>
    <w:p w14:paraId="45A0D659" w14:textId="77777777" w:rsidR="00557E1F" w:rsidRDefault="00557E1F" w:rsidP="00C70203">
      <w:pPr>
        <w:pStyle w:val="ListParagraph"/>
        <w:numPr>
          <w:ilvl w:val="0"/>
          <w:numId w:val="36"/>
        </w:numPr>
        <w:spacing w:before="120" w:after="120" w:line="278" w:lineRule="auto"/>
        <w:contextualSpacing w:val="0"/>
        <w:outlineLvl w:val="1"/>
        <w:rPr>
          <w:rFonts w:eastAsia="Aptos" w:cs="Calibri"/>
          <w:kern w:val="2"/>
          <w:szCs w:val="22"/>
          <w14:ligatures w14:val="standardContextual"/>
        </w:rPr>
      </w:pPr>
      <w:r>
        <w:rPr>
          <w:rFonts w:eastAsia="Aptos" w:cs="Calibri"/>
          <w:kern w:val="2"/>
          <w:szCs w:val="22"/>
          <w14:ligatures w14:val="standardContextual"/>
        </w:rPr>
        <w:t xml:space="preserve">Typical Gun Deck Area </w:t>
      </w:r>
    </w:p>
    <w:p w14:paraId="464C003B" w14:textId="77777777" w:rsidR="00557E1F" w:rsidRDefault="00557E1F" w:rsidP="00C70203">
      <w:pPr>
        <w:pStyle w:val="ListParagraph"/>
        <w:numPr>
          <w:ilvl w:val="0"/>
          <w:numId w:val="36"/>
        </w:numPr>
        <w:spacing w:before="120" w:after="120" w:line="278" w:lineRule="auto"/>
        <w:contextualSpacing w:val="0"/>
        <w:outlineLvl w:val="1"/>
        <w:rPr>
          <w:rFonts w:eastAsia="Aptos" w:cs="Calibri"/>
          <w:kern w:val="2"/>
          <w:szCs w:val="22"/>
          <w14:ligatures w14:val="standardContextual"/>
        </w:rPr>
      </w:pPr>
      <w:r>
        <w:rPr>
          <w:rFonts w:eastAsia="Aptos" w:cs="Calibri"/>
          <w:kern w:val="2"/>
          <w:szCs w:val="22"/>
          <w14:ligatures w14:val="standardContextual"/>
        </w:rPr>
        <w:t>Admirals Pantry</w:t>
      </w:r>
    </w:p>
    <w:p w14:paraId="6CB1A07C" w14:textId="77777777" w:rsidR="00557E1F" w:rsidRDefault="00557E1F" w:rsidP="00C70203">
      <w:pPr>
        <w:pStyle w:val="ListParagraph"/>
        <w:numPr>
          <w:ilvl w:val="0"/>
          <w:numId w:val="36"/>
        </w:numPr>
        <w:spacing w:before="120" w:after="120" w:line="278" w:lineRule="auto"/>
        <w:contextualSpacing w:val="0"/>
        <w:outlineLvl w:val="1"/>
        <w:rPr>
          <w:rFonts w:eastAsia="Aptos" w:cs="Calibri"/>
          <w:kern w:val="2"/>
          <w:szCs w:val="22"/>
          <w14:ligatures w14:val="standardContextual"/>
        </w:rPr>
      </w:pPr>
      <w:r>
        <w:rPr>
          <w:rFonts w:eastAsia="Aptos" w:cs="Calibri"/>
          <w:kern w:val="2"/>
          <w:szCs w:val="22"/>
          <w14:ligatures w14:val="standardContextual"/>
        </w:rPr>
        <w:t>Ship’s Galley</w:t>
      </w:r>
    </w:p>
    <w:p w14:paraId="7566B911" w14:textId="77777777" w:rsidR="00557E1F" w:rsidRDefault="00557E1F" w:rsidP="00C70203">
      <w:pPr>
        <w:pStyle w:val="ListParagraph"/>
        <w:numPr>
          <w:ilvl w:val="0"/>
          <w:numId w:val="36"/>
        </w:numPr>
        <w:spacing w:before="120" w:after="120" w:line="278" w:lineRule="auto"/>
        <w:contextualSpacing w:val="0"/>
        <w:outlineLvl w:val="1"/>
        <w:rPr>
          <w:rFonts w:eastAsia="Aptos" w:cs="Calibri"/>
          <w:kern w:val="2"/>
          <w:szCs w:val="22"/>
          <w14:ligatures w14:val="standardContextual"/>
        </w:rPr>
      </w:pPr>
      <w:r>
        <w:rPr>
          <w:rFonts w:eastAsia="Aptos" w:cs="Calibri"/>
          <w:kern w:val="2"/>
          <w:szCs w:val="22"/>
          <w14:ligatures w14:val="standardContextual"/>
        </w:rPr>
        <w:t>Senior Rates Mess</w:t>
      </w:r>
    </w:p>
    <w:p w14:paraId="24F705C6" w14:textId="5703D31F" w:rsidR="007A33A9" w:rsidRDefault="007A33A9" w:rsidP="00C70203">
      <w:pPr>
        <w:pStyle w:val="ListParagraph"/>
        <w:numPr>
          <w:ilvl w:val="1"/>
          <w:numId w:val="26"/>
        </w:numPr>
        <w:spacing w:before="120" w:after="120" w:line="276" w:lineRule="auto"/>
        <w:ind w:left="709" w:hanging="709"/>
        <w:contextualSpacing w:val="0"/>
        <w:outlineLvl w:val="1"/>
        <w:rPr>
          <w:rFonts w:eastAsia="Aptos" w:cs="Calibri"/>
          <w:kern w:val="2"/>
          <w:szCs w:val="22"/>
          <w14:ligatures w14:val="standardContextual"/>
        </w:rPr>
      </w:pPr>
      <w:r>
        <w:rPr>
          <w:rFonts w:eastAsia="Aptos" w:cs="Calibri"/>
          <w:kern w:val="2"/>
          <w:szCs w:val="22"/>
          <w14:ligatures w14:val="standardContextual"/>
        </w:rPr>
        <w:t>These</w:t>
      </w:r>
      <w:r w:rsidR="00920105">
        <w:rPr>
          <w:rFonts w:eastAsia="Aptos" w:cs="Calibri"/>
          <w:kern w:val="2"/>
          <w:szCs w:val="22"/>
          <w14:ligatures w14:val="standardContextual"/>
        </w:rPr>
        <w:t xml:space="preserve"> quotes must provide a detailed breakdown of how costs across resources and materials will be allocated. </w:t>
      </w:r>
    </w:p>
    <w:p w14:paraId="2140D184" w14:textId="0850F5EC" w:rsidR="003641D9" w:rsidRPr="00C4682A" w:rsidRDefault="003641D9" w:rsidP="00C70203">
      <w:pPr>
        <w:pStyle w:val="ListParagraph"/>
        <w:numPr>
          <w:ilvl w:val="1"/>
          <w:numId w:val="26"/>
        </w:numPr>
        <w:spacing w:before="120" w:after="120" w:line="276" w:lineRule="auto"/>
        <w:ind w:left="709" w:hanging="709"/>
        <w:contextualSpacing w:val="0"/>
        <w:outlineLvl w:val="1"/>
        <w:rPr>
          <w:rFonts w:eastAsia="Aptos" w:cs="Calibri"/>
          <w:kern w:val="2"/>
          <w:szCs w:val="22"/>
          <w14:ligatures w14:val="standardContextual"/>
        </w:rPr>
      </w:pPr>
      <w:r>
        <w:rPr>
          <w:rFonts w:eastAsia="Aptos" w:cs="Calibri"/>
          <w:kern w:val="2"/>
          <w:szCs w:val="22"/>
          <w14:ligatures w14:val="standardContextual"/>
        </w:rPr>
        <w:t xml:space="preserve">These work packages are examples of work that need to be undertaken and have been chosen due to their complexity. They do not represent the full extent of work required. </w:t>
      </w:r>
    </w:p>
    <w:p w14:paraId="0426ED0A" w14:textId="018150DE" w:rsidR="00375CF9" w:rsidRDefault="003641D9" w:rsidP="00C70203">
      <w:pPr>
        <w:pStyle w:val="ListParagraph"/>
        <w:numPr>
          <w:ilvl w:val="1"/>
          <w:numId w:val="26"/>
        </w:numPr>
        <w:spacing w:before="120" w:after="120" w:line="276" w:lineRule="auto"/>
        <w:ind w:left="709" w:hanging="709"/>
        <w:contextualSpacing w:val="0"/>
        <w:outlineLvl w:val="1"/>
        <w:rPr>
          <w:rFonts w:eastAsia="Aptos" w:cs="Calibri"/>
          <w:kern w:val="2"/>
          <w:szCs w:val="22"/>
          <w14:ligatures w14:val="standardContextual"/>
        </w:rPr>
      </w:pPr>
      <w:r>
        <w:rPr>
          <w:rFonts w:eastAsia="Aptos" w:cs="Calibri"/>
          <w:kern w:val="2"/>
          <w:szCs w:val="22"/>
          <w14:ligatures w14:val="standardContextual"/>
        </w:rPr>
        <w:t>In addition to the above, i</w:t>
      </w:r>
      <w:r w:rsidR="00375CF9">
        <w:rPr>
          <w:rFonts w:eastAsia="Aptos" w:cs="Calibri"/>
          <w:kern w:val="2"/>
          <w:szCs w:val="22"/>
          <w14:ligatures w14:val="standardContextual"/>
        </w:rPr>
        <w:t>t is requested that day rates</w:t>
      </w:r>
      <w:r w:rsidR="00E41288">
        <w:rPr>
          <w:rFonts w:eastAsia="Aptos" w:cs="Calibri"/>
          <w:kern w:val="2"/>
          <w:szCs w:val="22"/>
          <w14:ligatures w14:val="standardContextual"/>
        </w:rPr>
        <w:t xml:space="preserve">, half day rates and hourly rates </w:t>
      </w:r>
      <w:r w:rsidR="00375CF9">
        <w:rPr>
          <w:rFonts w:eastAsia="Aptos" w:cs="Calibri"/>
          <w:kern w:val="2"/>
          <w:szCs w:val="22"/>
          <w14:ligatures w14:val="standardContextual"/>
        </w:rPr>
        <w:t xml:space="preserve">for ad-hoc work are submitted. </w:t>
      </w:r>
    </w:p>
    <w:p w14:paraId="58380465" w14:textId="77777777" w:rsidR="0056236F" w:rsidRPr="00450AB9" w:rsidRDefault="0056236F" w:rsidP="00C70203">
      <w:pPr>
        <w:numPr>
          <w:ilvl w:val="1"/>
          <w:numId w:val="26"/>
        </w:numPr>
        <w:spacing w:before="120" w:after="120" w:line="278" w:lineRule="auto"/>
        <w:ind w:left="709" w:hanging="709"/>
        <w:rPr>
          <w:rFonts w:eastAsia="Aptos" w:cs="Calibri"/>
          <w:kern w:val="2"/>
          <w:szCs w:val="22"/>
          <w14:ligatures w14:val="standardContextual"/>
        </w:rPr>
      </w:pPr>
      <w:r w:rsidRPr="00450AB9">
        <w:rPr>
          <w:rFonts w:eastAsia="Aptos" w:cs="Calibri"/>
          <w:kern w:val="2"/>
          <w:szCs w:val="22"/>
          <w14:ligatures w14:val="standardContextual"/>
        </w:rPr>
        <w:t xml:space="preserve">HMS Victory is a timber built eighteenth-century warship presenting an unusual operating environment. During the tender phase the Contractor is strongly encouraged to visit the site </w:t>
      </w:r>
      <w:r w:rsidRPr="001C1140">
        <w:rPr>
          <w:rFonts w:eastAsia="Aptos" w:cs="Calibri"/>
          <w:kern w:val="2"/>
          <w:szCs w:val="22"/>
          <w14:ligatures w14:val="standardContextual"/>
        </w:rPr>
        <w:t xml:space="preserve">to undertake a comprehensive survey and inspection and will be held solely responsible for ensuring they have sufficient information, resources, equipment etc. to complete the works within the Programme. </w:t>
      </w:r>
    </w:p>
    <w:p w14:paraId="780D8DC0" w14:textId="77777777" w:rsidR="0056236F" w:rsidRDefault="0056236F" w:rsidP="00C70203">
      <w:pPr>
        <w:numPr>
          <w:ilvl w:val="1"/>
          <w:numId w:val="26"/>
        </w:numPr>
        <w:spacing w:before="120" w:after="120" w:line="278" w:lineRule="auto"/>
        <w:ind w:left="709" w:hanging="709"/>
        <w:rPr>
          <w:rFonts w:eastAsia="Aptos" w:cs="Calibri"/>
          <w:kern w:val="2"/>
          <w:szCs w:val="22"/>
          <w14:ligatures w14:val="standardContextual"/>
        </w:rPr>
      </w:pPr>
      <w:r w:rsidRPr="001C1140">
        <w:rPr>
          <w:rFonts w:eastAsia="Aptos" w:cs="Calibri"/>
          <w:kern w:val="2"/>
          <w:szCs w:val="22"/>
          <w14:ligatures w14:val="standardContextual"/>
        </w:rPr>
        <w:t>Failure to comply with this</w:t>
      </w:r>
      <w:r w:rsidRPr="001C1140">
        <w:rPr>
          <w:rFonts w:eastAsia="Aptos" w:cs="Calibri"/>
          <w:b/>
          <w:kern w:val="2"/>
          <w:szCs w:val="22"/>
          <w14:ligatures w14:val="standardContextual"/>
        </w:rPr>
        <w:t xml:space="preserve"> </w:t>
      </w:r>
      <w:r w:rsidRPr="001C1140">
        <w:rPr>
          <w:rFonts w:eastAsia="Aptos" w:cs="Calibri"/>
          <w:kern w:val="2"/>
          <w:szCs w:val="22"/>
          <w14:ligatures w14:val="standardContextual"/>
        </w:rPr>
        <w:t>recommendation to visit the site shall not be accepted as an excuse for inadequate cost allowance in the submission, the Tender or execution of the works.</w:t>
      </w:r>
    </w:p>
    <w:p w14:paraId="7F361106" w14:textId="5AF363C9" w:rsidR="0056236F" w:rsidRPr="0056236F" w:rsidRDefault="0056236F" w:rsidP="00C70203">
      <w:pPr>
        <w:numPr>
          <w:ilvl w:val="1"/>
          <w:numId w:val="26"/>
        </w:numPr>
        <w:spacing w:before="120" w:after="120" w:line="276" w:lineRule="auto"/>
        <w:ind w:left="709" w:hanging="709"/>
        <w:rPr>
          <w:rFonts w:eastAsia="Aptos" w:cs="Calibri"/>
          <w:kern w:val="2"/>
          <w:szCs w:val="22"/>
          <w14:ligatures w14:val="standardContextual"/>
        </w:rPr>
      </w:pPr>
      <w:r w:rsidRPr="001C1140">
        <w:rPr>
          <w:rFonts w:eastAsia="Aptos" w:cs="Calibri"/>
          <w:kern w:val="2"/>
          <w:szCs w:val="22"/>
          <w14:ligatures w14:val="standardContextual"/>
        </w:rPr>
        <w:t xml:space="preserve">The NMRN is also unable to provide sufficient information digitally for works to be priced without a site visit. </w:t>
      </w:r>
    </w:p>
    <w:p w14:paraId="74EF1590" w14:textId="77777777" w:rsidR="00370C42" w:rsidRPr="00A70012" w:rsidRDefault="00370C42"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sidRPr="00A70012">
        <w:rPr>
          <w:rFonts w:eastAsia="Aptos" w:cs="Calibri"/>
          <w:b/>
          <w:bCs/>
          <w:kern w:val="2"/>
          <w:szCs w:val="22"/>
          <w14:ligatures w14:val="standardContextual"/>
        </w:rPr>
        <w:t>Programme</w:t>
      </w:r>
    </w:p>
    <w:p w14:paraId="7B9F49E6" w14:textId="77777777" w:rsidR="00370C42" w:rsidRDefault="00370C42" w:rsidP="00C70203">
      <w:pPr>
        <w:numPr>
          <w:ilvl w:val="1"/>
          <w:numId w:val="26"/>
        </w:numPr>
        <w:spacing w:before="120" w:after="120" w:line="278" w:lineRule="auto"/>
        <w:ind w:left="709" w:hanging="709"/>
        <w:rPr>
          <w:rFonts w:eastAsia="Aptos" w:cs="Calibri"/>
          <w:kern w:val="2"/>
          <w:szCs w:val="22"/>
          <w14:ligatures w14:val="standardContextual"/>
        </w:rPr>
      </w:pPr>
      <w:r w:rsidRPr="00A70012">
        <w:rPr>
          <w:rFonts w:eastAsia="Aptos" w:cs="Calibri"/>
          <w:kern w:val="2"/>
          <w:szCs w:val="22"/>
          <w14:ligatures w14:val="standardContextual"/>
        </w:rPr>
        <w:t xml:space="preserve">The project will be undertaking internal conservation for the duration of the contract period and although much of the enabling work will be undertaken </w:t>
      </w:r>
      <w:r>
        <w:rPr>
          <w:rFonts w:eastAsia="Aptos" w:cs="Calibri"/>
          <w:kern w:val="2"/>
          <w:szCs w:val="22"/>
          <w14:ligatures w14:val="standardContextual"/>
        </w:rPr>
        <w:t xml:space="preserve">across an estimated 16 work packages </w:t>
      </w:r>
      <w:r w:rsidRPr="00A70012">
        <w:rPr>
          <w:rFonts w:eastAsia="Aptos" w:cs="Calibri"/>
          <w:kern w:val="2"/>
          <w:szCs w:val="22"/>
          <w14:ligatures w14:val="standardContextual"/>
        </w:rPr>
        <w:t xml:space="preserve">to a set schedule, there is likely to be a range of ad-hoc tasks that will require addressing at as little as </w:t>
      </w:r>
      <w:r>
        <w:rPr>
          <w:rFonts w:eastAsia="Aptos" w:cs="Calibri"/>
          <w:kern w:val="2"/>
          <w:szCs w:val="22"/>
          <w14:ligatures w14:val="standardContextual"/>
        </w:rPr>
        <w:t xml:space="preserve">1 </w:t>
      </w:r>
      <w:r w:rsidRPr="00A70012">
        <w:rPr>
          <w:rFonts w:eastAsia="Aptos" w:cs="Calibri"/>
          <w:kern w:val="2"/>
          <w:szCs w:val="22"/>
          <w14:ligatures w14:val="standardContextual"/>
        </w:rPr>
        <w:t xml:space="preserve">weeks’ notice. </w:t>
      </w:r>
    </w:p>
    <w:p w14:paraId="71825B41" w14:textId="61CD7D42" w:rsidR="00370C42" w:rsidRPr="00370C42" w:rsidRDefault="00370C42" w:rsidP="00C70203">
      <w:pPr>
        <w:numPr>
          <w:ilvl w:val="1"/>
          <w:numId w:val="26"/>
        </w:numPr>
        <w:spacing w:before="120" w:after="120" w:line="278" w:lineRule="auto"/>
        <w:ind w:left="709" w:hanging="709"/>
        <w:rPr>
          <w:rFonts w:eastAsia="Aptos" w:cs="Calibri"/>
          <w:kern w:val="2"/>
          <w:szCs w:val="22"/>
          <w14:ligatures w14:val="standardContextual"/>
        </w:rPr>
      </w:pPr>
      <w:r>
        <w:rPr>
          <w:rFonts w:eastAsia="Aptos" w:cs="Calibri"/>
          <w:kern w:val="2"/>
          <w:szCs w:val="22"/>
          <w14:ligatures w14:val="standardContextual"/>
        </w:rPr>
        <w:t>Tender s</w:t>
      </w:r>
      <w:r w:rsidRPr="00370C42">
        <w:rPr>
          <w:rFonts w:eastAsia="Aptos" w:cs="Calibri"/>
          <w:kern w:val="2"/>
          <w:szCs w:val="22"/>
          <w14:ligatures w14:val="standardContextual"/>
        </w:rPr>
        <w:t xml:space="preserve">ubmissions must include method statements for each area with detail on labour requirements and timelines. </w:t>
      </w:r>
      <w:r>
        <w:rPr>
          <w:rFonts w:eastAsia="Aptos" w:cs="Calibri"/>
          <w:kern w:val="2"/>
          <w:szCs w:val="22"/>
          <w14:ligatures w14:val="standardContextual"/>
        </w:rPr>
        <w:t xml:space="preserve">These will be assessed as part of quality criteria evaluation. </w:t>
      </w:r>
    </w:p>
    <w:p w14:paraId="62B32EB3" w14:textId="77777777" w:rsidR="00725089" w:rsidRPr="00725089" w:rsidRDefault="00725089" w:rsidP="00C70203">
      <w:pPr>
        <w:numPr>
          <w:ilvl w:val="0"/>
          <w:numId w:val="26"/>
        </w:numPr>
        <w:spacing w:before="120" w:after="120" w:line="278" w:lineRule="auto"/>
        <w:ind w:left="709" w:hanging="720"/>
        <w:rPr>
          <w:rFonts w:eastAsia="Aptos" w:cs="Calibri"/>
          <w:b/>
          <w:bCs/>
          <w:kern w:val="2"/>
          <w:szCs w:val="22"/>
          <w14:ligatures w14:val="standardContextual"/>
        </w:rPr>
      </w:pPr>
      <w:r w:rsidRPr="00725089">
        <w:rPr>
          <w:rFonts w:eastAsia="Aptos" w:cs="Calibri"/>
          <w:b/>
          <w:bCs/>
          <w:kern w:val="2"/>
          <w:szCs w:val="22"/>
          <w14:ligatures w14:val="standardContextual"/>
        </w:rPr>
        <w:t>Codes of Practice, Regulations and Standards</w:t>
      </w:r>
    </w:p>
    <w:p w14:paraId="0F136604" w14:textId="77777777" w:rsidR="00725089" w:rsidRPr="00725089" w:rsidRDefault="00725089" w:rsidP="00C70203">
      <w:pPr>
        <w:numPr>
          <w:ilvl w:val="1"/>
          <w:numId w:val="26"/>
        </w:numPr>
        <w:spacing w:before="120" w:after="120" w:line="278" w:lineRule="auto"/>
        <w:ind w:left="709" w:hanging="720"/>
        <w:rPr>
          <w:rFonts w:eastAsia="Aptos" w:cs="Calibri"/>
          <w:kern w:val="2"/>
          <w:szCs w:val="22"/>
          <w14:ligatures w14:val="standardContextual"/>
        </w:rPr>
      </w:pPr>
      <w:r w:rsidRPr="00725089">
        <w:rPr>
          <w:rFonts w:eastAsia="Aptos" w:cs="Calibri"/>
          <w:kern w:val="2"/>
          <w:szCs w:val="22"/>
          <w14:ligatures w14:val="standardContextual"/>
        </w:rPr>
        <w:t xml:space="preserve">For each work package, the Contractor shall design, supply, install, connect, test and commission the installation in compliance with all relevant statutory requirements or Regulations/Codes of Practice current at the date of Tender, in particular the following: </w:t>
      </w:r>
    </w:p>
    <w:p w14:paraId="2D3A7296"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 xml:space="preserve">Standard Specifications 034 &amp; 036 formerly (M&amp;E) No. 1 and No. 3 </w:t>
      </w:r>
    </w:p>
    <w:p w14:paraId="364AC287"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 xml:space="preserve">The Construction (Design and Management) Regulations 2015 </w:t>
      </w:r>
    </w:p>
    <w:p w14:paraId="6D158D4E"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 xml:space="preserve">18th Edition IET Wiring Regulations for Electrical Installations (BS 7671) </w:t>
      </w:r>
    </w:p>
    <w:p w14:paraId="6EDAE87D"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 xml:space="preserve">Electricity at Work Regulations 1989 </w:t>
      </w:r>
    </w:p>
    <w:p w14:paraId="5F15E6B0"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Electricity Supply Regulations 1988</w:t>
      </w:r>
    </w:p>
    <w:p w14:paraId="663FE1B3"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Electrical Equipment (Safety) Regulations 2016</w:t>
      </w:r>
    </w:p>
    <w:p w14:paraId="3BC28238"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 xml:space="preserve">Health and Safety at Work Act 1974 </w:t>
      </w:r>
    </w:p>
    <w:p w14:paraId="300A714A"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Relevant and current British Standards and British Standard Codes of Practice, Acts, Bylaws, Regulations.</w:t>
      </w:r>
    </w:p>
    <w:p w14:paraId="1BA900A6" w14:textId="4B162F3B" w:rsidR="00725089" w:rsidRPr="00725089" w:rsidRDefault="14020312" w:rsidP="00C70203">
      <w:pPr>
        <w:numPr>
          <w:ilvl w:val="0"/>
          <w:numId w:val="27"/>
        </w:numPr>
        <w:spacing w:line="278" w:lineRule="auto"/>
        <w:ind w:left="993" w:hanging="284"/>
        <w:rPr>
          <w:rFonts w:eastAsia="Aptos" w:cs="Calibri"/>
          <w:kern w:val="2"/>
          <w14:ligatures w14:val="standardContextual"/>
        </w:rPr>
      </w:pPr>
      <w:r w:rsidRPr="1CCB2C11">
        <w:rPr>
          <w:rFonts w:eastAsia="Aptos" w:cs="Calibri"/>
          <w:kern w:val="2"/>
          <w14:ligatures w14:val="standardContextual"/>
        </w:rPr>
        <w:t xml:space="preserve">The </w:t>
      </w:r>
      <w:r w:rsidR="00725089" w:rsidRPr="1CCB2C11">
        <w:rPr>
          <w:rFonts w:eastAsia="Aptos" w:cs="Calibri"/>
          <w:kern w:val="2"/>
          <w14:ligatures w14:val="standardContextual"/>
        </w:rPr>
        <w:t xml:space="preserve">Water Act </w:t>
      </w:r>
      <w:r w:rsidR="2B319EDA" w:rsidRPr="1CCB2C11">
        <w:rPr>
          <w:rFonts w:eastAsia="Aptos" w:cs="Calibri"/>
          <w:kern w:val="2"/>
          <w14:ligatures w14:val="standardContextual"/>
        </w:rPr>
        <w:t>2014</w:t>
      </w:r>
    </w:p>
    <w:p w14:paraId="3D8A8ED6" w14:textId="4951045C" w:rsidR="00725089" w:rsidRPr="00725089" w:rsidRDefault="00725089" w:rsidP="00C70203">
      <w:pPr>
        <w:numPr>
          <w:ilvl w:val="0"/>
          <w:numId w:val="27"/>
        </w:numPr>
        <w:spacing w:line="278" w:lineRule="auto"/>
        <w:ind w:left="993" w:hanging="284"/>
        <w:rPr>
          <w:rFonts w:eastAsia="Aptos" w:cs="Calibri"/>
          <w:kern w:val="2"/>
          <w14:ligatures w14:val="standardContextual"/>
        </w:rPr>
      </w:pPr>
      <w:r w:rsidRPr="1CCB2C11">
        <w:rPr>
          <w:rFonts w:eastAsia="Aptos" w:cs="Calibri"/>
          <w:kern w:val="2"/>
          <w14:ligatures w14:val="standardContextual"/>
        </w:rPr>
        <w:lastRenderedPageBreak/>
        <w:t xml:space="preserve">The Environmental Protection Act </w:t>
      </w:r>
      <w:r w:rsidR="3C2B75E0" w:rsidRPr="1CCB2C11">
        <w:rPr>
          <w:rFonts w:eastAsia="Aptos" w:cs="Calibri"/>
          <w:kern w:val="2"/>
          <w14:ligatures w14:val="standardContextual"/>
        </w:rPr>
        <w:t>1990</w:t>
      </w:r>
    </w:p>
    <w:p w14:paraId="079679DE"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The Joint Code of Practice on the Protection from Fire of Construction Sites and Buildings Undergoing Renovation.</w:t>
      </w:r>
    </w:p>
    <w:p w14:paraId="32CDF01F" w14:textId="77777777" w:rsidR="00725089" w:rsidRPr="00725089" w:rsidRDefault="00725089" w:rsidP="00C70203">
      <w:pPr>
        <w:numPr>
          <w:ilvl w:val="0"/>
          <w:numId w:val="27"/>
        </w:numPr>
        <w:spacing w:line="278" w:lineRule="auto"/>
        <w:ind w:left="993" w:hanging="284"/>
        <w:rPr>
          <w:rFonts w:eastAsia="Aptos" w:cs="Calibri"/>
          <w:kern w:val="2"/>
          <w:szCs w:val="22"/>
          <w14:ligatures w14:val="standardContextual"/>
        </w:rPr>
      </w:pPr>
      <w:r w:rsidRPr="00725089">
        <w:rPr>
          <w:rFonts w:eastAsia="Aptos" w:cs="Calibri"/>
          <w:kern w:val="2"/>
          <w:szCs w:val="22"/>
          <w14:ligatures w14:val="standardContextual"/>
        </w:rPr>
        <w:t>The Reporting of Injuries, Diseases and Dangerous Occurrences Regulations.</w:t>
      </w:r>
    </w:p>
    <w:p w14:paraId="2AB7F394" w14:textId="71E97D88" w:rsidR="00A70012" w:rsidRPr="00A70012" w:rsidRDefault="00A70012" w:rsidP="00C70203">
      <w:pPr>
        <w:numPr>
          <w:ilvl w:val="0"/>
          <w:numId w:val="26"/>
        </w:numPr>
        <w:spacing w:before="120" w:after="120" w:line="278" w:lineRule="auto"/>
        <w:ind w:left="709" w:hanging="720"/>
        <w:outlineLvl w:val="1"/>
        <w:rPr>
          <w:rFonts w:eastAsia="Aptos" w:cs="Calibri"/>
          <w:b/>
          <w:bCs/>
          <w:kern w:val="2"/>
          <w:szCs w:val="22"/>
          <w14:ligatures w14:val="standardContextual"/>
        </w:rPr>
      </w:pPr>
      <w:r w:rsidRPr="00A70012">
        <w:rPr>
          <w:rFonts w:eastAsia="Aptos" w:cs="Calibri"/>
          <w:b/>
          <w:bCs/>
          <w:kern w:val="2"/>
          <w:szCs w:val="22"/>
          <w14:ligatures w14:val="standardContextual"/>
        </w:rPr>
        <w:t>Site Conditions</w:t>
      </w:r>
    </w:p>
    <w:p w14:paraId="6E0850A0" w14:textId="77777777" w:rsidR="00A70012" w:rsidRPr="00A70012" w:rsidRDefault="00A70012" w:rsidP="00C70203">
      <w:pPr>
        <w:numPr>
          <w:ilvl w:val="1"/>
          <w:numId w:val="26"/>
        </w:numPr>
        <w:spacing w:line="278" w:lineRule="auto"/>
        <w:ind w:left="709" w:hanging="720"/>
        <w:outlineLvl w:val="1"/>
        <w:rPr>
          <w:rFonts w:eastAsia="Aptos" w:cs="Calibri"/>
          <w:kern w:val="2"/>
          <w:szCs w:val="22"/>
          <w14:ligatures w14:val="standardContextual"/>
        </w:rPr>
      </w:pPr>
      <w:r w:rsidRPr="00A70012">
        <w:rPr>
          <w:rFonts w:eastAsia="Aptos" w:cs="Calibri"/>
          <w:kern w:val="2"/>
          <w:szCs w:val="22"/>
          <w14:ligatures w14:val="standardContextual"/>
        </w:rPr>
        <w:t>Site Address:</w:t>
      </w:r>
    </w:p>
    <w:p w14:paraId="2A74DEB3" w14:textId="77777777" w:rsidR="00A70012" w:rsidRPr="00A70012" w:rsidRDefault="00A70012" w:rsidP="00101A53">
      <w:pPr>
        <w:spacing w:line="278" w:lineRule="auto"/>
        <w:ind w:left="709"/>
        <w:outlineLvl w:val="1"/>
        <w:rPr>
          <w:rFonts w:eastAsia="Aptos" w:cs="Calibri"/>
          <w:kern w:val="2"/>
          <w:szCs w:val="22"/>
          <w14:ligatures w14:val="standardContextual"/>
        </w:rPr>
      </w:pPr>
      <w:r w:rsidRPr="00A70012">
        <w:rPr>
          <w:rFonts w:eastAsia="Aptos" w:cs="Calibri"/>
          <w:kern w:val="2"/>
          <w:szCs w:val="22"/>
          <w14:ligatures w14:val="standardContextual"/>
        </w:rPr>
        <w:t xml:space="preserve">HMS Victory </w:t>
      </w:r>
    </w:p>
    <w:p w14:paraId="609031F9" w14:textId="77777777" w:rsidR="00A70012" w:rsidRPr="00A70012" w:rsidRDefault="00A70012" w:rsidP="00101A53">
      <w:pPr>
        <w:spacing w:line="278" w:lineRule="auto"/>
        <w:ind w:left="709"/>
        <w:outlineLvl w:val="1"/>
        <w:rPr>
          <w:rFonts w:eastAsia="Aptos" w:cs="Calibri"/>
          <w:kern w:val="2"/>
          <w:szCs w:val="22"/>
          <w14:ligatures w14:val="standardContextual"/>
        </w:rPr>
      </w:pPr>
      <w:r w:rsidRPr="00A70012">
        <w:rPr>
          <w:rFonts w:eastAsia="Aptos" w:cs="Calibri"/>
          <w:kern w:val="2"/>
          <w:szCs w:val="22"/>
          <w14:ligatures w14:val="standardContextual"/>
        </w:rPr>
        <w:t>National Museum of the Royal Navy</w:t>
      </w:r>
    </w:p>
    <w:p w14:paraId="16D9F919" w14:textId="77777777" w:rsidR="00A70012" w:rsidRPr="00A70012" w:rsidRDefault="00A70012" w:rsidP="00101A53">
      <w:pPr>
        <w:spacing w:line="278" w:lineRule="auto"/>
        <w:ind w:left="709"/>
        <w:outlineLvl w:val="1"/>
        <w:rPr>
          <w:rFonts w:eastAsia="Aptos" w:cs="Calibri"/>
          <w:kern w:val="2"/>
          <w:szCs w:val="22"/>
          <w14:ligatures w14:val="standardContextual"/>
        </w:rPr>
      </w:pPr>
      <w:r w:rsidRPr="00A70012">
        <w:rPr>
          <w:rFonts w:eastAsia="Aptos" w:cs="Calibri"/>
          <w:kern w:val="2"/>
          <w:szCs w:val="22"/>
          <w14:ligatures w14:val="standardContextual"/>
        </w:rPr>
        <w:t>HM Naval Base (PP66)</w:t>
      </w:r>
    </w:p>
    <w:p w14:paraId="4335ED2D" w14:textId="77777777" w:rsidR="00A70012" w:rsidRPr="00A70012" w:rsidRDefault="00A70012" w:rsidP="00101A53">
      <w:pPr>
        <w:spacing w:line="278" w:lineRule="auto"/>
        <w:ind w:left="709"/>
        <w:outlineLvl w:val="1"/>
        <w:rPr>
          <w:rFonts w:eastAsia="Aptos" w:cs="Calibri"/>
          <w:kern w:val="2"/>
          <w:szCs w:val="22"/>
          <w14:ligatures w14:val="standardContextual"/>
        </w:rPr>
      </w:pPr>
      <w:r w:rsidRPr="00A70012">
        <w:rPr>
          <w:rFonts w:eastAsia="Aptos" w:cs="Calibri"/>
          <w:kern w:val="2"/>
          <w:szCs w:val="22"/>
          <w14:ligatures w14:val="standardContextual"/>
        </w:rPr>
        <w:t xml:space="preserve">Portsmouth </w:t>
      </w:r>
    </w:p>
    <w:p w14:paraId="06D8C0ED" w14:textId="77777777" w:rsidR="00A70012" w:rsidRPr="00A70012" w:rsidRDefault="00A70012" w:rsidP="00101A53">
      <w:pPr>
        <w:spacing w:line="278" w:lineRule="auto"/>
        <w:ind w:left="709"/>
        <w:outlineLvl w:val="1"/>
        <w:rPr>
          <w:rFonts w:eastAsia="Aptos" w:cs="Calibri"/>
          <w:kern w:val="2"/>
          <w:szCs w:val="22"/>
          <w14:ligatures w14:val="standardContextual"/>
        </w:rPr>
      </w:pPr>
      <w:r w:rsidRPr="00A70012">
        <w:rPr>
          <w:rFonts w:eastAsia="Aptos" w:cs="Calibri"/>
          <w:kern w:val="2"/>
          <w:szCs w:val="22"/>
          <w14:ligatures w14:val="standardContextual"/>
        </w:rPr>
        <w:t>PO1 3NH</w:t>
      </w:r>
    </w:p>
    <w:p w14:paraId="01EBD778" w14:textId="11E59B0B" w:rsidR="0046059D" w:rsidRPr="0046059D" w:rsidRDefault="0046059D" w:rsidP="00C70203">
      <w:pPr>
        <w:numPr>
          <w:ilvl w:val="1"/>
          <w:numId w:val="26"/>
        </w:numPr>
        <w:spacing w:before="120" w:after="120" w:line="278" w:lineRule="auto"/>
        <w:ind w:left="709" w:hanging="720"/>
        <w:outlineLvl w:val="1"/>
        <w:rPr>
          <w:rFonts w:eastAsia="Aptos" w:cs="Calibri"/>
          <w:b/>
          <w:bCs/>
          <w:kern w:val="2"/>
          <w14:ligatures w14:val="standardContextual"/>
        </w:rPr>
      </w:pPr>
      <w:r w:rsidRPr="1CCB2C11">
        <w:rPr>
          <w:rFonts w:eastAsia="Aptos" w:cs="Calibri"/>
          <w:kern w:val="2"/>
          <w14:ligatures w14:val="standardContextual"/>
        </w:rPr>
        <w:t>HMS Victory is an historic asset or high heritage significance, and all works must comply with NMRN Heritage Impact Assessments.</w:t>
      </w:r>
      <w:r w:rsidRPr="1CCB2C11">
        <w:rPr>
          <w:rFonts w:eastAsia="Aptos" w:cs="Calibri"/>
          <w:b/>
          <w:bCs/>
          <w:kern w:val="2"/>
          <w14:ligatures w14:val="standardContextual"/>
        </w:rPr>
        <w:t xml:space="preserve"> </w:t>
      </w:r>
      <w:r w:rsidRPr="1CCB2C11">
        <w:rPr>
          <w:rFonts w:eastAsia="Aptos" w:cs="Calibri"/>
          <w:kern w:val="2"/>
          <w14:ligatures w14:val="standardContextual"/>
        </w:rPr>
        <w:t xml:space="preserve">Prior to installation, all services and routes thereof must be planned in collaboration with the </w:t>
      </w:r>
      <w:r w:rsidR="1CFC7E59" w:rsidRPr="1CCB2C11">
        <w:rPr>
          <w:rFonts w:eastAsia="Aptos" w:cs="Calibri"/>
          <w:kern w:val="2"/>
          <w14:ligatures w14:val="standardContextual"/>
        </w:rPr>
        <w:t xml:space="preserve">Project’s </w:t>
      </w:r>
      <w:r w:rsidRPr="1CCB2C11">
        <w:rPr>
          <w:rFonts w:eastAsia="Aptos" w:cs="Calibri"/>
          <w:kern w:val="2"/>
          <w14:ligatures w14:val="standardContextual"/>
        </w:rPr>
        <w:t>Principal Heritage Advisor and/or Master Shipwright</w:t>
      </w:r>
      <w:r w:rsidR="00E611BF">
        <w:rPr>
          <w:rFonts w:eastAsia="Aptos" w:cs="Calibri"/>
          <w:kern w:val="2"/>
          <w14:ligatures w14:val="standardContextual"/>
        </w:rPr>
        <w:t>.</w:t>
      </w:r>
      <w:r w:rsidRPr="1CCB2C11">
        <w:rPr>
          <w:rFonts w:eastAsia="Aptos" w:cs="Calibri"/>
          <w:kern w:val="2"/>
          <w14:ligatures w14:val="standardContextual"/>
        </w:rPr>
        <w:t xml:space="preserve"> This is to ensure damage to the ship is avoided and visual intrusion of services is minimised. Works may be subject to archaeological watching brief. The Contractor should allow for up to 1 hour of heritage familiarisation training, during the mobilisation phase, which is to be delivered by the NMRN. </w:t>
      </w:r>
    </w:p>
    <w:p w14:paraId="4FB5C580" w14:textId="77777777" w:rsidR="0046059D" w:rsidRPr="0046059D" w:rsidRDefault="0046059D" w:rsidP="00C70203">
      <w:pPr>
        <w:numPr>
          <w:ilvl w:val="1"/>
          <w:numId w:val="26"/>
        </w:numPr>
        <w:spacing w:before="120" w:after="120" w:line="278" w:lineRule="auto"/>
        <w:ind w:left="709" w:hanging="720"/>
        <w:outlineLvl w:val="1"/>
        <w:rPr>
          <w:rFonts w:eastAsia="Aptos" w:cs="Calibri"/>
          <w:kern w:val="2"/>
          <w:szCs w:val="22"/>
          <w14:ligatures w14:val="standardContextual"/>
        </w:rPr>
      </w:pPr>
      <w:r w:rsidRPr="0046059D">
        <w:rPr>
          <w:rFonts w:eastAsia="Aptos" w:cs="Calibri"/>
          <w:kern w:val="2"/>
          <w:szCs w:val="22"/>
          <w14:ligatures w14:val="standardContextual"/>
        </w:rPr>
        <w:t xml:space="preserve">HMS Victory is a major visitor attraction which must remain open to the public with all key services related to safety maintained throughout. </w:t>
      </w:r>
    </w:p>
    <w:p w14:paraId="0B668E1B" w14:textId="77777777" w:rsidR="0046059D" w:rsidRPr="0046059D" w:rsidRDefault="0046059D" w:rsidP="00C70203">
      <w:pPr>
        <w:numPr>
          <w:ilvl w:val="1"/>
          <w:numId w:val="26"/>
        </w:numPr>
        <w:spacing w:before="120" w:after="120" w:line="278" w:lineRule="auto"/>
        <w:ind w:left="709" w:hanging="720"/>
        <w:outlineLvl w:val="1"/>
        <w:rPr>
          <w:rFonts w:eastAsia="Aptos" w:cs="Calibri"/>
          <w:kern w:val="2"/>
          <w:szCs w:val="22"/>
          <w14:ligatures w14:val="standardContextual"/>
        </w:rPr>
      </w:pPr>
      <w:r w:rsidRPr="0046059D">
        <w:rPr>
          <w:rFonts w:eastAsia="Aptos" w:cs="Calibri"/>
          <w:kern w:val="2"/>
          <w:szCs w:val="22"/>
          <w14:ligatures w14:val="standardContextual"/>
        </w:rPr>
        <w:t xml:space="preserve">HMS Victory remains a commissioned warship with a permanent crew on </w:t>
      </w:r>
      <w:proofErr w:type="gramStart"/>
      <w:r w:rsidRPr="0046059D">
        <w:rPr>
          <w:rFonts w:eastAsia="Aptos" w:cs="Calibri"/>
          <w:kern w:val="2"/>
          <w:szCs w:val="22"/>
          <w14:ligatures w14:val="standardContextual"/>
        </w:rPr>
        <w:t>board,</w:t>
      </w:r>
      <w:proofErr w:type="gramEnd"/>
      <w:r w:rsidRPr="0046059D">
        <w:rPr>
          <w:rFonts w:eastAsia="Aptos" w:cs="Calibri"/>
          <w:kern w:val="2"/>
          <w:szCs w:val="22"/>
          <w14:ligatures w14:val="standardContextual"/>
        </w:rPr>
        <w:t xml:space="preserve"> all key services related to delivery of ceremonial and management functions must be maintained.</w:t>
      </w:r>
    </w:p>
    <w:p w14:paraId="78665AAD" w14:textId="00ADE8BB" w:rsidR="0046059D" w:rsidRPr="0046059D" w:rsidRDefault="0046059D" w:rsidP="00C70203">
      <w:pPr>
        <w:numPr>
          <w:ilvl w:val="1"/>
          <w:numId w:val="26"/>
        </w:numPr>
        <w:spacing w:before="120" w:after="120" w:line="278" w:lineRule="auto"/>
        <w:ind w:left="709" w:hanging="720"/>
        <w:outlineLvl w:val="1"/>
        <w:rPr>
          <w:rFonts w:eastAsia="Aptos" w:cs="Calibri"/>
          <w:kern w:val="2"/>
          <w14:ligatures w14:val="standardContextual"/>
        </w:rPr>
      </w:pPr>
      <w:r w:rsidRPr="1CCB2C11">
        <w:rPr>
          <w:rFonts w:eastAsia="Aptos" w:cs="Calibri"/>
          <w:kern w:val="2"/>
          <w14:ligatures w14:val="standardContextual"/>
        </w:rPr>
        <w:t>All interruption to services, no matter duration</w:t>
      </w:r>
      <w:r w:rsidR="4931CBC4" w:rsidRPr="1CCB2C11">
        <w:rPr>
          <w:rFonts w:eastAsia="Aptos" w:cs="Calibri"/>
          <w:kern w:val="2"/>
          <w14:ligatures w14:val="standardContextual"/>
        </w:rPr>
        <w:t xml:space="preserve"> or extent</w:t>
      </w:r>
      <w:r w:rsidRPr="1CCB2C11">
        <w:rPr>
          <w:rFonts w:eastAsia="Aptos" w:cs="Calibri"/>
          <w:kern w:val="2"/>
          <w14:ligatures w14:val="standardContextual"/>
        </w:rPr>
        <w:t xml:space="preserve">, must be clearly communicated to the </w:t>
      </w:r>
      <w:r w:rsidR="00E611BF" w:rsidRPr="1CCB2C11">
        <w:rPr>
          <w:rFonts w:eastAsia="Aptos" w:cs="Calibri"/>
          <w:kern w:val="2"/>
          <w14:ligatures w14:val="standardContextual"/>
        </w:rPr>
        <w:t>Principal</w:t>
      </w:r>
      <w:r w:rsidR="4550A6D2" w:rsidRPr="1CCB2C11">
        <w:rPr>
          <w:rFonts w:eastAsia="Aptos" w:cs="Calibri"/>
          <w:kern w:val="2"/>
          <w14:ligatures w14:val="standardContextual"/>
        </w:rPr>
        <w:t xml:space="preserve"> Contractor</w:t>
      </w:r>
      <w:r w:rsidRPr="1CCB2C11">
        <w:rPr>
          <w:rFonts w:eastAsia="Aptos" w:cs="Calibri"/>
          <w:kern w:val="2"/>
          <w14:ligatures w14:val="standardContextual"/>
        </w:rPr>
        <w:t xml:space="preserve"> and the ship’s crew. </w:t>
      </w:r>
    </w:p>
    <w:p w14:paraId="1B96BBC3" w14:textId="77777777" w:rsidR="00E6023E" w:rsidRDefault="0046059D" w:rsidP="00C70203">
      <w:pPr>
        <w:numPr>
          <w:ilvl w:val="1"/>
          <w:numId w:val="26"/>
        </w:numPr>
        <w:spacing w:before="120" w:after="120" w:line="278" w:lineRule="auto"/>
        <w:ind w:left="709" w:hanging="720"/>
        <w:outlineLvl w:val="1"/>
        <w:rPr>
          <w:rFonts w:eastAsia="Aptos" w:cs="Calibri"/>
          <w:kern w:val="2"/>
          <w14:ligatures w14:val="standardContextual"/>
        </w:rPr>
      </w:pPr>
      <w:r w:rsidRPr="1CCB2C11">
        <w:rPr>
          <w:rFonts w:eastAsia="Aptos" w:cs="Calibri"/>
          <w:kern w:val="2"/>
          <w14:ligatures w14:val="standardContextual"/>
        </w:rPr>
        <w:t>Although HMS Victory is publicly accessible during museum opening hours (10:00 and 17:00), base security applies uniformly out of hours, and security passes are required to gain access. To gain access before public opening or for vehicular access, all contractor and subcontractor staff will require security clearance, which includes Disclosure and Barring (DBS) checks.</w:t>
      </w:r>
      <w:r w:rsidRPr="1CCB2C11">
        <w:rPr>
          <w:rFonts w:eastAsia="Aptos" w:cs="Calibri"/>
          <w:b/>
          <w:bCs/>
          <w:kern w:val="2"/>
          <w:sz w:val="24"/>
          <w14:ligatures w14:val="standardContextual"/>
        </w:rPr>
        <w:t xml:space="preserve"> </w:t>
      </w:r>
    </w:p>
    <w:p w14:paraId="420A43F7" w14:textId="5BB721C0" w:rsidR="03FBDFBE" w:rsidRPr="008F6FD5" w:rsidRDefault="03FBDFBE" w:rsidP="00C70203">
      <w:pPr>
        <w:numPr>
          <w:ilvl w:val="1"/>
          <w:numId w:val="26"/>
        </w:numPr>
        <w:spacing w:before="120" w:after="120" w:line="278" w:lineRule="auto"/>
        <w:ind w:left="709" w:hanging="720"/>
        <w:outlineLvl w:val="1"/>
        <w:rPr>
          <w:rFonts w:eastAsia="Aptos" w:cs="Calibri"/>
          <w:kern w:val="2"/>
          <w14:ligatures w14:val="standardContextual"/>
        </w:rPr>
      </w:pPr>
      <w:r w:rsidRPr="00E6023E">
        <w:rPr>
          <w:rFonts w:eastAsia="Aptos" w:cs="Calibri"/>
        </w:rPr>
        <w:t xml:space="preserve">The ship is currently partially covered in scaffolding. </w:t>
      </w:r>
      <w:r w:rsidR="1B56ACAA" w:rsidRPr="00E6023E">
        <w:rPr>
          <w:rFonts w:eastAsia="Aptos" w:cs="Calibri"/>
        </w:rPr>
        <w:t xml:space="preserve">During 2026 the ship will be </w:t>
      </w:r>
      <w:r w:rsidR="1AD820F8" w:rsidRPr="00E6023E">
        <w:rPr>
          <w:rFonts w:eastAsia="Aptos" w:cs="Calibri"/>
        </w:rPr>
        <w:t>entirely</w:t>
      </w:r>
      <w:r w:rsidR="1B56ACAA" w:rsidRPr="00E6023E">
        <w:rPr>
          <w:rFonts w:eastAsia="Aptos" w:cs="Calibri"/>
        </w:rPr>
        <w:t xml:space="preserve"> covered in scaffolding. </w:t>
      </w:r>
      <w:r w:rsidRPr="00E6023E">
        <w:rPr>
          <w:rFonts w:eastAsia="Aptos" w:cs="Calibri"/>
        </w:rPr>
        <w:t xml:space="preserve">The services </w:t>
      </w:r>
      <w:r w:rsidR="788E7940" w:rsidRPr="00E6023E">
        <w:rPr>
          <w:rFonts w:eastAsia="Aptos" w:cs="Calibri"/>
        </w:rPr>
        <w:t xml:space="preserve">installed on the scaffolding are not within the scope of this contract, however </w:t>
      </w:r>
      <w:r w:rsidR="67B8DF75" w:rsidRPr="00E6023E">
        <w:rPr>
          <w:rFonts w:eastAsia="Aptos" w:cs="Calibri"/>
        </w:rPr>
        <w:t>the contractor must familiarise themselves with the site as a whole and any interdependent services</w:t>
      </w:r>
      <w:r w:rsidR="0DD14562" w:rsidRPr="00E6023E">
        <w:rPr>
          <w:rFonts w:eastAsia="Aptos" w:cs="Calibri"/>
        </w:rPr>
        <w:t>. All operatives must be inducted prior to any works on the ship or wider conservation site being undertaken.</w:t>
      </w:r>
    </w:p>
    <w:p w14:paraId="20B330E7" w14:textId="77777777" w:rsidR="006B6DC3" w:rsidRDefault="006B6DC3" w:rsidP="00C70203">
      <w:pPr>
        <w:numPr>
          <w:ilvl w:val="1"/>
          <w:numId w:val="26"/>
        </w:numPr>
        <w:spacing w:before="120" w:after="120" w:line="278" w:lineRule="auto"/>
        <w:ind w:left="709" w:hanging="720"/>
        <w:outlineLvl w:val="1"/>
        <w:rPr>
          <w:rFonts w:eastAsia="Aptos" w:cs="Calibri"/>
          <w:kern w:val="2"/>
          <w:szCs w:val="22"/>
          <w14:ligatures w14:val="standardContextual"/>
        </w:rPr>
      </w:pPr>
      <w:r>
        <w:rPr>
          <w:rFonts w:eastAsia="Aptos" w:cs="Calibri"/>
          <w:kern w:val="2"/>
          <w:szCs w:val="22"/>
          <w14:ligatures w14:val="standardContextual"/>
        </w:rPr>
        <w:t>The nearest A&amp;E department is:</w:t>
      </w:r>
    </w:p>
    <w:p w14:paraId="4B4770C6" w14:textId="77777777" w:rsidR="006B6DC3" w:rsidRDefault="006B6DC3" w:rsidP="00101A53">
      <w:pPr>
        <w:spacing w:line="278" w:lineRule="auto"/>
        <w:ind w:left="709"/>
        <w:outlineLvl w:val="1"/>
        <w:rPr>
          <w:rFonts w:eastAsia="Aptos" w:cs="Calibri"/>
          <w:kern w:val="2"/>
          <w:szCs w:val="22"/>
          <w14:ligatures w14:val="standardContextual"/>
        </w:rPr>
      </w:pPr>
      <w:r>
        <w:rPr>
          <w:rFonts w:eastAsia="Aptos" w:cs="Calibri"/>
          <w:kern w:val="2"/>
          <w:szCs w:val="22"/>
          <w14:ligatures w14:val="standardContextual"/>
        </w:rPr>
        <w:t xml:space="preserve">Queen Alexandra Hospital </w:t>
      </w:r>
    </w:p>
    <w:p w14:paraId="0EBE32A0" w14:textId="77777777" w:rsidR="006B6DC3" w:rsidRPr="006B6DC3" w:rsidRDefault="006B6DC3" w:rsidP="00101A53">
      <w:pPr>
        <w:spacing w:line="278" w:lineRule="auto"/>
        <w:ind w:left="709"/>
        <w:outlineLvl w:val="1"/>
        <w:rPr>
          <w:rFonts w:eastAsia="Aptos" w:cs="Calibri"/>
          <w:kern w:val="2"/>
          <w:szCs w:val="22"/>
          <w14:ligatures w14:val="standardContextual"/>
        </w:rPr>
      </w:pPr>
      <w:r w:rsidRPr="006B6DC3">
        <w:rPr>
          <w:rFonts w:eastAsia="Aptos" w:cs="Calibri"/>
          <w:kern w:val="2"/>
          <w:szCs w:val="22"/>
          <w14:ligatures w14:val="standardContextual"/>
        </w:rPr>
        <w:t>Southwick Hill Road</w:t>
      </w:r>
    </w:p>
    <w:p w14:paraId="31A8DDAC" w14:textId="77777777" w:rsidR="006B6DC3" w:rsidRPr="006B6DC3" w:rsidRDefault="006B6DC3" w:rsidP="00101A53">
      <w:pPr>
        <w:spacing w:line="278" w:lineRule="auto"/>
        <w:ind w:left="709"/>
        <w:outlineLvl w:val="1"/>
        <w:rPr>
          <w:rFonts w:eastAsia="Aptos" w:cs="Calibri"/>
          <w:kern w:val="2"/>
          <w:szCs w:val="22"/>
          <w14:ligatures w14:val="standardContextual"/>
        </w:rPr>
      </w:pPr>
      <w:r w:rsidRPr="006B6DC3">
        <w:rPr>
          <w:rFonts w:eastAsia="Aptos" w:cs="Calibri"/>
          <w:kern w:val="2"/>
          <w:szCs w:val="22"/>
          <w14:ligatures w14:val="standardContextual"/>
        </w:rPr>
        <w:t>Cosham</w:t>
      </w:r>
    </w:p>
    <w:p w14:paraId="364CD625" w14:textId="77777777" w:rsidR="006B6DC3" w:rsidRPr="006B6DC3" w:rsidRDefault="006B6DC3" w:rsidP="00101A53">
      <w:pPr>
        <w:spacing w:line="278" w:lineRule="auto"/>
        <w:ind w:left="709"/>
        <w:outlineLvl w:val="1"/>
        <w:rPr>
          <w:rFonts w:eastAsia="Aptos" w:cs="Calibri"/>
          <w:kern w:val="2"/>
          <w:szCs w:val="22"/>
          <w14:ligatures w14:val="standardContextual"/>
        </w:rPr>
      </w:pPr>
      <w:r w:rsidRPr="006B6DC3">
        <w:rPr>
          <w:rFonts w:eastAsia="Aptos" w:cs="Calibri"/>
          <w:kern w:val="2"/>
          <w:szCs w:val="22"/>
          <w14:ligatures w14:val="standardContextual"/>
        </w:rPr>
        <w:t>Portsmouth</w:t>
      </w:r>
    </w:p>
    <w:p w14:paraId="3CC007EF" w14:textId="77777777" w:rsidR="006B6DC3" w:rsidRPr="006B6DC3" w:rsidRDefault="006B6DC3" w:rsidP="00101A53">
      <w:pPr>
        <w:spacing w:line="278" w:lineRule="auto"/>
        <w:ind w:left="709"/>
        <w:outlineLvl w:val="1"/>
        <w:rPr>
          <w:rFonts w:eastAsia="Aptos" w:cs="Calibri"/>
          <w:kern w:val="2"/>
          <w:szCs w:val="22"/>
          <w14:ligatures w14:val="standardContextual"/>
        </w:rPr>
      </w:pPr>
      <w:r w:rsidRPr="006B6DC3">
        <w:rPr>
          <w:rFonts w:eastAsia="Aptos" w:cs="Calibri"/>
          <w:kern w:val="2"/>
          <w:szCs w:val="22"/>
          <w14:ligatures w14:val="standardContextual"/>
        </w:rPr>
        <w:t>Hampshire</w:t>
      </w:r>
    </w:p>
    <w:p w14:paraId="2DFD2209" w14:textId="77777777" w:rsidR="006B6DC3" w:rsidRDefault="006B6DC3" w:rsidP="00101A53">
      <w:pPr>
        <w:spacing w:line="278" w:lineRule="auto"/>
        <w:ind w:left="709"/>
        <w:outlineLvl w:val="1"/>
        <w:rPr>
          <w:rFonts w:eastAsia="Aptos" w:cs="Calibri"/>
          <w:kern w:val="2"/>
          <w:szCs w:val="22"/>
          <w14:ligatures w14:val="standardContextual"/>
        </w:rPr>
      </w:pPr>
      <w:r w:rsidRPr="006B6DC3">
        <w:rPr>
          <w:rFonts w:eastAsia="Aptos" w:cs="Calibri"/>
          <w:kern w:val="2"/>
          <w:szCs w:val="22"/>
          <w14:ligatures w14:val="standardContextual"/>
        </w:rPr>
        <w:t>PO6 3LY</w:t>
      </w:r>
    </w:p>
    <w:p w14:paraId="7D693077" w14:textId="066D24DF" w:rsidR="0046059D" w:rsidRDefault="0046059D" w:rsidP="00C70203">
      <w:pPr>
        <w:numPr>
          <w:ilvl w:val="1"/>
          <w:numId w:val="26"/>
        </w:numPr>
        <w:spacing w:before="120" w:after="120" w:line="278" w:lineRule="auto"/>
        <w:ind w:left="709" w:hanging="720"/>
        <w:outlineLvl w:val="1"/>
        <w:rPr>
          <w:rFonts w:eastAsia="Aptos" w:cs="Calibri"/>
          <w:kern w:val="2"/>
          <w:szCs w:val="22"/>
          <w14:ligatures w14:val="standardContextual"/>
        </w:rPr>
      </w:pPr>
      <w:r w:rsidRPr="0046059D">
        <w:rPr>
          <w:rFonts w:eastAsia="Aptos" w:cs="Calibri"/>
          <w:kern w:val="2"/>
          <w:szCs w:val="22"/>
          <w14:ligatures w14:val="standardContextual"/>
        </w:rPr>
        <w:t>The NMRN will provide sufficient welfare facilities for operatives for the duration of the contract.</w:t>
      </w:r>
      <w:r w:rsidR="006B6DC3">
        <w:rPr>
          <w:rFonts w:eastAsia="Aptos" w:cs="Calibri"/>
          <w:kern w:val="2"/>
          <w:szCs w:val="22"/>
          <w14:ligatures w14:val="standardContextual"/>
        </w:rPr>
        <w:t xml:space="preserve"> </w:t>
      </w:r>
      <w:r w:rsidRPr="0046059D">
        <w:rPr>
          <w:rFonts w:eastAsia="Aptos" w:cs="Calibri"/>
          <w:kern w:val="2"/>
          <w:szCs w:val="22"/>
          <w14:ligatures w14:val="standardContextual"/>
        </w:rPr>
        <w:t xml:space="preserve"> </w:t>
      </w:r>
    </w:p>
    <w:p w14:paraId="799551E2" w14:textId="77777777" w:rsidR="00501875" w:rsidRPr="00501875" w:rsidRDefault="00501875" w:rsidP="00C70203">
      <w:pPr>
        <w:numPr>
          <w:ilvl w:val="0"/>
          <w:numId w:val="26"/>
        </w:numPr>
        <w:spacing w:before="120" w:after="120" w:line="278" w:lineRule="auto"/>
        <w:ind w:left="709" w:hanging="720"/>
        <w:rPr>
          <w:rFonts w:eastAsia="Aptos" w:cs="Calibri"/>
          <w:b/>
          <w:bCs/>
          <w:kern w:val="2"/>
          <w:szCs w:val="22"/>
          <w14:ligatures w14:val="standardContextual"/>
        </w:rPr>
      </w:pPr>
      <w:r w:rsidRPr="00501875">
        <w:rPr>
          <w:rFonts w:eastAsia="Aptos" w:cs="Calibri"/>
          <w:b/>
          <w:bCs/>
          <w:kern w:val="2"/>
          <w:szCs w:val="22"/>
          <w14:ligatures w14:val="standardContextual"/>
        </w:rPr>
        <w:t>The Construction (Design and Management) Regulations</w:t>
      </w:r>
    </w:p>
    <w:p w14:paraId="707335B9" w14:textId="77777777" w:rsidR="00501875" w:rsidRPr="00501875" w:rsidRDefault="00501875" w:rsidP="00C70203">
      <w:pPr>
        <w:numPr>
          <w:ilvl w:val="1"/>
          <w:numId w:val="26"/>
        </w:numPr>
        <w:spacing w:before="120" w:after="120" w:line="278" w:lineRule="auto"/>
        <w:ind w:left="709" w:hanging="720"/>
        <w:rPr>
          <w:rFonts w:eastAsia="Aptos" w:cs="Calibri"/>
          <w:kern w:val="2"/>
          <w:szCs w:val="22"/>
          <w14:ligatures w14:val="standardContextual"/>
        </w:rPr>
      </w:pPr>
      <w:r w:rsidRPr="00501875">
        <w:rPr>
          <w:rFonts w:eastAsia="Aptos" w:cs="Calibri"/>
          <w:kern w:val="2"/>
          <w:szCs w:val="22"/>
          <w14:ligatures w14:val="standardContextual"/>
        </w:rPr>
        <w:lastRenderedPageBreak/>
        <w:t>NMRN holds the duties of Client, Principal Designer and Principal Contractor in respect to the Construction (Design &amp; Management) Regulation 2015.</w:t>
      </w:r>
    </w:p>
    <w:p w14:paraId="0EE0E655" w14:textId="77777777" w:rsidR="00501875" w:rsidRPr="00501875" w:rsidRDefault="00501875" w:rsidP="00C70203">
      <w:pPr>
        <w:numPr>
          <w:ilvl w:val="1"/>
          <w:numId w:val="26"/>
        </w:numPr>
        <w:spacing w:before="120" w:after="120" w:line="278" w:lineRule="auto"/>
        <w:ind w:left="709" w:hanging="709"/>
        <w:rPr>
          <w:rFonts w:eastAsia="Aptos" w:cs="Calibri"/>
          <w:kern w:val="2"/>
          <w:szCs w:val="22"/>
          <w14:ligatures w14:val="standardContextual"/>
        </w:rPr>
      </w:pPr>
      <w:r w:rsidRPr="00501875">
        <w:rPr>
          <w:rFonts w:eastAsia="Aptos" w:cs="Calibri"/>
          <w:kern w:val="2"/>
          <w:szCs w:val="22"/>
          <w14:ligatures w14:val="standardContextual"/>
        </w:rPr>
        <w:t>The Contractor will be required to comply with statutory Health and Safety Regulations and act as Contractor in respect of all works.</w:t>
      </w:r>
    </w:p>
    <w:p w14:paraId="5C386EBA" w14:textId="0AEB96E8" w:rsidR="00501875" w:rsidRPr="001C1140" w:rsidRDefault="00501875" w:rsidP="00C70203">
      <w:pPr>
        <w:numPr>
          <w:ilvl w:val="1"/>
          <w:numId w:val="26"/>
        </w:numPr>
        <w:spacing w:before="120" w:after="120" w:line="278" w:lineRule="auto"/>
        <w:ind w:left="709" w:hanging="720"/>
        <w:rPr>
          <w:rFonts w:eastAsia="Roboto" w:cs="Calibri"/>
          <w:color w:val="212B32"/>
          <w:kern w:val="2"/>
          <w:szCs w:val="22"/>
          <w14:ligatures w14:val="standardContextual"/>
        </w:rPr>
      </w:pPr>
      <w:r w:rsidRPr="1CCB2C11">
        <w:rPr>
          <w:rFonts w:eastAsia="Aptos" w:cs="Calibri"/>
          <w:kern w:val="2"/>
          <w14:ligatures w14:val="standardContextual"/>
        </w:rPr>
        <w:t xml:space="preserve">The Contractor’s attention is particularly drawn to </w:t>
      </w:r>
      <w:r w:rsidR="43918AD9" w:rsidRPr="1CCB2C11">
        <w:rPr>
          <w:rFonts w:eastAsia="Aptos" w:cs="Calibri"/>
          <w:kern w:val="2"/>
          <w14:ligatures w14:val="standardContextual"/>
        </w:rPr>
        <w:t xml:space="preserve">their duties </w:t>
      </w:r>
      <w:r w:rsidR="7BE950AF" w:rsidRPr="1CCB2C11">
        <w:rPr>
          <w:rFonts w:eastAsia="Aptos" w:cs="Calibri"/>
          <w:kern w:val="2"/>
          <w14:ligatures w14:val="standardContextual"/>
        </w:rPr>
        <w:t>un</w:t>
      </w:r>
      <w:r w:rsidRPr="1CCB2C11">
        <w:rPr>
          <w:rFonts w:eastAsia="Aptos" w:cs="Calibri"/>
          <w:kern w:val="2"/>
          <w14:ligatures w14:val="standardContextual"/>
        </w:rPr>
        <w:t>der these Regulations</w:t>
      </w:r>
      <w:r w:rsidR="47B5BF4B" w:rsidRPr="1CCB2C11">
        <w:rPr>
          <w:rFonts w:eastAsia="Aptos" w:cs="Calibri"/>
          <w:kern w:val="2"/>
          <w14:ligatures w14:val="standardContextual"/>
        </w:rPr>
        <w:t>:</w:t>
      </w:r>
    </w:p>
    <w:p w14:paraId="6C59805C" w14:textId="252C5504" w:rsidR="00501875" w:rsidRPr="001C1140" w:rsidRDefault="480BF85C" w:rsidP="00C70203">
      <w:pPr>
        <w:pStyle w:val="ListParagraph"/>
        <w:numPr>
          <w:ilvl w:val="0"/>
          <w:numId w:val="3"/>
        </w:numPr>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To p</w:t>
      </w:r>
      <w:r w:rsidR="15ACD531" w:rsidRPr="001C1140">
        <w:rPr>
          <w:rFonts w:eastAsiaTheme="minorEastAsia" w:cs="Calibri"/>
          <w:szCs w:val="22"/>
        </w:rPr>
        <w:t xml:space="preserve">lan, manage and monitor all work carried out by themselves and their workers, </w:t>
      </w:r>
      <w:r w:rsidR="0033784D" w:rsidRPr="001C1140">
        <w:rPr>
          <w:rFonts w:eastAsiaTheme="minorEastAsia" w:cs="Calibri"/>
          <w:szCs w:val="22"/>
        </w:rPr>
        <w:t>considering</w:t>
      </w:r>
      <w:r w:rsidR="15ACD531" w:rsidRPr="001C1140">
        <w:rPr>
          <w:rFonts w:eastAsiaTheme="minorEastAsia" w:cs="Calibri"/>
          <w:szCs w:val="22"/>
        </w:rPr>
        <w:t xml:space="preserve"> the risks to anyone who might be affected by it (including members of the public) and the measures needed to protect the</w:t>
      </w:r>
      <w:r w:rsidR="1974477F" w:rsidRPr="001C1140">
        <w:rPr>
          <w:rFonts w:eastAsiaTheme="minorEastAsia" w:cs="Calibri"/>
          <w:szCs w:val="22"/>
        </w:rPr>
        <w:t>m</w:t>
      </w:r>
    </w:p>
    <w:p w14:paraId="002AA23E" w14:textId="773A264D" w:rsidR="00501875" w:rsidRPr="001C1140" w:rsidRDefault="7E51E5DE" w:rsidP="00C70203">
      <w:pPr>
        <w:pStyle w:val="ListParagraph"/>
        <w:numPr>
          <w:ilvl w:val="0"/>
          <w:numId w:val="3"/>
        </w:numPr>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check that all workers they employ or appoint have the skills, knowledge, training and experience to carry out the work, or are in the process of obtaining them</w:t>
      </w:r>
    </w:p>
    <w:p w14:paraId="3A5B9444" w14:textId="2BC24F66" w:rsidR="00501875" w:rsidRPr="001C1140" w:rsidRDefault="36BAB270" w:rsidP="00C70203">
      <w:pPr>
        <w:pStyle w:val="ListParagraph"/>
        <w:numPr>
          <w:ilvl w:val="0"/>
          <w:numId w:val="3"/>
        </w:numPr>
        <w:shd w:val="clear" w:color="auto" w:fill="FFFFFF" w:themeFill="background1"/>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 xml:space="preserve">make sure that all workers under their control have a suitable, site-specific induction, provided by the </w:t>
      </w:r>
      <w:r w:rsidR="0159EC2E" w:rsidRPr="001C1140">
        <w:rPr>
          <w:rFonts w:eastAsiaTheme="minorEastAsia" w:cs="Calibri"/>
          <w:szCs w:val="22"/>
        </w:rPr>
        <w:t>principal contractor</w:t>
      </w:r>
    </w:p>
    <w:p w14:paraId="3D6A9F8E" w14:textId="3CA5004E" w:rsidR="00501875" w:rsidRPr="001C1140" w:rsidRDefault="6C7070A8" w:rsidP="00C70203">
      <w:pPr>
        <w:pStyle w:val="ListParagraph"/>
        <w:numPr>
          <w:ilvl w:val="0"/>
          <w:numId w:val="3"/>
        </w:numPr>
        <w:shd w:val="clear" w:color="auto" w:fill="FFFFFF" w:themeFill="background1"/>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provide appropriate supervision, information and instructions to workers under their control</w:t>
      </w:r>
    </w:p>
    <w:p w14:paraId="3E609134" w14:textId="680ECF78" w:rsidR="00501875" w:rsidRPr="001C1140" w:rsidRDefault="00707A95" w:rsidP="00C70203">
      <w:pPr>
        <w:pStyle w:val="ListParagraph"/>
        <w:numPr>
          <w:ilvl w:val="0"/>
          <w:numId w:val="3"/>
        </w:numPr>
        <w:shd w:val="clear" w:color="auto" w:fill="FFFFFF" w:themeFill="background1"/>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ensure they do not start work on site unless reasonable steps have been taken to prevent unauthorised access</w:t>
      </w:r>
      <w:r w:rsidR="2938FBF6" w:rsidRPr="001C1140">
        <w:rPr>
          <w:rFonts w:eastAsiaTheme="minorEastAsia" w:cs="Calibri"/>
          <w:szCs w:val="22"/>
        </w:rPr>
        <w:t xml:space="preserve"> to work areas.</w:t>
      </w:r>
    </w:p>
    <w:p w14:paraId="51F7B163" w14:textId="26DF303B" w:rsidR="00501875" w:rsidRPr="001C1140" w:rsidRDefault="2938FBF6" w:rsidP="00C70203">
      <w:pPr>
        <w:pStyle w:val="ListParagraph"/>
        <w:numPr>
          <w:ilvl w:val="0"/>
          <w:numId w:val="3"/>
        </w:numPr>
        <w:shd w:val="clear" w:color="auto" w:fill="FFFFFF" w:themeFill="background1"/>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coordinate their work with the work of others in the project team</w:t>
      </w:r>
    </w:p>
    <w:p w14:paraId="56A09BBA" w14:textId="63862E47" w:rsidR="00501875" w:rsidRPr="001C1140" w:rsidRDefault="40E85293" w:rsidP="00C70203">
      <w:pPr>
        <w:pStyle w:val="ListParagraph"/>
        <w:numPr>
          <w:ilvl w:val="0"/>
          <w:numId w:val="2"/>
        </w:numPr>
        <w:shd w:val="clear" w:color="auto" w:fill="FFFFFF" w:themeFill="background1"/>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 xml:space="preserve">comply </w:t>
      </w:r>
      <w:r w:rsidR="7E55EC4A" w:rsidRPr="001C1140">
        <w:rPr>
          <w:rFonts w:eastAsiaTheme="minorEastAsia" w:cs="Calibri"/>
          <w:szCs w:val="22"/>
        </w:rPr>
        <w:t xml:space="preserve">and cooperate </w:t>
      </w:r>
      <w:r w:rsidR="15ACD531" w:rsidRPr="001C1140">
        <w:rPr>
          <w:rFonts w:eastAsiaTheme="minorEastAsia" w:cs="Calibri"/>
          <w:szCs w:val="22"/>
        </w:rPr>
        <w:t xml:space="preserve">with the </w:t>
      </w:r>
      <w:r w:rsidR="161521B3" w:rsidRPr="001C1140">
        <w:rPr>
          <w:rFonts w:eastAsiaTheme="minorEastAsia" w:cs="Calibri"/>
          <w:szCs w:val="22"/>
        </w:rPr>
        <w:t>principal designer</w:t>
      </w:r>
      <w:r w:rsidR="15ACD531" w:rsidRPr="001C1140">
        <w:rPr>
          <w:rFonts w:eastAsiaTheme="minorEastAsia" w:cs="Calibri"/>
          <w:szCs w:val="22"/>
        </w:rPr>
        <w:t xml:space="preserve"> or principal contractor</w:t>
      </w:r>
    </w:p>
    <w:p w14:paraId="23899621" w14:textId="6C51FB8F" w:rsidR="00501875" w:rsidRPr="001C1140" w:rsidRDefault="72E83F7C" w:rsidP="00C70203">
      <w:pPr>
        <w:pStyle w:val="ListParagraph"/>
        <w:numPr>
          <w:ilvl w:val="0"/>
          <w:numId w:val="2"/>
        </w:numPr>
        <w:shd w:val="clear" w:color="auto" w:fill="FFFFFF" w:themeFill="background1"/>
        <w:spacing w:line="278" w:lineRule="auto"/>
        <w:ind w:left="1134"/>
        <w:contextualSpacing w:val="0"/>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 xml:space="preserve">comply with parts of the </w:t>
      </w:r>
      <w:r w:rsidR="5D765328" w:rsidRPr="001C1140">
        <w:rPr>
          <w:rFonts w:eastAsiaTheme="minorEastAsia" w:cs="Calibri"/>
          <w:szCs w:val="22"/>
        </w:rPr>
        <w:t xml:space="preserve">construction phase plan (PDF) </w:t>
      </w:r>
      <w:r w:rsidR="15ACD531" w:rsidRPr="001C1140">
        <w:rPr>
          <w:rFonts w:eastAsiaTheme="minorEastAsia" w:cs="Calibri"/>
          <w:szCs w:val="22"/>
        </w:rPr>
        <w:t>relevant to their work</w:t>
      </w:r>
    </w:p>
    <w:p w14:paraId="2C26B34F" w14:textId="77777777" w:rsidR="00501875" w:rsidRPr="00501875" w:rsidRDefault="00501875" w:rsidP="00C70203">
      <w:pPr>
        <w:numPr>
          <w:ilvl w:val="1"/>
          <w:numId w:val="26"/>
        </w:numPr>
        <w:spacing w:before="120" w:after="120" w:line="278" w:lineRule="auto"/>
        <w:ind w:left="709" w:hanging="709"/>
        <w:rPr>
          <w:rFonts w:eastAsia="Aptos" w:cs="Calibri"/>
          <w:kern w:val="2"/>
          <w:szCs w:val="22"/>
          <w14:ligatures w14:val="standardContextual"/>
        </w:rPr>
      </w:pPr>
      <w:r w:rsidRPr="00501875">
        <w:rPr>
          <w:rFonts w:eastAsia="Aptos" w:cs="Calibri"/>
          <w:kern w:val="2"/>
          <w:szCs w:val="22"/>
          <w14:ligatures w14:val="standardContextual"/>
        </w:rPr>
        <w:t xml:space="preserve">Owing to the complex environment on board the ship, the Contractor should maintain a comprehensive RAMS register with task and area specific RAMS being issued for approval by the Principal Contractor ahead of work packages commencing.  </w:t>
      </w:r>
    </w:p>
    <w:p w14:paraId="63B99C43" w14:textId="77777777" w:rsidR="00501875" w:rsidRPr="00501875" w:rsidRDefault="00501875" w:rsidP="00C70203">
      <w:pPr>
        <w:numPr>
          <w:ilvl w:val="1"/>
          <w:numId w:val="26"/>
        </w:numPr>
        <w:spacing w:before="120" w:after="120" w:line="278" w:lineRule="auto"/>
        <w:ind w:left="709" w:hanging="709"/>
        <w:rPr>
          <w:rFonts w:eastAsia="Aptos" w:cs="Calibri"/>
          <w:kern w:val="2"/>
          <w:szCs w:val="22"/>
          <w14:ligatures w14:val="standardContextual"/>
        </w:rPr>
      </w:pPr>
      <w:r w:rsidRPr="00501875">
        <w:rPr>
          <w:rFonts w:eastAsia="Aptos" w:cs="Calibri"/>
          <w:kern w:val="2"/>
          <w:szCs w:val="22"/>
          <w14:ligatures w14:val="standardContextual"/>
        </w:rPr>
        <w:t xml:space="preserve">All near misses and incidents must be immediately reported to the Principal Contractor Project Manager. </w:t>
      </w:r>
    </w:p>
    <w:p w14:paraId="62ACA9E1" w14:textId="77777777" w:rsidR="00501875" w:rsidRPr="00501875" w:rsidRDefault="00501875" w:rsidP="00C70203">
      <w:pPr>
        <w:numPr>
          <w:ilvl w:val="1"/>
          <w:numId w:val="26"/>
        </w:numPr>
        <w:spacing w:before="120" w:after="120" w:line="278" w:lineRule="auto"/>
        <w:ind w:left="709" w:hanging="709"/>
        <w:rPr>
          <w:rFonts w:eastAsia="Aptos" w:cs="Calibri"/>
          <w:kern w:val="2"/>
          <w:szCs w:val="22"/>
          <w14:ligatures w14:val="standardContextual"/>
        </w:rPr>
      </w:pPr>
      <w:r w:rsidRPr="00501875">
        <w:rPr>
          <w:rFonts w:eastAsia="Aptos" w:cs="Calibri"/>
          <w:kern w:val="2"/>
          <w:szCs w:val="22"/>
          <w14:ligatures w14:val="standardContextual"/>
        </w:rPr>
        <w:t>Any signs of pest activity discovered during works must be reported to the Principal Contractor Project Manager.</w:t>
      </w:r>
    </w:p>
    <w:p w14:paraId="14FDFA07" w14:textId="77777777" w:rsidR="00501875" w:rsidRPr="00501875" w:rsidRDefault="00501875" w:rsidP="00C70203">
      <w:pPr>
        <w:numPr>
          <w:ilvl w:val="1"/>
          <w:numId w:val="26"/>
        </w:numPr>
        <w:spacing w:before="120" w:after="120" w:line="278" w:lineRule="auto"/>
        <w:ind w:left="709" w:hanging="709"/>
        <w:rPr>
          <w:rFonts w:eastAsia="Aptos" w:cs="Calibri"/>
          <w:kern w:val="2"/>
          <w:szCs w:val="22"/>
          <w14:ligatures w14:val="standardContextual"/>
        </w:rPr>
      </w:pPr>
      <w:r w:rsidRPr="00501875">
        <w:rPr>
          <w:rFonts w:eastAsia="Aptos" w:cs="Calibri"/>
          <w:kern w:val="2"/>
          <w:szCs w:val="22"/>
          <w14:ligatures w14:val="standardContextual"/>
        </w:rPr>
        <w:t xml:space="preserve">All contract operatives are subject to induction by Principal Contractor prior to any works being undertaken. </w:t>
      </w:r>
    </w:p>
    <w:p w14:paraId="7D59720B" w14:textId="77777777" w:rsidR="00501875" w:rsidRPr="00501875" w:rsidRDefault="00501875" w:rsidP="00C70203">
      <w:pPr>
        <w:numPr>
          <w:ilvl w:val="0"/>
          <w:numId w:val="26"/>
        </w:numPr>
        <w:spacing w:before="120" w:after="120" w:line="278" w:lineRule="auto"/>
        <w:ind w:left="709" w:hanging="720"/>
        <w:rPr>
          <w:rFonts w:eastAsia="Aptos" w:cs="Calibri"/>
          <w:b/>
          <w:bCs/>
          <w:kern w:val="2"/>
          <w:szCs w:val="22"/>
          <w14:ligatures w14:val="standardContextual"/>
        </w:rPr>
      </w:pPr>
      <w:r w:rsidRPr="00501875">
        <w:rPr>
          <w:rFonts w:eastAsia="Aptos" w:cs="Calibri"/>
          <w:b/>
          <w:bCs/>
          <w:kern w:val="2"/>
          <w:szCs w:val="22"/>
          <w14:ligatures w14:val="standardContextual"/>
        </w:rPr>
        <w:t>Hazardous Substances</w:t>
      </w:r>
    </w:p>
    <w:p w14:paraId="6B7915E4" w14:textId="77777777" w:rsidR="00501875" w:rsidRPr="00501875" w:rsidRDefault="00501875" w:rsidP="00C70203">
      <w:pPr>
        <w:numPr>
          <w:ilvl w:val="1"/>
          <w:numId w:val="26"/>
        </w:numPr>
        <w:spacing w:before="120" w:after="120" w:line="278" w:lineRule="auto"/>
        <w:ind w:left="709" w:hanging="720"/>
        <w:rPr>
          <w:rFonts w:eastAsia="Aptos" w:cs="Calibri"/>
          <w:kern w:val="2"/>
          <w:szCs w:val="22"/>
          <w14:ligatures w14:val="standardContextual"/>
        </w:rPr>
      </w:pPr>
      <w:r w:rsidRPr="00501875">
        <w:rPr>
          <w:rFonts w:eastAsia="Aptos" w:cs="Calibri"/>
          <w:kern w:val="2"/>
          <w:szCs w:val="22"/>
          <w14:ligatures w14:val="standardContextual"/>
        </w:rPr>
        <w:t>Although management surveys demonstrate that there is no asbestos present in surveyed areas on board the ship, under the Control of Asbestos Regulations 2018, it is a legal requirement that Asbestos Awareness Training is given to all those whose work could foreseeably expose them to asbestos containing materials. This requirement shall apply to the Contractor (and all operatives and sub-Contractors) tendering for the work.</w:t>
      </w:r>
    </w:p>
    <w:p w14:paraId="1F49BC73" w14:textId="0DF58299" w:rsidR="00501875" w:rsidRPr="00501875" w:rsidRDefault="00501875" w:rsidP="00C70203">
      <w:pPr>
        <w:numPr>
          <w:ilvl w:val="1"/>
          <w:numId w:val="26"/>
        </w:numPr>
        <w:spacing w:before="120" w:after="120" w:line="278" w:lineRule="auto"/>
        <w:ind w:left="709" w:hanging="720"/>
        <w:rPr>
          <w:rFonts w:eastAsia="Aptos" w:cs="Calibri"/>
          <w:kern w:val="2"/>
          <w14:ligatures w14:val="standardContextual"/>
        </w:rPr>
      </w:pPr>
      <w:r w:rsidRPr="1CCB2C11">
        <w:rPr>
          <w:rFonts w:eastAsia="Aptos" w:cs="Calibri"/>
          <w:kern w:val="2"/>
          <w14:ligatures w14:val="standardContextual"/>
        </w:rPr>
        <w:t>A Contractor who unexpectedly discovers any asbestos, or suspected asbestos, must report this to the Principal Contractor immediately and detail any discrepancy between the actual condition of material and the pre-construction information given to the Contractor. The Contractor shall withdraw all personnel from the affected area and follow NMRN asbestos management procedures.</w:t>
      </w:r>
      <w:r w:rsidR="2880F4F5" w:rsidRPr="1CCB2C11">
        <w:rPr>
          <w:rFonts w:eastAsia="Aptos" w:cs="Calibri"/>
          <w:kern w:val="2"/>
          <w14:ligatures w14:val="standardContextual"/>
        </w:rPr>
        <w:t xml:space="preserve"> </w:t>
      </w:r>
    </w:p>
    <w:p w14:paraId="6ACF3B8D" w14:textId="77777777" w:rsidR="00501875" w:rsidRPr="00501875" w:rsidRDefault="00501875" w:rsidP="00C70203">
      <w:pPr>
        <w:numPr>
          <w:ilvl w:val="1"/>
          <w:numId w:val="26"/>
        </w:numPr>
        <w:spacing w:before="120" w:after="120" w:line="278" w:lineRule="auto"/>
        <w:ind w:left="709" w:hanging="720"/>
        <w:rPr>
          <w:rFonts w:eastAsia="Aptos" w:cs="Calibri"/>
          <w:kern w:val="2"/>
          <w:szCs w:val="22"/>
          <w14:ligatures w14:val="standardContextual"/>
        </w:rPr>
      </w:pPr>
      <w:r w:rsidRPr="00501875">
        <w:rPr>
          <w:rFonts w:eastAsia="Aptos" w:cs="Calibri"/>
          <w:kern w:val="2"/>
          <w:szCs w:val="22"/>
          <w14:ligatures w14:val="standardContextual"/>
        </w:rPr>
        <w:t>Some paint within the ship is known to contain lead at varying concentrations and therefore all works that affects painted areas must be planned in coordination with the Principal Contractor and must comply with Control of Lead at Work (CLAW) Regulations 2002.</w:t>
      </w:r>
    </w:p>
    <w:p w14:paraId="2B2C7DC5" w14:textId="77777777" w:rsidR="00501875" w:rsidRPr="00501875" w:rsidRDefault="00501875" w:rsidP="00C70203">
      <w:pPr>
        <w:numPr>
          <w:ilvl w:val="1"/>
          <w:numId w:val="26"/>
        </w:numPr>
        <w:spacing w:before="120" w:after="120" w:line="278" w:lineRule="auto"/>
        <w:ind w:left="709" w:hanging="720"/>
        <w:rPr>
          <w:rFonts w:eastAsia="Aptos" w:cs="Calibri"/>
          <w:kern w:val="2"/>
          <w:szCs w:val="22"/>
          <w14:ligatures w14:val="standardContextual"/>
        </w:rPr>
      </w:pPr>
      <w:r w:rsidRPr="00501875">
        <w:rPr>
          <w:rFonts w:eastAsia="Aptos" w:cs="Calibri"/>
          <w:kern w:val="2"/>
          <w:szCs w:val="22"/>
          <w14:ligatures w14:val="standardContextual"/>
        </w:rPr>
        <w:lastRenderedPageBreak/>
        <w:t xml:space="preserve">In addition, the work of NMRN shipwrights will create hardwood dust. It will be the responsibility of the Principal Contractor to ensure this is controlled to acceptable </w:t>
      </w:r>
      <w:proofErr w:type="gramStart"/>
      <w:r w:rsidRPr="00501875">
        <w:rPr>
          <w:rFonts w:eastAsia="Aptos" w:cs="Calibri"/>
          <w:kern w:val="2"/>
          <w:szCs w:val="22"/>
          <w14:ligatures w14:val="standardContextual"/>
        </w:rPr>
        <w:t>levels</w:t>
      </w:r>
      <w:proofErr w:type="gramEnd"/>
      <w:r w:rsidRPr="00501875">
        <w:rPr>
          <w:rFonts w:eastAsia="Aptos" w:cs="Calibri"/>
          <w:kern w:val="2"/>
          <w:szCs w:val="22"/>
          <w14:ligatures w14:val="standardContextual"/>
        </w:rPr>
        <w:t xml:space="preserve"> but the Contractor must make available appropriate PPE for all operatives. </w:t>
      </w:r>
    </w:p>
    <w:p w14:paraId="28429448" w14:textId="77777777" w:rsidR="00B8300D" w:rsidRPr="00B8300D" w:rsidRDefault="00B8300D" w:rsidP="00C70203">
      <w:pPr>
        <w:numPr>
          <w:ilvl w:val="0"/>
          <w:numId w:val="26"/>
        </w:numPr>
        <w:spacing w:before="120" w:after="120" w:line="278" w:lineRule="auto"/>
        <w:ind w:left="709" w:hanging="720"/>
        <w:rPr>
          <w:rFonts w:eastAsia="Aptos" w:cs="Calibri"/>
          <w:b/>
          <w:bCs/>
          <w:kern w:val="2"/>
          <w:szCs w:val="22"/>
          <w14:ligatures w14:val="standardContextual"/>
        </w:rPr>
      </w:pPr>
      <w:r w:rsidRPr="00B8300D">
        <w:rPr>
          <w:rFonts w:eastAsia="Aptos" w:cs="Calibri"/>
          <w:b/>
          <w:bCs/>
          <w:kern w:val="2"/>
          <w:szCs w:val="22"/>
          <w14:ligatures w14:val="standardContextual"/>
        </w:rPr>
        <w:t>Permit to Work, Risk Assessments and Method Statements</w:t>
      </w:r>
    </w:p>
    <w:p w14:paraId="1D3F54AB"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The Contractor shall comply with any management procedures that the Client or site has in place and must obtain a Permit to work for either the isolation or interruption of any systems, services or specific hazardous activities and must also ensure the Principal Contractor, Client and/or Duty Officer is aware of the Permit to work.</w:t>
      </w:r>
    </w:p>
    <w:p w14:paraId="219FD4AD"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 xml:space="preserve">Where isolation permit to work is required there must be sufficient consultation, exchange of information and planning between all parties concerned prior to the work commencing, to facilitate the permit to work process and minimise disruption to the building and its occupants. </w:t>
      </w:r>
    </w:p>
    <w:p w14:paraId="0BAEBF4D"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A permit to work will only be issued if the appropriate control measures, identified by risk assessments, are put in place. Permits are issued for either the isolation or interruption of systems or services or specific hazardous activities.</w:t>
      </w:r>
    </w:p>
    <w:p w14:paraId="49EDA744"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An “Isolation" Permit to work is required, for work on, or affecting, the following systems (or as agreed with the Client or Principal Contractor):</w:t>
      </w:r>
    </w:p>
    <w:p w14:paraId="78B11237" w14:textId="77777777" w:rsidR="00B8300D" w:rsidRPr="00B8300D" w:rsidRDefault="00B8300D" w:rsidP="00C70203">
      <w:pPr>
        <w:numPr>
          <w:ilvl w:val="0"/>
          <w:numId w:val="28"/>
        </w:numPr>
        <w:spacing w:before="120" w:after="120" w:line="278" w:lineRule="auto"/>
        <w:ind w:left="993" w:hanging="295"/>
        <w:rPr>
          <w:rFonts w:eastAsia="Aptos" w:cs="Calibri"/>
          <w:kern w:val="2"/>
          <w:szCs w:val="22"/>
          <w14:ligatures w14:val="standardContextual"/>
        </w:rPr>
      </w:pPr>
      <w:r w:rsidRPr="00B8300D">
        <w:rPr>
          <w:rFonts w:eastAsia="Aptos" w:cs="Calibri"/>
          <w:kern w:val="2"/>
          <w:szCs w:val="22"/>
          <w14:ligatures w14:val="standardContextual"/>
        </w:rPr>
        <w:t>Electrical Services</w:t>
      </w:r>
    </w:p>
    <w:p w14:paraId="3C14B84C" w14:textId="77777777" w:rsidR="00B8300D" w:rsidRPr="00B8300D" w:rsidRDefault="00B8300D" w:rsidP="00C70203">
      <w:pPr>
        <w:numPr>
          <w:ilvl w:val="0"/>
          <w:numId w:val="28"/>
        </w:numPr>
        <w:spacing w:before="120" w:after="120" w:line="278" w:lineRule="auto"/>
        <w:ind w:left="993" w:hanging="295"/>
        <w:rPr>
          <w:rFonts w:eastAsia="Aptos" w:cs="Calibri"/>
          <w:kern w:val="2"/>
          <w:szCs w:val="22"/>
          <w14:ligatures w14:val="standardContextual"/>
        </w:rPr>
      </w:pPr>
      <w:r w:rsidRPr="00B8300D">
        <w:rPr>
          <w:rFonts w:eastAsia="Aptos" w:cs="Calibri"/>
          <w:kern w:val="2"/>
          <w:szCs w:val="22"/>
          <w14:ligatures w14:val="standardContextual"/>
        </w:rPr>
        <w:t>Water Supplies</w:t>
      </w:r>
    </w:p>
    <w:p w14:paraId="4DB49BD3"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A "Hazardous Activities" Permit to work is required for (or as agreed with the Client or Principal Contractor):</w:t>
      </w:r>
    </w:p>
    <w:p w14:paraId="1550B30D" w14:textId="77777777" w:rsidR="00B8300D" w:rsidRPr="00B8300D" w:rsidRDefault="00B8300D" w:rsidP="00C70203">
      <w:pPr>
        <w:numPr>
          <w:ilvl w:val="0"/>
          <w:numId w:val="29"/>
        </w:numPr>
        <w:spacing w:before="120" w:after="120" w:line="278" w:lineRule="auto"/>
        <w:ind w:left="993" w:hanging="295"/>
        <w:rPr>
          <w:rFonts w:eastAsia="Aptos" w:cs="Calibri"/>
          <w:kern w:val="2"/>
          <w:szCs w:val="22"/>
          <w14:ligatures w14:val="standardContextual"/>
        </w:rPr>
      </w:pPr>
      <w:r w:rsidRPr="00B8300D">
        <w:rPr>
          <w:rFonts w:eastAsia="Aptos" w:cs="Calibri"/>
          <w:kern w:val="2"/>
          <w:szCs w:val="22"/>
          <w14:ligatures w14:val="standardContextual"/>
        </w:rPr>
        <w:t>Hot Work (tasks such as welding, brazing, or cutting that produce heat)</w:t>
      </w:r>
    </w:p>
    <w:p w14:paraId="53F1B404" w14:textId="77777777" w:rsidR="00B8300D" w:rsidRPr="00B8300D" w:rsidRDefault="00B8300D" w:rsidP="00C70203">
      <w:pPr>
        <w:numPr>
          <w:ilvl w:val="0"/>
          <w:numId w:val="29"/>
        </w:numPr>
        <w:spacing w:before="120" w:after="120" w:line="278" w:lineRule="auto"/>
        <w:ind w:left="993" w:hanging="295"/>
        <w:rPr>
          <w:rFonts w:eastAsia="Aptos" w:cs="Calibri"/>
          <w:kern w:val="2"/>
          <w:szCs w:val="22"/>
          <w14:ligatures w14:val="standardContextual"/>
        </w:rPr>
      </w:pPr>
      <w:r w:rsidRPr="00B8300D">
        <w:rPr>
          <w:rFonts w:eastAsia="Aptos" w:cs="Calibri"/>
          <w:kern w:val="2"/>
          <w:szCs w:val="22"/>
          <w14:ligatures w14:val="standardContextual"/>
        </w:rPr>
        <w:t>Work with Lead Containing Materials (LCM).</w:t>
      </w:r>
    </w:p>
    <w:p w14:paraId="1688D4F8"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 xml:space="preserve">In the event of the Contractor carrying out higher risk work or unusual work activities, the Contractor shall issue full risk assessments and method statements to the Principal Contractor prior to works commencing. </w:t>
      </w:r>
    </w:p>
    <w:p w14:paraId="1A5EF80D"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 xml:space="preserve">Such documentation should be site and work specific, relevant (not generic) and succinct. All RAMS should be stored on site. </w:t>
      </w:r>
    </w:p>
    <w:p w14:paraId="07BBB126" w14:textId="6925F807" w:rsidR="00AB06D1"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In the event of the need to deviate from the stated method statement, no further work is to be carried out until a revised method statement has been prepared and submitted.</w:t>
      </w:r>
    </w:p>
    <w:p w14:paraId="1B05B049" w14:textId="77777777" w:rsidR="00B8300D" w:rsidRPr="00B8300D" w:rsidRDefault="00B8300D" w:rsidP="00C70203">
      <w:pPr>
        <w:numPr>
          <w:ilvl w:val="0"/>
          <w:numId w:val="26"/>
        </w:numPr>
        <w:spacing w:before="120" w:after="120" w:line="278" w:lineRule="auto"/>
        <w:ind w:left="709" w:hanging="720"/>
        <w:rPr>
          <w:rFonts w:eastAsia="Aptos" w:cs="Calibri"/>
          <w:b/>
          <w:bCs/>
          <w:kern w:val="2"/>
          <w:szCs w:val="22"/>
          <w14:ligatures w14:val="standardContextual"/>
        </w:rPr>
      </w:pPr>
      <w:r w:rsidRPr="00B8300D">
        <w:rPr>
          <w:rFonts w:eastAsia="Aptos" w:cs="Calibri"/>
          <w:b/>
          <w:bCs/>
          <w:kern w:val="2"/>
          <w:szCs w:val="22"/>
          <w14:ligatures w14:val="standardContextual"/>
        </w:rPr>
        <w:t>Sub-Contractors</w:t>
      </w:r>
    </w:p>
    <w:p w14:paraId="44489798"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The Contractor shall seek written consent of the transfer, assignment or sub-contracting of any part of the work involved in this Contract, and to submit any proposed sub-contractor details when returning the tender documents.</w:t>
      </w:r>
    </w:p>
    <w:p w14:paraId="2FEC691A" w14:textId="77777777" w:rsidR="00B8300D" w:rsidRPr="00B8300D" w:rsidRDefault="00B8300D" w:rsidP="00C70203">
      <w:pPr>
        <w:numPr>
          <w:ilvl w:val="1"/>
          <w:numId w:val="26"/>
        </w:numPr>
        <w:spacing w:before="120" w:after="120" w:line="278" w:lineRule="auto"/>
        <w:ind w:left="709" w:hanging="720"/>
        <w:rPr>
          <w:rFonts w:eastAsia="Aptos" w:cs="Calibri"/>
          <w:kern w:val="2"/>
          <w:szCs w:val="22"/>
          <w14:ligatures w14:val="standardContextual"/>
        </w:rPr>
      </w:pPr>
      <w:r w:rsidRPr="00B8300D">
        <w:rPr>
          <w:rFonts w:eastAsia="Aptos" w:cs="Calibri"/>
          <w:kern w:val="2"/>
          <w:szCs w:val="22"/>
          <w14:ligatures w14:val="standardContextual"/>
        </w:rPr>
        <w:t>The Contractor must take full responsibility for the co-ordination, supervision and administration of all his sub-contractors in accordance with the work programme. Approval of sub-contracts will not relieve the</w:t>
      </w:r>
      <w:r w:rsidRPr="001C1140">
        <w:rPr>
          <w:rFonts w:eastAsia="Aptos" w:cs="Calibri"/>
          <w:kern w:val="2"/>
          <w:sz w:val="24"/>
          <w14:ligatures w14:val="standardContextual"/>
        </w:rPr>
        <w:t xml:space="preserve"> </w:t>
      </w:r>
      <w:r w:rsidRPr="00B8300D">
        <w:rPr>
          <w:rFonts w:eastAsia="Aptos" w:cs="Calibri"/>
          <w:kern w:val="2"/>
          <w:szCs w:val="22"/>
          <w14:ligatures w14:val="standardContextual"/>
        </w:rPr>
        <w:t>Contractor of their responsibilities under this contract.</w:t>
      </w:r>
    </w:p>
    <w:p w14:paraId="6CB36150" w14:textId="77777777" w:rsidR="00B8300D" w:rsidRPr="00B8300D" w:rsidRDefault="00B8300D" w:rsidP="00C70203">
      <w:pPr>
        <w:numPr>
          <w:ilvl w:val="0"/>
          <w:numId w:val="26"/>
        </w:numPr>
        <w:spacing w:before="120" w:after="120" w:line="278" w:lineRule="auto"/>
        <w:ind w:left="709" w:hanging="720"/>
        <w:rPr>
          <w:rFonts w:eastAsia="Aptos" w:cs="Calibri"/>
          <w:b/>
          <w:bCs/>
          <w:kern w:val="2"/>
          <w:szCs w:val="22"/>
          <w14:ligatures w14:val="standardContextual"/>
        </w:rPr>
      </w:pPr>
      <w:r w:rsidRPr="00B8300D">
        <w:rPr>
          <w:rFonts w:eastAsia="Aptos" w:cs="Calibri"/>
          <w:b/>
          <w:bCs/>
          <w:kern w:val="2"/>
          <w:szCs w:val="22"/>
          <w14:ligatures w14:val="standardContextual"/>
        </w:rPr>
        <w:t>Meetings</w:t>
      </w:r>
    </w:p>
    <w:p w14:paraId="38A91C98"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lastRenderedPageBreak/>
        <w:t xml:space="preserve">All contractors and sub-contractors must attend inductions for working on Board HMS Victory, the conservation scaffold around the ship and the historic ships workshop where the welfare facilities are located. </w:t>
      </w:r>
    </w:p>
    <w:p w14:paraId="4ABAC7AA"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The Contractor shall be required to have an authorised representative in attendance at any site or project meeting which may be held and to which attendance is requested. </w:t>
      </w:r>
    </w:p>
    <w:p w14:paraId="7A8A936E"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The Contractor shall be required to have an authorised representative at quarterly contract performance meetings.</w:t>
      </w:r>
    </w:p>
    <w:p w14:paraId="05ED665F" w14:textId="6A93ED1D" w:rsidR="00B8300D" w:rsidRPr="00B8300D" w:rsidRDefault="00B8300D" w:rsidP="00C70203">
      <w:pPr>
        <w:numPr>
          <w:ilvl w:val="0"/>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b/>
          <w:bCs/>
          <w:kern w:val="2"/>
          <w:szCs w:val="22"/>
          <w14:ligatures w14:val="standardContextual"/>
        </w:rPr>
        <w:t>Existing Information</w:t>
      </w:r>
    </w:p>
    <w:p w14:paraId="7F7D0E3E" w14:textId="77777777" w:rsidR="00B8300D" w:rsidRPr="00B8300D" w:rsidRDefault="00B8300D" w:rsidP="00C70203">
      <w:pPr>
        <w:numPr>
          <w:ilvl w:val="1"/>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kern w:val="2"/>
          <w:szCs w:val="22"/>
          <w14:ligatures w14:val="standardContextual"/>
        </w:rPr>
        <w:t xml:space="preserve">Any drawings or information which is either issued to the Contractor, or he obtains from any other source, which purport to indicate any details of existing installations or services shall not be relied upon. </w:t>
      </w:r>
    </w:p>
    <w:p w14:paraId="20EE83DF" w14:textId="3546AC6E" w:rsidR="00B8300D" w:rsidRPr="00530FC7" w:rsidRDefault="00B8300D" w:rsidP="00C70203">
      <w:pPr>
        <w:numPr>
          <w:ilvl w:val="1"/>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kern w:val="2"/>
          <w:szCs w:val="22"/>
          <w14:ligatures w14:val="standardContextual"/>
        </w:rPr>
        <w:t>The Contractor, from site survey, must verify all information that is required.</w:t>
      </w:r>
    </w:p>
    <w:p w14:paraId="7945B57C" w14:textId="77777777" w:rsidR="00B8300D" w:rsidRPr="00B8300D" w:rsidRDefault="00B8300D" w:rsidP="00C70203">
      <w:pPr>
        <w:numPr>
          <w:ilvl w:val="0"/>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b/>
          <w:bCs/>
          <w:kern w:val="2"/>
          <w:szCs w:val="22"/>
          <w14:ligatures w14:val="standardContextual"/>
        </w:rPr>
        <w:t xml:space="preserve">Damage to Property </w:t>
      </w:r>
    </w:p>
    <w:p w14:paraId="02504E16"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During removal of existing material or the installation of new, the Contractor shall exercise every precaution to avoid any damage to the ship’s fabric. </w:t>
      </w:r>
    </w:p>
    <w:p w14:paraId="5DD0552B"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If unexpected damage does occur, works must cease immediately, and a report should be made to the Principal Contractor Project Manager. </w:t>
      </w:r>
    </w:p>
    <w:p w14:paraId="1C602ECA"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Should any damage result from the negligence of his employees or those of his sub-contractors or suppliers etc., he shall be responsible for making it good or meeting the cost thereof, to the satisfaction of the Project Manager. </w:t>
      </w:r>
    </w:p>
    <w:p w14:paraId="30EFAF89"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It is the Contractor’s responsibility to conduct a photographic survey and to lodge the images with the Engineer, before works commence. </w:t>
      </w:r>
    </w:p>
    <w:p w14:paraId="58BAFC9F" w14:textId="77777777" w:rsidR="00B8300D" w:rsidRPr="00B8300D" w:rsidRDefault="00B8300D" w:rsidP="00C70203">
      <w:pPr>
        <w:numPr>
          <w:ilvl w:val="0"/>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b/>
          <w:bCs/>
          <w:kern w:val="2"/>
          <w:szCs w:val="22"/>
          <w14:ligatures w14:val="standardContextual"/>
        </w:rPr>
        <w:t>Redundant Materials and Equipment</w:t>
      </w:r>
    </w:p>
    <w:p w14:paraId="187A57E0"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Before removal, materials and equipment shall be offered to the Client for retention.</w:t>
      </w:r>
    </w:p>
    <w:p w14:paraId="2889E65F"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The Contractor shall safely remove and dispose of all unwanted redundant and disused materials and equipment strictly in accordance with the requirements of the Environmental Protection Act. </w:t>
      </w:r>
    </w:p>
    <w:p w14:paraId="4D57949E" w14:textId="77777777" w:rsidR="00B8300D" w:rsidRPr="00B8300D" w:rsidRDefault="00B8300D" w:rsidP="00C70203">
      <w:pPr>
        <w:numPr>
          <w:ilvl w:val="1"/>
          <w:numId w:val="26"/>
        </w:numPr>
        <w:spacing w:before="120" w:after="120" w:line="278" w:lineRule="auto"/>
        <w:ind w:left="709" w:hanging="709"/>
        <w:rPr>
          <w:rFonts w:eastAsia="Aptos" w:cs="Calibri"/>
          <w:kern w:val="2"/>
          <w:szCs w:val="22"/>
          <w14:ligatures w14:val="standardContextual"/>
        </w:rPr>
      </w:pPr>
      <w:r w:rsidRPr="00B8300D">
        <w:rPr>
          <w:rFonts w:eastAsia="Aptos" w:cs="Calibri"/>
          <w:kern w:val="2"/>
          <w:szCs w:val="22"/>
          <w14:ligatures w14:val="standardContextual"/>
        </w:rPr>
        <w:t xml:space="preserve">The contractor must use their own waste streams and not those of the NMRN. </w:t>
      </w:r>
    </w:p>
    <w:p w14:paraId="2F5E2C80" w14:textId="77777777" w:rsidR="00B8300D" w:rsidRPr="00B8300D" w:rsidRDefault="00B8300D" w:rsidP="00C70203">
      <w:pPr>
        <w:numPr>
          <w:ilvl w:val="0"/>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b/>
          <w:bCs/>
          <w:kern w:val="2"/>
          <w:szCs w:val="22"/>
          <w14:ligatures w14:val="standardContextual"/>
        </w:rPr>
        <w:t xml:space="preserve">Key Performance Indicators </w:t>
      </w:r>
    </w:p>
    <w:p w14:paraId="4ADDF6C7" w14:textId="39EDDA1E" w:rsidR="00B8300D" w:rsidRPr="00B8300D" w:rsidRDefault="00B8300D" w:rsidP="00C70203">
      <w:pPr>
        <w:numPr>
          <w:ilvl w:val="1"/>
          <w:numId w:val="26"/>
        </w:numPr>
        <w:spacing w:before="120" w:after="120" w:line="278" w:lineRule="auto"/>
        <w:ind w:left="709" w:hanging="709"/>
        <w:rPr>
          <w:rFonts w:eastAsia="Aptos" w:cs="Calibri"/>
          <w:kern w:val="2"/>
          <w14:ligatures w14:val="standardContextual"/>
        </w:rPr>
      </w:pPr>
      <w:r w:rsidRPr="71036A2F">
        <w:rPr>
          <w:rFonts w:eastAsia="Aptos" w:cs="Calibri"/>
          <w:kern w:val="2"/>
          <w14:ligatures w14:val="standardContextual"/>
        </w:rPr>
        <w:t xml:space="preserve">The </w:t>
      </w:r>
      <w:r w:rsidR="00435235">
        <w:rPr>
          <w:rFonts w:eastAsia="Aptos" w:cs="Calibri"/>
          <w:kern w:val="2"/>
          <w14:ligatures w14:val="standardContextual"/>
        </w:rPr>
        <w:t>f</w:t>
      </w:r>
      <w:r w:rsidRPr="71036A2F">
        <w:rPr>
          <w:rFonts w:eastAsia="Aptos" w:cs="Calibri"/>
          <w:kern w:val="2"/>
          <w14:ligatures w14:val="standardContextual"/>
        </w:rPr>
        <w:t xml:space="preserve">ollowing KPIs are proposed for this </w:t>
      </w:r>
      <w:r w:rsidRPr="001C1140">
        <w:rPr>
          <w:rFonts w:eastAsia="Aptos" w:cs="Calibri"/>
          <w:kern w:val="2"/>
          <w14:ligatures w14:val="standardContextual"/>
        </w:rPr>
        <w:t>contract</w:t>
      </w:r>
      <w:r w:rsidRPr="71036A2F">
        <w:rPr>
          <w:rFonts w:eastAsia="Aptos" w:cs="Calibri"/>
          <w:kern w:val="2"/>
          <w14:ligatures w14:val="standardContextual"/>
        </w:rPr>
        <w:t>:</w:t>
      </w:r>
    </w:p>
    <w:p w14:paraId="7F7A51F8"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bookmarkStart w:id="46" w:name="_Hlk210815094"/>
      <w:r w:rsidRPr="00B8300D">
        <w:rPr>
          <w:rFonts w:eastAsia="Aptos" w:cs="Calibri"/>
          <w:kern w:val="2"/>
          <w:szCs w:val="22"/>
          <w:u w:val="single"/>
          <w14:ligatures w14:val="standardContextual"/>
        </w:rPr>
        <w:t>Planning</w:t>
      </w:r>
      <w:r w:rsidRPr="00B8300D">
        <w:rPr>
          <w:rFonts w:eastAsia="Aptos" w:cs="Calibri"/>
          <w:kern w:val="2"/>
          <w:szCs w:val="22"/>
          <w14:ligatures w14:val="standardContextual"/>
        </w:rPr>
        <w:t xml:space="preserve"> Adherence to accepted Project Plan, Activity Schedule &amp; or milestones.</w:t>
      </w:r>
    </w:p>
    <w:p w14:paraId="12A7949A"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r w:rsidRPr="00B8300D">
        <w:rPr>
          <w:rFonts w:eastAsia="Aptos" w:cs="Calibri"/>
          <w:kern w:val="2"/>
          <w:szCs w:val="22"/>
          <w:u w:val="single"/>
          <w14:ligatures w14:val="standardContextual"/>
        </w:rPr>
        <w:t>Customer Service</w:t>
      </w:r>
      <w:r w:rsidRPr="00B8300D">
        <w:rPr>
          <w:rFonts w:eastAsia="Aptos" w:cs="Calibri"/>
          <w:kern w:val="2"/>
          <w:szCs w:val="22"/>
          <w14:ligatures w14:val="standardContextual"/>
        </w:rPr>
        <w:t xml:space="preserve"> Number of complaints from NMRN staff or the visiting public, regarding the Contractor’s behaviour</w:t>
      </w:r>
    </w:p>
    <w:p w14:paraId="41FC9503"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r w:rsidRPr="00B8300D">
        <w:rPr>
          <w:rFonts w:eastAsia="Aptos" w:cs="Calibri"/>
          <w:kern w:val="2"/>
          <w:szCs w:val="22"/>
          <w:u w:val="single"/>
          <w14:ligatures w14:val="standardContextual"/>
        </w:rPr>
        <w:t>Quality</w:t>
      </w:r>
      <w:r w:rsidRPr="00B8300D">
        <w:rPr>
          <w:rFonts w:eastAsia="Aptos" w:cs="Calibri"/>
          <w:kern w:val="2"/>
          <w:szCs w:val="22"/>
          <w14:ligatures w14:val="standardContextual"/>
        </w:rPr>
        <w:t xml:space="preserve"> Adherence to the requirements set out in this statement of requirements.</w:t>
      </w:r>
    </w:p>
    <w:p w14:paraId="11ED6F5B"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r w:rsidRPr="00B8300D">
        <w:rPr>
          <w:rFonts w:eastAsia="Aptos" w:cs="Calibri"/>
          <w:kern w:val="2"/>
          <w:szCs w:val="22"/>
          <w:u w:val="single"/>
          <w14:ligatures w14:val="standardContextual"/>
        </w:rPr>
        <w:t>Safety</w:t>
      </w:r>
      <w:r w:rsidRPr="00B8300D">
        <w:rPr>
          <w:rFonts w:eastAsia="Aptos" w:cs="Calibri"/>
          <w:kern w:val="2"/>
          <w:szCs w:val="22"/>
          <w14:ligatures w14:val="standardContextual"/>
        </w:rPr>
        <w:t xml:space="preserve"> Number of near misses / incidents involving either the Contractor, NMRN staff, Royal Navy or the visiting Public, related to works under this contract.</w:t>
      </w:r>
    </w:p>
    <w:p w14:paraId="5CD5B2AD"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r w:rsidRPr="00B8300D">
        <w:rPr>
          <w:rFonts w:eastAsia="Aptos" w:cs="Calibri"/>
          <w:kern w:val="2"/>
          <w:szCs w:val="22"/>
          <w:u w:val="single"/>
          <w14:ligatures w14:val="standardContextual"/>
        </w:rPr>
        <w:t>Collaboration</w:t>
      </w:r>
      <w:r w:rsidRPr="00B8300D">
        <w:rPr>
          <w:rFonts w:eastAsia="Aptos" w:cs="Calibri"/>
          <w:kern w:val="2"/>
          <w:szCs w:val="22"/>
          <w14:ligatures w14:val="standardContextual"/>
        </w:rPr>
        <w:t xml:space="preserve"> Consistent demonstration of flexibility to support activities and deliverables outside of the milestones.</w:t>
      </w:r>
    </w:p>
    <w:p w14:paraId="0D346EAB"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r w:rsidRPr="00B8300D">
        <w:rPr>
          <w:rFonts w:eastAsia="Aptos" w:cs="Calibri"/>
          <w:kern w:val="2"/>
          <w:szCs w:val="22"/>
          <w:u w:val="single"/>
          <w14:ligatures w14:val="standardContextual"/>
        </w:rPr>
        <w:t>Decisiveness</w:t>
      </w:r>
      <w:r w:rsidRPr="00B8300D">
        <w:rPr>
          <w:rFonts w:eastAsia="Aptos" w:cs="Calibri"/>
          <w:kern w:val="2"/>
          <w:szCs w:val="22"/>
          <w14:ligatures w14:val="standardContextual"/>
        </w:rPr>
        <w:t xml:space="preserve"> Provides prompt notification of material issues and undertake joint risk management with the NMRN</w:t>
      </w:r>
    </w:p>
    <w:p w14:paraId="2F86451A" w14:textId="77777777" w:rsidR="00B8300D" w:rsidRPr="00B8300D" w:rsidRDefault="00B8300D" w:rsidP="00C70203">
      <w:pPr>
        <w:numPr>
          <w:ilvl w:val="2"/>
          <w:numId w:val="26"/>
        </w:numPr>
        <w:spacing w:line="278" w:lineRule="auto"/>
        <w:ind w:left="1560" w:hanging="840"/>
        <w:rPr>
          <w:rFonts w:eastAsia="Aptos" w:cs="Calibri"/>
          <w:kern w:val="2"/>
          <w:szCs w:val="22"/>
          <w14:ligatures w14:val="standardContextual"/>
        </w:rPr>
      </w:pPr>
      <w:r w:rsidRPr="00B8300D">
        <w:rPr>
          <w:rFonts w:eastAsia="Aptos" w:cs="Calibri"/>
          <w:kern w:val="2"/>
          <w:szCs w:val="22"/>
          <w:u w:val="single"/>
          <w14:ligatures w14:val="standardContextual"/>
        </w:rPr>
        <w:t>Accountability</w:t>
      </w:r>
      <w:r w:rsidRPr="00B8300D">
        <w:rPr>
          <w:rFonts w:eastAsia="Aptos" w:cs="Calibri"/>
          <w:kern w:val="2"/>
          <w:szCs w:val="22"/>
          <w14:ligatures w14:val="standardContextual"/>
        </w:rPr>
        <w:t xml:space="preserve"> The ability of the Contractor ‘</w:t>
      </w:r>
      <w:proofErr w:type="gramStart"/>
      <w:r w:rsidRPr="00B8300D">
        <w:rPr>
          <w:rFonts w:eastAsia="Aptos" w:cs="Calibri"/>
          <w:kern w:val="2"/>
          <w:szCs w:val="22"/>
          <w14:ligatures w14:val="standardContextual"/>
        </w:rPr>
        <w:t>listen</w:t>
      </w:r>
      <w:proofErr w:type="gramEnd"/>
      <w:r w:rsidRPr="00B8300D">
        <w:rPr>
          <w:rFonts w:eastAsia="Aptos" w:cs="Calibri"/>
          <w:kern w:val="2"/>
          <w:szCs w:val="22"/>
          <w14:ligatures w14:val="standardContextual"/>
        </w:rPr>
        <w:t>’, ‘respond’ and ‘communicate’ to deliver and maintain a ‘no surprises’ culture.</w:t>
      </w:r>
    </w:p>
    <w:bookmarkEnd w:id="46"/>
    <w:p w14:paraId="58407990" w14:textId="77777777" w:rsidR="00B8300D" w:rsidRPr="00B8300D" w:rsidRDefault="00B8300D" w:rsidP="00C70203">
      <w:pPr>
        <w:numPr>
          <w:ilvl w:val="0"/>
          <w:numId w:val="26"/>
        </w:numPr>
        <w:spacing w:before="120" w:after="120" w:line="278" w:lineRule="auto"/>
        <w:ind w:left="709" w:hanging="709"/>
        <w:rPr>
          <w:rFonts w:eastAsia="Aptos" w:cs="Calibri"/>
          <w:b/>
          <w:bCs/>
          <w:kern w:val="2"/>
          <w:szCs w:val="22"/>
          <w14:ligatures w14:val="standardContextual"/>
        </w:rPr>
      </w:pPr>
      <w:r w:rsidRPr="00B8300D">
        <w:rPr>
          <w:rFonts w:eastAsia="Aptos" w:cs="Calibri"/>
          <w:b/>
          <w:bCs/>
          <w:kern w:val="2"/>
          <w:szCs w:val="22"/>
          <w14:ligatures w14:val="standardContextual"/>
        </w:rPr>
        <w:lastRenderedPageBreak/>
        <w:t>Supporting Documents</w:t>
      </w:r>
    </w:p>
    <w:p w14:paraId="7D1A916F" w14:textId="09553584" w:rsidR="00316E90" w:rsidRDefault="001C1140" w:rsidP="00C70203">
      <w:pPr>
        <w:numPr>
          <w:ilvl w:val="1"/>
          <w:numId w:val="26"/>
        </w:numPr>
        <w:spacing w:before="120" w:after="120" w:line="278" w:lineRule="auto"/>
        <w:ind w:left="709" w:hanging="709"/>
        <w:rPr>
          <w:rFonts w:eastAsia="Aptos" w:cs="Calibri"/>
          <w:kern w:val="2"/>
          <w:szCs w:val="22"/>
          <w14:ligatures w14:val="standardContextual"/>
        </w:rPr>
      </w:pPr>
      <w:r w:rsidRPr="001C1140">
        <w:rPr>
          <w:rFonts w:eastAsia="Aptos" w:cs="Calibri"/>
          <w:kern w:val="2"/>
          <w:szCs w:val="22"/>
          <w14:ligatures w14:val="standardContextual"/>
        </w:rPr>
        <w:t>During</w:t>
      </w:r>
      <w:r w:rsidR="00AF1F59" w:rsidRPr="00AF1F59">
        <w:rPr>
          <w:rFonts w:eastAsia="Aptos" w:cs="Calibri"/>
          <w:kern w:val="2"/>
          <w:szCs w:val="22"/>
          <w14:ligatures w14:val="standardContextual"/>
        </w:rPr>
        <w:t xml:space="preserve"> this tender process, there may be opportunities to provide supporting documents. Due to the cyber-attack on the NMRN in December 2024, the organisation is </w:t>
      </w:r>
      <w:r w:rsidR="002D51D3">
        <w:rPr>
          <w:rFonts w:eastAsia="Aptos" w:cs="Calibri"/>
          <w:kern w:val="2"/>
          <w:szCs w:val="22"/>
          <w14:ligatures w14:val="standardContextual"/>
        </w:rPr>
        <w:t>still in the process o</w:t>
      </w:r>
      <w:r w:rsidR="00C94DAC">
        <w:rPr>
          <w:rFonts w:eastAsia="Aptos" w:cs="Calibri"/>
          <w:kern w:val="2"/>
          <w:szCs w:val="22"/>
          <w14:ligatures w14:val="standardContextual"/>
        </w:rPr>
        <w:t xml:space="preserve">f </w:t>
      </w:r>
      <w:r w:rsidR="009744B7">
        <w:rPr>
          <w:rFonts w:eastAsia="Aptos" w:cs="Calibri"/>
          <w:kern w:val="2"/>
          <w:szCs w:val="22"/>
          <w14:ligatures w14:val="standardContextual"/>
        </w:rPr>
        <w:t xml:space="preserve">recovering documentation across the </w:t>
      </w:r>
      <w:r w:rsidR="005C503E">
        <w:rPr>
          <w:rFonts w:eastAsia="Aptos" w:cs="Calibri"/>
          <w:kern w:val="2"/>
          <w:szCs w:val="22"/>
          <w14:ligatures w14:val="standardContextual"/>
        </w:rPr>
        <w:t>museum</w:t>
      </w:r>
      <w:r w:rsidR="00AF1F59" w:rsidRPr="00AF1F59">
        <w:rPr>
          <w:rFonts w:eastAsia="Aptos" w:cs="Calibri"/>
          <w:kern w:val="2"/>
          <w:szCs w:val="22"/>
          <w14:ligatures w14:val="standardContextual"/>
        </w:rPr>
        <w:t xml:space="preserve"> at the time of advertisement.</w:t>
      </w:r>
    </w:p>
    <w:p w14:paraId="3C84676C" w14:textId="168C6819" w:rsidR="00B8300D" w:rsidRPr="001C1140" w:rsidRDefault="00F81D14" w:rsidP="00C70203">
      <w:pPr>
        <w:numPr>
          <w:ilvl w:val="1"/>
          <w:numId w:val="26"/>
        </w:numPr>
        <w:spacing w:before="120" w:after="120" w:line="278" w:lineRule="auto"/>
        <w:ind w:left="709" w:hanging="709"/>
        <w:rPr>
          <w:rFonts w:eastAsia="Aptos" w:cs="Calibri"/>
          <w:kern w:val="2"/>
          <w:szCs w:val="22"/>
          <w14:ligatures w14:val="standardContextual"/>
        </w:rPr>
      </w:pPr>
      <w:r>
        <w:rPr>
          <w:rFonts w:eastAsia="Aptos" w:cs="Calibri"/>
          <w:kern w:val="2"/>
          <w:szCs w:val="22"/>
          <w14:ligatures w14:val="standardContextual"/>
        </w:rPr>
        <w:t xml:space="preserve">To </w:t>
      </w:r>
      <w:r w:rsidR="008B42F4" w:rsidRPr="008B42F4">
        <w:rPr>
          <w:rFonts w:eastAsia="Aptos" w:cs="Calibri"/>
          <w:kern w:val="2"/>
          <w:szCs w:val="22"/>
          <w14:ligatures w14:val="standardContextual"/>
        </w:rPr>
        <w:t xml:space="preserve">ensure you receive any documents that become available, please express your interest in bidding for this work by emailing </w:t>
      </w:r>
      <w:hyperlink r:id="rId27" w:history="1">
        <w:r w:rsidR="008B42F4" w:rsidRPr="00B71ED2">
          <w:rPr>
            <w:rStyle w:val="Hyperlink"/>
            <w:rFonts w:eastAsia="Aptos" w:cs="Calibri"/>
            <w:kern w:val="2"/>
            <w:szCs w:val="22"/>
            <w14:ligatures w14:val="standardContextual"/>
          </w:rPr>
          <w:t>tenders@nmrn.org.uk</w:t>
        </w:r>
      </w:hyperlink>
      <w:r w:rsidR="008B42F4">
        <w:rPr>
          <w:rFonts w:eastAsia="Aptos" w:cs="Calibri"/>
          <w:kern w:val="2"/>
          <w:szCs w:val="22"/>
          <w14:ligatures w14:val="standardContextual"/>
        </w:rPr>
        <w:t xml:space="preserve"> </w:t>
      </w:r>
      <w:r w:rsidR="008B42F4" w:rsidRPr="008B42F4">
        <w:rPr>
          <w:rFonts w:eastAsia="Aptos" w:cs="Calibri"/>
          <w:kern w:val="2"/>
          <w:szCs w:val="22"/>
          <w14:ligatures w14:val="standardContextual"/>
        </w:rPr>
        <w:t>. This will ensure you are included when documents are shared with all bidders.</w:t>
      </w:r>
    </w:p>
    <w:p w14:paraId="3E807978" w14:textId="5191BF51" w:rsidR="00B8300D" w:rsidRDefault="00EE32D8" w:rsidP="00C70203">
      <w:pPr>
        <w:numPr>
          <w:ilvl w:val="1"/>
          <w:numId w:val="26"/>
        </w:numPr>
        <w:spacing w:before="120" w:after="120" w:line="278" w:lineRule="auto"/>
        <w:ind w:left="709" w:hanging="709"/>
        <w:rPr>
          <w:rFonts w:eastAsia="Aptos" w:cs="Calibri"/>
          <w:kern w:val="2"/>
          <w:szCs w:val="22"/>
          <w14:ligatures w14:val="standardContextual"/>
        </w:rPr>
      </w:pPr>
      <w:r>
        <w:rPr>
          <w:rFonts w:eastAsia="Aptos" w:cs="Calibri"/>
          <w:kern w:val="2"/>
          <w:szCs w:val="22"/>
          <w14:ligatures w14:val="standardContextual"/>
        </w:rPr>
        <w:t xml:space="preserve">In </w:t>
      </w:r>
      <w:r w:rsidR="008B42F4">
        <w:rPr>
          <w:rFonts w:eastAsia="Aptos" w:cs="Calibri"/>
          <w:kern w:val="2"/>
          <w:szCs w:val="22"/>
          <w14:ligatures w14:val="standardContextual"/>
        </w:rPr>
        <w:t>addition,</w:t>
      </w:r>
      <w:r>
        <w:rPr>
          <w:rFonts w:eastAsia="Aptos" w:cs="Calibri"/>
          <w:kern w:val="2"/>
          <w:szCs w:val="22"/>
          <w14:ligatures w14:val="standardContextual"/>
        </w:rPr>
        <w:t xml:space="preserve"> some</w:t>
      </w:r>
      <w:r w:rsidR="00B8300D" w:rsidRPr="00B8300D">
        <w:rPr>
          <w:rFonts w:eastAsia="Aptos" w:cs="Calibri"/>
          <w:kern w:val="2"/>
          <w:szCs w:val="22"/>
          <w14:ligatures w14:val="standardContextual"/>
        </w:rPr>
        <w:t xml:space="preserve"> documentation may only be made accessible during site visits. </w:t>
      </w:r>
    </w:p>
    <w:p w14:paraId="747AFEB6" w14:textId="77777777" w:rsidR="00D23CEC" w:rsidRDefault="005F398D" w:rsidP="00C70203">
      <w:pPr>
        <w:numPr>
          <w:ilvl w:val="1"/>
          <w:numId w:val="26"/>
        </w:numPr>
        <w:spacing w:before="120" w:after="120" w:line="278" w:lineRule="auto"/>
        <w:ind w:left="709" w:hanging="709"/>
        <w:rPr>
          <w:rFonts w:eastAsia="Aptos" w:cs="Calibri"/>
          <w:kern w:val="2"/>
          <w:szCs w:val="22"/>
          <w14:ligatures w14:val="standardContextual"/>
        </w:rPr>
      </w:pPr>
      <w:r w:rsidRPr="00D23CEC">
        <w:rPr>
          <w:rFonts w:eastAsia="Aptos" w:cs="Calibri"/>
          <w:b/>
          <w:bCs/>
          <w:kern w:val="2"/>
          <w:szCs w:val="22"/>
          <w14:ligatures w14:val="standardContextual"/>
        </w:rPr>
        <w:t>Update</w:t>
      </w:r>
      <w:r>
        <w:rPr>
          <w:rFonts w:eastAsia="Aptos" w:cs="Calibri"/>
          <w:kern w:val="2"/>
          <w:szCs w:val="22"/>
          <w14:ligatures w14:val="standardContextual"/>
        </w:rPr>
        <w:t xml:space="preserve">- As per the extended deadline communication, supporting documents including location of works on board, the electrical drawings in a restricted </w:t>
      </w:r>
      <w:r w:rsidR="00D23CEC">
        <w:rPr>
          <w:rFonts w:eastAsia="Aptos" w:cs="Calibri"/>
          <w:kern w:val="2"/>
          <w:szCs w:val="22"/>
          <w14:ligatures w14:val="standardContextual"/>
        </w:rPr>
        <w:t xml:space="preserve">and confidential release. </w:t>
      </w:r>
    </w:p>
    <w:p w14:paraId="1A8DF8E8" w14:textId="00982650" w:rsidR="005F398D" w:rsidRDefault="00D23CEC" w:rsidP="00C70203">
      <w:pPr>
        <w:numPr>
          <w:ilvl w:val="1"/>
          <w:numId w:val="26"/>
        </w:numPr>
        <w:spacing w:before="120" w:after="120" w:line="278" w:lineRule="auto"/>
        <w:ind w:left="709" w:hanging="709"/>
        <w:rPr>
          <w:rFonts w:eastAsia="Aptos" w:cs="Calibri"/>
          <w:kern w:val="2"/>
          <w:szCs w:val="22"/>
          <w14:ligatures w14:val="standardContextual"/>
        </w:rPr>
      </w:pPr>
      <w:r>
        <w:rPr>
          <w:rFonts w:eastAsia="Aptos" w:cs="Calibri"/>
          <w:kern w:val="2"/>
          <w:szCs w:val="22"/>
          <w14:ligatures w14:val="standardContextual"/>
        </w:rPr>
        <w:t xml:space="preserve">These must be request </w:t>
      </w:r>
      <w:r w:rsidRPr="00D23CEC">
        <w:rPr>
          <w:rFonts w:eastAsia="Aptos" w:cs="Calibri"/>
          <w:i/>
          <w:iCs/>
          <w:kern w:val="2"/>
          <w:szCs w:val="22"/>
          <w14:ligatures w14:val="standardContextual"/>
        </w:rPr>
        <w:t>after</w:t>
      </w:r>
      <w:r>
        <w:rPr>
          <w:rFonts w:eastAsia="Aptos" w:cs="Calibri"/>
          <w:kern w:val="2"/>
          <w:szCs w:val="22"/>
          <w14:ligatures w14:val="standardContextual"/>
        </w:rPr>
        <w:t xml:space="preserve"> a site visit to HMS Victory by emailing </w:t>
      </w:r>
      <w:hyperlink r:id="rId28" w:history="1">
        <w:r w:rsidRPr="00736BC7">
          <w:rPr>
            <w:rStyle w:val="Hyperlink"/>
            <w:rFonts w:eastAsia="Aptos" w:cs="Calibri"/>
            <w:kern w:val="2"/>
            <w:szCs w:val="22"/>
            <w14:ligatures w14:val="standardContextual"/>
          </w:rPr>
          <w:t>tenders@nmrn.org.uk</w:t>
        </w:r>
      </w:hyperlink>
      <w:r>
        <w:rPr>
          <w:rFonts w:eastAsia="Aptos" w:cs="Calibri"/>
          <w:kern w:val="2"/>
          <w:szCs w:val="22"/>
          <w14:ligatures w14:val="standardContextual"/>
        </w:rPr>
        <w:t xml:space="preserve">. </w:t>
      </w:r>
    </w:p>
    <w:p w14:paraId="3AE64E5C" w14:textId="509AE37F" w:rsidR="00FD0199" w:rsidRPr="002002A1" w:rsidRDefault="005E25D3" w:rsidP="00FD0199">
      <w:pPr>
        <w:numPr>
          <w:ilvl w:val="0"/>
          <w:numId w:val="26"/>
        </w:numPr>
        <w:spacing w:before="120" w:after="120" w:line="278" w:lineRule="auto"/>
        <w:rPr>
          <w:rFonts w:eastAsia="Aptos" w:cs="Calibri"/>
          <w:kern w:val="2"/>
          <w:szCs w:val="22"/>
          <w14:ligatures w14:val="standardContextual"/>
        </w:rPr>
      </w:pPr>
      <w:r>
        <w:rPr>
          <w:rFonts w:eastAsia="Aptos" w:cs="Calibri"/>
          <w:b/>
          <w:bCs/>
          <w:kern w:val="2"/>
          <w:szCs w:val="22"/>
          <w14:ligatures w14:val="standardContextual"/>
        </w:rPr>
        <w:t>Relevant</w:t>
      </w:r>
      <w:r w:rsidR="00FD0199">
        <w:rPr>
          <w:rFonts w:eastAsia="Aptos" w:cs="Calibri"/>
          <w:b/>
          <w:bCs/>
          <w:kern w:val="2"/>
          <w:szCs w:val="22"/>
          <w14:ligatures w14:val="standardContextual"/>
        </w:rPr>
        <w:t xml:space="preserve"> Clarification Responses;</w:t>
      </w:r>
    </w:p>
    <w:tbl>
      <w:tblPr>
        <w:tblStyle w:val="TableGrid"/>
        <w:tblW w:w="10480" w:type="dxa"/>
        <w:jc w:val="center"/>
        <w:tblLook w:val="04A0" w:firstRow="1" w:lastRow="0" w:firstColumn="1" w:lastColumn="0" w:noHBand="0" w:noVBand="1"/>
      </w:tblPr>
      <w:tblGrid>
        <w:gridCol w:w="4390"/>
        <w:gridCol w:w="6090"/>
      </w:tblGrid>
      <w:tr w:rsidR="00C16025" w:rsidRPr="00777C6A" w14:paraId="43AD36C7" w14:textId="77777777" w:rsidTr="00C16025">
        <w:trPr>
          <w:trHeight w:val="737"/>
          <w:jc w:val="center"/>
        </w:trPr>
        <w:tc>
          <w:tcPr>
            <w:tcW w:w="4390" w:type="dxa"/>
            <w:shd w:val="clear" w:color="auto" w:fill="222A35" w:themeFill="text2" w:themeFillShade="80"/>
            <w:vAlign w:val="center"/>
          </w:tcPr>
          <w:p w14:paraId="2BB2ECF3" w14:textId="0B3D6DEB" w:rsidR="00C16025" w:rsidRPr="00777C6A" w:rsidRDefault="00C16025" w:rsidP="00C16025">
            <w:pPr>
              <w:spacing w:before="120" w:after="120"/>
              <w:jc w:val="center"/>
              <w:rPr>
                <w:b/>
                <w:bCs/>
                <w:sz w:val="20"/>
                <w:szCs w:val="20"/>
              </w:rPr>
            </w:pPr>
            <w:r w:rsidRPr="00777C6A">
              <w:rPr>
                <w:b/>
                <w:bCs/>
                <w:sz w:val="20"/>
                <w:szCs w:val="20"/>
              </w:rPr>
              <w:t>Clarification Question- Issue 1</w:t>
            </w:r>
          </w:p>
        </w:tc>
        <w:tc>
          <w:tcPr>
            <w:tcW w:w="6090" w:type="dxa"/>
            <w:shd w:val="clear" w:color="auto" w:fill="222A35" w:themeFill="text2" w:themeFillShade="80"/>
            <w:vAlign w:val="center"/>
          </w:tcPr>
          <w:p w14:paraId="0A38E4C6" w14:textId="32C9CC21" w:rsidR="00C16025" w:rsidRPr="00777C6A" w:rsidRDefault="00C16025" w:rsidP="00C16025">
            <w:pPr>
              <w:spacing w:before="120" w:after="120"/>
              <w:jc w:val="center"/>
              <w:rPr>
                <w:b/>
                <w:bCs/>
                <w:sz w:val="20"/>
                <w:szCs w:val="20"/>
              </w:rPr>
            </w:pPr>
            <w:r w:rsidRPr="00777C6A">
              <w:rPr>
                <w:b/>
                <w:bCs/>
                <w:sz w:val="20"/>
                <w:szCs w:val="20"/>
              </w:rPr>
              <w:t>Responses</w:t>
            </w:r>
          </w:p>
        </w:tc>
      </w:tr>
      <w:tr w:rsidR="00C16025" w:rsidRPr="00777C6A" w14:paraId="1A069FA7" w14:textId="77777777" w:rsidTr="00C16025">
        <w:trPr>
          <w:trHeight w:val="737"/>
          <w:jc w:val="center"/>
        </w:trPr>
        <w:tc>
          <w:tcPr>
            <w:tcW w:w="4390" w:type="dxa"/>
            <w:shd w:val="clear" w:color="auto" w:fill="D9E2F3" w:themeFill="accent1" w:themeFillTint="33"/>
            <w:vAlign w:val="center"/>
          </w:tcPr>
          <w:p w14:paraId="6B5C7381" w14:textId="537CD1B2" w:rsidR="003F7976" w:rsidRPr="00777C6A" w:rsidRDefault="00E31EA5" w:rsidP="00C16025">
            <w:pPr>
              <w:spacing w:before="120" w:after="120"/>
              <w:rPr>
                <w:b/>
                <w:bCs/>
                <w:sz w:val="20"/>
                <w:szCs w:val="20"/>
              </w:rPr>
            </w:pPr>
            <w:r w:rsidRPr="00777C6A">
              <w:rPr>
                <w:b/>
                <w:bCs/>
                <w:sz w:val="20"/>
                <w:szCs w:val="20"/>
              </w:rPr>
              <w:t>What is the rating of wiring?</w:t>
            </w:r>
          </w:p>
        </w:tc>
        <w:tc>
          <w:tcPr>
            <w:tcW w:w="6090" w:type="dxa"/>
            <w:vAlign w:val="center"/>
          </w:tcPr>
          <w:p w14:paraId="54C80F7A" w14:textId="77777777" w:rsidR="003F7976" w:rsidRPr="00777C6A" w:rsidRDefault="003F7976" w:rsidP="00C16025">
            <w:pPr>
              <w:spacing w:before="120" w:after="120"/>
              <w:rPr>
                <w:i/>
                <w:iCs/>
                <w:sz w:val="20"/>
                <w:szCs w:val="20"/>
              </w:rPr>
            </w:pPr>
            <w:r w:rsidRPr="00777C6A">
              <w:rPr>
                <w:i/>
                <w:iCs/>
                <w:sz w:val="20"/>
                <w:szCs w:val="20"/>
              </w:rPr>
              <w:t>All wiring is FP200 rated. Any new wiring installed must also be FP200.</w:t>
            </w:r>
          </w:p>
        </w:tc>
      </w:tr>
      <w:tr w:rsidR="00C16025" w:rsidRPr="00777C6A" w14:paraId="275D09CA" w14:textId="77777777" w:rsidTr="00151B26">
        <w:trPr>
          <w:trHeight w:val="1299"/>
          <w:jc w:val="center"/>
        </w:trPr>
        <w:tc>
          <w:tcPr>
            <w:tcW w:w="4390" w:type="dxa"/>
            <w:shd w:val="clear" w:color="auto" w:fill="D9E2F3" w:themeFill="accent1" w:themeFillTint="33"/>
            <w:vAlign w:val="center"/>
          </w:tcPr>
          <w:p w14:paraId="0B278577" w14:textId="180DE7A3" w:rsidR="003F7976" w:rsidRPr="00777C6A" w:rsidRDefault="003F7976" w:rsidP="00C16025">
            <w:pPr>
              <w:spacing w:before="120" w:after="120"/>
              <w:rPr>
                <w:b/>
                <w:bCs/>
                <w:sz w:val="20"/>
                <w:szCs w:val="20"/>
              </w:rPr>
            </w:pPr>
            <w:r w:rsidRPr="00777C6A">
              <w:rPr>
                <w:b/>
                <w:bCs/>
                <w:sz w:val="20"/>
                <w:szCs w:val="20"/>
              </w:rPr>
              <w:t xml:space="preserve">What </w:t>
            </w:r>
            <w:r w:rsidR="00E31EA5" w:rsidRPr="00777C6A">
              <w:rPr>
                <w:b/>
                <w:bCs/>
                <w:sz w:val="20"/>
                <w:szCs w:val="20"/>
              </w:rPr>
              <w:t xml:space="preserve">are the stated </w:t>
            </w:r>
            <w:r w:rsidRPr="00777C6A">
              <w:rPr>
                <w:b/>
                <w:bCs/>
                <w:sz w:val="20"/>
                <w:szCs w:val="20"/>
              </w:rPr>
              <w:t>works</w:t>
            </w:r>
            <w:r w:rsidR="00E31EA5" w:rsidRPr="00777C6A">
              <w:rPr>
                <w:b/>
                <w:bCs/>
                <w:sz w:val="20"/>
                <w:szCs w:val="20"/>
              </w:rPr>
              <w:t xml:space="preserve"> that</w:t>
            </w:r>
            <w:r w:rsidRPr="00777C6A">
              <w:rPr>
                <w:b/>
                <w:bCs/>
                <w:sz w:val="20"/>
                <w:szCs w:val="20"/>
              </w:rPr>
              <w:t xml:space="preserve"> need to be undertake</w:t>
            </w:r>
            <w:r w:rsidR="00E31EA5" w:rsidRPr="00777C6A">
              <w:rPr>
                <w:b/>
                <w:bCs/>
                <w:sz w:val="20"/>
                <w:szCs w:val="20"/>
              </w:rPr>
              <w:t>n</w:t>
            </w:r>
            <w:r w:rsidRPr="00777C6A">
              <w:rPr>
                <w:b/>
                <w:bCs/>
                <w:sz w:val="20"/>
                <w:szCs w:val="20"/>
              </w:rPr>
              <w:t xml:space="preserve"> out of hours? </w:t>
            </w:r>
          </w:p>
        </w:tc>
        <w:tc>
          <w:tcPr>
            <w:tcW w:w="6090" w:type="dxa"/>
            <w:vAlign w:val="center"/>
          </w:tcPr>
          <w:p w14:paraId="0637D7C3" w14:textId="77777777" w:rsidR="003F7976" w:rsidRPr="00777C6A" w:rsidRDefault="003F7976" w:rsidP="00C16025">
            <w:pPr>
              <w:spacing w:before="120" w:after="120"/>
              <w:rPr>
                <w:i/>
                <w:iCs/>
                <w:sz w:val="20"/>
                <w:szCs w:val="20"/>
              </w:rPr>
            </w:pPr>
            <w:r w:rsidRPr="00777C6A">
              <w:rPr>
                <w:i/>
                <w:iCs/>
                <w:sz w:val="20"/>
                <w:szCs w:val="20"/>
              </w:rPr>
              <w:t xml:space="preserve">Power outages and any works that affect the lighting systems need to be conducted out of visitor hours (10:00 to 17:30 seven days a week). Visitor walkway lighting must be </w:t>
            </w:r>
            <w:proofErr w:type="gramStart"/>
            <w:r w:rsidRPr="00777C6A">
              <w:rPr>
                <w:i/>
                <w:iCs/>
                <w:sz w:val="20"/>
                <w:szCs w:val="20"/>
              </w:rPr>
              <w:t>maintained at all times</w:t>
            </w:r>
            <w:proofErr w:type="gramEnd"/>
            <w:r w:rsidRPr="00777C6A">
              <w:rPr>
                <w:i/>
                <w:iCs/>
                <w:sz w:val="20"/>
                <w:szCs w:val="20"/>
              </w:rPr>
              <w:t xml:space="preserve"> to illuminate the visitor route and supply emergency lighting.</w:t>
            </w:r>
          </w:p>
        </w:tc>
      </w:tr>
      <w:tr w:rsidR="00C16025" w:rsidRPr="00777C6A" w14:paraId="54A10474" w14:textId="77777777" w:rsidTr="00C16025">
        <w:trPr>
          <w:trHeight w:val="737"/>
          <w:jc w:val="center"/>
        </w:trPr>
        <w:tc>
          <w:tcPr>
            <w:tcW w:w="4390" w:type="dxa"/>
            <w:shd w:val="clear" w:color="auto" w:fill="D9E2F3" w:themeFill="accent1" w:themeFillTint="33"/>
            <w:vAlign w:val="center"/>
          </w:tcPr>
          <w:p w14:paraId="1F3DCA8C" w14:textId="04B749A5" w:rsidR="008046C5" w:rsidRPr="00777C6A" w:rsidRDefault="008046C5" w:rsidP="00C16025">
            <w:pPr>
              <w:spacing w:before="120" w:after="120"/>
              <w:rPr>
                <w:b/>
                <w:bCs/>
                <w:sz w:val="20"/>
                <w:szCs w:val="20"/>
              </w:rPr>
            </w:pPr>
            <w:r w:rsidRPr="00777C6A">
              <w:rPr>
                <w:b/>
                <w:bCs/>
                <w:sz w:val="20"/>
                <w:szCs w:val="20"/>
              </w:rPr>
              <w:t>Can the NMRN pro</w:t>
            </w:r>
            <w:r w:rsidR="009C7918" w:rsidRPr="00777C6A">
              <w:rPr>
                <w:b/>
                <w:bCs/>
                <w:sz w:val="20"/>
                <w:szCs w:val="20"/>
              </w:rPr>
              <w:t xml:space="preserve">vide </w:t>
            </w:r>
            <w:r w:rsidRPr="00777C6A">
              <w:rPr>
                <w:b/>
                <w:bCs/>
                <w:sz w:val="20"/>
                <w:szCs w:val="20"/>
              </w:rPr>
              <w:t>further detail on the following areas?</w:t>
            </w:r>
          </w:p>
        </w:tc>
        <w:tc>
          <w:tcPr>
            <w:tcW w:w="6090" w:type="dxa"/>
            <w:vAlign w:val="center"/>
          </w:tcPr>
          <w:p w14:paraId="20902325" w14:textId="010E3083" w:rsidR="008046C5" w:rsidRPr="00777C6A" w:rsidRDefault="00FB35DC" w:rsidP="00C16025">
            <w:pPr>
              <w:spacing w:before="120" w:after="120"/>
              <w:rPr>
                <w:i/>
                <w:iCs/>
                <w:sz w:val="20"/>
                <w:szCs w:val="20"/>
              </w:rPr>
            </w:pPr>
            <w:r w:rsidRPr="00777C6A">
              <w:rPr>
                <w:i/>
                <w:iCs/>
                <w:sz w:val="20"/>
                <w:szCs w:val="20"/>
              </w:rPr>
              <w:t>See below:</w:t>
            </w:r>
          </w:p>
        </w:tc>
      </w:tr>
      <w:tr w:rsidR="00C16025" w:rsidRPr="00777C6A" w14:paraId="57B5F62D" w14:textId="77777777" w:rsidTr="00C16025">
        <w:trPr>
          <w:trHeight w:val="737"/>
          <w:jc w:val="center"/>
        </w:trPr>
        <w:tc>
          <w:tcPr>
            <w:tcW w:w="4390" w:type="dxa"/>
            <w:shd w:val="clear" w:color="auto" w:fill="D9E2F3" w:themeFill="accent1" w:themeFillTint="33"/>
            <w:vAlign w:val="center"/>
          </w:tcPr>
          <w:p w14:paraId="45FD0E92" w14:textId="71F76886" w:rsidR="003F7976" w:rsidRPr="00777C6A" w:rsidRDefault="007C3C17" w:rsidP="00C16025">
            <w:pPr>
              <w:spacing w:before="120" w:after="120"/>
              <w:rPr>
                <w:b/>
                <w:bCs/>
                <w:sz w:val="20"/>
                <w:szCs w:val="20"/>
              </w:rPr>
            </w:pPr>
            <w:r w:rsidRPr="00777C6A">
              <w:rPr>
                <w:b/>
                <w:bCs/>
                <w:sz w:val="20"/>
                <w:szCs w:val="20"/>
              </w:rPr>
              <w:t>Work Package 1: Typical Gun Deck Area:</w:t>
            </w:r>
          </w:p>
        </w:tc>
        <w:tc>
          <w:tcPr>
            <w:tcW w:w="6090" w:type="dxa"/>
            <w:vAlign w:val="center"/>
          </w:tcPr>
          <w:p w14:paraId="1824D2C1" w14:textId="6AEA3DA2" w:rsidR="003F7976" w:rsidRPr="00777C6A" w:rsidRDefault="009441C7" w:rsidP="00C16025">
            <w:pPr>
              <w:spacing w:before="120" w:after="120"/>
              <w:rPr>
                <w:i/>
                <w:iCs/>
                <w:sz w:val="20"/>
                <w:szCs w:val="20"/>
              </w:rPr>
            </w:pPr>
            <w:r w:rsidRPr="00777C6A">
              <w:rPr>
                <w:i/>
                <w:iCs/>
                <w:sz w:val="20"/>
                <w:szCs w:val="20"/>
              </w:rPr>
              <w:t>The existing internal scaffold supports cannot be used for cable runs or mounting devices as they will be adapted during works to the ship’s hull.</w:t>
            </w:r>
          </w:p>
        </w:tc>
      </w:tr>
      <w:tr w:rsidR="00C16025" w:rsidRPr="00777C6A" w14:paraId="35546BF9" w14:textId="77777777" w:rsidTr="00C16025">
        <w:trPr>
          <w:trHeight w:val="737"/>
          <w:jc w:val="center"/>
        </w:trPr>
        <w:tc>
          <w:tcPr>
            <w:tcW w:w="4390" w:type="dxa"/>
            <w:shd w:val="clear" w:color="auto" w:fill="D9E2F3" w:themeFill="accent1" w:themeFillTint="33"/>
          </w:tcPr>
          <w:p w14:paraId="70C265B0" w14:textId="1091CEDD" w:rsidR="001F2FFC" w:rsidRPr="00777C6A" w:rsidRDefault="001F2FFC" w:rsidP="00C16025">
            <w:pPr>
              <w:spacing w:before="120" w:after="120"/>
              <w:rPr>
                <w:b/>
                <w:bCs/>
                <w:sz w:val="20"/>
                <w:szCs w:val="20"/>
              </w:rPr>
            </w:pPr>
            <w:r w:rsidRPr="00777C6A">
              <w:rPr>
                <w:b/>
                <w:bCs/>
                <w:sz w:val="20"/>
                <w:szCs w:val="20"/>
              </w:rPr>
              <w:t>Further detail on Work package 2: Admirals Pantry (Upper Gun Deck):</w:t>
            </w:r>
          </w:p>
        </w:tc>
        <w:tc>
          <w:tcPr>
            <w:tcW w:w="6090" w:type="dxa"/>
            <w:vAlign w:val="center"/>
          </w:tcPr>
          <w:p w14:paraId="1990B6B8" w14:textId="77777777" w:rsidR="00D6019D" w:rsidRPr="00777C6A" w:rsidRDefault="00D6019D" w:rsidP="00C16025">
            <w:pPr>
              <w:spacing w:before="120" w:after="120"/>
              <w:rPr>
                <w:i/>
                <w:iCs/>
                <w:sz w:val="20"/>
                <w:szCs w:val="20"/>
              </w:rPr>
            </w:pPr>
            <w:r w:rsidRPr="00777C6A">
              <w:rPr>
                <w:i/>
                <w:iCs/>
                <w:sz w:val="20"/>
                <w:szCs w:val="20"/>
              </w:rPr>
              <w:t>The NMRN will strip out the appliances, equipment and the metal panelling from the Admiral’s Pantry.</w:t>
            </w:r>
          </w:p>
          <w:p w14:paraId="6CC3F9D6" w14:textId="5FBE75B4" w:rsidR="001F2FFC" w:rsidRPr="00777C6A" w:rsidRDefault="00D6019D" w:rsidP="00C16025">
            <w:pPr>
              <w:spacing w:before="120" w:after="120"/>
              <w:rPr>
                <w:i/>
                <w:iCs/>
                <w:sz w:val="20"/>
                <w:szCs w:val="20"/>
              </w:rPr>
            </w:pPr>
            <w:r w:rsidRPr="00777C6A">
              <w:rPr>
                <w:i/>
                <w:iCs/>
                <w:sz w:val="20"/>
                <w:szCs w:val="20"/>
              </w:rPr>
              <w:t>The NMRN can support in the making of boards for temporarily (months-long) mounting of electrical supply and distribution boards.</w:t>
            </w:r>
          </w:p>
        </w:tc>
      </w:tr>
      <w:tr w:rsidR="00C16025" w:rsidRPr="00777C6A" w14:paraId="3477D464" w14:textId="77777777" w:rsidTr="00C16025">
        <w:trPr>
          <w:trHeight w:val="737"/>
          <w:jc w:val="center"/>
        </w:trPr>
        <w:tc>
          <w:tcPr>
            <w:tcW w:w="4390" w:type="dxa"/>
            <w:shd w:val="clear" w:color="auto" w:fill="D9E2F3" w:themeFill="accent1" w:themeFillTint="33"/>
            <w:vAlign w:val="center"/>
          </w:tcPr>
          <w:p w14:paraId="46AC8F39" w14:textId="5438D52E" w:rsidR="001F2FFC" w:rsidRPr="00777C6A" w:rsidRDefault="009550DC" w:rsidP="00C16025">
            <w:pPr>
              <w:spacing w:before="120" w:after="120"/>
              <w:rPr>
                <w:b/>
                <w:bCs/>
                <w:sz w:val="20"/>
                <w:szCs w:val="20"/>
              </w:rPr>
            </w:pPr>
            <w:r w:rsidRPr="00777C6A">
              <w:rPr>
                <w:b/>
                <w:bCs/>
                <w:sz w:val="20"/>
                <w:szCs w:val="20"/>
              </w:rPr>
              <w:t>Further detail on Work package 3: Ship’s Galley (Middle Gun Deck):</w:t>
            </w:r>
          </w:p>
        </w:tc>
        <w:tc>
          <w:tcPr>
            <w:tcW w:w="6090" w:type="dxa"/>
            <w:vAlign w:val="center"/>
          </w:tcPr>
          <w:p w14:paraId="64FF62A2" w14:textId="432CE25E" w:rsidR="001F2FFC" w:rsidRPr="00777C6A" w:rsidRDefault="006910DB" w:rsidP="00C16025">
            <w:pPr>
              <w:spacing w:before="120" w:after="120"/>
              <w:rPr>
                <w:i/>
                <w:iCs/>
                <w:sz w:val="20"/>
                <w:szCs w:val="20"/>
              </w:rPr>
            </w:pPr>
            <w:r w:rsidRPr="00777C6A">
              <w:rPr>
                <w:i/>
                <w:iCs/>
                <w:sz w:val="20"/>
                <w:szCs w:val="20"/>
              </w:rPr>
              <w:t>The Royal Navy will strip the galley of appliances and equipment.</w:t>
            </w:r>
          </w:p>
        </w:tc>
      </w:tr>
      <w:tr w:rsidR="00C16025" w:rsidRPr="00777C6A" w14:paraId="33A24BB9" w14:textId="77777777" w:rsidTr="00C16025">
        <w:trPr>
          <w:trHeight w:val="737"/>
          <w:jc w:val="center"/>
        </w:trPr>
        <w:tc>
          <w:tcPr>
            <w:tcW w:w="4390" w:type="dxa"/>
            <w:shd w:val="clear" w:color="auto" w:fill="D9E2F3" w:themeFill="accent1" w:themeFillTint="33"/>
            <w:vAlign w:val="center"/>
          </w:tcPr>
          <w:p w14:paraId="7D809E9A" w14:textId="25C26535" w:rsidR="001F2FFC" w:rsidRPr="00777C6A" w:rsidRDefault="009777E7" w:rsidP="00C16025">
            <w:pPr>
              <w:spacing w:before="120" w:after="120"/>
              <w:rPr>
                <w:b/>
                <w:bCs/>
                <w:sz w:val="20"/>
                <w:szCs w:val="20"/>
              </w:rPr>
            </w:pPr>
            <w:r w:rsidRPr="00777C6A">
              <w:rPr>
                <w:b/>
                <w:bCs/>
                <w:sz w:val="20"/>
                <w:szCs w:val="20"/>
              </w:rPr>
              <w:t>Further detail on Work package 4: Senior Rates Mess:</w:t>
            </w:r>
          </w:p>
        </w:tc>
        <w:tc>
          <w:tcPr>
            <w:tcW w:w="6090" w:type="dxa"/>
            <w:vAlign w:val="center"/>
          </w:tcPr>
          <w:p w14:paraId="4A517FD8" w14:textId="6065BFEE" w:rsidR="001F2FFC" w:rsidRPr="00777C6A" w:rsidRDefault="000D64C7" w:rsidP="00C16025">
            <w:pPr>
              <w:spacing w:before="120" w:after="120"/>
              <w:rPr>
                <w:i/>
                <w:iCs/>
                <w:sz w:val="20"/>
                <w:szCs w:val="20"/>
              </w:rPr>
            </w:pPr>
            <w:r w:rsidRPr="00777C6A">
              <w:rPr>
                <w:i/>
                <w:iCs/>
                <w:sz w:val="20"/>
                <w:szCs w:val="20"/>
              </w:rPr>
              <w:t>All timber work such as benches, cabinets and the bar to be removed by NMRN shipwrights.</w:t>
            </w:r>
          </w:p>
        </w:tc>
      </w:tr>
      <w:tr w:rsidR="00C16025" w:rsidRPr="00777C6A" w14:paraId="329DE6DA" w14:textId="77777777" w:rsidTr="00C16025">
        <w:trPr>
          <w:trHeight w:val="737"/>
          <w:jc w:val="center"/>
        </w:trPr>
        <w:tc>
          <w:tcPr>
            <w:tcW w:w="4390" w:type="dxa"/>
            <w:shd w:val="clear" w:color="auto" w:fill="D9E2F3" w:themeFill="accent1" w:themeFillTint="33"/>
            <w:vAlign w:val="center"/>
          </w:tcPr>
          <w:p w14:paraId="318FCE5D" w14:textId="398E5248" w:rsidR="007379AB" w:rsidRPr="00777C6A" w:rsidRDefault="007379AB" w:rsidP="00C16025">
            <w:pPr>
              <w:spacing w:before="120" w:after="120"/>
              <w:rPr>
                <w:b/>
                <w:bCs/>
                <w:sz w:val="20"/>
                <w:szCs w:val="20"/>
              </w:rPr>
            </w:pPr>
            <w:r w:rsidRPr="00777C6A">
              <w:rPr>
                <w:b/>
                <w:bCs/>
                <w:sz w:val="20"/>
                <w:szCs w:val="20"/>
              </w:rPr>
              <w:t xml:space="preserve">What should </w:t>
            </w:r>
            <w:proofErr w:type="gramStart"/>
            <w:r w:rsidRPr="00777C6A">
              <w:rPr>
                <w:b/>
                <w:bCs/>
                <w:sz w:val="20"/>
                <w:szCs w:val="20"/>
              </w:rPr>
              <w:t>tendering</w:t>
            </w:r>
            <w:proofErr w:type="gramEnd"/>
            <w:r w:rsidRPr="00777C6A">
              <w:rPr>
                <w:b/>
                <w:bCs/>
                <w:sz w:val="20"/>
                <w:szCs w:val="20"/>
              </w:rPr>
              <w:t xml:space="preserve"> companies assume in terms of reinstallation configuration?</w:t>
            </w:r>
          </w:p>
        </w:tc>
        <w:tc>
          <w:tcPr>
            <w:tcW w:w="6090" w:type="dxa"/>
            <w:vAlign w:val="center"/>
          </w:tcPr>
          <w:p w14:paraId="6A225321" w14:textId="77777777" w:rsidR="005328BF" w:rsidRPr="00777C6A" w:rsidRDefault="005328BF" w:rsidP="00C16025">
            <w:pPr>
              <w:spacing w:before="120" w:after="120"/>
              <w:rPr>
                <w:i/>
                <w:iCs/>
                <w:sz w:val="20"/>
                <w:szCs w:val="20"/>
              </w:rPr>
            </w:pPr>
            <w:r w:rsidRPr="00777C6A">
              <w:rPr>
                <w:i/>
                <w:iCs/>
                <w:sz w:val="20"/>
                <w:szCs w:val="20"/>
              </w:rPr>
              <w:t xml:space="preserve">For the purposes of pricing, it should be assumed all reinstallation of services areas will be on a like-for-like basis. </w:t>
            </w:r>
          </w:p>
          <w:p w14:paraId="74EC91AF" w14:textId="35FDF164" w:rsidR="007379AB" w:rsidRPr="00777C6A" w:rsidRDefault="005328BF" w:rsidP="00C16025">
            <w:pPr>
              <w:spacing w:before="120" w:after="120"/>
              <w:rPr>
                <w:i/>
                <w:iCs/>
                <w:sz w:val="20"/>
                <w:szCs w:val="20"/>
              </w:rPr>
            </w:pPr>
            <w:r w:rsidRPr="00777C6A">
              <w:rPr>
                <w:i/>
                <w:iCs/>
                <w:sz w:val="20"/>
                <w:szCs w:val="20"/>
              </w:rPr>
              <w:t>During the contract, further discussion may take place to rationalise and / or adjust installations.</w:t>
            </w:r>
          </w:p>
        </w:tc>
      </w:tr>
      <w:tr w:rsidR="00C16025" w:rsidRPr="00777C6A" w14:paraId="3639D5EC" w14:textId="77777777" w:rsidTr="00C16025">
        <w:trPr>
          <w:trHeight w:val="737"/>
          <w:jc w:val="center"/>
        </w:trPr>
        <w:tc>
          <w:tcPr>
            <w:tcW w:w="4390" w:type="dxa"/>
            <w:shd w:val="clear" w:color="auto" w:fill="D9E2F3" w:themeFill="accent1" w:themeFillTint="33"/>
          </w:tcPr>
          <w:p w14:paraId="3CDF85D7" w14:textId="1AD0BDE3" w:rsidR="00791598" w:rsidRPr="00777C6A" w:rsidRDefault="00791598" w:rsidP="00C16025">
            <w:pPr>
              <w:spacing w:before="120" w:after="120"/>
              <w:rPr>
                <w:b/>
                <w:bCs/>
                <w:sz w:val="20"/>
                <w:szCs w:val="20"/>
              </w:rPr>
            </w:pPr>
            <w:r w:rsidRPr="00777C6A">
              <w:rPr>
                <w:b/>
                <w:bCs/>
                <w:sz w:val="20"/>
                <w:szCs w:val="20"/>
              </w:rPr>
              <w:t>Are contractors permitted to bond to painted surfaces on board the ship?</w:t>
            </w:r>
          </w:p>
        </w:tc>
        <w:tc>
          <w:tcPr>
            <w:tcW w:w="6090" w:type="dxa"/>
            <w:vAlign w:val="center"/>
          </w:tcPr>
          <w:p w14:paraId="661E5F45" w14:textId="5EF270A4" w:rsidR="00791598" w:rsidRPr="00777C6A" w:rsidRDefault="008046C5" w:rsidP="00C16025">
            <w:pPr>
              <w:spacing w:before="120" w:after="120"/>
              <w:rPr>
                <w:i/>
                <w:iCs/>
                <w:sz w:val="20"/>
                <w:szCs w:val="20"/>
              </w:rPr>
            </w:pPr>
            <w:r w:rsidRPr="00777C6A">
              <w:rPr>
                <w:i/>
                <w:iCs/>
                <w:sz w:val="20"/>
                <w:szCs w:val="20"/>
              </w:rPr>
              <w:t>It should be assumed that nothing can be bonded or fixed to the fabric of the ship.</w:t>
            </w:r>
          </w:p>
        </w:tc>
      </w:tr>
      <w:tr w:rsidR="00CB4A9D" w:rsidRPr="00777C6A" w14:paraId="05F08A64" w14:textId="77777777" w:rsidTr="00E14E22">
        <w:trPr>
          <w:trHeight w:val="737"/>
          <w:jc w:val="center"/>
        </w:trPr>
        <w:tc>
          <w:tcPr>
            <w:tcW w:w="4390" w:type="dxa"/>
            <w:shd w:val="clear" w:color="auto" w:fill="D9E2F3" w:themeFill="accent1" w:themeFillTint="33"/>
          </w:tcPr>
          <w:p w14:paraId="7B693B2F" w14:textId="2806FECD" w:rsidR="00CB4A9D" w:rsidRPr="00777C6A" w:rsidRDefault="00CB4A9D" w:rsidP="00CB4A9D">
            <w:pPr>
              <w:spacing w:before="120" w:after="120"/>
              <w:rPr>
                <w:sz w:val="20"/>
                <w:szCs w:val="20"/>
              </w:rPr>
            </w:pPr>
            <w:r w:rsidRPr="00777C6A">
              <w:rPr>
                <w:b/>
                <w:bCs/>
                <w:sz w:val="20"/>
                <w:szCs w:val="20"/>
              </w:rPr>
              <w:lastRenderedPageBreak/>
              <w:t>Within the pricing section of the tender documentation, would the Admiral Pantry and Galley removal and reinstatement mentioned in 8b already be included within 8a?</w:t>
            </w:r>
          </w:p>
        </w:tc>
        <w:tc>
          <w:tcPr>
            <w:tcW w:w="6090" w:type="dxa"/>
          </w:tcPr>
          <w:p w14:paraId="0F1078A2" w14:textId="2F69D158" w:rsidR="00CB4A9D" w:rsidRPr="00777C6A" w:rsidRDefault="00CB4A9D" w:rsidP="00CB4A9D">
            <w:pPr>
              <w:spacing w:before="120" w:after="120"/>
              <w:rPr>
                <w:sz w:val="20"/>
                <w:szCs w:val="20"/>
              </w:rPr>
            </w:pPr>
            <w:r w:rsidRPr="00777C6A">
              <w:rPr>
                <w:sz w:val="20"/>
                <w:szCs w:val="20"/>
              </w:rPr>
              <w:t xml:space="preserve">Yes, this is a duplication error. Please disregard 8b. </w:t>
            </w:r>
          </w:p>
        </w:tc>
      </w:tr>
      <w:tr w:rsidR="00734E9F" w:rsidRPr="00777C6A" w14:paraId="458FD294" w14:textId="77777777" w:rsidTr="00C16025">
        <w:trPr>
          <w:trHeight w:val="737"/>
          <w:jc w:val="center"/>
        </w:trPr>
        <w:tc>
          <w:tcPr>
            <w:tcW w:w="4390" w:type="dxa"/>
            <w:shd w:val="clear" w:color="auto" w:fill="D9E2F3" w:themeFill="accent1" w:themeFillTint="33"/>
            <w:vAlign w:val="center"/>
          </w:tcPr>
          <w:p w14:paraId="13D481D3" w14:textId="0EBB74C2" w:rsidR="00734E9F" w:rsidRPr="00777C6A" w:rsidRDefault="00734E9F" w:rsidP="00734E9F">
            <w:pPr>
              <w:spacing w:before="120" w:after="120"/>
              <w:rPr>
                <w:sz w:val="20"/>
                <w:szCs w:val="20"/>
              </w:rPr>
            </w:pPr>
            <w:r w:rsidRPr="00777C6A">
              <w:rPr>
                <w:rFonts w:eastAsia="Times New Roman"/>
                <w:b/>
                <w:bCs/>
                <w:sz w:val="20"/>
                <w:szCs w:val="20"/>
              </w:rPr>
              <w:t>Is NMRN able to issue the latest EICR certificates included in the info pack?</w:t>
            </w:r>
          </w:p>
        </w:tc>
        <w:tc>
          <w:tcPr>
            <w:tcW w:w="6090" w:type="dxa"/>
            <w:vAlign w:val="center"/>
          </w:tcPr>
          <w:p w14:paraId="5A854408" w14:textId="3F4CF8C1" w:rsidR="00734E9F" w:rsidRPr="00777C6A" w:rsidRDefault="00734E9F" w:rsidP="00734E9F">
            <w:pPr>
              <w:spacing w:before="120" w:after="120"/>
              <w:rPr>
                <w:sz w:val="20"/>
                <w:szCs w:val="20"/>
              </w:rPr>
            </w:pPr>
            <w:r w:rsidRPr="00777C6A">
              <w:rPr>
                <w:sz w:val="20"/>
                <w:szCs w:val="20"/>
              </w:rPr>
              <w:t>See the link to additional documents</w:t>
            </w:r>
          </w:p>
        </w:tc>
      </w:tr>
      <w:tr w:rsidR="00734E9F" w:rsidRPr="00777C6A" w14:paraId="164D2D48" w14:textId="77777777" w:rsidTr="00C16025">
        <w:trPr>
          <w:trHeight w:val="737"/>
          <w:jc w:val="center"/>
        </w:trPr>
        <w:tc>
          <w:tcPr>
            <w:tcW w:w="4390" w:type="dxa"/>
            <w:shd w:val="clear" w:color="auto" w:fill="D9E2F3" w:themeFill="accent1" w:themeFillTint="33"/>
            <w:vAlign w:val="center"/>
          </w:tcPr>
          <w:p w14:paraId="08ADFA16" w14:textId="20E07E34" w:rsidR="00734E9F" w:rsidRPr="00777C6A" w:rsidRDefault="00D00B3C" w:rsidP="00734E9F">
            <w:pPr>
              <w:spacing w:before="120" w:after="120"/>
              <w:rPr>
                <w:rFonts w:eastAsia="Times New Roman"/>
                <w:b/>
                <w:bCs/>
                <w:sz w:val="20"/>
                <w:szCs w:val="20"/>
              </w:rPr>
            </w:pPr>
            <w:r w:rsidRPr="00777C6A">
              <w:rPr>
                <w:rFonts w:eastAsia="Times New Roman"/>
                <w:b/>
                <w:bCs/>
                <w:sz w:val="20"/>
                <w:szCs w:val="20"/>
              </w:rPr>
              <w:t>How long does the RCC battery backup last?</w:t>
            </w:r>
          </w:p>
        </w:tc>
        <w:tc>
          <w:tcPr>
            <w:tcW w:w="6090" w:type="dxa"/>
            <w:vAlign w:val="center"/>
          </w:tcPr>
          <w:p w14:paraId="155FC675" w14:textId="045E44F1" w:rsidR="00734E9F" w:rsidRPr="00777C6A" w:rsidRDefault="00736C46" w:rsidP="00734E9F">
            <w:pPr>
              <w:spacing w:before="120" w:after="120"/>
              <w:rPr>
                <w:sz w:val="20"/>
                <w:szCs w:val="20"/>
              </w:rPr>
            </w:pPr>
            <w:r w:rsidRPr="00777C6A">
              <w:rPr>
                <w:rFonts w:eastAsia="Times New Roman"/>
                <w:i/>
                <w:iCs/>
                <w:sz w:val="20"/>
                <w:szCs w:val="20"/>
              </w:rPr>
              <w:t>24 Hours</w:t>
            </w:r>
          </w:p>
        </w:tc>
      </w:tr>
      <w:tr w:rsidR="00734E9F" w:rsidRPr="00777C6A" w14:paraId="62CDA655" w14:textId="77777777" w:rsidTr="00C16025">
        <w:trPr>
          <w:trHeight w:val="737"/>
          <w:jc w:val="center"/>
        </w:trPr>
        <w:tc>
          <w:tcPr>
            <w:tcW w:w="4390" w:type="dxa"/>
            <w:shd w:val="clear" w:color="auto" w:fill="D9E2F3" w:themeFill="accent1" w:themeFillTint="33"/>
            <w:vAlign w:val="center"/>
          </w:tcPr>
          <w:p w14:paraId="7D79EE6C" w14:textId="5BB8B8B4" w:rsidR="00734E9F" w:rsidRPr="00777C6A" w:rsidRDefault="004613E1" w:rsidP="00734E9F">
            <w:pPr>
              <w:spacing w:before="120" w:after="120"/>
              <w:rPr>
                <w:rFonts w:eastAsia="Times New Roman"/>
                <w:b/>
                <w:bCs/>
                <w:sz w:val="20"/>
                <w:szCs w:val="20"/>
              </w:rPr>
            </w:pPr>
            <w:r w:rsidRPr="00777C6A">
              <w:rPr>
                <w:rFonts w:eastAsia="Times New Roman"/>
                <w:b/>
                <w:bCs/>
                <w:sz w:val="20"/>
                <w:szCs w:val="20"/>
              </w:rPr>
              <w:t>Who is responsible for making good after the works?</w:t>
            </w:r>
          </w:p>
        </w:tc>
        <w:tc>
          <w:tcPr>
            <w:tcW w:w="6090" w:type="dxa"/>
            <w:vAlign w:val="center"/>
          </w:tcPr>
          <w:p w14:paraId="49BC95DA" w14:textId="44141DE4" w:rsidR="00734E9F" w:rsidRPr="00777C6A" w:rsidRDefault="00777C6A" w:rsidP="00734E9F">
            <w:pPr>
              <w:spacing w:before="120" w:after="120"/>
              <w:rPr>
                <w:sz w:val="20"/>
                <w:szCs w:val="20"/>
              </w:rPr>
            </w:pPr>
            <w:r w:rsidRPr="00777C6A">
              <w:rPr>
                <w:rFonts w:eastAsia="Times New Roman"/>
                <w:i/>
                <w:iCs/>
                <w:sz w:val="20"/>
                <w:szCs w:val="20"/>
              </w:rPr>
              <w:t>Once all services are re-instated, the NMRN will make good following completion of works.</w:t>
            </w:r>
          </w:p>
        </w:tc>
      </w:tr>
    </w:tbl>
    <w:p w14:paraId="4B560F8B" w14:textId="77777777" w:rsidR="002002A1" w:rsidRPr="00B8300D" w:rsidRDefault="002002A1" w:rsidP="002002A1">
      <w:pPr>
        <w:spacing w:before="120" w:after="120" w:line="278" w:lineRule="auto"/>
        <w:ind w:left="360"/>
        <w:rPr>
          <w:rFonts w:eastAsia="Aptos" w:cs="Calibri"/>
          <w:kern w:val="2"/>
          <w:szCs w:val="22"/>
          <w14:ligatures w14:val="standardContextual"/>
        </w:rPr>
      </w:pPr>
    </w:p>
    <w:p w14:paraId="0E68C421" w14:textId="77777777" w:rsidR="009675AB" w:rsidRDefault="009675AB">
      <w:pPr>
        <w:rPr>
          <w:b/>
          <w:color w:val="44546A" w:themeColor="text2"/>
          <w:sz w:val="36"/>
          <w:szCs w:val="32"/>
        </w:rPr>
      </w:pPr>
      <w:r>
        <w:br w:type="page"/>
      </w:r>
    </w:p>
    <w:p w14:paraId="31701BE5" w14:textId="6619FF6C" w:rsidR="00F646DF" w:rsidRPr="005839EF" w:rsidRDefault="00F646DF" w:rsidP="005D439F">
      <w:pPr>
        <w:pStyle w:val="Heading10"/>
      </w:pPr>
      <w:bookmarkStart w:id="47" w:name="_Toc214285953"/>
      <w:r>
        <w:lastRenderedPageBreak/>
        <w:t>Annex B</w:t>
      </w:r>
      <w:r w:rsidR="005D439F">
        <w:t>-</w:t>
      </w:r>
      <w:r>
        <w:t>Tender Evaluation Criteria</w:t>
      </w:r>
      <w:bookmarkEnd w:id="47"/>
    </w:p>
    <w:p w14:paraId="14B67839" w14:textId="1EF43766"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80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04"/>
        <w:gridCol w:w="8789"/>
        <w:gridCol w:w="1310"/>
      </w:tblGrid>
      <w:tr w:rsidR="004D3D29" w:rsidRPr="004C4DF9" w14:paraId="303164DF" w14:textId="77777777" w:rsidTr="00AF3189">
        <w:trPr>
          <w:trHeight w:val="602"/>
          <w:jc w:val="center"/>
        </w:trPr>
        <w:tc>
          <w:tcPr>
            <w:tcW w:w="9493" w:type="dxa"/>
            <w:gridSpan w:val="2"/>
            <w:shd w:val="clear" w:color="auto" w:fill="1F3864" w:themeFill="accent1" w:themeFillShade="80"/>
          </w:tcPr>
          <w:p w14:paraId="372EF188" w14:textId="77777777" w:rsidR="004D3D29" w:rsidRPr="004C4DF9" w:rsidRDefault="004D3D29" w:rsidP="00AF3189">
            <w:pPr>
              <w:pStyle w:val="TableParagraph"/>
              <w:spacing w:before="120" w:after="120"/>
              <w:rPr>
                <w:rFonts w:asciiTheme="minorHAnsi" w:hAnsiTheme="minorHAnsi" w:cstheme="minorHAnsi"/>
                <w:b/>
              </w:rPr>
            </w:pPr>
            <w:r w:rsidRPr="004C4DF9">
              <w:rPr>
                <w:rFonts w:asciiTheme="minorHAnsi" w:hAnsiTheme="minorHAnsi" w:cstheme="minorHAnsi"/>
                <w:b/>
              </w:rPr>
              <w:t>Criteria</w:t>
            </w:r>
          </w:p>
        </w:tc>
        <w:tc>
          <w:tcPr>
            <w:tcW w:w="1310" w:type="dxa"/>
            <w:shd w:val="clear" w:color="auto" w:fill="1F3864" w:themeFill="accent1" w:themeFillShade="80"/>
          </w:tcPr>
          <w:p w14:paraId="1EF4CB8B" w14:textId="77777777" w:rsidR="004D3D29" w:rsidRPr="004C4DF9" w:rsidRDefault="004D3D29" w:rsidP="00AF3189">
            <w:pPr>
              <w:pStyle w:val="TableParagraph"/>
              <w:spacing w:before="120" w:after="120" w:line="276" w:lineRule="auto"/>
              <w:ind w:left="107" w:right="175"/>
              <w:jc w:val="center"/>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AF3189">
        <w:trPr>
          <w:trHeight w:val="490"/>
          <w:jc w:val="center"/>
        </w:trPr>
        <w:tc>
          <w:tcPr>
            <w:tcW w:w="10803" w:type="dxa"/>
            <w:gridSpan w:val="3"/>
            <w:shd w:val="clear" w:color="auto" w:fill="D9E2F3" w:themeFill="accent1" w:themeFillTint="33"/>
          </w:tcPr>
          <w:p w14:paraId="71F77C86" w14:textId="3D49A0F7" w:rsidR="004D3D29" w:rsidRPr="00D00AE0" w:rsidRDefault="004D3D29" w:rsidP="00AF3189">
            <w:pPr>
              <w:pStyle w:val="TableParagraph"/>
              <w:tabs>
                <w:tab w:val="left" w:pos="6604"/>
              </w:tabs>
              <w:spacing w:before="120" w:after="120"/>
              <w:rPr>
                <w:rFonts w:asciiTheme="minorHAnsi" w:hAnsiTheme="minorHAnsi" w:cstheme="minorHAnsi"/>
                <w:b/>
                <w:bCs/>
              </w:rPr>
            </w:pPr>
            <w:r w:rsidRPr="00D00AE0">
              <w:rPr>
                <w:rFonts w:asciiTheme="minorHAnsi" w:hAnsiTheme="minorHAnsi" w:cstheme="minorHAnsi"/>
                <w:b/>
                <w:bCs/>
              </w:rPr>
              <w:t>QUALITY</w:t>
            </w:r>
            <w:r w:rsidR="00AF3189">
              <w:rPr>
                <w:rFonts w:asciiTheme="minorHAnsi" w:hAnsiTheme="minorHAnsi" w:cstheme="minorHAnsi"/>
                <w:b/>
                <w:bCs/>
              </w:rPr>
              <w:t xml:space="preserve">- </w:t>
            </w:r>
            <w:r w:rsidRPr="00D00AE0">
              <w:rPr>
                <w:rFonts w:asciiTheme="minorHAnsi" w:hAnsiTheme="minorHAnsi" w:cstheme="minorHAnsi"/>
                <w:b/>
                <w:bCs/>
              </w:rPr>
              <w:t>Overall</w:t>
            </w:r>
            <w:r w:rsidRPr="00D00AE0">
              <w:rPr>
                <w:rFonts w:asciiTheme="minorHAnsi" w:hAnsiTheme="minorHAnsi" w:cstheme="minorHAnsi"/>
                <w:b/>
                <w:bCs/>
                <w:spacing w:val="-5"/>
              </w:rPr>
              <w:t xml:space="preserve"> </w:t>
            </w:r>
            <w:r w:rsidRPr="00D00AE0">
              <w:rPr>
                <w:rFonts w:asciiTheme="minorHAnsi" w:hAnsiTheme="minorHAnsi" w:cstheme="minorHAnsi"/>
                <w:b/>
                <w:bCs/>
              </w:rPr>
              <w:t>Weighting:</w:t>
            </w:r>
            <w:r w:rsidRPr="00D00AE0">
              <w:rPr>
                <w:rFonts w:asciiTheme="minorHAnsi" w:hAnsiTheme="minorHAnsi" w:cstheme="minorHAnsi"/>
                <w:b/>
                <w:bCs/>
                <w:spacing w:val="-5"/>
              </w:rPr>
              <w:t xml:space="preserve"> </w:t>
            </w:r>
            <w:r w:rsidR="00354891" w:rsidRPr="00D00AE0">
              <w:rPr>
                <w:rFonts w:asciiTheme="minorHAnsi" w:hAnsiTheme="minorHAnsi" w:cstheme="minorHAnsi"/>
                <w:b/>
                <w:bCs/>
              </w:rPr>
              <w:t>10</w:t>
            </w:r>
            <w:r w:rsidRPr="00D00AE0">
              <w:rPr>
                <w:rFonts w:asciiTheme="minorHAnsi" w:hAnsiTheme="minorHAnsi" w:cstheme="minorHAnsi"/>
                <w:b/>
                <w:bCs/>
              </w:rPr>
              <w:t>0%</w:t>
            </w:r>
          </w:p>
        </w:tc>
      </w:tr>
      <w:tr w:rsidR="004D3D29" w:rsidRPr="004C4DF9" w14:paraId="0B01C432" w14:textId="77777777" w:rsidTr="00AF3189">
        <w:trPr>
          <w:trHeight w:val="490"/>
          <w:jc w:val="center"/>
        </w:trPr>
        <w:tc>
          <w:tcPr>
            <w:tcW w:w="704" w:type="dxa"/>
            <w:vAlign w:val="center"/>
          </w:tcPr>
          <w:p w14:paraId="15C2275F" w14:textId="77777777" w:rsidR="004D3D29" w:rsidRPr="00B501BA" w:rsidRDefault="004D3D29" w:rsidP="00AF3189">
            <w:pPr>
              <w:pStyle w:val="TableParagraph"/>
              <w:spacing w:before="120" w:after="120"/>
              <w:jc w:val="center"/>
              <w:rPr>
                <w:rFonts w:asciiTheme="minorHAnsi" w:hAnsiTheme="minorHAnsi" w:cstheme="minorHAnsi"/>
                <w:b/>
              </w:rPr>
            </w:pPr>
            <w:r w:rsidRPr="00B501BA">
              <w:rPr>
                <w:rFonts w:asciiTheme="minorHAnsi" w:hAnsiTheme="minorHAnsi" w:cstheme="minorHAnsi"/>
                <w:b/>
              </w:rPr>
              <w:t>1</w:t>
            </w:r>
          </w:p>
        </w:tc>
        <w:tc>
          <w:tcPr>
            <w:tcW w:w="8789" w:type="dxa"/>
          </w:tcPr>
          <w:p w14:paraId="6248FF65" w14:textId="5925E2F6" w:rsidR="004D3D29" w:rsidRPr="00D031CC" w:rsidRDefault="00051DF7" w:rsidP="00AF3189">
            <w:pPr>
              <w:spacing w:before="120" w:after="120" w:line="257" w:lineRule="auto"/>
              <w:ind w:left="107"/>
              <w:rPr>
                <w:rFonts w:asciiTheme="minorHAnsi" w:eastAsiaTheme="minorEastAsia" w:hAnsiTheme="minorHAnsi" w:cstheme="minorBidi"/>
              </w:rPr>
            </w:pPr>
            <w:r w:rsidRPr="308F3833">
              <w:rPr>
                <w:rFonts w:asciiTheme="minorHAnsi" w:eastAsiaTheme="minorEastAsia" w:hAnsiTheme="minorHAnsi" w:cstheme="minorBidi"/>
                <w:b/>
              </w:rPr>
              <w:t xml:space="preserve">TECHNICAL SUITABILITY </w:t>
            </w:r>
          </w:p>
          <w:p w14:paraId="3BB42D91" w14:textId="20A78DD6" w:rsidR="004D3D29" w:rsidRPr="00051DF7" w:rsidRDefault="421867BA" w:rsidP="00C70203">
            <w:pPr>
              <w:pStyle w:val="ListParagraph"/>
              <w:numPr>
                <w:ilvl w:val="0"/>
                <w:numId w:val="32"/>
              </w:numPr>
              <w:spacing w:before="120" w:after="120" w:line="257" w:lineRule="auto"/>
              <w:rPr>
                <w:rFonts w:asciiTheme="minorHAnsi" w:eastAsiaTheme="minorEastAsia" w:hAnsiTheme="minorHAnsi" w:cstheme="minorBidi"/>
                <w:szCs w:val="22"/>
              </w:rPr>
            </w:pPr>
            <w:r w:rsidRPr="308F3833">
              <w:rPr>
                <w:rFonts w:asciiTheme="minorHAnsi" w:eastAsiaTheme="minorEastAsia" w:hAnsiTheme="minorHAnsi" w:cstheme="minorBidi"/>
                <w:b/>
              </w:rPr>
              <w:t xml:space="preserve">Key </w:t>
            </w:r>
            <w:r w:rsidR="314B5E33" w:rsidRPr="7374537C">
              <w:rPr>
                <w:rFonts w:asciiTheme="minorHAnsi" w:eastAsiaTheme="minorEastAsia" w:hAnsiTheme="minorHAnsi" w:cstheme="minorBidi"/>
                <w:b/>
                <w:bCs/>
              </w:rPr>
              <w:t>P</w:t>
            </w:r>
            <w:r w:rsidR="4D75768D" w:rsidRPr="7374537C">
              <w:rPr>
                <w:rFonts w:asciiTheme="minorHAnsi" w:eastAsiaTheme="minorEastAsia" w:hAnsiTheme="minorHAnsi" w:cstheme="minorBidi"/>
                <w:b/>
                <w:bCs/>
              </w:rPr>
              <w:t>ersonnel</w:t>
            </w:r>
            <w:r w:rsidRPr="308F3833">
              <w:rPr>
                <w:rFonts w:asciiTheme="minorHAnsi" w:eastAsiaTheme="minorEastAsia" w:hAnsiTheme="minorHAnsi" w:cstheme="minorBidi"/>
              </w:rPr>
              <w:t xml:space="preserve"> Please provide names and positions of </w:t>
            </w:r>
            <w:r w:rsidR="784E744B" w:rsidRPr="308F3833">
              <w:rPr>
                <w:rFonts w:asciiTheme="minorHAnsi" w:eastAsiaTheme="minorEastAsia" w:hAnsiTheme="minorHAnsi" w:cstheme="minorBidi"/>
              </w:rPr>
              <w:t>key</w:t>
            </w:r>
            <w:r w:rsidRPr="308F3833">
              <w:rPr>
                <w:rFonts w:asciiTheme="minorHAnsi" w:eastAsiaTheme="minorEastAsia" w:hAnsiTheme="minorHAnsi" w:cstheme="minorBidi"/>
              </w:rPr>
              <w:t xml:space="preserve"> personnel supporting this contract. Please provide details of relevant qualifications, training and experience of team members proposed to work on this contract.</w:t>
            </w:r>
            <w:r w:rsidR="00EA4A72">
              <w:rPr>
                <w:rFonts w:asciiTheme="minorHAnsi" w:eastAsiaTheme="minorEastAsia" w:hAnsiTheme="minorHAnsi" w:cstheme="minorBidi"/>
              </w:rPr>
              <w:t xml:space="preserve"> </w:t>
            </w:r>
            <w:r w:rsidR="00E25733">
              <w:rPr>
                <w:rFonts w:asciiTheme="minorHAnsi" w:eastAsiaTheme="minorEastAsia" w:hAnsiTheme="minorHAnsi" w:cstheme="minorBidi"/>
              </w:rPr>
              <w:t>Please supply o</w:t>
            </w:r>
            <w:r w:rsidR="00EA4A72">
              <w:rPr>
                <w:rFonts w:asciiTheme="minorHAnsi" w:eastAsiaTheme="minorEastAsia" w:hAnsiTheme="minorHAnsi" w:cstheme="minorBidi"/>
              </w:rPr>
              <w:t>rganogram.</w:t>
            </w:r>
          </w:p>
          <w:p w14:paraId="2BCB4C4F" w14:textId="7752BE34" w:rsidR="00051DF7" w:rsidRPr="00051DF7" w:rsidRDefault="00051DF7" w:rsidP="00C70203">
            <w:pPr>
              <w:pStyle w:val="ListParagraph"/>
              <w:numPr>
                <w:ilvl w:val="0"/>
                <w:numId w:val="32"/>
              </w:numPr>
              <w:spacing w:before="120" w:after="120" w:line="257" w:lineRule="auto"/>
              <w:rPr>
                <w:rFonts w:asciiTheme="minorHAnsi" w:eastAsiaTheme="minorEastAsia" w:hAnsiTheme="minorHAnsi" w:cstheme="minorBidi"/>
              </w:rPr>
            </w:pPr>
            <w:r>
              <w:rPr>
                <w:rFonts w:asciiTheme="minorHAnsi" w:eastAsiaTheme="minorEastAsia" w:hAnsiTheme="minorHAnsi" w:cstheme="minorBidi"/>
                <w:b/>
              </w:rPr>
              <w:t>Relevant Experience</w:t>
            </w:r>
            <w:r w:rsidRPr="308F3833">
              <w:rPr>
                <w:rFonts w:asciiTheme="minorHAnsi" w:eastAsiaTheme="minorEastAsia" w:hAnsiTheme="minorHAnsi" w:cstheme="minorBidi"/>
              </w:rPr>
              <w:t xml:space="preserve"> Please provide evidence of experience working on similar projects. </w:t>
            </w:r>
          </w:p>
          <w:p w14:paraId="4DDBF7DF" w14:textId="6EA8FD5D" w:rsidR="008A083A" w:rsidRDefault="00DE718C" w:rsidP="00C70203">
            <w:pPr>
              <w:pStyle w:val="ListParagraph"/>
              <w:numPr>
                <w:ilvl w:val="0"/>
                <w:numId w:val="32"/>
              </w:numPr>
              <w:spacing w:before="120" w:after="120" w:line="257" w:lineRule="auto"/>
              <w:rPr>
                <w:rFonts w:asciiTheme="minorHAnsi" w:eastAsiaTheme="minorEastAsia" w:hAnsiTheme="minorHAnsi" w:cstheme="minorBidi"/>
                <w:b/>
                <w:bCs/>
                <w:szCs w:val="22"/>
              </w:rPr>
            </w:pPr>
            <w:r w:rsidRPr="00DE718C">
              <w:rPr>
                <w:rFonts w:asciiTheme="minorHAnsi" w:eastAsiaTheme="minorEastAsia" w:hAnsiTheme="minorHAnsi" w:cstheme="minorBidi"/>
                <w:b/>
                <w:bCs/>
                <w:szCs w:val="22"/>
              </w:rPr>
              <w:t xml:space="preserve">Organisational Culture </w:t>
            </w:r>
            <w:r w:rsidRPr="00F75164">
              <w:rPr>
                <w:rFonts w:asciiTheme="minorHAnsi" w:eastAsiaTheme="minorEastAsia" w:hAnsiTheme="minorHAnsi" w:cstheme="minorBidi"/>
                <w:szCs w:val="22"/>
              </w:rPr>
              <w:t>Please provide a</w:t>
            </w:r>
            <w:r w:rsidR="00F75164" w:rsidRPr="00F75164">
              <w:rPr>
                <w:rFonts w:asciiTheme="minorHAnsi" w:eastAsiaTheme="minorEastAsia" w:hAnsiTheme="minorHAnsi" w:cstheme="minorBidi"/>
                <w:szCs w:val="22"/>
              </w:rPr>
              <w:t>n overview of your companies operating culture highlighting important values</w:t>
            </w:r>
            <w:r w:rsidR="00F75164">
              <w:rPr>
                <w:rFonts w:asciiTheme="minorHAnsi" w:eastAsiaTheme="minorEastAsia" w:hAnsiTheme="minorHAnsi" w:cstheme="minorBidi"/>
                <w:szCs w:val="22"/>
              </w:rPr>
              <w:t xml:space="preserve"> and commitments</w:t>
            </w:r>
            <w:r w:rsidR="00F75164" w:rsidRPr="00F75164">
              <w:rPr>
                <w:rFonts w:asciiTheme="minorHAnsi" w:eastAsiaTheme="minorEastAsia" w:hAnsiTheme="minorHAnsi" w:cstheme="minorBidi"/>
                <w:szCs w:val="22"/>
              </w:rPr>
              <w:t>.</w:t>
            </w:r>
            <w:r w:rsidR="00F75164">
              <w:rPr>
                <w:rFonts w:asciiTheme="minorHAnsi" w:eastAsiaTheme="minorEastAsia" w:hAnsiTheme="minorHAnsi" w:cstheme="minorBidi"/>
                <w:b/>
                <w:bCs/>
                <w:szCs w:val="22"/>
              </w:rPr>
              <w:t xml:space="preserve"> </w:t>
            </w:r>
          </w:p>
          <w:p w14:paraId="546D1B36" w14:textId="4DB3B43F" w:rsidR="00051DF7" w:rsidRPr="00AF3189" w:rsidRDefault="00A92A46" w:rsidP="00C70203">
            <w:pPr>
              <w:pStyle w:val="ListParagraph"/>
              <w:numPr>
                <w:ilvl w:val="0"/>
                <w:numId w:val="32"/>
              </w:numPr>
              <w:spacing w:before="120" w:after="120" w:line="257" w:lineRule="auto"/>
              <w:rPr>
                <w:rFonts w:asciiTheme="minorHAnsi" w:eastAsiaTheme="minorEastAsia" w:hAnsiTheme="minorHAnsi" w:cstheme="minorBidi"/>
                <w:b/>
                <w:szCs w:val="22"/>
              </w:rPr>
            </w:pPr>
            <w:r>
              <w:rPr>
                <w:rFonts w:asciiTheme="minorHAnsi" w:eastAsiaTheme="minorEastAsia" w:hAnsiTheme="minorHAnsi" w:cstheme="minorBidi"/>
                <w:b/>
                <w:bCs/>
                <w:szCs w:val="22"/>
              </w:rPr>
              <w:t>Subcontractor</w:t>
            </w:r>
            <w:r w:rsidR="00F46F68">
              <w:rPr>
                <w:rFonts w:asciiTheme="minorHAnsi" w:eastAsiaTheme="minorEastAsia" w:hAnsiTheme="minorHAnsi" w:cstheme="minorBidi"/>
                <w:b/>
                <w:bCs/>
                <w:szCs w:val="22"/>
              </w:rPr>
              <w:t xml:space="preserve"> Selection</w:t>
            </w:r>
            <w:r>
              <w:rPr>
                <w:rFonts w:asciiTheme="minorHAnsi" w:eastAsiaTheme="minorEastAsia" w:hAnsiTheme="minorHAnsi" w:cstheme="minorBidi"/>
                <w:b/>
                <w:bCs/>
                <w:szCs w:val="22"/>
              </w:rPr>
              <w:t xml:space="preserve"> </w:t>
            </w:r>
            <w:r w:rsidRPr="00CA3D48">
              <w:rPr>
                <w:rFonts w:asciiTheme="minorHAnsi" w:eastAsiaTheme="minorEastAsia" w:hAnsiTheme="minorHAnsi" w:cstheme="minorBidi"/>
                <w:szCs w:val="22"/>
              </w:rPr>
              <w:t xml:space="preserve">If applicable, </w:t>
            </w:r>
            <w:r w:rsidR="00E633A2">
              <w:rPr>
                <w:rFonts w:asciiTheme="minorHAnsi" w:eastAsiaTheme="minorEastAsia" w:hAnsiTheme="minorHAnsi" w:cstheme="minorBidi"/>
                <w:szCs w:val="22"/>
              </w:rPr>
              <w:t xml:space="preserve">please provide </w:t>
            </w:r>
            <w:r w:rsidRPr="00CA3D48">
              <w:rPr>
                <w:rFonts w:asciiTheme="minorHAnsi" w:eastAsiaTheme="minorEastAsia" w:hAnsiTheme="minorHAnsi" w:cstheme="minorBidi"/>
                <w:szCs w:val="22"/>
              </w:rPr>
              <w:t xml:space="preserve">detail </w:t>
            </w:r>
            <w:r w:rsidR="00E633A2">
              <w:rPr>
                <w:rFonts w:asciiTheme="minorHAnsi" w:eastAsiaTheme="minorEastAsia" w:hAnsiTheme="minorHAnsi" w:cstheme="minorBidi"/>
                <w:szCs w:val="22"/>
              </w:rPr>
              <w:t xml:space="preserve">on your organisations </w:t>
            </w:r>
            <w:r w:rsidRPr="00CA3D48">
              <w:rPr>
                <w:rFonts w:asciiTheme="minorHAnsi" w:eastAsiaTheme="minorEastAsia" w:hAnsiTheme="minorHAnsi" w:cstheme="minorBidi"/>
                <w:szCs w:val="22"/>
              </w:rPr>
              <w:t xml:space="preserve">sub-contractor </w:t>
            </w:r>
            <w:r w:rsidR="00CA3D48" w:rsidRPr="00CA3D48">
              <w:rPr>
                <w:rFonts w:asciiTheme="minorHAnsi" w:eastAsiaTheme="minorEastAsia" w:hAnsiTheme="minorHAnsi" w:cstheme="minorBidi"/>
                <w:szCs w:val="22"/>
              </w:rPr>
              <w:t>selection</w:t>
            </w:r>
            <w:r w:rsidRPr="00CA3D48">
              <w:rPr>
                <w:rFonts w:asciiTheme="minorHAnsi" w:eastAsiaTheme="minorEastAsia" w:hAnsiTheme="minorHAnsi" w:cstheme="minorBidi"/>
                <w:szCs w:val="22"/>
              </w:rPr>
              <w:t xml:space="preserve"> </w:t>
            </w:r>
            <w:r w:rsidR="00CA3D48" w:rsidRPr="00CA3D48">
              <w:rPr>
                <w:rFonts w:asciiTheme="minorHAnsi" w:eastAsiaTheme="minorEastAsia" w:hAnsiTheme="minorHAnsi" w:cstheme="minorBidi"/>
                <w:szCs w:val="22"/>
              </w:rPr>
              <w:t>and management approach.</w:t>
            </w:r>
            <w:r w:rsidR="00CA3D48">
              <w:rPr>
                <w:rFonts w:asciiTheme="minorHAnsi" w:eastAsiaTheme="minorEastAsia" w:hAnsiTheme="minorHAnsi" w:cstheme="minorBidi"/>
                <w:b/>
                <w:bCs/>
                <w:szCs w:val="22"/>
              </w:rPr>
              <w:t xml:space="preserve"> </w:t>
            </w:r>
          </w:p>
        </w:tc>
        <w:tc>
          <w:tcPr>
            <w:tcW w:w="1310" w:type="dxa"/>
            <w:vAlign w:val="center"/>
          </w:tcPr>
          <w:p w14:paraId="78B9CD31" w14:textId="36E09B03" w:rsidR="004D3D29" w:rsidRPr="00D00AE0" w:rsidRDefault="004B6C0B" w:rsidP="00AF3189">
            <w:pPr>
              <w:pStyle w:val="TableParagraph"/>
              <w:spacing w:before="120" w:after="120"/>
              <w:ind w:left="381" w:right="372"/>
              <w:jc w:val="center"/>
              <w:rPr>
                <w:rFonts w:asciiTheme="minorHAnsi" w:hAnsiTheme="minorHAnsi" w:cstheme="minorHAnsi"/>
              </w:rPr>
            </w:pPr>
            <w:r w:rsidRPr="00D00AE0">
              <w:rPr>
                <w:rFonts w:asciiTheme="minorHAnsi" w:hAnsiTheme="minorHAnsi" w:cstheme="minorHAnsi"/>
              </w:rPr>
              <w:t>25</w:t>
            </w:r>
            <w:r w:rsidR="009359CB" w:rsidRPr="00D00AE0">
              <w:rPr>
                <w:rFonts w:asciiTheme="minorHAnsi" w:hAnsiTheme="minorHAnsi" w:cstheme="minorHAnsi"/>
              </w:rPr>
              <w:t>%</w:t>
            </w:r>
          </w:p>
        </w:tc>
      </w:tr>
      <w:tr w:rsidR="004B6C0B" w:rsidRPr="004C4DF9" w14:paraId="022505D5" w14:textId="77777777" w:rsidTr="00AF3189">
        <w:trPr>
          <w:trHeight w:val="490"/>
          <w:jc w:val="center"/>
        </w:trPr>
        <w:tc>
          <w:tcPr>
            <w:tcW w:w="704" w:type="dxa"/>
            <w:vAlign w:val="center"/>
          </w:tcPr>
          <w:p w14:paraId="4E543A0D" w14:textId="537C1FB8" w:rsidR="004B6C0B" w:rsidRPr="00B501BA" w:rsidRDefault="004B6C0B" w:rsidP="00AF3189">
            <w:pPr>
              <w:pStyle w:val="TableParagraph"/>
              <w:spacing w:before="120" w:after="120"/>
              <w:jc w:val="center"/>
              <w:rPr>
                <w:rFonts w:asciiTheme="minorHAnsi" w:hAnsiTheme="minorHAnsi" w:cstheme="minorHAnsi"/>
                <w:b/>
              </w:rPr>
            </w:pPr>
            <w:r>
              <w:rPr>
                <w:rFonts w:asciiTheme="minorHAnsi" w:hAnsiTheme="minorHAnsi" w:cstheme="minorHAnsi"/>
                <w:b/>
              </w:rPr>
              <w:t>2</w:t>
            </w:r>
          </w:p>
        </w:tc>
        <w:tc>
          <w:tcPr>
            <w:tcW w:w="8789" w:type="dxa"/>
          </w:tcPr>
          <w:p w14:paraId="1E362291" w14:textId="06B10E32" w:rsidR="004B6C0B" w:rsidRDefault="007E38BB" w:rsidP="00AF3189">
            <w:pPr>
              <w:spacing w:before="120" w:after="120" w:line="257" w:lineRule="auto"/>
              <w:ind w:left="107"/>
              <w:rPr>
                <w:rFonts w:asciiTheme="minorHAnsi" w:eastAsiaTheme="minorEastAsia" w:hAnsiTheme="minorHAnsi" w:cstheme="minorBidi"/>
                <w:b/>
              </w:rPr>
            </w:pPr>
            <w:r>
              <w:rPr>
                <w:rFonts w:asciiTheme="minorHAnsi" w:eastAsiaTheme="minorEastAsia" w:hAnsiTheme="minorHAnsi" w:cstheme="minorBidi"/>
                <w:b/>
              </w:rPr>
              <w:t>DELIVERY APPROACH</w:t>
            </w:r>
          </w:p>
          <w:p w14:paraId="5D7325BB" w14:textId="092CCB63" w:rsidR="007E38BB" w:rsidRPr="00AF3189" w:rsidRDefault="00C55F62" w:rsidP="00C70203">
            <w:pPr>
              <w:pStyle w:val="ListParagraph"/>
              <w:numPr>
                <w:ilvl w:val="0"/>
                <w:numId w:val="37"/>
              </w:numPr>
              <w:spacing w:before="120" w:after="120" w:line="257" w:lineRule="auto"/>
              <w:rPr>
                <w:rFonts w:asciiTheme="minorHAnsi" w:eastAsiaTheme="minorEastAsia" w:hAnsiTheme="minorHAnsi" w:cstheme="minorBidi"/>
                <w:bCs/>
              </w:rPr>
            </w:pPr>
            <w:r>
              <w:rPr>
                <w:rFonts w:asciiTheme="minorHAnsi" w:eastAsiaTheme="minorEastAsia" w:hAnsiTheme="minorHAnsi" w:cstheme="minorBidi"/>
                <w:b/>
              </w:rPr>
              <w:t xml:space="preserve">Risk Assessment and </w:t>
            </w:r>
            <w:r w:rsidR="007E38BB" w:rsidRPr="007E38BB">
              <w:rPr>
                <w:rFonts w:asciiTheme="minorHAnsi" w:eastAsiaTheme="minorEastAsia" w:hAnsiTheme="minorHAnsi" w:cstheme="minorBidi"/>
                <w:b/>
              </w:rPr>
              <w:t>Method Statements</w:t>
            </w:r>
            <w:r w:rsidR="004B6C0B" w:rsidRPr="00B72C9E">
              <w:rPr>
                <w:rFonts w:asciiTheme="minorHAnsi" w:eastAsiaTheme="minorEastAsia" w:hAnsiTheme="minorHAnsi" w:cstheme="minorBidi"/>
                <w:bCs/>
              </w:rPr>
              <w:t xml:space="preserve"> </w:t>
            </w:r>
            <w:r w:rsidR="007E38BB">
              <w:rPr>
                <w:rFonts w:asciiTheme="minorHAnsi" w:eastAsiaTheme="minorEastAsia" w:hAnsiTheme="minorHAnsi" w:cstheme="minorBidi"/>
                <w:bCs/>
              </w:rPr>
              <w:t>Outline</w:t>
            </w:r>
            <w:r w:rsidR="004B6C0B" w:rsidRPr="00B72C9E">
              <w:rPr>
                <w:rFonts w:asciiTheme="minorHAnsi" w:eastAsiaTheme="minorEastAsia" w:hAnsiTheme="minorHAnsi" w:cstheme="minorBidi"/>
                <w:bCs/>
              </w:rPr>
              <w:t xml:space="preserve"> approach to 4 highlighted work packages:</w:t>
            </w:r>
          </w:p>
          <w:p w14:paraId="23E76AC9" w14:textId="77777777" w:rsidR="004B6C0B" w:rsidRPr="00B72C9E" w:rsidRDefault="004B6C0B" w:rsidP="00C70203">
            <w:pPr>
              <w:pStyle w:val="ListParagraph"/>
              <w:numPr>
                <w:ilvl w:val="0"/>
                <w:numId w:val="38"/>
              </w:numPr>
              <w:spacing w:before="120" w:after="120" w:line="257" w:lineRule="auto"/>
              <w:rPr>
                <w:rFonts w:asciiTheme="minorHAnsi" w:eastAsiaTheme="minorEastAsia" w:hAnsiTheme="minorHAnsi" w:cstheme="minorBidi"/>
                <w:bCs/>
              </w:rPr>
            </w:pPr>
            <w:r w:rsidRPr="00B72C9E">
              <w:rPr>
                <w:rFonts w:asciiTheme="minorHAnsi" w:eastAsiaTheme="minorEastAsia" w:hAnsiTheme="minorHAnsi" w:cstheme="minorBidi"/>
                <w:bCs/>
              </w:rPr>
              <w:t xml:space="preserve">Typical Gun Deck Area </w:t>
            </w:r>
          </w:p>
          <w:p w14:paraId="7FF86979" w14:textId="77777777" w:rsidR="004B6C0B" w:rsidRPr="00B72C9E" w:rsidRDefault="004B6C0B" w:rsidP="00C70203">
            <w:pPr>
              <w:pStyle w:val="ListParagraph"/>
              <w:numPr>
                <w:ilvl w:val="0"/>
                <w:numId w:val="38"/>
              </w:numPr>
              <w:spacing w:before="120" w:after="120" w:line="257" w:lineRule="auto"/>
              <w:rPr>
                <w:rFonts w:asciiTheme="minorHAnsi" w:eastAsiaTheme="minorEastAsia" w:hAnsiTheme="minorHAnsi" w:cstheme="minorBidi"/>
                <w:bCs/>
              </w:rPr>
            </w:pPr>
            <w:r w:rsidRPr="00B72C9E">
              <w:rPr>
                <w:rFonts w:asciiTheme="minorHAnsi" w:eastAsiaTheme="minorEastAsia" w:hAnsiTheme="minorHAnsi" w:cstheme="minorBidi"/>
                <w:bCs/>
              </w:rPr>
              <w:t>Admirals Pantry</w:t>
            </w:r>
          </w:p>
          <w:p w14:paraId="77F33998" w14:textId="77777777" w:rsidR="004B6C0B" w:rsidRPr="00B72C9E" w:rsidRDefault="004B6C0B" w:rsidP="00C70203">
            <w:pPr>
              <w:pStyle w:val="ListParagraph"/>
              <w:numPr>
                <w:ilvl w:val="0"/>
                <w:numId w:val="38"/>
              </w:numPr>
              <w:spacing w:before="120" w:after="120" w:line="257" w:lineRule="auto"/>
              <w:rPr>
                <w:rFonts w:asciiTheme="minorHAnsi" w:eastAsiaTheme="minorEastAsia" w:hAnsiTheme="minorHAnsi" w:cstheme="minorBidi"/>
                <w:bCs/>
              </w:rPr>
            </w:pPr>
            <w:r w:rsidRPr="00B72C9E">
              <w:rPr>
                <w:rFonts w:asciiTheme="minorHAnsi" w:eastAsiaTheme="minorEastAsia" w:hAnsiTheme="minorHAnsi" w:cstheme="minorBidi"/>
                <w:bCs/>
              </w:rPr>
              <w:t>Ship’s Galley</w:t>
            </w:r>
          </w:p>
          <w:p w14:paraId="721D415B" w14:textId="586BFD3B" w:rsidR="007E38BB" w:rsidRPr="00AF3189" w:rsidRDefault="004B6C0B" w:rsidP="00C70203">
            <w:pPr>
              <w:pStyle w:val="ListParagraph"/>
              <w:numPr>
                <w:ilvl w:val="0"/>
                <w:numId w:val="38"/>
              </w:numPr>
              <w:spacing w:before="120" w:after="120" w:line="257" w:lineRule="auto"/>
              <w:rPr>
                <w:rFonts w:asciiTheme="minorHAnsi" w:eastAsiaTheme="minorEastAsia" w:hAnsiTheme="minorHAnsi" w:cstheme="minorBidi"/>
                <w:bCs/>
              </w:rPr>
            </w:pPr>
            <w:r w:rsidRPr="00B72C9E">
              <w:rPr>
                <w:rFonts w:asciiTheme="minorHAnsi" w:eastAsiaTheme="minorEastAsia" w:hAnsiTheme="minorHAnsi" w:cstheme="minorBidi"/>
                <w:bCs/>
              </w:rPr>
              <w:t>Senior Rates Mess</w:t>
            </w:r>
          </w:p>
          <w:p w14:paraId="1043DEA4" w14:textId="153820A0" w:rsidR="004B6C0B" w:rsidRPr="00AF3189" w:rsidRDefault="007E38BB" w:rsidP="00C70203">
            <w:pPr>
              <w:pStyle w:val="ListParagraph"/>
              <w:numPr>
                <w:ilvl w:val="0"/>
                <w:numId w:val="37"/>
              </w:numPr>
              <w:spacing w:before="120" w:after="120" w:line="257" w:lineRule="auto"/>
              <w:rPr>
                <w:rFonts w:asciiTheme="minorHAnsi" w:eastAsiaTheme="minorEastAsia" w:hAnsiTheme="minorHAnsi" w:cstheme="minorBidi"/>
                <w:b/>
                <w:szCs w:val="22"/>
              </w:rPr>
            </w:pPr>
            <w:r w:rsidRPr="00C55F62">
              <w:rPr>
                <w:rFonts w:asciiTheme="minorHAnsi" w:eastAsiaTheme="minorEastAsia" w:hAnsiTheme="minorHAnsi" w:cstheme="minorBidi"/>
                <w:b/>
              </w:rPr>
              <w:t>Health &amp; Safety</w:t>
            </w:r>
            <w:r w:rsidRPr="00C55F62">
              <w:rPr>
                <w:rFonts w:asciiTheme="minorHAnsi" w:eastAsiaTheme="minorEastAsia" w:hAnsiTheme="minorHAnsi" w:cstheme="minorBidi"/>
              </w:rPr>
              <w:t xml:space="preserve"> Please set out how your organisation would ensure the safe delivery of works required under this contract.</w:t>
            </w:r>
          </w:p>
        </w:tc>
        <w:tc>
          <w:tcPr>
            <w:tcW w:w="1310" w:type="dxa"/>
            <w:vAlign w:val="center"/>
          </w:tcPr>
          <w:p w14:paraId="16C0EBDC" w14:textId="3B44F85D" w:rsidR="004B6C0B" w:rsidRPr="00D00AE0" w:rsidRDefault="004B6C0B" w:rsidP="00AF3189">
            <w:pPr>
              <w:pStyle w:val="TableParagraph"/>
              <w:spacing w:before="120" w:after="120"/>
              <w:ind w:left="381" w:right="372"/>
              <w:jc w:val="center"/>
              <w:rPr>
                <w:rFonts w:asciiTheme="minorHAnsi" w:hAnsiTheme="minorHAnsi" w:cstheme="minorHAnsi"/>
              </w:rPr>
            </w:pPr>
            <w:r w:rsidRPr="00D00AE0">
              <w:rPr>
                <w:rFonts w:asciiTheme="minorHAnsi" w:hAnsiTheme="minorHAnsi" w:cstheme="minorHAnsi"/>
              </w:rPr>
              <w:t>25%</w:t>
            </w:r>
          </w:p>
        </w:tc>
      </w:tr>
      <w:tr w:rsidR="004B6C0B" w:rsidRPr="004C4DF9" w14:paraId="64D38E9F" w14:textId="77777777" w:rsidTr="00AF3189">
        <w:trPr>
          <w:trHeight w:val="490"/>
          <w:jc w:val="center"/>
        </w:trPr>
        <w:tc>
          <w:tcPr>
            <w:tcW w:w="704" w:type="dxa"/>
            <w:vAlign w:val="center"/>
          </w:tcPr>
          <w:p w14:paraId="56E67DEE" w14:textId="5BD9ADE2" w:rsidR="004B6C0B" w:rsidRPr="00B501BA" w:rsidRDefault="004B6C0B" w:rsidP="00AF3189">
            <w:pPr>
              <w:pStyle w:val="TableParagraph"/>
              <w:spacing w:before="120" w:after="120"/>
              <w:jc w:val="center"/>
              <w:rPr>
                <w:rFonts w:asciiTheme="minorHAnsi" w:hAnsiTheme="minorHAnsi" w:cstheme="minorHAnsi"/>
                <w:b/>
              </w:rPr>
            </w:pPr>
            <w:r>
              <w:rPr>
                <w:rFonts w:asciiTheme="minorHAnsi" w:hAnsiTheme="minorHAnsi" w:cstheme="minorHAnsi"/>
                <w:b/>
              </w:rPr>
              <w:t>3</w:t>
            </w:r>
          </w:p>
        </w:tc>
        <w:tc>
          <w:tcPr>
            <w:tcW w:w="8789" w:type="dxa"/>
          </w:tcPr>
          <w:p w14:paraId="2A8C0C76" w14:textId="09481CB1" w:rsidR="004B6C0B" w:rsidRPr="006E6C80" w:rsidRDefault="004B6C0B" w:rsidP="00AF3189">
            <w:pPr>
              <w:spacing w:before="120" w:after="120" w:line="276" w:lineRule="auto"/>
              <w:ind w:right="164"/>
              <w:jc w:val="both"/>
              <w:rPr>
                <w:rFonts w:asciiTheme="minorHAnsi" w:eastAsiaTheme="minorEastAsia" w:hAnsiTheme="minorHAnsi" w:cstheme="minorBidi"/>
              </w:rPr>
            </w:pPr>
            <w:r w:rsidRPr="774AF92F">
              <w:rPr>
                <w:rFonts w:asciiTheme="minorHAnsi" w:eastAsiaTheme="minorEastAsia" w:hAnsiTheme="minorHAnsi" w:cstheme="minorBidi"/>
                <w:b/>
                <w:bCs/>
              </w:rPr>
              <w:t xml:space="preserve"> </w:t>
            </w:r>
            <w:r w:rsidRPr="5F79849E">
              <w:rPr>
                <w:rFonts w:asciiTheme="minorHAnsi" w:eastAsiaTheme="minorEastAsia" w:hAnsiTheme="minorHAnsi" w:cstheme="minorBidi"/>
                <w:b/>
                <w:bCs/>
              </w:rPr>
              <w:t xml:space="preserve"> </w:t>
            </w:r>
            <w:r w:rsidRPr="5C3BB367">
              <w:rPr>
                <w:rFonts w:asciiTheme="minorHAnsi" w:eastAsiaTheme="minorEastAsia" w:hAnsiTheme="minorHAnsi" w:cstheme="minorBidi"/>
                <w:b/>
              </w:rPr>
              <w:t xml:space="preserve">TEAMWORKING       </w:t>
            </w:r>
          </w:p>
          <w:p w14:paraId="59C6DC17" w14:textId="77777777" w:rsidR="004B6C0B" w:rsidRPr="00AD0352" w:rsidRDefault="004B6C0B" w:rsidP="00C70203">
            <w:pPr>
              <w:pStyle w:val="ListParagraph"/>
              <w:numPr>
                <w:ilvl w:val="0"/>
                <w:numId w:val="33"/>
              </w:numPr>
              <w:spacing w:before="120" w:after="120" w:line="257" w:lineRule="auto"/>
              <w:ind w:left="458"/>
              <w:rPr>
                <w:rFonts w:asciiTheme="minorHAnsi" w:eastAsiaTheme="minorEastAsia" w:hAnsiTheme="minorHAnsi" w:cstheme="minorBidi"/>
                <w:b/>
                <w:szCs w:val="22"/>
              </w:rPr>
            </w:pPr>
            <w:proofErr w:type="gramStart"/>
            <w:r w:rsidRPr="00AD0352">
              <w:rPr>
                <w:rFonts w:asciiTheme="minorHAnsi" w:eastAsiaTheme="minorEastAsia" w:hAnsiTheme="minorHAnsi" w:cstheme="minorBidi"/>
                <w:b/>
              </w:rPr>
              <w:t>Collaboration</w:t>
            </w:r>
            <w:proofErr w:type="gramEnd"/>
            <w:r w:rsidRPr="00AD0352">
              <w:rPr>
                <w:rFonts w:asciiTheme="minorHAnsi" w:eastAsiaTheme="minorEastAsia" w:hAnsiTheme="minorHAnsi" w:cstheme="minorBidi"/>
              </w:rPr>
              <w:t xml:space="preserve"> Please set out how your organisation would work, and communicate, with the NMRN to deliver this contract to the stated requirements.  </w:t>
            </w:r>
          </w:p>
          <w:p w14:paraId="3CF6344C" w14:textId="77777777" w:rsidR="004B6C0B" w:rsidRPr="00AD0352" w:rsidRDefault="004B6C0B" w:rsidP="00C70203">
            <w:pPr>
              <w:pStyle w:val="ListParagraph"/>
              <w:numPr>
                <w:ilvl w:val="0"/>
                <w:numId w:val="33"/>
              </w:numPr>
              <w:spacing w:before="120" w:after="120" w:line="257" w:lineRule="auto"/>
              <w:ind w:left="458"/>
              <w:rPr>
                <w:rFonts w:asciiTheme="minorHAnsi" w:eastAsiaTheme="minorEastAsia" w:hAnsiTheme="minorHAnsi" w:cstheme="minorBidi"/>
                <w:b/>
                <w:szCs w:val="22"/>
              </w:rPr>
            </w:pPr>
            <w:proofErr w:type="gramStart"/>
            <w:r w:rsidRPr="00AD0352">
              <w:rPr>
                <w:rFonts w:asciiTheme="minorHAnsi" w:eastAsiaTheme="minorEastAsia" w:hAnsiTheme="minorHAnsi" w:cstheme="minorBidi"/>
                <w:b/>
              </w:rPr>
              <w:t>Programme</w:t>
            </w:r>
            <w:proofErr w:type="gramEnd"/>
            <w:r w:rsidRPr="00AD0352">
              <w:rPr>
                <w:rFonts w:asciiTheme="minorHAnsi" w:eastAsiaTheme="minorEastAsia" w:hAnsiTheme="minorHAnsi" w:cstheme="minorBidi"/>
                <w:b/>
              </w:rPr>
              <w:t xml:space="preserve"> </w:t>
            </w:r>
            <w:r w:rsidRPr="00AD0352">
              <w:rPr>
                <w:rFonts w:asciiTheme="minorHAnsi" w:eastAsiaTheme="minorEastAsia" w:hAnsiTheme="minorHAnsi" w:cstheme="minorBidi"/>
                <w:bCs/>
              </w:rPr>
              <w:t>Please set out how your organisation would</w:t>
            </w:r>
            <w:r w:rsidRPr="00AD0352">
              <w:rPr>
                <w:rFonts w:asciiTheme="minorHAnsi" w:eastAsiaTheme="minorEastAsia" w:hAnsiTheme="minorHAnsi" w:cstheme="minorBidi"/>
                <w:b/>
              </w:rPr>
              <w:t xml:space="preserve"> </w:t>
            </w:r>
            <w:r w:rsidRPr="00AD0352">
              <w:rPr>
                <w:rFonts w:asciiTheme="minorHAnsi" w:eastAsiaTheme="minorEastAsia" w:hAnsiTheme="minorHAnsi" w:cstheme="minorBidi"/>
                <w:bCs/>
              </w:rPr>
              <w:t>ensure delivery of contract requirements to time.</w:t>
            </w:r>
          </w:p>
          <w:p w14:paraId="6379E6EE" w14:textId="5C1C59B7" w:rsidR="004B6C0B" w:rsidRPr="00AF3189" w:rsidRDefault="0008095A" w:rsidP="00C70203">
            <w:pPr>
              <w:pStyle w:val="ListParagraph"/>
              <w:numPr>
                <w:ilvl w:val="0"/>
                <w:numId w:val="33"/>
              </w:numPr>
              <w:spacing w:before="120" w:after="120" w:line="257" w:lineRule="auto"/>
              <w:ind w:left="458"/>
              <w:rPr>
                <w:rFonts w:asciiTheme="minorHAnsi" w:eastAsiaTheme="minorEastAsia" w:hAnsiTheme="minorHAnsi" w:cstheme="minorBidi"/>
                <w:b/>
                <w:szCs w:val="22"/>
              </w:rPr>
            </w:pPr>
            <w:r>
              <w:rPr>
                <w:rFonts w:asciiTheme="minorHAnsi" w:eastAsiaTheme="minorEastAsia" w:hAnsiTheme="minorHAnsi" w:cstheme="minorBidi"/>
                <w:b/>
              </w:rPr>
              <w:t xml:space="preserve">Risk &amp; </w:t>
            </w:r>
            <w:r w:rsidR="004B6C0B" w:rsidRPr="00AD0352">
              <w:rPr>
                <w:rFonts w:asciiTheme="minorHAnsi" w:eastAsiaTheme="minorEastAsia" w:hAnsiTheme="minorHAnsi" w:cstheme="minorBidi"/>
                <w:b/>
              </w:rPr>
              <w:t>Issue Management</w:t>
            </w:r>
            <w:r w:rsidR="004B6C0B">
              <w:rPr>
                <w:rFonts w:asciiTheme="minorHAnsi" w:eastAsiaTheme="minorEastAsia" w:hAnsiTheme="minorHAnsi" w:cstheme="minorBidi"/>
                <w:b/>
              </w:rPr>
              <w:t xml:space="preserve"> </w:t>
            </w:r>
            <w:r w:rsidR="004B6C0B">
              <w:rPr>
                <w:rFonts w:asciiTheme="minorHAnsi" w:eastAsiaTheme="minorEastAsia" w:hAnsiTheme="minorHAnsi" w:cstheme="minorBidi"/>
                <w:bCs/>
              </w:rPr>
              <w:t>Provide detail of your organisation’s approach to handling contract issues and managing risk.</w:t>
            </w:r>
            <w:r w:rsidR="000E0088">
              <w:rPr>
                <w:rFonts w:asciiTheme="minorHAnsi" w:eastAsiaTheme="minorEastAsia" w:hAnsiTheme="minorHAnsi" w:cstheme="minorBidi"/>
                <w:bCs/>
              </w:rPr>
              <w:t xml:space="preserve"> Please include your organisation’s perceived risks for this contract and how these will be mitigated. </w:t>
            </w:r>
          </w:p>
        </w:tc>
        <w:tc>
          <w:tcPr>
            <w:tcW w:w="1310" w:type="dxa"/>
            <w:vAlign w:val="center"/>
          </w:tcPr>
          <w:p w14:paraId="569D1FA3" w14:textId="1D09740F" w:rsidR="004B6C0B" w:rsidRPr="00D00AE0" w:rsidRDefault="004B6C0B" w:rsidP="00AF3189">
            <w:pPr>
              <w:pStyle w:val="TableParagraph"/>
              <w:spacing w:before="120" w:after="120"/>
              <w:ind w:left="381" w:right="372"/>
              <w:jc w:val="center"/>
              <w:rPr>
                <w:rFonts w:asciiTheme="minorHAnsi" w:hAnsiTheme="minorHAnsi" w:cstheme="minorHAnsi"/>
              </w:rPr>
            </w:pPr>
            <w:r w:rsidRPr="00D00AE0">
              <w:rPr>
                <w:rFonts w:asciiTheme="minorHAnsi" w:hAnsiTheme="minorHAnsi" w:cstheme="minorHAnsi"/>
              </w:rPr>
              <w:t>2</w:t>
            </w:r>
            <w:r w:rsidR="007E38BB" w:rsidRPr="00D00AE0">
              <w:rPr>
                <w:rFonts w:asciiTheme="minorHAnsi" w:hAnsiTheme="minorHAnsi" w:cstheme="minorHAnsi"/>
              </w:rPr>
              <w:t>5</w:t>
            </w:r>
            <w:r w:rsidRPr="00D00AE0">
              <w:rPr>
                <w:rFonts w:asciiTheme="minorHAnsi" w:hAnsiTheme="minorHAnsi" w:cstheme="minorHAnsi"/>
              </w:rPr>
              <w:t>%</w:t>
            </w:r>
          </w:p>
        </w:tc>
      </w:tr>
      <w:tr w:rsidR="004B6C0B" w:rsidRPr="004C4DF9" w14:paraId="3AA6F7A3" w14:textId="77777777" w:rsidTr="00AF3189">
        <w:trPr>
          <w:trHeight w:val="490"/>
          <w:jc w:val="center"/>
        </w:trPr>
        <w:tc>
          <w:tcPr>
            <w:tcW w:w="704" w:type="dxa"/>
            <w:vAlign w:val="center"/>
          </w:tcPr>
          <w:p w14:paraId="231364DF" w14:textId="48F0A15A" w:rsidR="004B6C0B" w:rsidRPr="00B501BA" w:rsidRDefault="004B6C0B" w:rsidP="00AF3189">
            <w:pPr>
              <w:pStyle w:val="TableParagraph"/>
              <w:spacing w:before="120" w:after="120"/>
              <w:jc w:val="center"/>
              <w:rPr>
                <w:rFonts w:asciiTheme="minorHAnsi" w:hAnsiTheme="minorHAnsi" w:cstheme="minorHAnsi"/>
                <w:b/>
              </w:rPr>
            </w:pPr>
            <w:r>
              <w:rPr>
                <w:rFonts w:asciiTheme="minorHAnsi" w:hAnsiTheme="minorHAnsi" w:cstheme="minorHAnsi"/>
                <w:b/>
              </w:rPr>
              <w:t>4</w:t>
            </w:r>
          </w:p>
        </w:tc>
        <w:tc>
          <w:tcPr>
            <w:tcW w:w="8789" w:type="dxa"/>
          </w:tcPr>
          <w:p w14:paraId="031DAEFD" w14:textId="1F74A459" w:rsidR="004B6C0B" w:rsidRPr="00D031CC" w:rsidRDefault="004B6C0B" w:rsidP="00AF3189">
            <w:pPr>
              <w:spacing w:before="120" w:after="120" w:line="257" w:lineRule="auto"/>
              <w:ind w:left="107"/>
              <w:rPr>
                <w:rFonts w:asciiTheme="minorHAnsi" w:eastAsiaTheme="minorEastAsia" w:hAnsiTheme="minorHAnsi" w:cstheme="minorBidi"/>
              </w:rPr>
            </w:pPr>
            <w:r w:rsidRPr="308F3833">
              <w:rPr>
                <w:rFonts w:asciiTheme="minorHAnsi" w:eastAsiaTheme="minorEastAsia" w:hAnsiTheme="minorHAnsi" w:cstheme="minorBidi"/>
                <w:b/>
              </w:rPr>
              <w:t>QUALITY MANAGEMENT &amp; CONTROL</w:t>
            </w:r>
            <w:r w:rsidRPr="308F3833">
              <w:rPr>
                <w:rFonts w:asciiTheme="minorHAnsi" w:eastAsiaTheme="minorEastAsia" w:hAnsiTheme="minorHAnsi" w:cstheme="minorBidi"/>
              </w:rPr>
              <w:t xml:space="preserve"> </w:t>
            </w:r>
          </w:p>
          <w:p w14:paraId="46D1747B" w14:textId="320A1252" w:rsidR="004B6C0B" w:rsidRPr="009F342C" w:rsidRDefault="004B6C0B" w:rsidP="00C70203">
            <w:pPr>
              <w:pStyle w:val="ListParagraph"/>
              <w:numPr>
                <w:ilvl w:val="0"/>
                <w:numId w:val="1"/>
              </w:numPr>
              <w:spacing w:before="120" w:after="120" w:line="257" w:lineRule="auto"/>
              <w:rPr>
                <w:rFonts w:asciiTheme="minorHAnsi" w:eastAsiaTheme="minorEastAsia" w:hAnsiTheme="minorHAnsi" w:cstheme="minorBidi"/>
              </w:rPr>
            </w:pPr>
            <w:r>
              <w:rPr>
                <w:rFonts w:asciiTheme="minorHAnsi" w:eastAsiaTheme="minorEastAsia" w:hAnsiTheme="minorHAnsi" w:cstheme="minorBidi"/>
                <w:b/>
                <w:bCs/>
              </w:rPr>
              <w:t xml:space="preserve">Operating Environment </w:t>
            </w:r>
            <w:r>
              <w:rPr>
                <w:rFonts w:asciiTheme="minorHAnsi" w:eastAsiaTheme="minorEastAsia" w:hAnsiTheme="minorHAnsi" w:cstheme="minorBidi"/>
              </w:rPr>
              <w:t xml:space="preserve">Please set out how your organisation would deliver works to the required standards within the unique environment of HMS Victory. </w:t>
            </w:r>
          </w:p>
          <w:p w14:paraId="3A118332" w14:textId="17522032" w:rsidR="004B6C0B" w:rsidRPr="00AF3189" w:rsidRDefault="004B6C0B" w:rsidP="00C70203">
            <w:pPr>
              <w:pStyle w:val="ListParagraph"/>
              <w:numPr>
                <w:ilvl w:val="0"/>
                <w:numId w:val="1"/>
              </w:numPr>
              <w:spacing w:before="120" w:after="120" w:line="257" w:lineRule="auto"/>
              <w:rPr>
                <w:rFonts w:asciiTheme="minorHAnsi" w:eastAsiaTheme="minorEastAsia" w:hAnsiTheme="minorHAnsi" w:cstheme="minorBidi"/>
              </w:rPr>
            </w:pPr>
            <w:r w:rsidRPr="308F3833">
              <w:rPr>
                <w:rFonts w:asciiTheme="minorHAnsi" w:eastAsiaTheme="minorEastAsia" w:hAnsiTheme="minorHAnsi" w:cstheme="minorBidi"/>
                <w:b/>
              </w:rPr>
              <w:t xml:space="preserve">Quality Control &amp; Assurance </w:t>
            </w:r>
            <w:r w:rsidRPr="308F3833">
              <w:rPr>
                <w:rFonts w:asciiTheme="minorHAnsi" w:eastAsiaTheme="minorEastAsia" w:hAnsiTheme="minorHAnsi" w:cstheme="minorBidi"/>
              </w:rPr>
              <w:t xml:space="preserve">Please set out how you propose to assure quality of </w:t>
            </w:r>
            <w:r>
              <w:rPr>
                <w:rFonts w:asciiTheme="minorHAnsi" w:eastAsiaTheme="minorEastAsia" w:hAnsiTheme="minorHAnsi" w:cstheme="minorBidi"/>
              </w:rPr>
              <w:t>works delivered</w:t>
            </w:r>
            <w:r w:rsidRPr="308F3833">
              <w:rPr>
                <w:rFonts w:asciiTheme="minorHAnsi" w:eastAsiaTheme="minorEastAsia" w:hAnsiTheme="minorHAnsi" w:cstheme="minorBidi"/>
              </w:rPr>
              <w:t xml:space="preserve">, ensuring that </w:t>
            </w:r>
            <w:r>
              <w:rPr>
                <w:rFonts w:asciiTheme="minorHAnsi" w:eastAsiaTheme="minorEastAsia" w:hAnsiTheme="minorHAnsi" w:cstheme="minorBidi"/>
              </w:rPr>
              <w:t>they are fit</w:t>
            </w:r>
            <w:r w:rsidRPr="308F3833">
              <w:rPr>
                <w:rFonts w:asciiTheme="minorHAnsi" w:eastAsiaTheme="minorEastAsia" w:hAnsiTheme="minorHAnsi" w:cstheme="minorBidi"/>
              </w:rPr>
              <w:t xml:space="preserve"> for specified requirements.</w:t>
            </w:r>
          </w:p>
        </w:tc>
        <w:tc>
          <w:tcPr>
            <w:tcW w:w="1310" w:type="dxa"/>
            <w:vAlign w:val="center"/>
          </w:tcPr>
          <w:p w14:paraId="4CE2FA3E" w14:textId="43DFE27F" w:rsidR="004B6C0B" w:rsidRPr="00D00AE0" w:rsidRDefault="004B6C0B" w:rsidP="00AF3189">
            <w:pPr>
              <w:pStyle w:val="TableParagraph"/>
              <w:spacing w:before="120" w:after="120"/>
              <w:ind w:left="381" w:right="372"/>
              <w:jc w:val="center"/>
              <w:rPr>
                <w:rFonts w:asciiTheme="minorHAnsi" w:hAnsiTheme="minorHAnsi" w:cstheme="minorHAnsi"/>
              </w:rPr>
            </w:pPr>
            <w:r w:rsidRPr="00D00AE0">
              <w:rPr>
                <w:rFonts w:asciiTheme="minorHAnsi" w:hAnsiTheme="minorHAnsi" w:cstheme="minorHAnsi"/>
              </w:rPr>
              <w:t>20%</w:t>
            </w:r>
          </w:p>
        </w:tc>
      </w:tr>
      <w:tr w:rsidR="004B6C0B" w:rsidRPr="004C4DF9" w14:paraId="096B21AA" w14:textId="77777777" w:rsidTr="00AF3189">
        <w:trPr>
          <w:trHeight w:val="490"/>
          <w:jc w:val="center"/>
        </w:trPr>
        <w:tc>
          <w:tcPr>
            <w:tcW w:w="704" w:type="dxa"/>
            <w:shd w:val="clear" w:color="auto" w:fill="1F3864" w:themeFill="accent1" w:themeFillShade="80"/>
            <w:vAlign w:val="center"/>
          </w:tcPr>
          <w:p w14:paraId="4E8E5AD4" w14:textId="77777777" w:rsidR="004B6C0B" w:rsidRPr="00B501BA" w:rsidRDefault="004B6C0B" w:rsidP="00AF3189">
            <w:pPr>
              <w:pStyle w:val="TableParagraph"/>
              <w:spacing w:before="120" w:after="120"/>
              <w:jc w:val="center"/>
              <w:rPr>
                <w:rFonts w:asciiTheme="minorHAnsi" w:hAnsiTheme="minorHAnsi" w:cstheme="minorHAnsi"/>
                <w:b/>
                <w:bCs/>
              </w:rPr>
            </w:pPr>
          </w:p>
        </w:tc>
        <w:tc>
          <w:tcPr>
            <w:tcW w:w="8789" w:type="dxa"/>
            <w:shd w:val="clear" w:color="auto" w:fill="1F3864" w:themeFill="accent1" w:themeFillShade="80"/>
          </w:tcPr>
          <w:p w14:paraId="463F616A" w14:textId="45D0A358" w:rsidR="004B6C0B" w:rsidRPr="66562243" w:rsidRDefault="004B6C0B" w:rsidP="00AF3189">
            <w:pPr>
              <w:pStyle w:val="TableParagraph"/>
              <w:spacing w:before="120" w:after="120" w:line="259" w:lineRule="auto"/>
              <w:ind w:left="107"/>
              <w:rPr>
                <w:rFonts w:asciiTheme="minorHAnsi" w:hAnsiTheme="minorHAnsi" w:cstheme="minorBidi"/>
                <w:b/>
              </w:rPr>
            </w:pPr>
            <w:r w:rsidRPr="66562243">
              <w:rPr>
                <w:rFonts w:asciiTheme="minorHAnsi" w:hAnsiTheme="minorHAnsi" w:cstheme="minorBidi"/>
                <w:b/>
              </w:rPr>
              <w:t xml:space="preserve">SUSTAINABILITY </w:t>
            </w:r>
            <w:r>
              <w:rPr>
                <w:rFonts w:asciiTheme="minorHAnsi" w:hAnsiTheme="minorHAnsi" w:cstheme="minorBidi"/>
                <w:b/>
              </w:rPr>
              <w:t>(Environmental, Financial and Social)</w:t>
            </w:r>
          </w:p>
        </w:tc>
        <w:tc>
          <w:tcPr>
            <w:tcW w:w="1310" w:type="dxa"/>
            <w:shd w:val="clear" w:color="auto" w:fill="1F3864" w:themeFill="accent1" w:themeFillShade="80"/>
            <w:vAlign w:val="center"/>
          </w:tcPr>
          <w:p w14:paraId="0888F6A7" w14:textId="77777777" w:rsidR="004B6C0B" w:rsidRPr="009359CB" w:rsidRDefault="004B6C0B" w:rsidP="00AF3189">
            <w:pPr>
              <w:pStyle w:val="TableParagraph"/>
              <w:spacing w:before="120" w:after="120"/>
              <w:ind w:left="381" w:right="372"/>
              <w:jc w:val="center"/>
              <w:rPr>
                <w:rFonts w:asciiTheme="minorHAnsi" w:hAnsiTheme="minorHAnsi" w:cstheme="minorHAnsi"/>
                <w:highlight w:val="yellow"/>
              </w:rPr>
            </w:pPr>
          </w:p>
        </w:tc>
      </w:tr>
      <w:tr w:rsidR="004B6C0B" w:rsidRPr="004C4DF9" w14:paraId="6BE85378" w14:textId="77777777" w:rsidTr="00AF3189">
        <w:trPr>
          <w:trHeight w:val="490"/>
          <w:jc w:val="center"/>
        </w:trPr>
        <w:tc>
          <w:tcPr>
            <w:tcW w:w="704" w:type="dxa"/>
            <w:vAlign w:val="center"/>
          </w:tcPr>
          <w:p w14:paraId="3588089C" w14:textId="0B99384B" w:rsidR="004B6C0B" w:rsidRPr="00B501BA" w:rsidRDefault="004B6C0B" w:rsidP="00AF3189">
            <w:pPr>
              <w:pStyle w:val="TableParagraph"/>
              <w:spacing w:before="120" w:after="120"/>
              <w:jc w:val="center"/>
              <w:rPr>
                <w:rFonts w:asciiTheme="minorHAnsi" w:hAnsiTheme="minorHAnsi" w:cstheme="minorHAnsi"/>
                <w:b/>
              </w:rPr>
            </w:pPr>
            <w:r w:rsidRPr="00B501BA">
              <w:rPr>
                <w:rFonts w:asciiTheme="minorHAnsi" w:hAnsiTheme="minorHAnsi" w:cstheme="minorHAnsi"/>
                <w:b/>
              </w:rPr>
              <w:t>5</w:t>
            </w:r>
          </w:p>
        </w:tc>
        <w:tc>
          <w:tcPr>
            <w:tcW w:w="8789" w:type="dxa"/>
          </w:tcPr>
          <w:p w14:paraId="15B501F7" w14:textId="64CDBDFF" w:rsidR="004236FA" w:rsidRPr="004236FA" w:rsidRDefault="004236FA" w:rsidP="00AF3189">
            <w:pPr>
              <w:pStyle w:val="TableParagraph"/>
              <w:spacing w:before="120" w:after="120" w:line="259" w:lineRule="auto"/>
              <w:ind w:left="0"/>
              <w:rPr>
                <w:rFonts w:asciiTheme="minorHAnsi" w:hAnsiTheme="minorHAnsi" w:cstheme="minorBidi"/>
                <w:b/>
                <w:bCs/>
              </w:rPr>
            </w:pPr>
            <w:r>
              <w:rPr>
                <w:rFonts w:asciiTheme="minorHAnsi" w:hAnsiTheme="minorHAnsi" w:cstheme="minorBidi"/>
              </w:rPr>
              <w:t xml:space="preserve"> </w:t>
            </w:r>
            <w:r w:rsidRPr="004236FA">
              <w:rPr>
                <w:rFonts w:asciiTheme="minorHAnsi" w:hAnsiTheme="minorHAnsi" w:cstheme="minorBidi"/>
                <w:b/>
                <w:bCs/>
              </w:rPr>
              <w:t xml:space="preserve">SUSTAINABILITY </w:t>
            </w:r>
          </w:p>
          <w:p w14:paraId="21FE70EC" w14:textId="5F248E95" w:rsidR="004B6C0B" w:rsidRPr="00B501BA" w:rsidRDefault="004236FA" w:rsidP="00C70203">
            <w:pPr>
              <w:pStyle w:val="TableParagraph"/>
              <w:numPr>
                <w:ilvl w:val="0"/>
                <w:numId w:val="35"/>
              </w:numPr>
              <w:spacing w:before="120" w:after="120" w:line="259" w:lineRule="auto"/>
              <w:ind w:left="458"/>
              <w:rPr>
                <w:rFonts w:asciiTheme="minorHAnsi" w:hAnsiTheme="minorHAnsi" w:cstheme="minorBidi"/>
              </w:rPr>
            </w:pPr>
            <w:r>
              <w:rPr>
                <w:rFonts w:asciiTheme="minorHAnsi" w:hAnsiTheme="minorHAnsi" w:cstheme="minorBidi"/>
              </w:rPr>
              <w:t>Detail how your organisation intends to</w:t>
            </w:r>
            <w:r w:rsidR="004B6C0B" w:rsidRPr="00B501BA">
              <w:rPr>
                <w:rFonts w:asciiTheme="minorHAnsi" w:hAnsiTheme="minorHAnsi" w:cstheme="minorBidi"/>
              </w:rPr>
              <w:t xml:space="preserve"> incorporate sustainability into this </w:t>
            </w:r>
            <w:r>
              <w:rPr>
                <w:rFonts w:asciiTheme="minorHAnsi" w:hAnsiTheme="minorHAnsi" w:cstheme="minorBidi"/>
              </w:rPr>
              <w:t>contract</w:t>
            </w:r>
            <w:r w:rsidR="000A2CDA">
              <w:rPr>
                <w:rFonts w:asciiTheme="minorHAnsi" w:hAnsiTheme="minorHAnsi" w:cstheme="minorBidi"/>
              </w:rPr>
              <w:t>.</w:t>
            </w:r>
          </w:p>
          <w:p w14:paraId="393EE002" w14:textId="5B95B506" w:rsidR="004B6C0B" w:rsidRPr="00B501BA" w:rsidRDefault="004B6C0B" w:rsidP="00C70203">
            <w:pPr>
              <w:pStyle w:val="TableParagraph"/>
              <w:numPr>
                <w:ilvl w:val="0"/>
                <w:numId w:val="35"/>
              </w:numPr>
              <w:spacing w:before="120" w:after="120" w:line="259" w:lineRule="auto"/>
              <w:ind w:left="458"/>
              <w:rPr>
                <w:rFonts w:asciiTheme="minorHAnsi" w:hAnsiTheme="minorHAnsi" w:cstheme="minorBidi"/>
              </w:rPr>
            </w:pPr>
            <w:r w:rsidRPr="00B501BA">
              <w:rPr>
                <w:rFonts w:asciiTheme="minorHAnsi" w:hAnsiTheme="minorHAnsi" w:cstheme="minorBidi"/>
              </w:rPr>
              <w:t>From the examples provided in your PSQ or in response to Criterion 2, please detail where and how sustainability was demonstrated</w:t>
            </w:r>
            <w:r w:rsidRPr="00AB06D1">
              <w:rPr>
                <w:rFonts w:asciiTheme="minorHAnsi" w:hAnsiTheme="minorHAnsi" w:cstheme="minorBidi"/>
              </w:rPr>
              <w:t xml:space="preserve"> </w:t>
            </w:r>
            <w:r w:rsidRPr="00B501BA">
              <w:rPr>
                <w:rFonts w:asciiTheme="minorHAnsi" w:hAnsiTheme="minorHAnsi" w:cstheme="minorBidi"/>
              </w:rPr>
              <w:t>either throughout the project or in specific parts.</w:t>
            </w:r>
          </w:p>
          <w:p w14:paraId="3EBF12ED" w14:textId="325F0D1C" w:rsidR="000A2CDA" w:rsidRPr="00AF3189" w:rsidRDefault="004B6C0B" w:rsidP="00C70203">
            <w:pPr>
              <w:pStyle w:val="TableParagraph"/>
              <w:numPr>
                <w:ilvl w:val="0"/>
                <w:numId w:val="35"/>
              </w:numPr>
              <w:spacing w:before="120" w:after="120" w:line="259" w:lineRule="auto"/>
              <w:ind w:left="458"/>
              <w:rPr>
                <w:rFonts w:asciiTheme="minorHAnsi" w:hAnsiTheme="minorHAnsi" w:cstheme="minorBidi"/>
                <w:b/>
              </w:rPr>
            </w:pPr>
            <w:r w:rsidRPr="00781998">
              <w:rPr>
                <w:rFonts w:asciiTheme="minorHAnsi" w:hAnsiTheme="minorHAnsi" w:cstheme="minorBidi"/>
              </w:rPr>
              <w:lastRenderedPageBreak/>
              <w:t>Please provide a statement outlining your policies and processes for the disposal of electronic items, for example, in accordance with the Waste Electrical and Electronic Equipment (WEEE) Regulations 2013.</w:t>
            </w:r>
          </w:p>
        </w:tc>
        <w:tc>
          <w:tcPr>
            <w:tcW w:w="1310" w:type="dxa"/>
            <w:vAlign w:val="center"/>
          </w:tcPr>
          <w:p w14:paraId="4345E829" w14:textId="5B2D068C" w:rsidR="004B6C0B" w:rsidRPr="009359CB" w:rsidRDefault="004B6C0B" w:rsidP="00AF3189">
            <w:pPr>
              <w:pStyle w:val="TableParagraph"/>
              <w:spacing w:before="120" w:after="120"/>
              <w:ind w:left="381" w:right="372"/>
              <w:jc w:val="center"/>
              <w:rPr>
                <w:rFonts w:asciiTheme="minorHAnsi" w:hAnsiTheme="minorHAnsi" w:cstheme="minorHAnsi"/>
                <w:highlight w:val="yellow"/>
              </w:rPr>
            </w:pPr>
            <w:r w:rsidRPr="00D00AE0">
              <w:rPr>
                <w:rFonts w:asciiTheme="minorHAnsi" w:hAnsiTheme="minorHAnsi" w:cstheme="minorHAnsi"/>
              </w:rPr>
              <w:lastRenderedPageBreak/>
              <w:t>5%</w:t>
            </w:r>
          </w:p>
        </w:tc>
      </w:tr>
      <w:tr w:rsidR="004B6C0B" w:rsidRPr="004C4DF9" w14:paraId="6D9AF143" w14:textId="77777777" w:rsidTr="00AF3189">
        <w:trPr>
          <w:trHeight w:val="490"/>
          <w:jc w:val="center"/>
        </w:trPr>
        <w:tc>
          <w:tcPr>
            <w:tcW w:w="704" w:type="dxa"/>
            <w:shd w:val="clear" w:color="auto" w:fill="1F3864" w:themeFill="accent1" w:themeFillShade="80"/>
            <w:vAlign w:val="center"/>
          </w:tcPr>
          <w:p w14:paraId="41E40FD7" w14:textId="77777777" w:rsidR="004B6C0B" w:rsidRPr="00B501BA" w:rsidRDefault="004B6C0B" w:rsidP="00AF3189">
            <w:pPr>
              <w:pStyle w:val="TableParagraph"/>
              <w:spacing w:before="120" w:after="120"/>
              <w:jc w:val="center"/>
              <w:rPr>
                <w:rFonts w:asciiTheme="minorHAnsi" w:hAnsiTheme="minorHAnsi" w:cstheme="minorBidi"/>
                <w:b/>
                <w:bCs/>
              </w:rPr>
            </w:pPr>
          </w:p>
        </w:tc>
        <w:tc>
          <w:tcPr>
            <w:tcW w:w="8789" w:type="dxa"/>
            <w:shd w:val="clear" w:color="auto" w:fill="1F3864" w:themeFill="accent1" w:themeFillShade="80"/>
          </w:tcPr>
          <w:p w14:paraId="65409521" w14:textId="77777777" w:rsidR="004B6C0B" w:rsidRPr="009F6FEA" w:rsidRDefault="004B6C0B" w:rsidP="00AF3189">
            <w:pPr>
              <w:pStyle w:val="TableParagraph"/>
              <w:spacing w:before="120" w:after="120"/>
              <w:ind w:left="107"/>
              <w:rPr>
                <w:rFonts w:asciiTheme="minorHAnsi" w:hAnsiTheme="minorHAnsi" w:cstheme="minorHAnsi"/>
                <w:b/>
                <w:bCs/>
              </w:rPr>
            </w:pPr>
          </w:p>
        </w:tc>
        <w:tc>
          <w:tcPr>
            <w:tcW w:w="1310" w:type="dxa"/>
            <w:shd w:val="clear" w:color="auto" w:fill="1F3864" w:themeFill="accent1" w:themeFillShade="80"/>
          </w:tcPr>
          <w:p w14:paraId="79A5EDA6" w14:textId="77777777" w:rsidR="004B6C0B" w:rsidRDefault="004B6C0B" w:rsidP="00AF3189">
            <w:pPr>
              <w:pStyle w:val="TableParagraph"/>
              <w:spacing w:before="120" w:after="120"/>
              <w:ind w:left="381" w:right="372"/>
              <w:jc w:val="center"/>
              <w:rPr>
                <w:rFonts w:asciiTheme="minorHAnsi" w:hAnsiTheme="minorHAnsi" w:cstheme="minorHAnsi"/>
                <w:highlight w:val="yellow"/>
              </w:rPr>
            </w:pPr>
          </w:p>
        </w:tc>
      </w:tr>
      <w:tr w:rsidR="004B6C0B" w:rsidRPr="004C4DF9" w14:paraId="31C5D9A0" w14:textId="77777777" w:rsidTr="00AF3189">
        <w:trPr>
          <w:trHeight w:val="490"/>
          <w:jc w:val="center"/>
        </w:trPr>
        <w:tc>
          <w:tcPr>
            <w:tcW w:w="704" w:type="dxa"/>
            <w:vAlign w:val="center"/>
          </w:tcPr>
          <w:p w14:paraId="205E0BA8" w14:textId="46A4422E" w:rsidR="004B6C0B" w:rsidRPr="00B501BA" w:rsidRDefault="004B6C0B" w:rsidP="00AF3189">
            <w:pPr>
              <w:pStyle w:val="TableParagraph"/>
              <w:spacing w:before="120" w:after="120"/>
              <w:jc w:val="center"/>
              <w:rPr>
                <w:rFonts w:asciiTheme="minorHAnsi" w:hAnsiTheme="minorHAnsi" w:cstheme="minorBidi"/>
                <w:b/>
              </w:rPr>
            </w:pPr>
            <w:r w:rsidRPr="00B501BA">
              <w:rPr>
                <w:rFonts w:asciiTheme="minorHAnsi" w:hAnsiTheme="minorHAnsi" w:cstheme="minorBidi"/>
                <w:b/>
              </w:rPr>
              <w:t>6</w:t>
            </w:r>
          </w:p>
        </w:tc>
        <w:tc>
          <w:tcPr>
            <w:tcW w:w="8789" w:type="dxa"/>
          </w:tcPr>
          <w:p w14:paraId="72B56690" w14:textId="77777777" w:rsidR="004B6C0B" w:rsidRPr="009F6FEA" w:rsidRDefault="004B6C0B" w:rsidP="00AF3189">
            <w:pPr>
              <w:pStyle w:val="TableParagraph"/>
              <w:spacing w:before="120" w:after="120"/>
              <w:ind w:left="107"/>
              <w:rPr>
                <w:rFonts w:asciiTheme="minorHAnsi" w:hAnsiTheme="minorHAnsi" w:cstheme="minorHAnsi"/>
                <w:b/>
                <w:bCs/>
              </w:rPr>
            </w:pPr>
            <w:r w:rsidRPr="009F6FEA">
              <w:rPr>
                <w:rFonts w:asciiTheme="minorHAnsi" w:hAnsiTheme="minorHAnsi" w:cstheme="minorHAnsi"/>
                <w:b/>
              </w:rPr>
              <w:t>POST SUBMISSION INTERVIEW (IF REQUIRED)</w:t>
            </w:r>
          </w:p>
          <w:p w14:paraId="52F1E966" w14:textId="4E31F91C" w:rsidR="00235244" w:rsidRPr="00AF3189" w:rsidRDefault="004B6C0B" w:rsidP="00AF3189">
            <w:pPr>
              <w:pStyle w:val="TableParagraph"/>
              <w:spacing w:before="120" w:after="120"/>
              <w:rPr>
                <w:rFonts w:asciiTheme="minorHAnsi" w:hAnsiTheme="minorHAnsi" w:cstheme="minorHAnsi"/>
                <w:i/>
                <w:iCs/>
              </w:rPr>
            </w:pPr>
            <w:r w:rsidRPr="00B501BA">
              <w:rPr>
                <w:rFonts w:asciiTheme="minorHAnsi" w:hAnsiTheme="minorHAnsi" w:cstheme="minorHAnsi"/>
                <w:i/>
                <w:iCs/>
              </w:rPr>
              <w:t>The NMRN may, at its discretion, choose to interview shortlisted suppliers. While these interviews will not be formally scored, the NMRN reserves the right to amend initial assessment scores if, for example, any ambiguities are clarified, or additional comprehensive detail is provided during the interview.</w:t>
            </w:r>
          </w:p>
        </w:tc>
        <w:tc>
          <w:tcPr>
            <w:tcW w:w="1310" w:type="dxa"/>
          </w:tcPr>
          <w:p w14:paraId="2593CA55" w14:textId="42206272" w:rsidR="004B6C0B" w:rsidRPr="009359CB" w:rsidRDefault="004B6C0B" w:rsidP="00AF3189">
            <w:pPr>
              <w:pStyle w:val="TableParagraph"/>
              <w:spacing w:before="120" w:after="120"/>
              <w:ind w:left="381" w:right="372"/>
              <w:jc w:val="center"/>
              <w:rPr>
                <w:rFonts w:asciiTheme="minorHAnsi" w:hAnsiTheme="minorHAnsi" w:cstheme="minorHAnsi"/>
                <w:highlight w:val="yellow"/>
              </w:rPr>
            </w:pPr>
            <w:r w:rsidRPr="00D00AE0">
              <w:rPr>
                <w:rFonts w:asciiTheme="minorHAnsi" w:hAnsiTheme="minorHAnsi" w:cstheme="minorHAnsi"/>
              </w:rPr>
              <w:t>N/A</w:t>
            </w:r>
          </w:p>
        </w:tc>
      </w:tr>
    </w:tbl>
    <w:p w14:paraId="6C269032" w14:textId="77777777" w:rsidR="00B501BA" w:rsidRDefault="00B501BA"/>
    <w:p w14:paraId="4EC67EAC" w14:textId="77777777" w:rsidR="00B501BA" w:rsidRDefault="00B501BA"/>
    <w:tbl>
      <w:tblPr>
        <w:tblW w:w="10091"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46"/>
        <w:gridCol w:w="7544"/>
        <w:gridCol w:w="1701"/>
      </w:tblGrid>
      <w:tr w:rsidR="004D3D29" w:rsidRPr="004C4DF9" w14:paraId="19DEAD0A" w14:textId="77777777" w:rsidTr="0033784D">
        <w:trPr>
          <w:trHeight w:val="490"/>
        </w:trPr>
        <w:tc>
          <w:tcPr>
            <w:tcW w:w="10091" w:type="dxa"/>
            <w:gridSpan w:val="3"/>
            <w:shd w:val="clear" w:color="auto" w:fill="D9E2F3" w:themeFill="accent1" w:themeFillTint="33"/>
          </w:tcPr>
          <w:p w14:paraId="3276FD42" w14:textId="37FAD28A" w:rsidR="00AF3189" w:rsidRPr="00AF3189" w:rsidRDefault="004D3D29" w:rsidP="00AF3189">
            <w:pPr>
              <w:pStyle w:val="TableParagraph"/>
              <w:tabs>
                <w:tab w:val="left" w:pos="6604"/>
              </w:tabs>
              <w:spacing w:before="120" w:after="120"/>
              <w:rPr>
                <w:rFonts w:asciiTheme="minorHAnsi" w:hAnsiTheme="minorHAnsi" w:cstheme="minorHAnsi"/>
                <w:b/>
                <w:bCs/>
                <w:spacing w:val="-5"/>
              </w:rPr>
            </w:pPr>
            <w:r w:rsidRPr="004C4DF9">
              <w:rPr>
                <w:rFonts w:asciiTheme="minorHAnsi" w:hAnsiTheme="minorHAnsi" w:cstheme="minorHAnsi"/>
                <w:b/>
                <w:bCs/>
              </w:rPr>
              <w:t>PRICE</w:t>
            </w:r>
            <w:r w:rsidR="00B501BA">
              <w:rPr>
                <w:rFonts w:asciiTheme="minorHAnsi" w:hAnsiTheme="minorHAnsi" w:cstheme="minorHAnsi"/>
                <w:b/>
                <w:bCs/>
              </w:rPr>
              <w:t xml:space="preserve"> (Commercial Assessment)</w:t>
            </w:r>
            <w:r w:rsidRPr="004C4DF9">
              <w:rPr>
                <w:rFonts w:asciiTheme="minorHAnsi" w:hAnsiTheme="minorHAnsi" w:cstheme="minorHAnsi"/>
                <w:b/>
                <w:bCs/>
              </w:rPr>
              <w:tab/>
            </w:r>
            <w:r w:rsidRPr="004C4DF9">
              <w:rPr>
                <w:rFonts w:asciiTheme="minorHAnsi" w:hAnsiTheme="minorHAnsi" w:cstheme="minorHAnsi"/>
                <w:b/>
                <w:bCs/>
                <w:spacing w:val="-5"/>
              </w:rPr>
              <w:t xml:space="preserve"> </w:t>
            </w:r>
          </w:p>
        </w:tc>
      </w:tr>
      <w:tr w:rsidR="004D3D29" w:rsidRPr="004C4DF9" w14:paraId="54FE69F4" w14:textId="77777777" w:rsidTr="00274529">
        <w:trPr>
          <w:trHeight w:val="907"/>
        </w:trPr>
        <w:tc>
          <w:tcPr>
            <w:tcW w:w="846" w:type="dxa"/>
            <w:vAlign w:val="center"/>
          </w:tcPr>
          <w:p w14:paraId="0EA106DE" w14:textId="69A8AE71" w:rsidR="004D3D29" w:rsidRPr="00B501BA" w:rsidRDefault="00015AF7" w:rsidP="00AF3189">
            <w:pPr>
              <w:pStyle w:val="TableParagraph"/>
              <w:spacing w:after="120"/>
              <w:jc w:val="center"/>
              <w:rPr>
                <w:rFonts w:asciiTheme="minorHAnsi" w:hAnsiTheme="minorHAnsi" w:cstheme="minorHAnsi"/>
                <w:b/>
              </w:rPr>
            </w:pPr>
            <w:r w:rsidRPr="00B501BA">
              <w:rPr>
                <w:rFonts w:asciiTheme="minorHAnsi" w:hAnsiTheme="minorHAnsi" w:cstheme="minorHAnsi"/>
                <w:b/>
              </w:rPr>
              <w:t>8</w:t>
            </w:r>
            <w:r w:rsidR="00D90AFA" w:rsidRPr="00B501BA">
              <w:rPr>
                <w:rFonts w:asciiTheme="minorHAnsi" w:hAnsiTheme="minorHAnsi" w:cstheme="minorHAnsi"/>
                <w:b/>
              </w:rPr>
              <w:t>a</w:t>
            </w:r>
          </w:p>
        </w:tc>
        <w:tc>
          <w:tcPr>
            <w:tcW w:w="7544" w:type="dxa"/>
            <w:vAlign w:val="center"/>
          </w:tcPr>
          <w:p w14:paraId="529128E5" w14:textId="48483FA2" w:rsidR="00740682" w:rsidRPr="004C4DF9" w:rsidRDefault="00394318" w:rsidP="00AF3189">
            <w:pPr>
              <w:pStyle w:val="TableParagraph"/>
              <w:spacing w:before="120" w:after="120"/>
              <w:ind w:left="107"/>
              <w:rPr>
                <w:rFonts w:asciiTheme="minorHAnsi" w:hAnsiTheme="minorHAnsi" w:cstheme="minorHAnsi"/>
              </w:rPr>
            </w:pPr>
            <w:r>
              <w:rPr>
                <w:rFonts w:asciiTheme="minorHAnsi" w:hAnsiTheme="minorHAnsi" w:cstheme="minorHAnsi"/>
              </w:rPr>
              <w:t>Quote for Service Re</w:t>
            </w:r>
            <w:r w:rsidR="00740682">
              <w:rPr>
                <w:rFonts w:asciiTheme="minorHAnsi" w:hAnsiTheme="minorHAnsi" w:cstheme="minorHAnsi"/>
              </w:rPr>
              <w:t>-</w:t>
            </w:r>
            <w:r>
              <w:rPr>
                <w:rFonts w:asciiTheme="minorHAnsi" w:hAnsiTheme="minorHAnsi" w:cstheme="minorHAnsi"/>
              </w:rPr>
              <w:t xml:space="preserve">routing </w:t>
            </w:r>
            <w:r w:rsidR="00740682">
              <w:rPr>
                <w:rFonts w:asciiTheme="minorHAnsi" w:hAnsiTheme="minorHAnsi" w:cstheme="minorHAnsi"/>
              </w:rPr>
              <w:t>and</w:t>
            </w:r>
            <w:r>
              <w:rPr>
                <w:rFonts w:asciiTheme="minorHAnsi" w:hAnsiTheme="minorHAnsi" w:cstheme="minorHAnsi"/>
              </w:rPr>
              <w:t xml:space="preserve"> </w:t>
            </w:r>
            <w:r w:rsidR="00740682">
              <w:rPr>
                <w:rFonts w:asciiTheme="minorHAnsi" w:hAnsiTheme="minorHAnsi" w:cstheme="minorHAnsi"/>
              </w:rPr>
              <w:t>r</w:t>
            </w:r>
            <w:r>
              <w:rPr>
                <w:rFonts w:asciiTheme="minorHAnsi" w:hAnsiTheme="minorHAnsi" w:cstheme="minorHAnsi"/>
              </w:rPr>
              <w:t xml:space="preserve">einstatement across </w:t>
            </w:r>
            <w:r w:rsidR="00235244">
              <w:rPr>
                <w:rFonts w:asciiTheme="minorHAnsi" w:hAnsiTheme="minorHAnsi" w:cstheme="minorHAnsi"/>
              </w:rPr>
              <w:t>4 highlighted</w:t>
            </w:r>
            <w:r w:rsidR="00740682">
              <w:rPr>
                <w:rFonts w:asciiTheme="minorHAnsi" w:hAnsiTheme="minorHAnsi" w:cstheme="minorHAnsi"/>
              </w:rPr>
              <w:t xml:space="preserve"> work </w:t>
            </w:r>
            <w:r w:rsidR="00FE6604">
              <w:rPr>
                <w:rFonts w:asciiTheme="minorHAnsi" w:hAnsiTheme="minorHAnsi" w:cstheme="minorHAnsi"/>
              </w:rPr>
              <w:t>packages.</w:t>
            </w:r>
          </w:p>
        </w:tc>
        <w:tc>
          <w:tcPr>
            <w:tcW w:w="1701" w:type="dxa"/>
            <w:vAlign w:val="center"/>
          </w:tcPr>
          <w:p w14:paraId="25DAC684" w14:textId="39221750" w:rsidR="004D3D29" w:rsidRPr="004C4DF9" w:rsidRDefault="004D3D29" w:rsidP="00AF3189">
            <w:pPr>
              <w:pStyle w:val="TableParagraph"/>
              <w:spacing w:before="120" w:after="120"/>
              <w:ind w:left="381" w:right="372"/>
              <w:jc w:val="center"/>
              <w:rPr>
                <w:rFonts w:asciiTheme="minorHAnsi" w:hAnsiTheme="minorHAnsi" w:cstheme="minorHAnsi"/>
              </w:rPr>
            </w:pPr>
          </w:p>
        </w:tc>
      </w:tr>
      <w:tr w:rsidR="00D90AFA" w:rsidRPr="004C4DF9" w14:paraId="06860ABB" w14:textId="77777777" w:rsidTr="00274529">
        <w:trPr>
          <w:trHeight w:val="907"/>
        </w:trPr>
        <w:tc>
          <w:tcPr>
            <w:tcW w:w="846" w:type="dxa"/>
            <w:vAlign w:val="center"/>
          </w:tcPr>
          <w:p w14:paraId="7FEEF435" w14:textId="3F5C4FD8" w:rsidR="00D90AFA" w:rsidRPr="00876E73" w:rsidRDefault="00015AF7" w:rsidP="00AF3189">
            <w:pPr>
              <w:pStyle w:val="TableParagraph"/>
              <w:spacing w:after="120"/>
              <w:jc w:val="center"/>
              <w:rPr>
                <w:rFonts w:asciiTheme="minorHAnsi" w:hAnsiTheme="minorHAnsi" w:cstheme="minorHAnsi"/>
                <w:b/>
                <w:strike/>
              </w:rPr>
            </w:pPr>
            <w:r w:rsidRPr="00876E73">
              <w:rPr>
                <w:rFonts w:asciiTheme="minorHAnsi" w:hAnsiTheme="minorHAnsi" w:cstheme="minorHAnsi"/>
                <w:b/>
                <w:strike/>
              </w:rPr>
              <w:t>8</w:t>
            </w:r>
            <w:r w:rsidR="00D90AFA" w:rsidRPr="00876E73">
              <w:rPr>
                <w:rFonts w:asciiTheme="minorHAnsi" w:hAnsiTheme="minorHAnsi" w:cstheme="minorHAnsi"/>
                <w:b/>
                <w:strike/>
              </w:rPr>
              <w:t>b</w:t>
            </w:r>
          </w:p>
        </w:tc>
        <w:tc>
          <w:tcPr>
            <w:tcW w:w="7544" w:type="dxa"/>
            <w:vAlign w:val="center"/>
          </w:tcPr>
          <w:p w14:paraId="7BD426B8" w14:textId="77777777" w:rsidR="00D90AFA" w:rsidRPr="00274529" w:rsidRDefault="003E35A3" w:rsidP="00AF3189">
            <w:pPr>
              <w:pStyle w:val="TableParagraph"/>
              <w:spacing w:before="120" w:after="120"/>
              <w:ind w:left="107"/>
              <w:rPr>
                <w:rFonts w:asciiTheme="minorHAnsi" w:hAnsiTheme="minorHAnsi" w:cstheme="minorHAnsi"/>
                <w:strike/>
              </w:rPr>
            </w:pPr>
            <w:r w:rsidRPr="00274529">
              <w:rPr>
                <w:rFonts w:asciiTheme="minorHAnsi" w:hAnsiTheme="minorHAnsi" w:cstheme="minorHAnsi"/>
                <w:strike/>
              </w:rPr>
              <w:t xml:space="preserve">Quote for </w:t>
            </w:r>
            <w:r w:rsidR="00956B09" w:rsidRPr="00274529">
              <w:rPr>
                <w:rFonts w:asciiTheme="minorHAnsi" w:hAnsiTheme="minorHAnsi" w:cstheme="minorHAnsi"/>
                <w:strike/>
              </w:rPr>
              <w:t xml:space="preserve">the </w:t>
            </w:r>
            <w:r w:rsidRPr="00274529">
              <w:rPr>
                <w:rFonts w:asciiTheme="minorHAnsi" w:hAnsiTheme="minorHAnsi" w:cstheme="minorHAnsi"/>
                <w:strike/>
              </w:rPr>
              <w:t>Admiral Pantry and Galley Removal and Reinstatement</w:t>
            </w:r>
          </w:p>
          <w:p w14:paraId="6101336C" w14:textId="77777777" w:rsidR="00274529" w:rsidRPr="00274529" w:rsidRDefault="005843D2" w:rsidP="00C70203">
            <w:pPr>
              <w:pStyle w:val="TableParagraph"/>
              <w:numPr>
                <w:ilvl w:val="0"/>
                <w:numId w:val="34"/>
              </w:numPr>
              <w:spacing w:before="120" w:after="120"/>
              <w:rPr>
                <w:rFonts w:asciiTheme="minorHAnsi" w:hAnsiTheme="minorHAnsi" w:cstheme="minorHAnsi"/>
                <w:i/>
                <w:strike/>
                <w:u w:val="single"/>
              </w:rPr>
            </w:pPr>
            <w:r w:rsidRPr="00274529">
              <w:rPr>
                <w:rFonts w:asciiTheme="minorHAnsi" w:hAnsiTheme="minorHAnsi" w:cstheme="minorHAnsi"/>
                <w:i/>
                <w:iCs/>
                <w:strike/>
                <w:u w:val="single"/>
              </w:rPr>
              <w:t>This area will be part of the tour of the ship during the site visit. We strongly recommend booking a visit to gain a clear understanding of these requirements</w:t>
            </w:r>
          </w:p>
          <w:p w14:paraId="64391F20" w14:textId="77777777" w:rsidR="00876E73" w:rsidRDefault="00274529" w:rsidP="00274529">
            <w:pPr>
              <w:pStyle w:val="TableParagraph"/>
              <w:spacing w:before="120" w:after="120"/>
              <w:ind w:left="0"/>
              <w:jc w:val="center"/>
              <w:rPr>
                <w:rFonts w:asciiTheme="minorHAnsi" w:hAnsiTheme="minorHAnsi" w:cstheme="minorHAnsi"/>
                <w:b/>
                <w:bCs/>
              </w:rPr>
            </w:pPr>
            <w:r w:rsidRPr="00371231">
              <w:rPr>
                <w:rFonts w:asciiTheme="minorHAnsi" w:hAnsiTheme="minorHAnsi" w:cstheme="minorHAnsi"/>
                <w:b/>
                <w:bCs/>
                <w:highlight w:val="yellow"/>
              </w:rPr>
              <w:t xml:space="preserve">Disregard from your bid- this has been removed as a pricing </w:t>
            </w:r>
            <w:r w:rsidR="00371231" w:rsidRPr="00371231">
              <w:rPr>
                <w:rFonts w:asciiTheme="minorHAnsi" w:hAnsiTheme="minorHAnsi" w:cstheme="minorHAnsi"/>
                <w:b/>
                <w:bCs/>
                <w:highlight w:val="yellow"/>
              </w:rPr>
              <w:t>assessment</w:t>
            </w:r>
            <w:r w:rsidR="00876E73">
              <w:rPr>
                <w:rFonts w:asciiTheme="minorHAnsi" w:hAnsiTheme="minorHAnsi" w:cstheme="minorHAnsi"/>
                <w:b/>
                <w:bCs/>
              </w:rPr>
              <w:t>.</w:t>
            </w:r>
          </w:p>
          <w:p w14:paraId="0D1B87AC" w14:textId="11A456A6" w:rsidR="00D90AFA" w:rsidRPr="00274529" w:rsidRDefault="00876E73" w:rsidP="00274529">
            <w:pPr>
              <w:pStyle w:val="TableParagraph"/>
              <w:spacing w:before="120" w:after="120"/>
              <w:ind w:left="0"/>
              <w:jc w:val="center"/>
              <w:rPr>
                <w:rFonts w:asciiTheme="minorHAnsi" w:hAnsiTheme="minorHAnsi" w:cstheme="minorHAnsi"/>
                <w:i/>
                <w:strike/>
                <w:u w:val="single"/>
              </w:rPr>
            </w:pPr>
            <w:r>
              <w:rPr>
                <w:rFonts w:asciiTheme="minorHAnsi" w:hAnsiTheme="minorHAnsi" w:cstheme="minorHAnsi"/>
                <w:b/>
                <w:bCs/>
              </w:rPr>
              <w:t>Please include this in Price 8a.</w:t>
            </w:r>
          </w:p>
        </w:tc>
        <w:tc>
          <w:tcPr>
            <w:tcW w:w="1701" w:type="dxa"/>
            <w:vAlign w:val="center"/>
          </w:tcPr>
          <w:p w14:paraId="7430930B" w14:textId="1BCBF0E3" w:rsidR="00D90AFA" w:rsidRPr="00274529" w:rsidRDefault="00D90AFA" w:rsidP="00AF3189">
            <w:pPr>
              <w:pStyle w:val="TableParagraph"/>
              <w:spacing w:before="120" w:after="120"/>
              <w:ind w:left="381" w:right="372"/>
              <w:jc w:val="center"/>
              <w:rPr>
                <w:rFonts w:asciiTheme="minorHAnsi" w:hAnsiTheme="minorHAnsi" w:cstheme="minorHAnsi"/>
                <w:b/>
                <w:bCs/>
              </w:rPr>
            </w:pPr>
          </w:p>
        </w:tc>
      </w:tr>
      <w:tr w:rsidR="00394318" w:rsidRPr="004C4DF9" w14:paraId="0C9E9894" w14:textId="77777777" w:rsidTr="00274529">
        <w:trPr>
          <w:trHeight w:val="907"/>
        </w:trPr>
        <w:tc>
          <w:tcPr>
            <w:tcW w:w="846" w:type="dxa"/>
            <w:vAlign w:val="center"/>
          </w:tcPr>
          <w:p w14:paraId="78E2D736" w14:textId="3D55D67E" w:rsidR="00394318" w:rsidRPr="00B501BA" w:rsidRDefault="00740682" w:rsidP="00AF3189">
            <w:pPr>
              <w:pStyle w:val="TableParagraph"/>
              <w:spacing w:after="120"/>
              <w:jc w:val="center"/>
              <w:rPr>
                <w:rFonts w:asciiTheme="minorHAnsi" w:hAnsiTheme="minorHAnsi" w:cstheme="minorHAnsi"/>
                <w:b/>
              </w:rPr>
            </w:pPr>
            <w:r w:rsidRPr="00B501BA">
              <w:rPr>
                <w:rFonts w:asciiTheme="minorHAnsi" w:hAnsiTheme="minorHAnsi" w:cstheme="minorHAnsi"/>
                <w:b/>
              </w:rPr>
              <w:t>8c</w:t>
            </w:r>
          </w:p>
        </w:tc>
        <w:tc>
          <w:tcPr>
            <w:tcW w:w="7544" w:type="dxa"/>
            <w:vAlign w:val="center"/>
          </w:tcPr>
          <w:p w14:paraId="33EE8C96" w14:textId="77777777" w:rsidR="00394318" w:rsidRDefault="00394318" w:rsidP="00AF3189">
            <w:pPr>
              <w:pStyle w:val="TableParagraph"/>
              <w:spacing w:before="120" w:after="120"/>
              <w:ind w:left="107"/>
              <w:rPr>
                <w:rFonts w:asciiTheme="minorHAnsi" w:hAnsiTheme="minorHAnsi" w:cstheme="minorHAnsi"/>
              </w:rPr>
            </w:pPr>
            <w:r>
              <w:rPr>
                <w:rFonts w:asciiTheme="minorHAnsi" w:hAnsiTheme="minorHAnsi" w:cstheme="minorHAnsi"/>
              </w:rPr>
              <w:t>Day-Rate for Electrical Works</w:t>
            </w:r>
          </w:p>
          <w:p w14:paraId="316721D0" w14:textId="16C46636" w:rsidR="00394318" w:rsidRDefault="00394318" w:rsidP="00AF3189">
            <w:pPr>
              <w:pStyle w:val="TableParagraph"/>
              <w:spacing w:before="120" w:after="120"/>
              <w:ind w:left="107"/>
              <w:rPr>
                <w:rFonts w:asciiTheme="minorHAnsi" w:hAnsiTheme="minorHAnsi" w:cstheme="minorHAnsi"/>
              </w:rPr>
            </w:pPr>
            <w:r>
              <w:rPr>
                <w:rFonts w:asciiTheme="minorHAnsi" w:hAnsiTheme="minorHAnsi" w:cstheme="minorHAnsi"/>
              </w:rPr>
              <w:t xml:space="preserve">Day-Rate for Mechanical Works </w:t>
            </w:r>
          </w:p>
        </w:tc>
        <w:tc>
          <w:tcPr>
            <w:tcW w:w="1701" w:type="dxa"/>
            <w:vAlign w:val="center"/>
          </w:tcPr>
          <w:p w14:paraId="5C88F151" w14:textId="77777777" w:rsidR="00394318" w:rsidRPr="004C4DF9" w:rsidRDefault="00394318" w:rsidP="00AF3189">
            <w:pPr>
              <w:pStyle w:val="TableParagraph"/>
              <w:spacing w:before="120" w:after="120"/>
              <w:ind w:left="381" w:right="372"/>
              <w:jc w:val="center"/>
              <w:rPr>
                <w:rFonts w:asciiTheme="minorHAnsi" w:hAnsiTheme="minorHAnsi" w:cstheme="minorHAnsi"/>
              </w:rPr>
            </w:pPr>
          </w:p>
        </w:tc>
      </w:tr>
      <w:tr w:rsidR="004D3D29" w:rsidRPr="009359CB" w14:paraId="66436C2A" w14:textId="77777777" w:rsidTr="00274529">
        <w:trPr>
          <w:trHeight w:val="527"/>
        </w:trPr>
        <w:tc>
          <w:tcPr>
            <w:tcW w:w="8390" w:type="dxa"/>
            <w:gridSpan w:val="2"/>
            <w:shd w:val="clear" w:color="auto" w:fill="D9D9D9" w:themeFill="background1" w:themeFillShade="D9"/>
          </w:tcPr>
          <w:p w14:paraId="3F3391BA" w14:textId="77777777" w:rsidR="004D3D29" w:rsidRPr="009359CB" w:rsidRDefault="004D3D29" w:rsidP="00AF3189">
            <w:pPr>
              <w:pStyle w:val="TableParagraph"/>
              <w:spacing w:before="120" w:after="120"/>
              <w:rPr>
                <w:rFonts w:asciiTheme="minorHAnsi" w:hAnsiTheme="minorHAnsi" w:cstheme="minorHAnsi"/>
                <w:b/>
                <w:bCs/>
              </w:rPr>
            </w:pPr>
            <w:r w:rsidRPr="009359CB">
              <w:rPr>
                <w:rFonts w:asciiTheme="minorHAnsi" w:hAnsiTheme="minorHAnsi" w:cstheme="minorHAnsi"/>
                <w:b/>
                <w:bCs/>
              </w:rPr>
              <w:t>TOTAL</w:t>
            </w:r>
          </w:p>
        </w:tc>
        <w:tc>
          <w:tcPr>
            <w:tcW w:w="1701" w:type="dxa"/>
            <w:shd w:val="clear" w:color="auto" w:fill="D9D9D9" w:themeFill="background1" w:themeFillShade="D9"/>
          </w:tcPr>
          <w:p w14:paraId="386A6F7A" w14:textId="77777777" w:rsidR="004D3D29" w:rsidRPr="009359CB" w:rsidRDefault="004D3D29" w:rsidP="00AF3189">
            <w:pPr>
              <w:pStyle w:val="TableParagraph"/>
              <w:spacing w:before="120" w:after="120"/>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5DDEE4D9" w14:textId="17639537" w:rsidR="005839EF" w:rsidRPr="005839EF" w:rsidRDefault="005839EF" w:rsidP="005843D2">
      <w:pPr>
        <w:pStyle w:val="BodyText"/>
        <w:numPr>
          <w:ilvl w:val="0"/>
          <w:numId w:val="0"/>
        </w:numPr>
        <w:tabs>
          <w:tab w:val="left" w:pos="567"/>
        </w:tabs>
        <w:spacing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 xml:space="preserve">Please note tenders are assessed on evaluation responses alone, prior knowledge or prior working relationships are not taken </w:t>
      </w:r>
      <w:r w:rsidR="00D031CC" w:rsidRPr="005839EF">
        <w:rPr>
          <w:rFonts w:asciiTheme="minorHAnsi" w:hAnsiTheme="minorHAnsi" w:cstheme="minorHAnsi"/>
          <w:b/>
          <w:i/>
          <w:szCs w:val="22"/>
        </w:rPr>
        <w:t>into</w:t>
      </w:r>
      <w:r w:rsidRPr="005839EF">
        <w:rPr>
          <w:rFonts w:asciiTheme="minorHAnsi" w:hAnsiTheme="minorHAnsi" w:cstheme="minorHAnsi"/>
          <w:b/>
          <w:i/>
          <w:szCs w:val="22"/>
        </w:rPr>
        <w:t xml:space="preserve"> consideration for the purposes of fairness.</w:t>
      </w:r>
    </w:p>
    <w:p w14:paraId="2DC38C9B" w14:textId="2A3C4988" w:rsidR="00E969F9" w:rsidRPr="005A060E" w:rsidRDefault="00E969F9" w:rsidP="00AF3189">
      <w:pPr>
        <w:pStyle w:val="Heading10"/>
        <w:spacing w:before="120" w:after="120"/>
        <w:rPr>
          <w:sz w:val="28"/>
          <w:szCs w:val="28"/>
        </w:rPr>
      </w:pPr>
      <w:bookmarkStart w:id="48" w:name="_Toc214285954"/>
      <w:r w:rsidRPr="005A060E">
        <w:rPr>
          <w:sz w:val="28"/>
          <w:szCs w:val="28"/>
        </w:rPr>
        <w:t>Annex C</w:t>
      </w:r>
      <w:r w:rsidR="00AF3189" w:rsidRPr="005A060E">
        <w:rPr>
          <w:sz w:val="28"/>
          <w:szCs w:val="28"/>
        </w:rPr>
        <w:t xml:space="preserve">- </w:t>
      </w:r>
      <w:r w:rsidRPr="005A060E">
        <w:rPr>
          <w:sz w:val="28"/>
          <w:szCs w:val="28"/>
        </w:rPr>
        <w:t>NMRN Standard Terms and Conditions</w:t>
      </w:r>
      <w:bookmarkEnd w:id="48"/>
    </w:p>
    <w:p w14:paraId="4790817E" w14:textId="77777777" w:rsidR="005839EF" w:rsidRDefault="005839EF" w:rsidP="00C70203">
      <w:pPr>
        <w:pStyle w:val="BodyText"/>
        <w:numPr>
          <w:ilvl w:val="0"/>
          <w:numId w:val="15"/>
        </w:numPr>
        <w:tabs>
          <w:tab w:val="left" w:pos="679"/>
        </w:tabs>
        <w:spacing w:after="120"/>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77777777" w:rsidR="005839EF" w:rsidRDefault="005839EF" w:rsidP="00C70203">
      <w:pPr>
        <w:pStyle w:val="BodyText"/>
        <w:numPr>
          <w:ilvl w:val="0"/>
          <w:numId w:val="15"/>
        </w:numPr>
        <w:tabs>
          <w:tab w:val="left" w:pos="679"/>
        </w:tabs>
        <w:spacing w:after="120"/>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6131DBFF" w:rsidR="005839EF" w:rsidRPr="00747962" w:rsidRDefault="005839EF" w:rsidP="00C70203">
      <w:pPr>
        <w:pStyle w:val="BodyText"/>
        <w:numPr>
          <w:ilvl w:val="0"/>
          <w:numId w:val="15"/>
        </w:numPr>
        <w:tabs>
          <w:tab w:val="left" w:pos="679"/>
        </w:tabs>
        <w:spacing w:after="120"/>
        <w:ind w:right="-24"/>
        <w:rPr>
          <w:rFonts w:asciiTheme="minorHAnsi" w:hAnsiTheme="minorHAnsi" w:cstheme="minorHAnsi"/>
          <w:szCs w:val="22"/>
        </w:rPr>
      </w:pPr>
      <w:r>
        <w:rPr>
          <w:rFonts w:asciiTheme="minorHAnsi" w:hAnsiTheme="minorHAnsi" w:cstheme="minorHAnsi"/>
          <w:szCs w:val="22"/>
        </w:rPr>
        <w:t xml:space="preserve">The NMRN may also consider a contract from the winning bidder, if you wish to provide a sample contract relevant to this </w:t>
      </w:r>
      <w:r w:rsidR="005A060E">
        <w:rPr>
          <w:rFonts w:asciiTheme="minorHAnsi" w:hAnsiTheme="minorHAnsi" w:cstheme="minorHAnsi"/>
          <w:szCs w:val="22"/>
        </w:rPr>
        <w:t>tender,</w:t>
      </w:r>
      <w:r>
        <w:rPr>
          <w:rFonts w:asciiTheme="minorHAnsi" w:hAnsiTheme="minorHAnsi" w:cstheme="minorHAnsi"/>
          <w:szCs w:val="22"/>
        </w:rPr>
        <w:t xml:space="preserve"> please submit this in your tender submission pack.</w:t>
      </w:r>
    </w:p>
    <w:p w14:paraId="5C166099" w14:textId="7A646920" w:rsidR="00784652" w:rsidRDefault="00E969F9" w:rsidP="005839EF">
      <w:r>
        <w:br w:type="page"/>
      </w:r>
    </w:p>
    <w:p w14:paraId="39A49C93" w14:textId="085E6023" w:rsidR="00784652" w:rsidRPr="00E02F77" w:rsidRDefault="00784652" w:rsidP="005839EF">
      <w:pPr>
        <w:pStyle w:val="Heading10"/>
        <w:rPr>
          <w:sz w:val="20"/>
          <w:szCs w:val="20"/>
        </w:rPr>
      </w:pPr>
      <w:bookmarkStart w:id="49" w:name="_Toc214285955"/>
      <w:r w:rsidRPr="00E02F77">
        <w:rPr>
          <w:sz w:val="20"/>
          <w:szCs w:val="20"/>
        </w:rPr>
        <w:lastRenderedPageBreak/>
        <w:t xml:space="preserve">Annex </w:t>
      </w:r>
      <w:r w:rsidR="00B65E98" w:rsidRPr="00E02F77">
        <w:rPr>
          <w:sz w:val="20"/>
          <w:szCs w:val="20"/>
        </w:rPr>
        <w:t>D</w:t>
      </w:r>
      <w:bookmarkEnd w:id="49"/>
    </w:p>
    <w:p w14:paraId="2C487055" w14:textId="279AD830" w:rsidR="007B700C" w:rsidRPr="00E02F77" w:rsidRDefault="00673606" w:rsidP="00B65E98">
      <w:pPr>
        <w:pStyle w:val="Heading20"/>
        <w:rPr>
          <w:sz w:val="20"/>
          <w:szCs w:val="20"/>
        </w:rPr>
      </w:pPr>
      <w:bookmarkStart w:id="50" w:name="_Toc214285956"/>
      <w:r w:rsidRPr="00E02F77">
        <w:rPr>
          <w:sz w:val="20"/>
          <w:szCs w:val="20"/>
        </w:rPr>
        <w:t>TENDER SUBMISSION</w:t>
      </w:r>
      <w:r w:rsidR="007B700C" w:rsidRPr="00E02F77">
        <w:rPr>
          <w:sz w:val="20"/>
          <w:szCs w:val="20"/>
        </w:rPr>
        <w:t xml:space="preserve"> DOCUMENT</w:t>
      </w:r>
      <w:bookmarkEnd w:id="5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93DA1" w:rsidRPr="00E02F77" w14:paraId="73487145" w14:textId="77777777">
        <w:trPr>
          <w:trHeight w:val="614"/>
          <w:jc w:val="center"/>
        </w:trPr>
        <w:tc>
          <w:tcPr>
            <w:tcW w:w="10144" w:type="dxa"/>
            <w:gridSpan w:val="3"/>
            <w:tcBorders>
              <w:bottom w:val="single" w:sz="6" w:space="0" w:color="auto"/>
            </w:tcBorders>
            <w:shd w:val="clear" w:color="auto" w:fill="0F243E"/>
            <w:vAlign w:val="center"/>
          </w:tcPr>
          <w:p w14:paraId="6341EDB0" w14:textId="77777777" w:rsidR="00393DA1" w:rsidRPr="00E02F77" w:rsidRDefault="00393DA1">
            <w:pPr>
              <w:rPr>
                <w:rFonts w:asciiTheme="minorHAnsi" w:hAnsiTheme="minorHAnsi" w:cstheme="minorHAnsi"/>
                <w:b/>
                <w:sz w:val="20"/>
                <w:szCs w:val="20"/>
              </w:rPr>
            </w:pPr>
            <w:r w:rsidRPr="00E02F77">
              <w:rPr>
                <w:rFonts w:asciiTheme="minorHAnsi" w:hAnsiTheme="minorHAnsi" w:cstheme="minorHAnsi"/>
                <w:b/>
                <w:sz w:val="20"/>
                <w:szCs w:val="20"/>
              </w:rPr>
              <w:t xml:space="preserve">Preliminary Questions </w:t>
            </w:r>
          </w:p>
        </w:tc>
      </w:tr>
      <w:tr w:rsidR="00393DA1" w:rsidRPr="00E02F77" w14:paraId="340AC53C" w14:textId="77777777">
        <w:trPr>
          <w:jc w:val="center"/>
        </w:trPr>
        <w:tc>
          <w:tcPr>
            <w:tcW w:w="1513" w:type="dxa"/>
            <w:shd w:val="clear" w:color="auto" w:fill="C6D9F1"/>
          </w:tcPr>
          <w:p w14:paraId="3D2E5954" w14:textId="77777777" w:rsidR="00393DA1" w:rsidRPr="00E02F77" w:rsidRDefault="00393DA1">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5293" w:type="dxa"/>
            <w:shd w:val="clear" w:color="auto" w:fill="C6D9F1"/>
          </w:tcPr>
          <w:p w14:paraId="3625CFB2" w14:textId="77777777" w:rsidR="00393DA1" w:rsidRPr="00E02F77" w:rsidRDefault="00393DA1">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3338" w:type="dxa"/>
            <w:shd w:val="clear" w:color="auto" w:fill="C6D9F1"/>
          </w:tcPr>
          <w:p w14:paraId="639DB3E2" w14:textId="77777777" w:rsidR="00393DA1" w:rsidRPr="00E02F77" w:rsidRDefault="00393DA1">
            <w:pPr>
              <w:spacing w:before="120" w:after="12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393DA1" w:rsidRPr="00E02F77" w14:paraId="0B53D373" w14:textId="77777777" w:rsidTr="005A060E">
        <w:trPr>
          <w:jc w:val="center"/>
        </w:trPr>
        <w:tc>
          <w:tcPr>
            <w:tcW w:w="1513" w:type="dxa"/>
            <w:shd w:val="clear" w:color="auto" w:fill="F2F7FC"/>
            <w:vAlign w:val="center"/>
          </w:tcPr>
          <w:p w14:paraId="1C3D6A5D" w14:textId="030138EA" w:rsidR="00393DA1" w:rsidRPr="00E02F77" w:rsidRDefault="00393DA1" w:rsidP="0078199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1</w:t>
            </w:r>
            <w:r w:rsidR="005B53AA">
              <w:rPr>
                <w:rFonts w:asciiTheme="minorHAnsi" w:hAnsiTheme="minorHAnsi" w:cstheme="minorHAnsi"/>
                <w:b/>
                <w:sz w:val="20"/>
                <w:szCs w:val="20"/>
              </w:rPr>
              <w:t>a</w:t>
            </w:r>
          </w:p>
        </w:tc>
        <w:tc>
          <w:tcPr>
            <w:tcW w:w="5293" w:type="dxa"/>
            <w:shd w:val="clear" w:color="auto" w:fill="F2F7FC"/>
            <w:vAlign w:val="center"/>
          </w:tcPr>
          <w:p w14:paraId="7B2623E9" w14:textId="77777777" w:rsidR="00393DA1" w:rsidRPr="00E02F77" w:rsidRDefault="00393DA1" w:rsidP="005A060E">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name? (Supplier name)</w:t>
            </w:r>
          </w:p>
        </w:tc>
        <w:tc>
          <w:tcPr>
            <w:tcW w:w="3338" w:type="dxa"/>
            <w:vAlign w:val="center"/>
          </w:tcPr>
          <w:p w14:paraId="013C8F58"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1"/>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5B53AA" w:rsidRPr="00E02F77" w14:paraId="387E3644" w14:textId="77777777" w:rsidTr="005A060E">
        <w:trPr>
          <w:jc w:val="center"/>
        </w:trPr>
        <w:tc>
          <w:tcPr>
            <w:tcW w:w="1513" w:type="dxa"/>
            <w:shd w:val="clear" w:color="auto" w:fill="F2F7FC"/>
            <w:vAlign w:val="center"/>
          </w:tcPr>
          <w:p w14:paraId="5BFE8E16" w14:textId="2EE785B5" w:rsidR="005B53AA" w:rsidRPr="00E02F77" w:rsidRDefault="005B53AA"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1b</w:t>
            </w:r>
          </w:p>
        </w:tc>
        <w:tc>
          <w:tcPr>
            <w:tcW w:w="5293" w:type="dxa"/>
            <w:shd w:val="clear" w:color="auto" w:fill="F2F7FC"/>
            <w:vAlign w:val="center"/>
          </w:tcPr>
          <w:p w14:paraId="4F9DC755" w14:textId="6B2FCE54" w:rsidR="005B53AA" w:rsidRPr="00E02F77" w:rsidRDefault="005B53AA" w:rsidP="005A060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What is your Companies House Number?</w:t>
            </w:r>
          </w:p>
        </w:tc>
        <w:tc>
          <w:tcPr>
            <w:tcW w:w="3338" w:type="dxa"/>
            <w:vAlign w:val="center"/>
          </w:tcPr>
          <w:p w14:paraId="72F4E83C" w14:textId="230C93F8" w:rsidR="005B53AA" w:rsidRPr="00E02F77" w:rsidRDefault="00D95953">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1"/>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0938D76A" w14:textId="77777777" w:rsidTr="00781998">
        <w:trPr>
          <w:jc w:val="center"/>
        </w:trPr>
        <w:tc>
          <w:tcPr>
            <w:tcW w:w="1513" w:type="dxa"/>
            <w:shd w:val="clear" w:color="auto" w:fill="F2F7FC"/>
            <w:vAlign w:val="center"/>
          </w:tcPr>
          <w:p w14:paraId="29E3AA43" w14:textId="0BFDA1C1" w:rsidR="00393DA1" w:rsidRPr="00E02F77" w:rsidRDefault="00393DA1" w:rsidP="0078199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2</w:t>
            </w:r>
            <w:r w:rsidR="00D411F1">
              <w:rPr>
                <w:rFonts w:asciiTheme="minorHAnsi" w:hAnsiTheme="minorHAnsi" w:cstheme="minorHAnsi"/>
                <w:b/>
                <w:sz w:val="20"/>
                <w:szCs w:val="20"/>
              </w:rPr>
              <w:t>a</w:t>
            </w:r>
          </w:p>
        </w:tc>
        <w:tc>
          <w:tcPr>
            <w:tcW w:w="5293" w:type="dxa"/>
            <w:shd w:val="clear" w:color="auto" w:fill="F2F7FC"/>
          </w:tcPr>
          <w:p w14:paraId="1E079642" w14:textId="77777777" w:rsidR="00393DA1" w:rsidRPr="00E02F77" w:rsidRDefault="00393DA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You must be registered on the central digital platform (CDP).</w:t>
            </w:r>
          </w:p>
          <w:p w14:paraId="292C996B" w14:textId="77777777" w:rsidR="00393DA1" w:rsidRPr="00E02F77" w:rsidRDefault="00393DA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central digital platform unique identifier?</w:t>
            </w:r>
          </w:p>
          <w:p w14:paraId="241C2FDE" w14:textId="5B5E6592" w:rsidR="009711BC" w:rsidRPr="00E02F77" w:rsidRDefault="009711BC">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 xml:space="preserve">Registration can be done here; </w:t>
            </w:r>
            <w:hyperlink r:id="rId29" w:history="1">
              <w:r w:rsidRPr="00E02F77">
                <w:rPr>
                  <w:rStyle w:val="Hyperlink"/>
                  <w:rFonts w:asciiTheme="minorHAnsi" w:hAnsiTheme="minorHAnsi" w:cstheme="minorHAnsi"/>
                  <w:sz w:val="20"/>
                  <w:szCs w:val="20"/>
                </w:rPr>
                <w:t>Find a Tender</w:t>
              </w:r>
            </w:hyperlink>
          </w:p>
        </w:tc>
        <w:tc>
          <w:tcPr>
            <w:tcW w:w="3338" w:type="dxa"/>
            <w:vAlign w:val="center"/>
          </w:tcPr>
          <w:p w14:paraId="68651739"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2"/>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D411F1" w:rsidRPr="00E02F77" w14:paraId="25FD424A" w14:textId="77777777" w:rsidTr="00781998">
        <w:trPr>
          <w:jc w:val="center"/>
        </w:trPr>
        <w:tc>
          <w:tcPr>
            <w:tcW w:w="1513" w:type="dxa"/>
            <w:shd w:val="clear" w:color="auto" w:fill="F2F7FC"/>
            <w:vAlign w:val="center"/>
          </w:tcPr>
          <w:p w14:paraId="6F4F5EEB" w14:textId="3E743AB9" w:rsidR="00D411F1" w:rsidRPr="00E02F77" w:rsidRDefault="00D411F1"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2b</w:t>
            </w:r>
          </w:p>
        </w:tc>
        <w:tc>
          <w:tcPr>
            <w:tcW w:w="5293" w:type="dxa"/>
            <w:shd w:val="clear" w:color="auto" w:fill="F2F7FC"/>
            <w:vAlign w:val="center"/>
          </w:tcPr>
          <w:p w14:paraId="17643B18" w14:textId="77777777" w:rsidR="002E181F" w:rsidRPr="00065344" w:rsidRDefault="002E181F" w:rsidP="002E181F">
            <w:pPr>
              <w:autoSpaceDE w:val="0"/>
              <w:autoSpaceDN w:val="0"/>
              <w:adjustRightInd w:val="0"/>
              <w:rPr>
                <w:rFonts w:asciiTheme="minorHAnsi" w:hAnsiTheme="minorHAnsi" w:cstheme="minorBidi"/>
                <w:b/>
                <w:bCs/>
                <w:sz w:val="18"/>
                <w:szCs w:val="18"/>
              </w:rPr>
            </w:pPr>
            <w:r w:rsidRPr="77E07E25">
              <w:rPr>
                <w:rFonts w:asciiTheme="minorHAnsi" w:hAnsiTheme="minorHAnsi" w:cstheme="minorBidi"/>
                <w:b/>
                <w:bCs/>
                <w:sz w:val="20"/>
                <w:szCs w:val="20"/>
              </w:rPr>
              <w:t>Please confirm and send your organisations Supplier Information Details attached to your submission pack as a PDF from Find a Tender Service.</w:t>
            </w:r>
          </w:p>
          <w:p w14:paraId="52F95960" w14:textId="578EABDE" w:rsidR="00D411F1" w:rsidRPr="00E02F77" w:rsidRDefault="00D411F1" w:rsidP="00D411F1">
            <w:pPr>
              <w:autoSpaceDE w:val="0"/>
              <w:autoSpaceDN w:val="0"/>
              <w:adjustRightInd w:val="0"/>
              <w:rPr>
                <w:rFonts w:asciiTheme="minorHAnsi" w:hAnsiTheme="minorHAnsi" w:cstheme="minorHAnsi"/>
                <w:sz w:val="20"/>
                <w:szCs w:val="20"/>
              </w:rPr>
            </w:pPr>
          </w:p>
        </w:tc>
        <w:tc>
          <w:tcPr>
            <w:tcW w:w="3338" w:type="dxa"/>
            <w:vAlign w:val="center"/>
          </w:tcPr>
          <w:p w14:paraId="42E6A964" w14:textId="210631DE" w:rsidR="00D411F1" w:rsidRPr="00E02F77" w:rsidRDefault="00D411F1" w:rsidP="00D411F1">
            <w:pPr>
              <w:spacing w:before="120" w:after="120"/>
              <w:jc w:val="center"/>
              <w:rPr>
                <w:rFonts w:asciiTheme="minorHAnsi" w:hAnsiTheme="minorHAnsi" w:cstheme="minorHAnsi"/>
                <w:sz w:val="20"/>
                <w:szCs w:val="20"/>
              </w:rPr>
            </w:pPr>
            <w:r w:rsidRPr="00872424">
              <w:rPr>
                <w:rFonts w:asciiTheme="minorHAnsi" w:hAnsiTheme="minorHAnsi" w:cstheme="minorHAnsi"/>
                <w:szCs w:val="22"/>
              </w:rPr>
              <w:fldChar w:fldCharType="begin">
                <w:ffData>
                  <w:name w:val="Text2"/>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93DA1" w:rsidRPr="00E02F77" w14:paraId="47FB45EC" w14:textId="77777777" w:rsidTr="00781998">
        <w:trPr>
          <w:jc w:val="center"/>
        </w:trPr>
        <w:tc>
          <w:tcPr>
            <w:tcW w:w="1513" w:type="dxa"/>
            <w:shd w:val="clear" w:color="auto" w:fill="F2F7FC"/>
            <w:vAlign w:val="center"/>
          </w:tcPr>
          <w:p w14:paraId="64ACB64D" w14:textId="77777777" w:rsidR="00393DA1" w:rsidRPr="00E02F77" w:rsidRDefault="00393DA1" w:rsidP="0078199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3</w:t>
            </w:r>
          </w:p>
        </w:tc>
        <w:tc>
          <w:tcPr>
            <w:tcW w:w="5293" w:type="dxa"/>
            <w:shd w:val="clear" w:color="auto" w:fill="F2F7FC"/>
          </w:tcPr>
          <w:p w14:paraId="50DA9C09"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Please confirm if you are bidding as a single supplier (with or without sub-contractors) or as part of a group or consortium.</w:t>
            </w:r>
          </w:p>
          <w:p w14:paraId="6DA0ECF8"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51AFCEEB"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a.</w:t>
            </w:r>
            <w:r w:rsidRPr="00E02F77">
              <w:rPr>
                <w:rFonts w:asciiTheme="minorHAnsi" w:hAnsiTheme="minorHAnsi" w:cstheme="minorHAnsi"/>
                <w:sz w:val="20"/>
                <w:szCs w:val="20"/>
              </w:rPr>
              <w:tab/>
              <w:t>the name of the group/consortium</w:t>
            </w:r>
          </w:p>
          <w:p w14:paraId="60A1EBB4"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b.</w:t>
            </w:r>
            <w:r w:rsidRPr="00E02F77">
              <w:rPr>
                <w:rFonts w:asciiTheme="minorHAnsi" w:hAnsiTheme="minorHAnsi" w:cstheme="minorHAnsi"/>
                <w:sz w:val="20"/>
                <w:szCs w:val="20"/>
              </w:rPr>
              <w:tab/>
              <w:t>the proposed structure of the group/consortium, including the legal structure where applicable</w:t>
            </w:r>
          </w:p>
          <w:p w14:paraId="3EDC4C88"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c.</w:t>
            </w:r>
            <w:r w:rsidRPr="00E02F77">
              <w:rPr>
                <w:rFonts w:asciiTheme="minorHAnsi" w:hAnsiTheme="minorHAnsi" w:cstheme="minorHAnsi"/>
                <w:sz w:val="20"/>
                <w:szCs w:val="20"/>
              </w:rPr>
              <w:tab/>
              <w:t>the name of the lead member in the group/consortium</w:t>
            </w:r>
          </w:p>
          <w:p w14:paraId="2470C5B7"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d.</w:t>
            </w:r>
            <w:r w:rsidRPr="00E02F77">
              <w:rPr>
                <w:rFonts w:asciiTheme="minorHAnsi" w:hAnsiTheme="minorHAnsi" w:cstheme="minorHAnsi"/>
                <w:sz w:val="20"/>
                <w:szCs w:val="20"/>
              </w:rPr>
              <w:tab/>
              <w:t>your role in the group/consortium (e.g. lead member, consortium member, sub-contractor)</w:t>
            </w:r>
          </w:p>
        </w:tc>
        <w:tc>
          <w:tcPr>
            <w:tcW w:w="3338" w:type="dxa"/>
            <w:vAlign w:val="center"/>
          </w:tcPr>
          <w:p w14:paraId="155DBBD3"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3"/>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4941D905" w14:textId="77777777" w:rsidTr="00AF3842">
        <w:trPr>
          <w:trHeight w:val="680"/>
          <w:jc w:val="center"/>
        </w:trPr>
        <w:tc>
          <w:tcPr>
            <w:tcW w:w="1513" w:type="dxa"/>
            <w:shd w:val="clear" w:color="auto" w:fill="F2F7FC"/>
            <w:vAlign w:val="center"/>
          </w:tcPr>
          <w:p w14:paraId="43CA3691" w14:textId="46E376C6" w:rsidR="00393DA1" w:rsidRPr="00E02F77" w:rsidRDefault="00FA37A6"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4</w:t>
            </w:r>
          </w:p>
        </w:tc>
        <w:tc>
          <w:tcPr>
            <w:tcW w:w="5293" w:type="dxa"/>
            <w:shd w:val="clear" w:color="auto" w:fill="F2F7FC"/>
            <w:vAlign w:val="center"/>
          </w:tcPr>
          <w:p w14:paraId="3F9C3E81" w14:textId="77777777" w:rsidR="00393DA1" w:rsidRPr="00E02F77" w:rsidRDefault="00393DA1" w:rsidP="00AF3842">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Are you on the debarment list?</w:t>
            </w:r>
          </w:p>
        </w:tc>
        <w:tc>
          <w:tcPr>
            <w:tcW w:w="3338" w:type="dxa"/>
            <w:vAlign w:val="center"/>
          </w:tcPr>
          <w:p w14:paraId="6816AEEE"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5"/>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AF3842" w:rsidRPr="00E02F77" w14:paraId="39E66C3F" w14:textId="77777777" w:rsidTr="00AF3842">
        <w:trPr>
          <w:trHeight w:val="680"/>
          <w:jc w:val="center"/>
        </w:trPr>
        <w:tc>
          <w:tcPr>
            <w:tcW w:w="1513" w:type="dxa"/>
            <w:shd w:val="clear" w:color="auto" w:fill="F2F7FC"/>
            <w:vAlign w:val="center"/>
          </w:tcPr>
          <w:p w14:paraId="45A3778F" w14:textId="57D38214" w:rsidR="00AF3842" w:rsidRDefault="00AF3842" w:rsidP="00E61C89">
            <w:pPr>
              <w:pStyle w:val="Standard"/>
              <w:spacing w:before="120" w:after="120"/>
              <w:jc w:val="center"/>
              <w:rPr>
                <w:rFonts w:asciiTheme="minorHAnsi" w:hAnsiTheme="minorHAnsi" w:cstheme="minorHAnsi"/>
                <w:b/>
                <w:sz w:val="20"/>
                <w:szCs w:val="20"/>
              </w:rPr>
            </w:pPr>
            <w:r>
              <w:rPr>
                <w:rFonts w:asciiTheme="minorHAnsi" w:hAnsiTheme="minorHAnsi" w:cstheme="minorHAnsi"/>
                <w:b/>
                <w:sz w:val="20"/>
                <w:szCs w:val="20"/>
              </w:rPr>
              <w:t>5</w:t>
            </w:r>
          </w:p>
        </w:tc>
        <w:tc>
          <w:tcPr>
            <w:tcW w:w="5293" w:type="dxa"/>
            <w:shd w:val="clear" w:color="auto" w:fill="F2F7FC"/>
            <w:vAlign w:val="center"/>
          </w:tcPr>
          <w:p w14:paraId="1B2DBF98" w14:textId="13FA674B" w:rsidR="00DC0F2C" w:rsidRPr="00E61C89" w:rsidRDefault="00DC0F2C" w:rsidP="00E61C89">
            <w:pPr>
              <w:autoSpaceDE w:val="0"/>
              <w:autoSpaceDN w:val="0"/>
              <w:adjustRightInd w:val="0"/>
              <w:spacing w:before="120" w:after="120"/>
              <w:rPr>
                <w:rFonts w:asciiTheme="minorHAnsi" w:hAnsiTheme="minorHAnsi" w:cstheme="minorHAnsi"/>
                <w:b/>
                <w:bCs/>
                <w:sz w:val="20"/>
                <w:szCs w:val="20"/>
              </w:rPr>
            </w:pPr>
            <w:r w:rsidRPr="00DC0F2C">
              <w:rPr>
                <w:rFonts w:asciiTheme="minorHAnsi" w:hAnsiTheme="minorHAnsi" w:cstheme="minorHAnsi"/>
                <w:b/>
                <w:bCs/>
                <w:sz w:val="20"/>
                <w:szCs w:val="20"/>
              </w:rPr>
              <w:t>Did you attend a site visit to HMS Victory as part of this tender process?</w:t>
            </w:r>
          </w:p>
          <w:p w14:paraId="2B2E8BDB" w14:textId="316A4586" w:rsidR="00F01C2A" w:rsidRPr="00E61C89" w:rsidRDefault="00DC0F2C" w:rsidP="00E61C89">
            <w:pPr>
              <w:autoSpaceDE w:val="0"/>
              <w:autoSpaceDN w:val="0"/>
              <w:adjustRightInd w:val="0"/>
              <w:spacing w:before="120" w:after="120"/>
              <w:rPr>
                <w:rFonts w:asciiTheme="minorHAnsi" w:hAnsiTheme="minorHAnsi" w:cstheme="minorHAnsi"/>
                <w:sz w:val="20"/>
                <w:szCs w:val="20"/>
                <w:u w:val="single"/>
              </w:rPr>
            </w:pPr>
            <w:r w:rsidRPr="00DC0F2C">
              <w:rPr>
                <w:rFonts w:asciiTheme="minorHAnsi" w:hAnsiTheme="minorHAnsi" w:cstheme="minorHAnsi"/>
                <w:sz w:val="20"/>
                <w:szCs w:val="20"/>
                <w:u w:val="single"/>
              </w:rPr>
              <w:t xml:space="preserve">The NMRN strongly recommends that all bidders interested in this project attend a site visit, as it is essential for understanding the requirements of both the Quality and Commercial </w:t>
            </w:r>
            <w:r>
              <w:rPr>
                <w:rFonts w:asciiTheme="minorHAnsi" w:hAnsiTheme="minorHAnsi" w:cstheme="minorHAnsi"/>
                <w:sz w:val="20"/>
                <w:szCs w:val="20"/>
                <w:u w:val="single"/>
              </w:rPr>
              <w:t xml:space="preserve">(Price) </w:t>
            </w:r>
            <w:r w:rsidR="008B77FF">
              <w:rPr>
                <w:rFonts w:asciiTheme="minorHAnsi" w:hAnsiTheme="minorHAnsi" w:cstheme="minorHAnsi"/>
                <w:sz w:val="20"/>
                <w:szCs w:val="20"/>
                <w:u w:val="single"/>
              </w:rPr>
              <w:t>part of this tender.</w:t>
            </w:r>
          </w:p>
        </w:tc>
        <w:tc>
          <w:tcPr>
            <w:tcW w:w="3338" w:type="dxa"/>
            <w:vAlign w:val="center"/>
          </w:tcPr>
          <w:p w14:paraId="33B82168" w14:textId="4A961F7B" w:rsidR="00AF3842" w:rsidRPr="00E02F77" w:rsidRDefault="00AF3842" w:rsidP="00E61C89">
            <w:pPr>
              <w:spacing w:before="120" w:after="120"/>
              <w:jc w:val="center"/>
              <w:rPr>
                <w:rFonts w:asciiTheme="minorHAnsi" w:hAnsiTheme="minorHAnsi" w:cstheme="minorHAnsi"/>
                <w:sz w:val="20"/>
                <w:szCs w:val="20"/>
              </w:rPr>
            </w:pPr>
            <w:r>
              <w:rPr>
                <w:rFonts w:asciiTheme="minorHAnsi" w:hAnsiTheme="minorHAnsi" w:cstheme="minorHAnsi"/>
                <w:sz w:val="20"/>
                <w:szCs w:val="20"/>
              </w:rPr>
              <w:t>Yes/No</w:t>
            </w:r>
          </w:p>
        </w:tc>
      </w:tr>
    </w:tbl>
    <w:p w14:paraId="3CAE9627" w14:textId="77777777" w:rsidR="00332C36" w:rsidRPr="00E02F77" w:rsidRDefault="00332C36" w:rsidP="00332C36">
      <w:pPr>
        <w:autoSpaceDE w:val="0"/>
        <w:autoSpaceDN w:val="0"/>
        <w:adjustRightInd w:val="0"/>
        <w:ind w:left="567" w:hanging="567"/>
        <w:jc w:val="both"/>
        <w:rPr>
          <w:rFonts w:asciiTheme="minorHAnsi" w:hAnsiTheme="minorHAnsi" w:cstheme="minorHAnsi"/>
          <w:color w:val="000000"/>
          <w:sz w:val="20"/>
          <w:szCs w:val="20"/>
        </w:rPr>
      </w:pPr>
    </w:p>
    <w:p w14:paraId="0D877A99" w14:textId="5493FD74" w:rsidR="00FC59B1" w:rsidRPr="00E02F77" w:rsidRDefault="00332C36" w:rsidP="00C70203">
      <w:pPr>
        <w:pStyle w:val="ListParagraph"/>
        <w:numPr>
          <w:ilvl w:val="0"/>
          <w:numId w:val="23"/>
        </w:numPr>
        <w:tabs>
          <w:tab w:val="left" w:pos="567"/>
        </w:tabs>
        <w:autoSpaceDE w:val="0"/>
        <w:autoSpaceDN w:val="0"/>
        <w:adjustRightInd w:val="0"/>
        <w:jc w:val="both"/>
        <w:rPr>
          <w:rFonts w:asciiTheme="minorHAnsi" w:hAnsiTheme="minorHAnsi" w:cstheme="minorHAnsi"/>
          <w:sz w:val="20"/>
          <w:szCs w:val="20"/>
        </w:rPr>
      </w:pPr>
      <w:r w:rsidRPr="00E02F77">
        <w:rPr>
          <w:rFonts w:asciiTheme="minorHAnsi" w:hAnsiTheme="minorHAnsi" w:cstheme="minorHAnsi"/>
          <w:color w:val="000000"/>
          <w:sz w:val="20"/>
          <w:szCs w:val="20"/>
        </w:rPr>
        <w:t xml:space="preserve">The Procurement Review </w:t>
      </w:r>
      <w:r w:rsidR="0093577B" w:rsidRPr="00E02F77">
        <w:rPr>
          <w:rFonts w:asciiTheme="minorHAnsi" w:hAnsiTheme="minorHAnsi" w:cstheme="minorHAnsi"/>
          <w:color w:val="000000"/>
          <w:sz w:val="20"/>
          <w:szCs w:val="20"/>
        </w:rPr>
        <w:t>Unit (formerly Public Procurement Review Service)</w:t>
      </w:r>
      <w:r w:rsidRPr="00E02F77">
        <w:rPr>
          <w:rFonts w:asciiTheme="minorHAnsi" w:hAnsiTheme="minorHAnsi" w:cstheme="minorHAnsi"/>
          <w:color w:val="000000"/>
          <w:sz w:val="20"/>
          <w:szCs w:val="20"/>
        </w:rPr>
        <w:t xml:space="preserve"> allows government suppliers and potential government suppliers to raise concerns anonymously about unfair public sector procurement practice. </w:t>
      </w:r>
      <w:r w:rsidR="00693DEA" w:rsidRPr="00E02F77">
        <w:rPr>
          <w:rFonts w:asciiTheme="minorHAnsi" w:hAnsiTheme="minorHAnsi" w:cstheme="minorHAnsi"/>
          <w:color w:val="000000"/>
          <w:sz w:val="20"/>
          <w:szCs w:val="20"/>
        </w:rPr>
        <w:t xml:space="preserve">Link here; </w:t>
      </w:r>
      <w:hyperlink r:id="rId30" w:history="1">
        <w:r w:rsidR="00693DEA" w:rsidRPr="00E02F77">
          <w:rPr>
            <w:rStyle w:val="Hyperlink"/>
            <w:rFonts w:asciiTheme="minorHAnsi" w:hAnsiTheme="minorHAnsi" w:cstheme="minorHAnsi"/>
            <w:sz w:val="20"/>
            <w:szCs w:val="20"/>
          </w:rPr>
          <w:t>Public Procurement Review Service: scope and remit - GOV.UK</w:t>
        </w:r>
      </w:hyperlink>
    </w:p>
    <w:p w14:paraId="7FE1546D" w14:textId="7105B6BD" w:rsidR="00332C36" w:rsidRDefault="00FC59B1" w:rsidP="00332C36">
      <w:pPr>
        <w:rPr>
          <w:rFonts w:asciiTheme="minorHAnsi" w:hAnsiTheme="minorHAnsi" w:cstheme="minorHAnsi"/>
        </w:rPr>
      </w:pPr>
      <w:r>
        <w:rPr>
          <w:rFonts w:asciiTheme="minorHAnsi" w:hAnsiTheme="minorHAnsi" w:cstheme="minorHAnsi"/>
        </w:rPr>
        <w:br w:type="page"/>
      </w:r>
    </w:p>
    <w:tbl>
      <w:tblPr>
        <w:tblW w:w="105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6614"/>
        <w:gridCol w:w="2526"/>
        <w:gridCol w:w="6"/>
        <w:gridCol w:w="20"/>
      </w:tblGrid>
      <w:tr w:rsidR="003845ED" w:rsidRPr="00B67A44" w14:paraId="52ABDC8B" w14:textId="77777777" w:rsidTr="00F71B31">
        <w:trPr>
          <w:gridAfter w:val="1"/>
          <w:wAfter w:w="20" w:type="dxa"/>
          <w:trHeight w:val="542"/>
          <w:jc w:val="center"/>
        </w:trPr>
        <w:tc>
          <w:tcPr>
            <w:tcW w:w="10564" w:type="dxa"/>
            <w:gridSpan w:val="4"/>
            <w:shd w:val="clear" w:color="auto" w:fill="232C12"/>
            <w:vAlign w:val="center"/>
          </w:tcPr>
          <w:p w14:paraId="4A73AC75" w14:textId="77777777" w:rsidR="003845ED" w:rsidRPr="00B67A44" w:rsidRDefault="003845ED">
            <w:pPr>
              <w:rPr>
                <w:rFonts w:asciiTheme="minorHAnsi" w:hAnsiTheme="minorHAnsi" w:cstheme="minorHAnsi"/>
                <w:sz w:val="20"/>
                <w:szCs w:val="20"/>
              </w:rPr>
            </w:pPr>
            <w:r w:rsidRPr="00B67A44">
              <w:rPr>
                <w:rFonts w:asciiTheme="minorHAnsi" w:hAnsiTheme="minorHAnsi" w:cstheme="minorHAnsi"/>
                <w:b/>
                <w:color w:val="FFFFFF"/>
                <w:sz w:val="20"/>
                <w:szCs w:val="20"/>
              </w:rPr>
              <w:lastRenderedPageBreak/>
              <w:t xml:space="preserve">Part </w:t>
            </w:r>
            <w:r>
              <w:rPr>
                <w:rFonts w:asciiTheme="minorHAnsi" w:hAnsiTheme="minorHAnsi" w:cstheme="minorHAnsi"/>
                <w:b/>
                <w:color w:val="FFFFFF"/>
                <w:sz w:val="20"/>
                <w:szCs w:val="20"/>
              </w:rPr>
              <w:t>2</w:t>
            </w:r>
            <w:r w:rsidRPr="00B67A44">
              <w:rPr>
                <w:rFonts w:asciiTheme="minorHAnsi" w:hAnsiTheme="minorHAnsi" w:cstheme="minorHAnsi"/>
                <w:b/>
                <w:color w:val="FFFFFF"/>
                <w:sz w:val="20"/>
                <w:szCs w:val="20"/>
              </w:rPr>
              <w:t xml:space="preserve"> – QUESTIONS RELATING TO CONDITIONS OF PARTICIPATION</w:t>
            </w:r>
          </w:p>
        </w:tc>
      </w:tr>
      <w:tr w:rsidR="003845ED" w:rsidRPr="00B67A44" w14:paraId="4C9DCE74" w14:textId="77777777" w:rsidTr="00F71B31">
        <w:trPr>
          <w:gridAfter w:val="2"/>
          <w:wAfter w:w="26" w:type="dxa"/>
          <w:jc w:val="center"/>
        </w:trPr>
        <w:tc>
          <w:tcPr>
            <w:tcW w:w="1418" w:type="dxa"/>
            <w:shd w:val="clear" w:color="auto" w:fill="4F6228"/>
            <w:vAlign w:val="center"/>
          </w:tcPr>
          <w:p w14:paraId="2638AABF" w14:textId="77777777" w:rsidR="003845ED" w:rsidRPr="00B67A44" w:rsidRDefault="003845ED">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 xml:space="preserve">Part </w:t>
            </w:r>
            <w:r>
              <w:rPr>
                <w:rFonts w:asciiTheme="minorHAnsi" w:hAnsiTheme="minorHAnsi" w:cstheme="minorHAnsi"/>
                <w:b/>
                <w:color w:val="FFFFFF"/>
                <w:sz w:val="20"/>
                <w:szCs w:val="20"/>
              </w:rPr>
              <w:t>2</w:t>
            </w:r>
            <w:r w:rsidRPr="00B67A44">
              <w:rPr>
                <w:rFonts w:asciiTheme="minorHAnsi" w:hAnsiTheme="minorHAnsi" w:cstheme="minorHAnsi"/>
                <w:b/>
                <w:color w:val="FFFFFF"/>
                <w:sz w:val="20"/>
                <w:szCs w:val="20"/>
              </w:rPr>
              <w:t>a</w:t>
            </w:r>
          </w:p>
        </w:tc>
        <w:tc>
          <w:tcPr>
            <w:tcW w:w="9140" w:type="dxa"/>
            <w:gridSpan w:val="2"/>
            <w:shd w:val="clear" w:color="auto" w:fill="4F6228"/>
            <w:vAlign w:val="center"/>
          </w:tcPr>
          <w:p w14:paraId="66FB2A97" w14:textId="77777777" w:rsidR="003845ED" w:rsidRPr="00B67A44" w:rsidRDefault="003845ED">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STANDARD QUESTIONS</w:t>
            </w:r>
          </w:p>
        </w:tc>
      </w:tr>
      <w:tr w:rsidR="003845ED" w:rsidRPr="00B67A44" w14:paraId="4BFB26B8" w14:textId="77777777" w:rsidTr="00F71B31">
        <w:trPr>
          <w:gridAfter w:val="2"/>
          <w:wAfter w:w="26" w:type="dxa"/>
          <w:jc w:val="center"/>
        </w:trPr>
        <w:tc>
          <w:tcPr>
            <w:tcW w:w="10558" w:type="dxa"/>
            <w:gridSpan w:val="3"/>
            <w:tcBorders>
              <w:bottom w:val="single" w:sz="6" w:space="0" w:color="auto"/>
            </w:tcBorders>
            <w:shd w:val="clear" w:color="auto" w:fill="C2D69B"/>
          </w:tcPr>
          <w:p w14:paraId="5D060BAF"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FINANCIAL CAPACITY</w:t>
            </w:r>
          </w:p>
        </w:tc>
      </w:tr>
      <w:tr w:rsidR="003845ED" w:rsidRPr="00B67A44" w14:paraId="233AFA3D" w14:textId="77777777" w:rsidTr="00F71B31">
        <w:trPr>
          <w:jc w:val="center"/>
        </w:trPr>
        <w:tc>
          <w:tcPr>
            <w:tcW w:w="1418" w:type="dxa"/>
            <w:tcBorders>
              <w:bottom w:val="single" w:sz="4" w:space="0" w:color="auto"/>
            </w:tcBorders>
            <w:shd w:val="clear" w:color="auto" w:fill="C2D69B"/>
          </w:tcPr>
          <w:p w14:paraId="7D093B21"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 no.</w:t>
            </w:r>
          </w:p>
        </w:tc>
        <w:tc>
          <w:tcPr>
            <w:tcW w:w="6614" w:type="dxa"/>
            <w:tcBorders>
              <w:bottom w:val="single" w:sz="4" w:space="0" w:color="auto"/>
            </w:tcBorders>
            <w:shd w:val="clear" w:color="auto" w:fill="C2D69B"/>
          </w:tcPr>
          <w:p w14:paraId="662E5C78"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w:t>
            </w:r>
          </w:p>
        </w:tc>
        <w:tc>
          <w:tcPr>
            <w:tcW w:w="2552" w:type="dxa"/>
            <w:gridSpan w:val="3"/>
            <w:tcBorders>
              <w:bottom w:val="single" w:sz="4" w:space="0" w:color="auto"/>
            </w:tcBorders>
            <w:shd w:val="clear" w:color="auto" w:fill="C2D69B"/>
          </w:tcPr>
          <w:p w14:paraId="1B9E4E9F"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Response</w:t>
            </w:r>
          </w:p>
        </w:tc>
      </w:tr>
      <w:tr w:rsidR="003845ED" w:rsidRPr="00B67A44" w14:paraId="15AC0C4E" w14:textId="77777777" w:rsidTr="00EA7534">
        <w:trPr>
          <w:trHeight w:val="491"/>
          <w:jc w:val="center"/>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9EACC9" w14:textId="77777777" w:rsidR="003845ED" w:rsidRPr="00B67A44" w:rsidRDefault="003845ED">
            <w:pPr>
              <w:pStyle w:val="Standard"/>
              <w:tabs>
                <w:tab w:val="left" w:pos="0"/>
              </w:tabs>
              <w:spacing w:before="60" w:after="60"/>
              <w:rPr>
                <w:rFonts w:asciiTheme="minorHAnsi" w:hAnsiTheme="minorHAnsi" w:cstheme="minorHAnsi"/>
                <w:b/>
                <w:bCs/>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75E74" w14:textId="77777777" w:rsidR="003845ED" w:rsidRPr="00B67A44" w:rsidRDefault="003845ED" w:rsidP="00EA753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Please confirm that you have the financial capacity to undertake these works.</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4CF7443" w14:textId="77777777" w:rsidR="003845ED" w:rsidRPr="00B67A44" w:rsidRDefault="003845ED" w:rsidP="00EA7534">
            <w:pPr>
              <w:spacing w:before="60" w:after="60"/>
              <w:rPr>
                <w:rFonts w:asciiTheme="minorHAnsi" w:hAnsiTheme="minorHAnsi" w:cstheme="minorHAnsi"/>
                <w:sz w:val="20"/>
                <w:szCs w:val="20"/>
              </w:rPr>
            </w:pPr>
          </w:p>
        </w:tc>
      </w:tr>
      <w:tr w:rsidR="003845ED" w:rsidRPr="00B67A44" w14:paraId="0EDDAF73" w14:textId="77777777" w:rsidTr="00EA7534">
        <w:trPr>
          <w:jc w:val="center"/>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60B746" w14:textId="77777777" w:rsidR="003845ED" w:rsidRPr="00B67A44" w:rsidRDefault="003845ED">
            <w:pPr>
              <w:pStyle w:val="Standard"/>
              <w:tabs>
                <w:tab w:val="left" w:pos="0"/>
              </w:tabs>
              <w:spacing w:before="60" w:after="60"/>
              <w:rPr>
                <w:rFonts w:asciiTheme="minorHAnsi" w:hAnsiTheme="minorHAnsi" w:cstheme="minorHAnsi"/>
                <w:b/>
                <w:bCs/>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3AEFB" w14:textId="77777777" w:rsidR="003845ED" w:rsidRPr="00B67A44" w:rsidRDefault="003845ED" w:rsidP="00EA7534">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Are you relying on another supplier to act as a guarantor?</w:t>
            </w:r>
          </w:p>
          <w:p w14:paraId="443C8FA7" w14:textId="77777777" w:rsidR="003845ED" w:rsidRPr="00B67A44" w:rsidRDefault="003845ED" w:rsidP="00EA7534">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If so, please provide their name and evidence of their economic and financial standing.</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25FC38C" w14:textId="77777777" w:rsidR="003845ED" w:rsidRPr="00B67A44" w:rsidRDefault="003845ED" w:rsidP="00EA7534">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3845ED" w:rsidRPr="00B67A44" w14:paraId="354E6F0B"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05"/>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A07D3B"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F131F3" w14:textId="77777777" w:rsidR="003845ED" w:rsidRPr="00B67A44" w:rsidRDefault="003845ED">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b/>
                <w:bCs/>
                <w:sz w:val="20"/>
                <w:szCs w:val="20"/>
              </w:rPr>
              <w:t>Insurance</w:t>
            </w:r>
          </w:p>
          <w:p w14:paraId="5C16183C" w14:textId="77777777" w:rsidR="003845ED" w:rsidRPr="00B67A44" w:rsidRDefault="003845ED">
            <w:pPr>
              <w:spacing w:before="60" w:after="120"/>
              <w:jc w:val="both"/>
              <w:rPr>
                <w:rFonts w:asciiTheme="minorHAnsi" w:hAnsiTheme="minorHAnsi" w:cstheme="minorHAnsi"/>
                <w:sz w:val="20"/>
                <w:szCs w:val="20"/>
              </w:rPr>
            </w:pPr>
            <w:r w:rsidRPr="00B67A44">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2526" w:type="dxa"/>
            <w:tcBorders>
              <w:top w:val="single" w:sz="4" w:space="0" w:color="auto"/>
              <w:left w:val="single" w:sz="4" w:space="0" w:color="auto"/>
              <w:bottom w:val="single" w:sz="4" w:space="0" w:color="auto"/>
              <w:right w:val="single" w:sz="4" w:space="0" w:color="auto"/>
            </w:tcBorders>
          </w:tcPr>
          <w:p w14:paraId="56AC9149" w14:textId="77777777" w:rsidR="003845ED" w:rsidRPr="00B67A44" w:rsidRDefault="003845ED">
            <w:pPr>
              <w:spacing w:before="60" w:after="60"/>
              <w:rPr>
                <w:rFonts w:asciiTheme="minorHAnsi" w:hAnsiTheme="minorHAnsi" w:cstheme="minorHAnsi"/>
                <w:sz w:val="20"/>
                <w:szCs w:val="20"/>
              </w:rPr>
            </w:pPr>
          </w:p>
        </w:tc>
      </w:tr>
      <w:tr w:rsidR="003845ED" w:rsidRPr="00B67A44" w14:paraId="4E6961A3"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50"/>
          <w:jc w:val="center"/>
        </w:trPr>
        <w:tc>
          <w:tcPr>
            <w:tcW w:w="1418" w:type="dxa"/>
            <w:vMerge/>
            <w:shd w:val="clear" w:color="auto" w:fill="E2EFD9" w:themeFill="accent6" w:themeFillTint="33"/>
          </w:tcPr>
          <w:p w14:paraId="1D06C474"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AB463F" w14:textId="48105C27" w:rsidR="003845ED" w:rsidRPr="00B67A44" w:rsidRDefault="003845ED">
            <w:pPr>
              <w:spacing w:before="60" w:after="120"/>
              <w:rPr>
                <w:rFonts w:asciiTheme="minorHAnsi" w:eastAsia="Arial" w:hAnsiTheme="minorHAnsi" w:cstheme="minorBidi"/>
                <w:sz w:val="20"/>
                <w:szCs w:val="20"/>
                <w:highlight w:val="green"/>
              </w:rPr>
            </w:pPr>
            <w:r w:rsidRPr="00B67A44">
              <w:rPr>
                <w:rFonts w:asciiTheme="minorHAnsi" w:eastAsia="Arial" w:hAnsiTheme="minorHAnsi" w:cstheme="minorBidi"/>
                <w:b/>
                <w:sz w:val="20"/>
                <w:szCs w:val="20"/>
              </w:rPr>
              <w:t>Employer’s (Compulsory) Liability Insurance</w:t>
            </w:r>
            <w:r w:rsidRPr="00B67A44">
              <w:rPr>
                <w:rFonts w:asciiTheme="minorHAnsi" w:eastAsia="Arial" w:hAnsiTheme="minorHAnsi" w:cstheme="minorBidi"/>
                <w:sz w:val="20"/>
                <w:szCs w:val="20"/>
              </w:rPr>
              <w:t xml:space="preserve"> = £</w:t>
            </w:r>
            <w:r w:rsidR="00F71B31" w:rsidRPr="005C503E">
              <w:rPr>
                <w:rFonts w:asciiTheme="minorHAnsi" w:eastAsia="Arial" w:hAnsiTheme="minorHAnsi" w:cstheme="minorBidi"/>
                <w:sz w:val="20"/>
                <w:szCs w:val="20"/>
                <w:highlight w:val="green"/>
              </w:rPr>
              <w:t>10</w:t>
            </w:r>
            <w:r w:rsidRPr="005C503E">
              <w:rPr>
                <w:rFonts w:asciiTheme="minorHAnsi" w:eastAsia="Arial" w:hAnsiTheme="minorHAnsi" w:cstheme="minorBidi"/>
                <w:sz w:val="20"/>
                <w:szCs w:val="20"/>
                <w:highlight w:val="green"/>
              </w:rPr>
              <w:t>,000,000</w:t>
            </w:r>
          </w:p>
          <w:p w14:paraId="70B2A9E3"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112C62DA" w14:textId="77777777" w:rsidR="003845ED" w:rsidRPr="00B67A44" w:rsidRDefault="003845ED">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6ED9028F"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6441F17" w14:textId="77777777" w:rsidR="003845ED" w:rsidRPr="00B67A44" w:rsidRDefault="003845ED">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318EA943"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50"/>
          <w:jc w:val="center"/>
        </w:trPr>
        <w:tc>
          <w:tcPr>
            <w:tcW w:w="1418" w:type="dxa"/>
            <w:vMerge/>
            <w:shd w:val="clear" w:color="auto" w:fill="E2EFD9" w:themeFill="accent6" w:themeFillTint="33"/>
          </w:tcPr>
          <w:p w14:paraId="3BD39177"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0679C" w14:textId="01E85EA1" w:rsidR="003845ED" w:rsidRPr="00B67A44" w:rsidRDefault="003845ED">
            <w:pPr>
              <w:spacing w:before="60" w:after="6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Public Liability Insurance</w:t>
            </w:r>
            <w:r w:rsidRPr="00B67A44">
              <w:rPr>
                <w:rFonts w:asciiTheme="minorHAnsi" w:eastAsia="Arial" w:hAnsiTheme="minorHAnsi" w:cstheme="minorHAnsi"/>
                <w:sz w:val="20"/>
                <w:szCs w:val="20"/>
              </w:rPr>
              <w:t xml:space="preserve"> = </w:t>
            </w:r>
            <w:r w:rsidRPr="005C503E">
              <w:rPr>
                <w:rFonts w:asciiTheme="minorHAnsi" w:eastAsia="Arial" w:hAnsiTheme="minorHAnsi" w:cstheme="minorHAnsi"/>
                <w:sz w:val="20"/>
                <w:szCs w:val="20"/>
                <w:highlight w:val="green"/>
              </w:rPr>
              <w:t>£</w:t>
            </w:r>
            <w:r w:rsidR="00F71B31" w:rsidRPr="005C503E">
              <w:rPr>
                <w:rFonts w:asciiTheme="minorHAnsi" w:eastAsia="Arial" w:hAnsiTheme="minorHAnsi" w:cstheme="minorHAnsi"/>
                <w:sz w:val="20"/>
                <w:szCs w:val="20"/>
                <w:highlight w:val="green"/>
              </w:rPr>
              <w:t>10</w:t>
            </w:r>
            <w:r w:rsidRPr="005C503E">
              <w:rPr>
                <w:rFonts w:asciiTheme="minorHAnsi" w:eastAsia="Arial" w:hAnsiTheme="minorHAnsi" w:cstheme="minorHAnsi"/>
                <w:sz w:val="20"/>
                <w:szCs w:val="20"/>
                <w:highlight w:val="green"/>
              </w:rPr>
              <w:t>,000,000</w:t>
            </w:r>
          </w:p>
          <w:p w14:paraId="5F139C4B"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0E5FD42C" w14:textId="77777777" w:rsidR="003845ED" w:rsidRPr="00B67A44" w:rsidRDefault="003845ED">
            <w:pPr>
              <w:spacing w:before="60" w:after="60"/>
              <w:rPr>
                <w:rFonts w:asciiTheme="minorHAnsi" w:eastAsia="Arial" w:hAnsiTheme="minorHAnsi" w:cstheme="minorHAnsi"/>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0D5B572E"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042C4639" w14:textId="77777777" w:rsidR="003845ED" w:rsidRPr="00B67A44" w:rsidRDefault="003845ED">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20E65635"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50"/>
          <w:jc w:val="center"/>
        </w:trPr>
        <w:tc>
          <w:tcPr>
            <w:tcW w:w="1418" w:type="dxa"/>
            <w:vMerge/>
            <w:shd w:val="clear" w:color="auto" w:fill="E2EFD9" w:themeFill="accent6" w:themeFillTint="33"/>
          </w:tcPr>
          <w:p w14:paraId="49003DCA"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4F4F0B" w14:textId="2499FB5B" w:rsidR="003845ED" w:rsidRPr="00B67A44" w:rsidRDefault="003845ED">
            <w:pPr>
              <w:spacing w:before="60" w:after="12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Professional Indemnity Insurance</w:t>
            </w:r>
            <w:r w:rsidRPr="00B67A44">
              <w:rPr>
                <w:rFonts w:asciiTheme="minorHAnsi" w:eastAsia="Arial" w:hAnsiTheme="minorHAnsi" w:cstheme="minorHAnsi"/>
                <w:sz w:val="20"/>
                <w:szCs w:val="20"/>
              </w:rPr>
              <w:t xml:space="preserve"> = £</w:t>
            </w:r>
            <w:r w:rsidR="008D7A56">
              <w:rPr>
                <w:rFonts w:asciiTheme="minorHAnsi" w:eastAsia="Arial" w:hAnsiTheme="minorHAnsi" w:cstheme="minorHAnsi"/>
                <w:sz w:val="20"/>
                <w:szCs w:val="20"/>
                <w:highlight w:val="green"/>
              </w:rPr>
              <w:t>5,000,000</w:t>
            </w:r>
          </w:p>
          <w:p w14:paraId="6298189C"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7FF4FAAD" w14:textId="77777777" w:rsidR="003845ED" w:rsidRPr="00B67A44" w:rsidRDefault="003845ED">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7441AF2A"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6E9C2E4" w14:textId="77777777" w:rsidR="003845ED" w:rsidRPr="00B67A44" w:rsidRDefault="003845ED">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116453B4"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1008"/>
          <w:jc w:val="center"/>
        </w:trPr>
        <w:tc>
          <w:tcPr>
            <w:tcW w:w="1418" w:type="dxa"/>
            <w:vMerge/>
            <w:shd w:val="clear" w:color="auto" w:fill="E2EFD9" w:themeFill="accent6" w:themeFillTint="33"/>
          </w:tcPr>
          <w:p w14:paraId="3F85FDA1"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5FE32E" w14:textId="77777777" w:rsidR="003845ED" w:rsidRPr="00B67A44" w:rsidRDefault="003845ED">
            <w:pPr>
              <w:spacing w:before="60" w:after="12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Product Liability Insurance</w:t>
            </w:r>
            <w:r w:rsidRPr="00B67A44">
              <w:rPr>
                <w:rFonts w:asciiTheme="minorHAnsi" w:eastAsia="Arial" w:hAnsiTheme="minorHAnsi" w:cstheme="minorHAnsi"/>
                <w:sz w:val="20"/>
                <w:szCs w:val="20"/>
              </w:rPr>
              <w:t xml:space="preserve"> = £</w:t>
            </w:r>
            <w:r>
              <w:rPr>
                <w:rFonts w:asciiTheme="minorHAnsi" w:eastAsia="Arial" w:hAnsiTheme="minorHAnsi" w:cstheme="minorHAnsi"/>
                <w:sz w:val="20"/>
                <w:szCs w:val="20"/>
                <w:highlight w:val="green"/>
              </w:rPr>
              <w:t>1,000,000</w:t>
            </w:r>
          </w:p>
          <w:p w14:paraId="039B1F73"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71123A0B"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6349ABD5"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C5203B1"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F71B31" w:rsidRPr="00B67A44" w14:paraId="5DE878C9"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1008"/>
          <w:jc w:val="center"/>
        </w:trPr>
        <w:tc>
          <w:tcPr>
            <w:tcW w:w="1418" w:type="dxa"/>
            <w:vMerge/>
            <w:shd w:val="clear" w:color="auto" w:fill="E2EFD9" w:themeFill="accent6" w:themeFillTint="33"/>
          </w:tcPr>
          <w:p w14:paraId="199A8B6C" w14:textId="77777777" w:rsidR="00F71B31" w:rsidRPr="00B67A44" w:rsidRDefault="00F71B31">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FDC4F2" w14:textId="7B62285F" w:rsidR="00E71E56" w:rsidRPr="00B67A44" w:rsidRDefault="00E71E56" w:rsidP="00E71E56">
            <w:pPr>
              <w:spacing w:before="60" w:after="120"/>
              <w:rPr>
                <w:rFonts w:asciiTheme="minorHAnsi" w:eastAsia="Arial" w:hAnsiTheme="minorHAnsi" w:cstheme="minorHAnsi"/>
                <w:sz w:val="20"/>
                <w:szCs w:val="20"/>
                <w:highlight w:val="green"/>
              </w:rPr>
            </w:pPr>
            <w:r>
              <w:rPr>
                <w:rFonts w:asciiTheme="minorHAnsi" w:eastAsia="Arial" w:hAnsiTheme="minorHAnsi" w:cstheme="minorHAnsi"/>
                <w:b/>
                <w:sz w:val="20"/>
                <w:szCs w:val="20"/>
              </w:rPr>
              <w:t>All Risks</w:t>
            </w:r>
            <w:r w:rsidRPr="00B67A44">
              <w:rPr>
                <w:rFonts w:asciiTheme="minorHAnsi" w:eastAsia="Arial" w:hAnsiTheme="minorHAnsi" w:cstheme="minorHAnsi"/>
                <w:b/>
                <w:sz w:val="20"/>
                <w:szCs w:val="20"/>
              </w:rPr>
              <w:t xml:space="preserve"> Insurance</w:t>
            </w:r>
            <w:r w:rsidRPr="00B67A44">
              <w:rPr>
                <w:rFonts w:asciiTheme="minorHAnsi" w:eastAsia="Arial" w:hAnsiTheme="minorHAnsi" w:cstheme="minorHAnsi"/>
                <w:sz w:val="20"/>
                <w:szCs w:val="20"/>
              </w:rPr>
              <w:t xml:space="preserve"> = </w:t>
            </w:r>
            <w:r w:rsidR="00FE0A02">
              <w:rPr>
                <w:rFonts w:asciiTheme="minorHAnsi" w:eastAsia="Arial" w:hAnsiTheme="minorHAnsi" w:cstheme="minorHAnsi"/>
                <w:sz w:val="20"/>
                <w:szCs w:val="20"/>
                <w:highlight w:val="green"/>
              </w:rPr>
              <w:t xml:space="preserve">Please self-certify this in your response your </w:t>
            </w:r>
            <w:r w:rsidR="00015D63">
              <w:rPr>
                <w:rFonts w:asciiTheme="minorHAnsi" w:eastAsia="Arial" w:hAnsiTheme="minorHAnsi" w:cstheme="minorHAnsi"/>
                <w:sz w:val="20"/>
                <w:szCs w:val="20"/>
                <w:highlight w:val="green"/>
              </w:rPr>
              <w:t xml:space="preserve">current </w:t>
            </w:r>
            <w:r w:rsidR="00FE0A02">
              <w:rPr>
                <w:rFonts w:asciiTheme="minorHAnsi" w:eastAsia="Arial" w:hAnsiTheme="minorHAnsi" w:cstheme="minorHAnsi"/>
                <w:sz w:val="20"/>
                <w:szCs w:val="20"/>
                <w:highlight w:val="green"/>
              </w:rPr>
              <w:t>maximum level</w:t>
            </w:r>
          </w:p>
          <w:p w14:paraId="177963AA" w14:textId="77777777" w:rsidR="00E71E56" w:rsidRPr="00B67A44" w:rsidRDefault="00E71E56" w:rsidP="00E71E5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58E37E7B" w14:textId="26F12C07" w:rsidR="00F71B31" w:rsidRPr="00B67A44" w:rsidRDefault="00E71E56" w:rsidP="00E71E56">
            <w:pPr>
              <w:spacing w:before="60" w:after="120"/>
              <w:rPr>
                <w:rFonts w:asciiTheme="minorHAnsi" w:eastAsia="Arial" w:hAnsiTheme="minorHAnsi" w:cstheme="minorHAnsi"/>
                <w:b/>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015FC27E" w14:textId="77777777" w:rsidR="00FE0A02" w:rsidRPr="00B67A44" w:rsidRDefault="00FE0A02" w:rsidP="00FE0A02">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2A782321" w14:textId="51B50702" w:rsidR="00F71B31" w:rsidRPr="00B67A44" w:rsidRDefault="00FE0A02" w:rsidP="00FE0A02">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2D878DCA"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1719"/>
          <w:jc w:val="center"/>
        </w:trPr>
        <w:tc>
          <w:tcPr>
            <w:tcW w:w="1418" w:type="dxa"/>
            <w:vMerge/>
            <w:shd w:val="clear" w:color="auto" w:fill="E2EFD9" w:themeFill="accent6" w:themeFillTint="33"/>
          </w:tcPr>
          <w:p w14:paraId="50EBCEEC"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91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6E05DC" w14:textId="77777777" w:rsidR="003845ED" w:rsidRPr="00B67A44" w:rsidRDefault="003845ED">
            <w:pPr>
              <w:pStyle w:val="Normal1"/>
              <w:spacing w:before="120" w:after="240"/>
              <w:rPr>
                <w:rFonts w:asciiTheme="minorHAnsi" w:hAnsiTheme="minorHAnsi" w:cstheme="minorHAnsi"/>
                <w:sz w:val="20"/>
                <w:szCs w:val="20"/>
              </w:rPr>
            </w:pPr>
            <w:r w:rsidRPr="00B67A44">
              <w:rPr>
                <w:rFonts w:asciiTheme="minorHAnsi" w:hAnsiTheme="minorHAnsi" w:cstheme="minorHAnsi"/>
                <w:sz w:val="20"/>
                <w:szCs w:val="20"/>
              </w:rPr>
              <w:t xml:space="preserve">Please note the insurance cover values shall not be less than the amounts detailed above for </w:t>
            </w:r>
            <w:proofErr w:type="gramStart"/>
            <w:r w:rsidRPr="00B67A44">
              <w:rPr>
                <w:rFonts w:asciiTheme="minorHAnsi" w:hAnsiTheme="minorHAnsi" w:cstheme="minorHAnsi"/>
                <w:sz w:val="20"/>
                <w:szCs w:val="20"/>
              </w:rPr>
              <w:t>each and every</w:t>
            </w:r>
            <w:proofErr w:type="gramEnd"/>
            <w:r w:rsidRPr="00B67A44">
              <w:rPr>
                <w:rFonts w:asciiTheme="minorHAnsi" w:hAnsiTheme="minorHAnsi" w:cstheme="minorHAnsi"/>
                <w:sz w:val="20"/>
                <w:szCs w:val="20"/>
              </w:rPr>
              <w:t xml:space="preserve"> claim.</w:t>
            </w:r>
          </w:p>
          <w:p w14:paraId="74E37F64" w14:textId="77777777" w:rsidR="003845ED" w:rsidRPr="00B67A44" w:rsidRDefault="003845ED">
            <w:pPr>
              <w:pStyle w:val="Normal1"/>
              <w:spacing w:before="60" w:after="120"/>
              <w:rPr>
                <w:rFonts w:asciiTheme="minorHAnsi" w:eastAsia="Arial" w:hAnsiTheme="minorHAnsi" w:cstheme="minorHAnsi"/>
                <w:color w:val="auto"/>
                <w:sz w:val="20"/>
                <w:szCs w:val="20"/>
              </w:rPr>
            </w:pPr>
            <w:r w:rsidRPr="00B67A44">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569B218E" w14:textId="77777777" w:rsidR="003845ED" w:rsidRPr="00B67A44" w:rsidRDefault="003845ED">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See the Health and Safety Executive website for more information:</w:t>
            </w:r>
          </w:p>
          <w:p w14:paraId="18631E21" w14:textId="77777777" w:rsidR="003845ED" w:rsidRPr="00B67A44" w:rsidRDefault="003845ED">
            <w:pPr>
              <w:spacing w:before="60" w:after="60"/>
              <w:rPr>
                <w:rFonts w:asciiTheme="minorHAnsi" w:hAnsiTheme="minorHAnsi" w:cstheme="minorHAnsi"/>
                <w:sz w:val="20"/>
                <w:szCs w:val="20"/>
              </w:rPr>
            </w:pPr>
            <w:hyperlink r:id="rId31" w:history="1">
              <w:r w:rsidRPr="00B67A44">
                <w:rPr>
                  <w:rStyle w:val="Hyperlink"/>
                  <w:rFonts w:asciiTheme="minorHAnsi" w:hAnsiTheme="minorHAnsi" w:cstheme="minorHAnsi"/>
                  <w:sz w:val="20"/>
                  <w:szCs w:val="20"/>
                </w:rPr>
                <w:t>http://www.hse.gov.uk/pubns/hse39.pdf</w:t>
              </w:r>
            </w:hyperlink>
          </w:p>
        </w:tc>
      </w:tr>
    </w:tbl>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7255"/>
      </w:tblGrid>
      <w:tr w:rsidR="003845ED" w:rsidRPr="00B67A44" w14:paraId="6287BAEB" w14:textId="77777777" w:rsidTr="003845ED">
        <w:trPr>
          <w:jc w:val="center"/>
        </w:trPr>
        <w:tc>
          <w:tcPr>
            <w:tcW w:w="10624" w:type="dxa"/>
            <w:gridSpan w:val="3"/>
            <w:tcBorders>
              <w:bottom w:val="single" w:sz="6" w:space="0" w:color="auto"/>
            </w:tcBorders>
            <w:shd w:val="clear" w:color="auto" w:fill="C2D69B"/>
          </w:tcPr>
          <w:p w14:paraId="445741E5"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TECHNICAL ABILITY</w:t>
            </w:r>
          </w:p>
        </w:tc>
      </w:tr>
      <w:tr w:rsidR="003845ED" w:rsidRPr="00B67A44" w14:paraId="2726F1F4" w14:textId="77777777" w:rsidTr="003845ED">
        <w:trPr>
          <w:jc w:val="center"/>
        </w:trPr>
        <w:tc>
          <w:tcPr>
            <w:tcW w:w="1384" w:type="dxa"/>
            <w:tcBorders>
              <w:bottom w:val="single" w:sz="6" w:space="0" w:color="auto"/>
            </w:tcBorders>
            <w:shd w:val="clear" w:color="auto" w:fill="F3F7ED"/>
          </w:tcPr>
          <w:p w14:paraId="0C1AA337" w14:textId="77777777" w:rsidR="003845ED" w:rsidRPr="00B67A44" w:rsidRDefault="003845ED">
            <w:pPr>
              <w:spacing w:before="60" w:after="60"/>
              <w:rPr>
                <w:rFonts w:asciiTheme="minorHAnsi" w:hAnsiTheme="minorHAnsi" w:cstheme="minorHAnsi"/>
                <w:b/>
                <w:sz w:val="20"/>
                <w:szCs w:val="20"/>
              </w:rPr>
            </w:pPr>
          </w:p>
        </w:tc>
        <w:tc>
          <w:tcPr>
            <w:tcW w:w="9240" w:type="dxa"/>
            <w:gridSpan w:val="2"/>
            <w:tcBorders>
              <w:bottom w:val="single" w:sz="6" w:space="0" w:color="auto"/>
            </w:tcBorders>
            <w:shd w:val="clear" w:color="auto" w:fill="F3F7ED"/>
          </w:tcPr>
          <w:p w14:paraId="74F42049"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Relevant experience and contract examples</w:t>
            </w:r>
          </w:p>
          <w:p w14:paraId="54879045" w14:textId="77777777" w:rsidR="003845ED" w:rsidRPr="00B67A44" w:rsidRDefault="003845ED">
            <w:pPr>
              <w:autoSpaceDE w:val="0"/>
              <w:autoSpaceDN w:val="0"/>
              <w:adjustRightInd w:val="0"/>
              <w:jc w:val="both"/>
              <w:rPr>
                <w:rFonts w:asciiTheme="minorHAnsi" w:hAnsiTheme="minorHAnsi" w:cstheme="minorHAnsi"/>
                <w:sz w:val="20"/>
                <w:szCs w:val="20"/>
              </w:rPr>
            </w:pPr>
          </w:p>
          <w:p w14:paraId="6FB69BBA"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4B8127A7"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lastRenderedPageBreak/>
              <w:t>Where this procurement is for goods or services, the examples must be from the past three years.</w:t>
            </w:r>
          </w:p>
          <w:p w14:paraId="34DB1FE3" w14:textId="77777777" w:rsidR="003845ED" w:rsidRPr="00B67A44" w:rsidRDefault="003845ED">
            <w:pPr>
              <w:autoSpaceDE w:val="0"/>
              <w:autoSpaceDN w:val="0"/>
              <w:adjustRightInd w:val="0"/>
              <w:jc w:val="both"/>
              <w:rPr>
                <w:rFonts w:asciiTheme="minorHAnsi" w:hAnsiTheme="minorHAnsi" w:cstheme="minorHAnsi"/>
                <w:sz w:val="20"/>
                <w:szCs w:val="20"/>
              </w:rPr>
            </w:pPr>
          </w:p>
          <w:p w14:paraId="556328B9"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The named contact provided should be able to provide written evidence to confirm the accuracy of the information provided.</w:t>
            </w:r>
          </w:p>
          <w:p w14:paraId="581E1234" w14:textId="77777777" w:rsidR="003845ED" w:rsidRPr="00B67A44" w:rsidRDefault="003845ED">
            <w:pPr>
              <w:autoSpaceDE w:val="0"/>
              <w:autoSpaceDN w:val="0"/>
              <w:adjustRightInd w:val="0"/>
              <w:jc w:val="both"/>
              <w:rPr>
                <w:rFonts w:asciiTheme="minorHAnsi" w:hAnsiTheme="minorHAnsi" w:cstheme="minorHAnsi"/>
                <w:sz w:val="20"/>
                <w:szCs w:val="20"/>
              </w:rPr>
            </w:pPr>
          </w:p>
          <w:p w14:paraId="14AD3C4B"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B67A44">
              <w:rPr>
                <w:rFonts w:asciiTheme="minorHAnsi" w:hAnsiTheme="minorHAnsi" w:cstheme="minorHAnsi"/>
                <w:sz w:val="20"/>
                <w:szCs w:val="20"/>
              </w:rPr>
              <w:t>formed</w:t>
            </w:r>
            <w:proofErr w:type="gramEnd"/>
            <w:r w:rsidRPr="00B67A44">
              <w:rPr>
                <w:rFonts w:asciiTheme="minorHAnsi" w:hAnsiTheme="minorHAnsi" w:cstheme="minorHAnsi"/>
                <w:sz w:val="20"/>
                <w:szCs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4EED632" w14:textId="77777777" w:rsidR="003845ED" w:rsidRPr="00B67A44" w:rsidRDefault="003845ED">
            <w:pPr>
              <w:autoSpaceDE w:val="0"/>
              <w:autoSpaceDN w:val="0"/>
              <w:adjustRightInd w:val="0"/>
              <w:jc w:val="both"/>
              <w:rPr>
                <w:rFonts w:asciiTheme="minorHAnsi" w:hAnsiTheme="minorHAnsi" w:cstheme="minorHAnsi"/>
                <w:sz w:val="20"/>
                <w:szCs w:val="20"/>
              </w:rPr>
            </w:pPr>
          </w:p>
          <w:p w14:paraId="699C2AE8"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you cannot provide at least one example of previous contracts, please provide an explanation for this and how you meet the conditions of participation relating to technical ability.</w:t>
            </w:r>
          </w:p>
        </w:tc>
      </w:tr>
      <w:tr w:rsidR="003845ED" w:rsidRPr="00B67A44" w14:paraId="1E68DA32" w14:textId="77777777" w:rsidTr="003845ED">
        <w:trPr>
          <w:jc w:val="center"/>
        </w:trPr>
        <w:tc>
          <w:tcPr>
            <w:tcW w:w="10624" w:type="dxa"/>
            <w:gridSpan w:val="3"/>
            <w:tcBorders>
              <w:bottom w:val="single" w:sz="4" w:space="0" w:color="auto"/>
            </w:tcBorders>
            <w:shd w:val="clear" w:color="auto" w:fill="C2D69B"/>
          </w:tcPr>
          <w:p w14:paraId="1C1CF828"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lastRenderedPageBreak/>
              <w:t>Contract 1</w:t>
            </w:r>
          </w:p>
        </w:tc>
      </w:tr>
      <w:tr w:rsidR="003845ED" w:rsidRPr="00B67A44" w14:paraId="2C146970" w14:textId="77777777" w:rsidTr="003845ED">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876477"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025FAD3"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CBC83C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1DC00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5E5CE4A5" w14:textId="2912A07C" w:rsidR="003845ED" w:rsidRPr="00B67A44" w:rsidRDefault="005B53AA">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244AE58"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1944F6"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7F77640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16513854"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FE1252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3B5A67E9"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B3D00F3"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4EAAA7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799A3054"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3DED15C"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5A3C9F"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6D49181"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364EA36"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12ABE8"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559DC4A"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DB977C9"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179DF9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B83E37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849BC36"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F353F1A"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08C27D33"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5E5F5AA8" w14:textId="77777777" w:rsidTr="003845ED">
        <w:trPr>
          <w:jc w:val="center"/>
        </w:trPr>
        <w:tc>
          <w:tcPr>
            <w:tcW w:w="10624" w:type="dxa"/>
            <w:gridSpan w:val="3"/>
            <w:tcBorders>
              <w:bottom w:val="single" w:sz="4" w:space="0" w:color="auto"/>
            </w:tcBorders>
            <w:shd w:val="clear" w:color="auto" w:fill="C2D69B"/>
            <w:vAlign w:val="center"/>
          </w:tcPr>
          <w:p w14:paraId="2FC61D50"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2</w:t>
            </w:r>
          </w:p>
        </w:tc>
      </w:tr>
      <w:tr w:rsidR="003845ED" w:rsidRPr="00B67A44" w14:paraId="297DA4EB" w14:textId="77777777" w:rsidTr="003845ED">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25BBA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19C6FE6"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0658AFF"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2CA77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50211669" w14:textId="67E3CBE9" w:rsidR="003845ED" w:rsidRPr="00B67A44" w:rsidRDefault="005B53AA">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10B46745"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920BB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7D926DA"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1797999"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EA6F0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03B2126C"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73C26E07"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3ABD8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4866AF7"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0D848076"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503FCC1"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0504357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794B2AF"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F40DB00"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61E6850"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B5083A5"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97B37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lastRenderedPageBreak/>
              <w:t>Contract completion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7CCC0E60"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9DB6594"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D713B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81BB42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1FB19655" w14:textId="77777777" w:rsidTr="003845ED">
        <w:trPr>
          <w:jc w:val="center"/>
        </w:trPr>
        <w:tc>
          <w:tcPr>
            <w:tcW w:w="10624" w:type="dxa"/>
            <w:gridSpan w:val="3"/>
            <w:tcBorders>
              <w:bottom w:val="single" w:sz="4" w:space="0" w:color="auto"/>
            </w:tcBorders>
            <w:shd w:val="clear" w:color="auto" w:fill="C2D69B"/>
            <w:vAlign w:val="center"/>
          </w:tcPr>
          <w:p w14:paraId="20D4D30E"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3</w:t>
            </w:r>
          </w:p>
        </w:tc>
      </w:tr>
      <w:tr w:rsidR="003845ED" w:rsidRPr="00B67A44" w14:paraId="10EE5B93" w14:textId="77777777" w:rsidTr="003845ED">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AE0F0F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22898635"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54C4E92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33BD25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9015FCC" w14:textId="51C4043F" w:rsidR="003845ED" w:rsidRPr="00B67A44" w:rsidRDefault="005B53AA">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1089EBC"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325BE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23FCB716"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8350215"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BE60A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C8F802C"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4CBBC8B9"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9DC14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130BF4D2"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48AFF75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103008"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170F800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22F03D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B1B508"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397AAC41"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2E612B0"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0B435B6"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2C7D6DB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5CA20E72"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F67DFA7"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3EFBCADB"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bl>
    <w:p w14:paraId="6A7046DB" w14:textId="77777777" w:rsidR="003845ED" w:rsidRDefault="003845ED" w:rsidP="00332C36">
      <w:pPr>
        <w:rPr>
          <w:rFonts w:asciiTheme="minorHAnsi" w:hAnsiTheme="minorHAnsi" w:cstheme="minorHAnsi"/>
        </w:rPr>
      </w:pPr>
    </w:p>
    <w:tbl>
      <w:tblPr>
        <w:tblW w:w="106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7282"/>
        <w:gridCol w:w="120"/>
        <w:gridCol w:w="1804"/>
      </w:tblGrid>
      <w:tr w:rsidR="00332C36" w:rsidRPr="00872424" w14:paraId="3A61A662" w14:textId="77777777" w:rsidTr="003845ED">
        <w:trPr>
          <w:trHeight w:val="486"/>
          <w:jc w:val="center"/>
        </w:trPr>
        <w:tc>
          <w:tcPr>
            <w:tcW w:w="1444" w:type="dxa"/>
            <w:shd w:val="clear" w:color="auto" w:fill="1F4E79" w:themeFill="accent5" w:themeFillShade="80"/>
            <w:vAlign w:val="center"/>
          </w:tcPr>
          <w:p w14:paraId="2176EC64"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Section 7</w:t>
            </w:r>
          </w:p>
        </w:tc>
        <w:tc>
          <w:tcPr>
            <w:tcW w:w="9206" w:type="dxa"/>
            <w:gridSpan w:val="3"/>
            <w:shd w:val="clear" w:color="auto" w:fill="1F4E79" w:themeFill="accent5" w:themeFillShade="80"/>
            <w:vAlign w:val="center"/>
          </w:tcPr>
          <w:p w14:paraId="6A5783A1"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Additional Questions including Project Specific Questions</w:t>
            </w:r>
          </w:p>
        </w:tc>
      </w:tr>
      <w:tr w:rsidR="00FC59B1" w:rsidRPr="00872424" w14:paraId="2CBE8110"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jc w:val="center"/>
        </w:trPr>
        <w:tc>
          <w:tcPr>
            <w:tcW w:w="1444" w:type="dxa"/>
            <w:tcBorders>
              <w:top w:val="single" w:sz="6" w:space="0" w:color="auto"/>
            </w:tcBorders>
            <w:shd w:val="clear" w:color="auto" w:fill="B4C6E7" w:themeFill="accent1" w:themeFillTint="66"/>
            <w:vAlign w:val="center"/>
          </w:tcPr>
          <w:p w14:paraId="477DCFEE" w14:textId="77777777" w:rsidR="00FC59B1" w:rsidRPr="00E02F77" w:rsidRDefault="00FC59B1" w:rsidP="00546850">
            <w:pPr>
              <w:pStyle w:val="Standard"/>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7402" w:type="dxa"/>
            <w:gridSpan w:val="2"/>
            <w:tcBorders>
              <w:top w:val="single" w:sz="6" w:space="0" w:color="auto"/>
            </w:tcBorders>
            <w:shd w:val="clear" w:color="auto" w:fill="B4C6E7" w:themeFill="accent1" w:themeFillTint="66"/>
            <w:vAlign w:val="center"/>
          </w:tcPr>
          <w:p w14:paraId="409EB0A2"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1804" w:type="dxa"/>
            <w:tcBorders>
              <w:top w:val="single" w:sz="6" w:space="0" w:color="auto"/>
            </w:tcBorders>
            <w:shd w:val="clear" w:color="auto" w:fill="B4C6E7" w:themeFill="accent1" w:themeFillTint="66"/>
            <w:vAlign w:val="center"/>
          </w:tcPr>
          <w:p w14:paraId="22EB0228"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AB56C9" w:rsidRPr="00FC59B1" w14:paraId="065E9DD8"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7781F9FF" w14:textId="15EF3294" w:rsidR="00AB56C9" w:rsidRPr="00E02F77" w:rsidRDefault="00AB56C9" w:rsidP="00AB56C9">
            <w:pPr>
              <w:pStyle w:val="Normal1"/>
              <w:contextualSpacing/>
              <w:rPr>
                <w:rFonts w:asciiTheme="minorHAnsi" w:hAnsiTheme="minorHAnsi" w:cstheme="minorHAnsi"/>
                <w:b/>
                <w:bCs/>
                <w:color w:val="auto"/>
                <w:sz w:val="20"/>
                <w:szCs w:val="20"/>
              </w:rPr>
            </w:pPr>
          </w:p>
        </w:tc>
        <w:tc>
          <w:tcPr>
            <w:tcW w:w="920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AB56C9" w:rsidRPr="00E02F77" w:rsidRDefault="00AB56C9" w:rsidP="00AB56C9">
            <w:pPr>
              <w:spacing w:before="60" w:after="60"/>
              <w:rPr>
                <w:rFonts w:asciiTheme="minorHAnsi" w:hAnsiTheme="minorHAnsi" w:cstheme="minorHAnsi"/>
                <w:noProof/>
                <w:sz w:val="20"/>
                <w:szCs w:val="20"/>
              </w:rPr>
            </w:pPr>
            <w:r w:rsidRPr="00E02F77">
              <w:rPr>
                <w:rFonts w:asciiTheme="minorHAnsi" w:hAnsiTheme="minorHAnsi" w:cstheme="minorHAnsi"/>
                <w:b/>
                <w:sz w:val="20"/>
                <w:szCs w:val="20"/>
              </w:rPr>
              <w:t>Use of Artificial Intelligence in Procurement Process &amp; Proposal</w:t>
            </w:r>
          </w:p>
        </w:tc>
      </w:tr>
      <w:tr w:rsidR="009A1419" w:rsidRPr="00FC59B1" w14:paraId="3EF04385"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76DA279B" w14:textId="32DC3B1B" w:rsidR="009A1419" w:rsidRPr="00E02F77" w:rsidRDefault="00AB56C9" w:rsidP="00AB56C9">
            <w:pPr>
              <w:pStyle w:val="Normal1"/>
              <w:contextualSpacing/>
              <w:rPr>
                <w:rFonts w:asciiTheme="minorHAnsi" w:hAnsiTheme="minorHAnsi" w:cstheme="minorHAnsi"/>
                <w:b/>
                <w:bCs/>
                <w:color w:val="auto"/>
                <w:sz w:val="20"/>
                <w:szCs w:val="20"/>
              </w:rPr>
            </w:pPr>
            <w:bookmarkStart w:id="51" w:name="_Hlk163143209"/>
            <w:r w:rsidRPr="00E02F77">
              <w:rPr>
                <w:rFonts w:asciiTheme="minorHAnsi" w:hAnsiTheme="minorHAnsi" w:cstheme="minorHAnsi"/>
                <w:b/>
                <w:bCs/>
                <w:color w:val="auto"/>
                <w:sz w:val="20"/>
                <w:szCs w:val="20"/>
              </w:rPr>
              <w:t>A</w:t>
            </w:r>
          </w:p>
        </w:tc>
        <w:tc>
          <w:tcPr>
            <w:tcW w:w="72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AI tools can be used to improve the efficiency of your bid writing </w:t>
            </w:r>
            <w:r w:rsidR="00AB56C9" w:rsidRPr="00E02F77">
              <w:rPr>
                <w:rFonts w:asciiTheme="minorHAnsi" w:hAnsiTheme="minorHAnsi" w:cstheme="minorHAnsi"/>
                <w:bCs/>
                <w:sz w:val="20"/>
                <w:szCs w:val="20"/>
              </w:rPr>
              <w:t>process;</w:t>
            </w:r>
            <w:r w:rsidRPr="00E02F77">
              <w:rPr>
                <w:rFonts w:asciiTheme="minorHAnsi" w:hAnsiTheme="minorHAnsi" w:cstheme="minorHAnsi"/>
                <w:bCs/>
                <w:sz w:val="20"/>
                <w:szCs w:val="20"/>
              </w:rPr>
              <w:t xml:space="preserve"> </w:t>
            </w:r>
            <w:r w:rsidR="00AB56C9" w:rsidRPr="00E02F77">
              <w:rPr>
                <w:rFonts w:asciiTheme="minorHAnsi" w:hAnsiTheme="minorHAnsi" w:cstheme="minorHAnsi"/>
                <w:bCs/>
                <w:sz w:val="20"/>
                <w:szCs w:val="20"/>
              </w:rPr>
              <w:t>however,</w:t>
            </w:r>
            <w:r w:rsidRPr="00E02F77">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i/>
                <w:sz w:val="20"/>
                <w:szCs w:val="20"/>
                <w:u w:val="single"/>
              </w:rPr>
              <w:t>This may include using these tools to support the drafting of responses to Award questions.</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4E02467A"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4856A477"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78E47C2A"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225B1A70" w14:textId="21A222A3" w:rsidR="009A1419" w:rsidRPr="00E02F77" w:rsidRDefault="00AB56C9" w:rsidP="00AB56C9">
            <w:pPr>
              <w:pStyle w:val="Normal1"/>
              <w:contextualSpacing/>
              <w:rPr>
                <w:rFonts w:asciiTheme="minorHAnsi" w:hAnsiTheme="minorHAnsi" w:cstheme="minorHAnsi"/>
                <w:b/>
                <w:bCs/>
                <w:color w:val="auto"/>
                <w:sz w:val="20"/>
                <w:szCs w:val="20"/>
              </w:rPr>
            </w:pPr>
            <w:bookmarkStart w:id="52" w:name="_Hlk163143076"/>
            <w:bookmarkEnd w:id="51"/>
            <w:r w:rsidRPr="00E02F77">
              <w:rPr>
                <w:rFonts w:asciiTheme="minorHAnsi" w:hAnsiTheme="minorHAnsi" w:cstheme="minorHAnsi"/>
                <w:b/>
                <w:bCs/>
                <w:color w:val="auto"/>
                <w:sz w:val="20"/>
                <w:szCs w:val="20"/>
              </w:rPr>
              <w:t>B</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b/>
                <w:bCs/>
                <w:sz w:val="20"/>
                <w:szCs w:val="20"/>
              </w:rPr>
              <w:t>If yes, please provide details: ………………</w:t>
            </w:r>
          </w:p>
        </w:tc>
      </w:tr>
      <w:bookmarkEnd w:id="52"/>
      <w:tr w:rsidR="009A1419" w:rsidRPr="00FC59B1" w14:paraId="1AA195E1"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707C5A9B"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9206" w:type="dxa"/>
            <w:gridSpan w:val="3"/>
            <w:tcBorders>
              <w:top w:val="single" w:sz="4" w:space="0" w:color="auto"/>
              <w:left w:val="single" w:sz="4" w:space="0" w:color="auto"/>
              <w:bottom w:val="single" w:sz="4" w:space="0" w:color="auto"/>
              <w:right w:val="single" w:sz="4" w:space="0" w:color="auto"/>
            </w:tcBorders>
            <w:vAlign w:val="center"/>
          </w:tcPr>
          <w:p w14:paraId="6DACD62E"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3D0B78EC"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4E35314C" w14:textId="21D35906"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72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468EC63D"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E57E57A"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2ECEFD4A"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43FF9342" w14:textId="762CC9C4"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d</w:t>
            </w:r>
          </w:p>
        </w:tc>
        <w:tc>
          <w:tcPr>
            <w:tcW w:w="72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Are AI or machine learning technologies used as part of the products/services you intend to provide to the NMRN.</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1E220C8"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2B1063BC"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36D509DE"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23323211" w14:textId="77777777" w:rsidR="009A1419" w:rsidRPr="00E02F77" w:rsidRDefault="009A141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E02F77" w:rsidRDefault="009A1419" w:rsidP="00AB56C9">
            <w:pPr>
              <w:pStyle w:val="Normal1"/>
              <w:spacing w:before="60" w:after="60" w:line="259" w:lineRule="auto"/>
              <w:rPr>
                <w:rFonts w:asciiTheme="minorHAnsi" w:hAnsiTheme="minorHAnsi" w:cstheme="minorHAnsi"/>
                <w:bCs/>
                <w:color w:val="auto"/>
                <w:sz w:val="20"/>
                <w:szCs w:val="20"/>
              </w:rPr>
            </w:pPr>
            <w:r w:rsidRPr="00E02F77">
              <w:rPr>
                <w:rFonts w:asciiTheme="minorHAnsi" w:hAnsiTheme="minorHAnsi" w:cstheme="minorHAnsi"/>
                <w:bCs/>
                <w:sz w:val="20"/>
                <w:szCs w:val="20"/>
              </w:rPr>
              <w:t>If yes, please provide details: ………………</w:t>
            </w:r>
          </w:p>
        </w:tc>
      </w:tr>
      <w:tr w:rsidR="009A1419" w:rsidRPr="00FC59B1" w14:paraId="1499C708"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070295E7"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9206" w:type="dxa"/>
            <w:gridSpan w:val="3"/>
            <w:tcBorders>
              <w:top w:val="single" w:sz="4" w:space="0" w:color="auto"/>
              <w:left w:val="single" w:sz="4" w:space="0" w:color="auto"/>
              <w:bottom w:val="single" w:sz="4" w:space="0" w:color="auto"/>
              <w:right w:val="single" w:sz="4" w:space="0" w:color="auto"/>
            </w:tcBorders>
            <w:vAlign w:val="center"/>
          </w:tcPr>
          <w:p w14:paraId="093D6D61"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bl>
    <w:p w14:paraId="009B89C2" w14:textId="2D774581" w:rsidR="00807559" w:rsidRDefault="00807559">
      <w:pPr>
        <w:rPr>
          <w:rFonts w:asciiTheme="minorHAnsi" w:hAnsiTheme="minorHAnsi" w:cstheme="minorHAnsi"/>
        </w:rPr>
      </w:pPr>
    </w:p>
    <w:p w14:paraId="72568638" w14:textId="77777777" w:rsidR="002E350C" w:rsidRDefault="002E350C">
      <w:pPr>
        <w:rPr>
          <w:rFonts w:asciiTheme="minorHAnsi" w:hAnsiTheme="minorHAnsi" w:cstheme="minorHAnsi"/>
        </w:rPr>
      </w:pPr>
    </w:p>
    <w:tbl>
      <w:tblPr>
        <w:tblW w:w="1060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76"/>
        <w:gridCol w:w="6379"/>
        <w:gridCol w:w="2551"/>
      </w:tblGrid>
      <w:tr w:rsidR="00C41354" w:rsidRPr="00FC59B1" w14:paraId="65261E45" w14:textId="77777777" w:rsidTr="00C41354">
        <w:tc>
          <w:tcPr>
            <w:tcW w:w="1676" w:type="dxa"/>
            <w:shd w:val="clear" w:color="auto" w:fill="404040" w:themeFill="text1" w:themeFillTint="BF"/>
            <w:vAlign w:val="center"/>
          </w:tcPr>
          <w:p w14:paraId="292C6F8B" w14:textId="77777777" w:rsidR="00C41354" w:rsidRPr="00FC59B1" w:rsidRDefault="00C41354">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28BFE7A3" w14:textId="77777777" w:rsidR="00C41354" w:rsidRPr="00FC59B1" w:rsidRDefault="00C41354">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C41354" w:rsidRPr="00FC59B1" w14:paraId="5588CBB7" w14:textId="77777777" w:rsidTr="00C41354">
        <w:tc>
          <w:tcPr>
            <w:tcW w:w="1676" w:type="dxa"/>
            <w:tcBorders>
              <w:bottom w:val="single" w:sz="6" w:space="0" w:color="auto"/>
            </w:tcBorders>
            <w:shd w:val="clear" w:color="auto" w:fill="D0CECE" w:themeFill="background2" w:themeFillShade="E6"/>
          </w:tcPr>
          <w:p w14:paraId="026436E7" w14:textId="77777777" w:rsidR="00C41354" w:rsidRPr="00FC59B1" w:rsidRDefault="00C41354">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599AFCBB" w14:textId="77777777" w:rsidR="00C41354" w:rsidRPr="00FC59B1" w:rsidRDefault="00C41354">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29DE7059" w14:textId="77777777" w:rsidR="00C41354" w:rsidRPr="00FC59B1" w:rsidRDefault="00C41354">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C41354" w:rsidRPr="00FC59B1" w14:paraId="020FC261" w14:textId="77777777" w:rsidTr="00C41354">
        <w:tc>
          <w:tcPr>
            <w:tcW w:w="1676" w:type="dxa"/>
            <w:vMerge w:val="restart"/>
            <w:shd w:val="clear" w:color="auto" w:fill="F3F9FB"/>
          </w:tcPr>
          <w:p w14:paraId="7BFC0CF5" w14:textId="77777777" w:rsidR="00C41354" w:rsidRPr="00FC59B1" w:rsidRDefault="00C41354">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0F8A1F46" w14:textId="47FA8CCE" w:rsidR="00C41354" w:rsidRPr="00FC59B1" w:rsidRDefault="00C41354">
            <w:pPr>
              <w:pStyle w:val="Normal1"/>
              <w:spacing w:before="60"/>
              <w:rPr>
                <w:rFonts w:asciiTheme="minorHAnsi" w:hAnsiTheme="minorHAnsi" w:cstheme="minorHAnsi"/>
                <w:sz w:val="20"/>
                <w:szCs w:val="20"/>
              </w:rPr>
            </w:pPr>
            <w:r>
              <w:rPr>
                <w:rFonts w:asciiTheme="minorHAnsi" w:hAnsiTheme="minorHAnsi" w:cstheme="minorHAnsi"/>
                <w:sz w:val="20"/>
                <w:szCs w:val="20"/>
              </w:rPr>
              <w:t xml:space="preserve">Shortlisted bidders are expected to have a </w:t>
            </w:r>
            <w:r w:rsidRPr="00FC59B1">
              <w:rPr>
                <w:rFonts w:asciiTheme="minorHAnsi" w:hAnsiTheme="minorHAnsi" w:cstheme="minorHAnsi"/>
                <w:sz w:val="20"/>
                <w:szCs w:val="20"/>
              </w:rPr>
              <w:t xml:space="preserve">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w:t>
            </w:r>
            <w:r w:rsidR="00C45F0B">
              <w:rPr>
                <w:rFonts w:asciiTheme="minorHAnsi" w:hAnsiTheme="minorHAnsi" w:cstheme="minorHAnsi"/>
                <w:sz w:val="20"/>
                <w:szCs w:val="20"/>
              </w:rPr>
              <w:t xml:space="preserve">between </w:t>
            </w:r>
            <w:r w:rsidR="00C45F0B" w:rsidRPr="00DA2075">
              <w:rPr>
                <w:rFonts w:asciiTheme="minorHAnsi" w:hAnsiTheme="minorHAnsi" w:cstheme="minorHAnsi"/>
                <w:b/>
                <w:bCs/>
                <w:sz w:val="20"/>
                <w:szCs w:val="20"/>
              </w:rPr>
              <w:t xml:space="preserve">Fair and </w:t>
            </w:r>
            <w:r w:rsidR="00DA2075" w:rsidRPr="00DA2075">
              <w:rPr>
                <w:rFonts w:asciiTheme="minorHAnsi" w:hAnsiTheme="minorHAnsi" w:cstheme="minorHAnsi"/>
                <w:b/>
                <w:bCs/>
                <w:sz w:val="20"/>
                <w:szCs w:val="20"/>
              </w:rPr>
              <w:t>Excellent</w:t>
            </w:r>
            <w:r w:rsidR="00DA2075">
              <w:rPr>
                <w:rFonts w:asciiTheme="minorHAnsi" w:hAnsiTheme="minorHAnsi" w:cstheme="minorHAnsi"/>
                <w:sz w:val="20"/>
                <w:szCs w:val="20"/>
              </w:rPr>
              <w:t xml:space="preserve"> </w:t>
            </w:r>
            <w:r w:rsidR="00DA2075"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40DE751B" w14:textId="77777777" w:rsidR="00C41354" w:rsidRPr="00FC59B1" w:rsidRDefault="00C41354">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tcPr>
          <w:p w14:paraId="313F5AE3"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68E7447"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C41354" w:rsidRPr="00FC59B1" w14:paraId="13A4C288" w14:textId="77777777" w:rsidTr="00C41354">
        <w:tc>
          <w:tcPr>
            <w:tcW w:w="1676" w:type="dxa"/>
            <w:vMerge/>
            <w:tcBorders>
              <w:bottom w:val="single" w:sz="6" w:space="0" w:color="auto"/>
            </w:tcBorders>
            <w:shd w:val="clear" w:color="auto" w:fill="F3F9FB"/>
          </w:tcPr>
          <w:p w14:paraId="31A0BD02" w14:textId="77777777" w:rsidR="00C41354" w:rsidRPr="00FC59B1" w:rsidRDefault="00C41354">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7E7FD14A" w14:textId="77777777" w:rsidR="00C41354" w:rsidRPr="00FC59B1" w:rsidRDefault="00C41354">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proofErr w:type="gramStart"/>
            <w:r w:rsidRPr="00FC59B1">
              <w:rPr>
                <w:rFonts w:asciiTheme="minorHAnsi" w:hAnsiTheme="minorHAnsi" w:cstheme="minorHAnsi"/>
                <w:b/>
                <w:sz w:val="20"/>
                <w:szCs w:val="20"/>
              </w:rPr>
              <w:t>Yes</w:t>
            </w:r>
            <w:proofErr w:type="gramEnd"/>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tcPr>
          <w:p w14:paraId="088CF361"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618E81"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709F6DA" w14:textId="77777777" w:rsidR="002E350C" w:rsidRDefault="002E350C">
      <w:pPr>
        <w:rPr>
          <w:rFonts w:asciiTheme="minorHAnsi" w:hAnsiTheme="minorHAnsi" w:cstheme="minorHAnsi"/>
        </w:rPr>
      </w:pPr>
    </w:p>
    <w:p w14:paraId="7E2D0E06" w14:textId="4D51780D" w:rsidR="00EC175F" w:rsidRPr="00EC175F" w:rsidRDefault="00EC175F" w:rsidP="00EC175F">
      <w:pPr>
        <w:spacing w:before="178"/>
        <w:rPr>
          <w:color w:val="0000FF"/>
          <w:szCs w:val="22"/>
          <w:u w:val="single" w:color="0000FF"/>
        </w:rPr>
        <w:sectPr w:rsidR="00EC175F" w:rsidRPr="00EC175F">
          <w:headerReference w:type="default" r:id="rId32"/>
          <w:footerReference w:type="default" r:id="rId33"/>
          <w:pgSz w:w="11900" w:h="16850"/>
          <w:pgMar w:top="1100" w:right="760" w:bottom="980" w:left="980" w:header="0" w:footer="717" w:gutter="0"/>
          <w:cols w:space="720"/>
        </w:sectPr>
      </w:pPr>
    </w:p>
    <w:p w14:paraId="4B63230A" w14:textId="071BCA48" w:rsidR="005A3E40" w:rsidRPr="00E02F77" w:rsidRDefault="00AC0690" w:rsidP="00AB56C9">
      <w:pPr>
        <w:pStyle w:val="Heading20"/>
        <w:rPr>
          <w:sz w:val="28"/>
          <w:szCs w:val="28"/>
        </w:rPr>
      </w:pPr>
      <w:bookmarkStart w:id="53" w:name="_Toc214285957"/>
      <w:r w:rsidRPr="00E02F77">
        <w:rPr>
          <w:sz w:val="28"/>
          <w:szCs w:val="28"/>
        </w:rPr>
        <w:lastRenderedPageBreak/>
        <w:t xml:space="preserve">Response to </w:t>
      </w:r>
      <w:r w:rsidR="00217843" w:rsidRPr="00E02F77">
        <w:rPr>
          <w:sz w:val="28"/>
          <w:szCs w:val="28"/>
        </w:rPr>
        <w:t>Quality Evaluation Criteria</w:t>
      </w:r>
      <w:bookmarkEnd w:id="53"/>
    </w:p>
    <w:p w14:paraId="2FFD2C30" w14:textId="7A4A5FA6" w:rsidR="004D4B32" w:rsidRPr="00E02F77" w:rsidRDefault="004D4B32" w:rsidP="00AB56C9">
      <w:pPr>
        <w:pStyle w:val="sub"/>
        <w:numPr>
          <w:ilvl w:val="0"/>
          <w:numId w:val="0"/>
        </w:numPr>
        <w:ind w:left="720" w:hanging="720"/>
        <w:rPr>
          <w:sz w:val="24"/>
          <w:szCs w:val="24"/>
        </w:rPr>
      </w:pPr>
      <w:r w:rsidRPr="00E02F77">
        <w:rPr>
          <w:sz w:val="24"/>
          <w:szCs w:val="24"/>
        </w:rPr>
        <w:t>Technical/Quality Evaluation Criteria</w:t>
      </w:r>
    </w:p>
    <w:p w14:paraId="413E714E" w14:textId="77777777" w:rsidR="000D37E8" w:rsidRPr="0046730E" w:rsidRDefault="000D37E8" w:rsidP="00C70203">
      <w:pPr>
        <w:pStyle w:val="ListParagraph"/>
        <w:numPr>
          <w:ilvl w:val="0"/>
          <w:numId w:val="16"/>
        </w:numPr>
        <w:rPr>
          <w:sz w:val="20"/>
          <w:szCs w:val="20"/>
        </w:rPr>
      </w:pPr>
      <w:r w:rsidRPr="0046730E">
        <w:rPr>
          <w:sz w:val="20"/>
          <w:szCs w:val="20"/>
        </w:rPr>
        <w:t>Each Criterion Question Response is clearly indicated to ensure it is clear for evaluation by the NMRN panel.</w:t>
      </w:r>
    </w:p>
    <w:p w14:paraId="138D8439" w14:textId="77777777" w:rsidR="000D37E8" w:rsidRPr="0046730E" w:rsidRDefault="000D37E8" w:rsidP="00C70203">
      <w:pPr>
        <w:pStyle w:val="ListParagraph"/>
        <w:numPr>
          <w:ilvl w:val="0"/>
          <w:numId w:val="16"/>
        </w:numPr>
        <w:rPr>
          <w:sz w:val="20"/>
          <w:szCs w:val="20"/>
        </w:rPr>
      </w:pPr>
      <w:r w:rsidRPr="0046730E">
        <w:rPr>
          <w:sz w:val="20"/>
          <w:szCs w:val="20"/>
        </w:rPr>
        <w:t>Welcome to change fonts, but please keep these to a minimum of size 10 for response text.</w:t>
      </w:r>
    </w:p>
    <w:p w14:paraId="47BBA086" w14:textId="77777777" w:rsidR="00875150" w:rsidRPr="0046730E" w:rsidRDefault="00875150" w:rsidP="00C70203">
      <w:pPr>
        <w:pStyle w:val="ListParagraph"/>
        <w:numPr>
          <w:ilvl w:val="0"/>
          <w:numId w:val="16"/>
        </w:numPr>
        <w:rPr>
          <w:sz w:val="20"/>
          <w:szCs w:val="20"/>
        </w:rPr>
      </w:pPr>
      <w:r w:rsidRPr="0046730E">
        <w:rPr>
          <w:sz w:val="20"/>
          <w:szCs w:val="20"/>
        </w:rPr>
        <w:t>That no other part of the ITT is changed other than the Evaluation Criteria, as you’re welcome to separate this section only from the document.</w:t>
      </w:r>
    </w:p>
    <w:p w14:paraId="53126084" w14:textId="77777777" w:rsidR="00875150" w:rsidRPr="0046730E" w:rsidRDefault="00875150" w:rsidP="00C70203">
      <w:pPr>
        <w:pStyle w:val="ListParagraph"/>
        <w:numPr>
          <w:ilvl w:val="0"/>
          <w:numId w:val="16"/>
        </w:numPr>
        <w:rPr>
          <w:sz w:val="20"/>
          <w:szCs w:val="20"/>
        </w:rPr>
      </w:pPr>
      <w:r w:rsidRPr="0046730E">
        <w:rPr>
          <w:sz w:val="20"/>
          <w:szCs w:val="20"/>
        </w:rPr>
        <w:t>However, it must be clearly labelled for example- “Supplier Name Response to Quality Evaluation Criteria”.</w:t>
      </w:r>
    </w:p>
    <w:p w14:paraId="37162BBD" w14:textId="77777777" w:rsidR="000D37E8" w:rsidRPr="0046730E" w:rsidRDefault="000D37E8" w:rsidP="00C70203">
      <w:pPr>
        <w:pStyle w:val="ListParagraph"/>
        <w:numPr>
          <w:ilvl w:val="0"/>
          <w:numId w:val="16"/>
        </w:numPr>
        <w:rPr>
          <w:sz w:val="20"/>
          <w:szCs w:val="20"/>
        </w:rPr>
      </w:pPr>
      <w:r w:rsidRPr="0046730E">
        <w:rPr>
          <w:sz w:val="20"/>
          <w:szCs w:val="20"/>
        </w:rPr>
        <w:t>That the word limit is just that, it is not a target.</w:t>
      </w:r>
    </w:p>
    <w:p w14:paraId="35EAFD15" w14:textId="77777777" w:rsidR="000D37E8" w:rsidRPr="0046730E" w:rsidRDefault="000D37E8" w:rsidP="00C70203">
      <w:pPr>
        <w:pStyle w:val="ListParagraph"/>
        <w:numPr>
          <w:ilvl w:val="0"/>
          <w:numId w:val="16"/>
        </w:numPr>
        <w:rPr>
          <w:sz w:val="20"/>
          <w:szCs w:val="20"/>
        </w:rPr>
      </w:pPr>
      <w:r w:rsidRPr="0046730E">
        <w:rPr>
          <w:sz w:val="20"/>
          <w:szCs w:val="20"/>
        </w:rPr>
        <w:t>It can be submitted as a PDF document or Word Document.</w:t>
      </w:r>
    </w:p>
    <w:p w14:paraId="54623B32" w14:textId="77777777" w:rsidR="00A1110B" w:rsidRDefault="00A1110B" w:rsidP="00A1110B">
      <w:pPr>
        <w:rPr>
          <w:rFonts w:asciiTheme="minorHAnsi" w:hAnsiTheme="minorHAnsi" w:cstheme="minorHAnsi"/>
          <w:sz w:val="24"/>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9C1E71" w:rsidRPr="00A13C52" w14:paraId="5D989D32" w14:textId="77777777" w:rsidTr="00085AC5">
        <w:trPr>
          <w:trHeight w:val="244"/>
          <w:jc w:val="center"/>
        </w:trPr>
        <w:tc>
          <w:tcPr>
            <w:tcW w:w="1706" w:type="dxa"/>
            <w:tcBorders>
              <w:bottom w:val="single" w:sz="4" w:space="0" w:color="auto"/>
            </w:tcBorders>
            <w:shd w:val="clear" w:color="auto" w:fill="D9E2F3" w:themeFill="accent1" w:themeFillTint="33"/>
          </w:tcPr>
          <w:p w14:paraId="2E34C3AA"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1</w:t>
            </w:r>
          </w:p>
        </w:tc>
        <w:tc>
          <w:tcPr>
            <w:tcW w:w="8918" w:type="dxa"/>
            <w:shd w:val="clear" w:color="auto" w:fill="D9E2F3" w:themeFill="accent1" w:themeFillTint="33"/>
          </w:tcPr>
          <w:p w14:paraId="39431924" w14:textId="77777777" w:rsidR="009C1E71" w:rsidRPr="00C70203" w:rsidRDefault="009C1E71" w:rsidP="00C70203">
            <w:pPr>
              <w:spacing w:before="120" w:after="120" w:line="257" w:lineRule="auto"/>
              <w:ind w:left="107"/>
              <w:rPr>
                <w:rFonts w:asciiTheme="minorHAnsi" w:eastAsiaTheme="minorEastAsia" w:hAnsiTheme="minorHAnsi" w:cstheme="minorBidi"/>
                <w:sz w:val="20"/>
                <w:szCs w:val="20"/>
              </w:rPr>
            </w:pPr>
            <w:r w:rsidRPr="00C70203">
              <w:rPr>
                <w:rFonts w:asciiTheme="minorHAnsi" w:eastAsiaTheme="minorEastAsia" w:hAnsiTheme="minorHAnsi" w:cstheme="minorBidi"/>
                <w:b/>
                <w:sz w:val="20"/>
                <w:szCs w:val="20"/>
              </w:rPr>
              <w:t xml:space="preserve">TECHNICAL SUITABILITY </w:t>
            </w:r>
          </w:p>
          <w:p w14:paraId="5E283F63" w14:textId="77777777" w:rsidR="009C1E71" w:rsidRPr="00C70203" w:rsidRDefault="009C1E71" w:rsidP="00C70203">
            <w:pPr>
              <w:pStyle w:val="ListParagraph"/>
              <w:numPr>
                <w:ilvl w:val="0"/>
                <w:numId w:val="32"/>
              </w:numPr>
              <w:spacing w:before="120" w:after="120" w:line="257" w:lineRule="auto"/>
              <w:rPr>
                <w:rFonts w:asciiTheme="minorHAnsi" w:eastAsiaTheme="minorEastAsia" w:hAnsiTheme="minorHAnsi" w:cstheme="minorBidi"/>
                <w:sz w:val="20"/>
                <w:szCs w:val="20"/>
              </w:rPr>
            </w:pPr>
            <w:r w:rsidRPr="00C70203">
              <w:rPr>
                <w:rFonts w:asciiTheme="minorHAnsi" w:eastAsiaTheme="minorEastAsia" w:hAnsiTheme="minorHAnsi" w:cstheme="minorBidi"/>
                <w:b/>
                <w:sz w:val="20"/>
                <w:szCs w:val="20"/>
              </w:rPr>
              <w:t xml:space="preserve">Key </w:t>
            </w:r>
            <w:r w:rsidRPr="00C70203">
              <w:rPr>
                <w:rFonts w:asciiTheme="minorHAnsi" w:eastAsiaTheme="minorEastAsia" w:hAnsiTheme="minorHAnsi" w:cstheme="minorBidi"/>
                <w:b/>
                <w:bCs/>
                <w:sz w:val="20"/>
                <w:szCs w:val="20"/>
              </w:rPr>
              <w:t>Personnel</w:t>
            </w:r>
            <w:r w:rsidRPr="00C70203">
              <w:rPr>
                <w:rFonts w:asciiTheme="minorHAnsi" w:eastAsiaTheme="minorEastAsia" w:hAnsiTheme="minorHAnsi" w:cstheme="minorBidi"/>
                <w:sz w:val="20"/>
                <w:szCs w:val="20"/>
              </w:rPr>
              <w:t xml:space="preserve"> Please provide names and positions of key personnel supporting this contract. Please provide details of relevant qualifications, training and experience of team members proposed to work on this contract. Please supply organogram.</w:t>
            </w:r>
          </w:p>
          <w:p w14:paraId="4914937A" w14:textId="77777777" w:rsidR="009C1E71" w:rsidRPr="00C70203" w:rsidRDefault="009C1E71" w:rsidP="00C70203">
            <w:pPr>
              <w:pStyle w:val="ListParagraph"/>
              <w:numPr>
                <w:ilvl w:val="0"/>
                <w:numId w:val="32"/>
              </w:numPr>
              <w:spacing w:before="120" w:after="120" w:line="257" w:lineRule="auto"/>
              <w:rPr>
                <w:rFonts w:asciiTheme="minorHAnsi" w:eastAsiaTheme="minorEastAsia" w:hAnsiTheme="minorHAnsi" w:cstheme="minorBidi"/>
                <w:sz w:val="20"/>
                <w:szCs w:val="20"/>
              </w:rPr>
            </w:pPr>
            <w:r w:rsidRPr="00C70203">
              <w:rPr>
                <w:rFonts w:asciiTheme="minorHAnsi" w:eastAsiaTheme="minorEastAsia" w:hAnsiTheme="minorHAnsi" w:cstheme="minorBidi"/>
                <w:b/>
                <w:sz w:val="20"/>
                <w:szCs w:val="20"/>
              </w:rPr>
              <w:t>Relevant Experience</w:t>
            </w:r>
            <w:r w:rsidRPr="00C70203">
              <w:rPr>
                <w:rFonts w:asciiTheme="minorHAnsi" w:eastAsiaTheme="minorEastAsia" w:hAnsiTheme="minorHAnsi" w:cstheme="minorBidi"/>
                <w:sz w:val="20"/>
                <w:szCs w:val="20"/>
              </w:rPr>
              <w:t xml:space="preserve"> Please provide evidence of experience working on similar projects. </w:t>
            </w:r>
          </w:p>
          <w:p w14:paraId="356A9958" w14:textId="77777777" w:rsidR="009C1E71" w:rsidRPr="00C70203" w:rsidRDefault="009C1E71" w:rsidP="00C70203">
            <w:pPr>
              <w:pStyle w:val="ListParagraph"/>
              <w:numPr>
                <w:ilvl w:val="0"/>
                <w:numId w:val="32"/>
              </w:numPr>
              <w:spacing w:before="120" w:after="120" w:line="257" w:lineRule="auto"/>
              <w:rPr>
                <w:rFonts w:asciiTheme="minorHAnsi" w:eastAsiaTheme="minorEastAsia" w:hAnsiTheme="minorHAnsi" w:cstheme="minorBidi"/>
                <w:b/>
                <w:bCs/>
                <w:sz w:val="20"/>
                <w:szCs w:val="20"/>
              </w:rPr>
            </w:pPr>
            <w:r w:rsidRPr="00C70203">
              <w:rPr>
                <w:rFonts w:asciiTheme="minorHAnsi" w:eastAsiaTheme="minorEastAsia" w:hAnsiTheme="minorHAnsi" w:cstheme="minorBidi"/>
                <w:b/>
                <w:bCs/>
                <w:sz w:val="20"/>
                <w:szCs w:val="20"/>
              </w:rPr>
              <w:t xml:space="preserve">Organisational Culture </w:t>
            </w:r>
            <w:r w:rsidRPr="00C70203">
              <w:rPr>
                <w:rFonts w:asciiTheme="minorHAnsi" w:eastAsiaTheme="minorEastAsia" w:hAnsiTheme="minorHAnsi" w:cstheme="minorBidi"/>
                <w:sz w:val="20"/>
                <w:szCs w:val="20"/>
              </w:rPr>
              <w:t>Please provide an overview of your companies operating culture highlighting important values and commitments.</w:t>
            </w:r>
            <w:r w:rsidRPr="00C70203">
              <w:rPr>
                <w:rFonts w:asciiTheme="minorHAnsi" w:eastAsiaTheme="minorEastAsia" w:hAnsiTheme="minorHAnsi" w:cstheme="minorBidi"/>
                <w:b/>
                <w:bCs/>
                <w:sz w:val="20"/>
                <w:szCs w:val="20"/>
              </w:rPr>
              <w:t xml:space="preserve"> </w:t>
            </w:r>
          </w:p>
          <w:p w14:paraId="1BBDDB73" w14:textId="47AB7AD3" w:rsidR="009C1E71" w:rsidRPr="00C70203" w:rsidRDefault="009C1E71" w:rsidP="00C70203">
            <w:pPr>
              <w:pStyle w:val="ListParagraph"/>
              <w:numPr>
                <w:ilvl w:val="0"/>
                <w:numId w:val="32"/>
              </w:numPr>
              <w:spacing w:before="120" w:after="120" w:line="257" w:lineRule="auto"/>
              <w:rPr>
                <w:rFonts w:asciiTheme="minorHAnsi" w:eastAsiaTheme="minorEastAsia" w:hAnsiTheme="minorHAnsi" w:cstheme="minorBidi"/>
                <w:b/>
                <w:szCs w:val="22"/>
              </w:rPr>
            </w:pPr>
            <w:r w:rsidRPr="00C70203">
              <w:rPr>
                <w:rFonts w:asciiTheme="minorHAnsi" w:eastAsiaTheme="minorEastAsia" w:hAnsiTheme="minorHAnsi" w:cstheme="minorBidi"/>
                <w:b/>
                <w:bCs/>
                <w:sz w:val="20"/>
                <w:szCs w:val="20"/>
              </w:rPr>
              <w:t xml:space="preserve">Subcontractor Selection </w:t>
            </w:r>
            <w:r w:rsidRPr="00C70203">
              <w:rPr>
                <w:rFonts w:asciiTheme="minorHAnsi" w:eastAsiaTheme="minorEastAsia" w:hAnsiTheme="minorHAnsi" w:cstheme="minorBidi"/>
                <w:sz w:val="20"/>
                <w:szCs w:val="20"/>
              </w:rPr>
              <w:t>If applicable, please provide detail on your organisations sub-contractor selection and management approach.</w:t>
            </w:r>
            <w:r w:rsidRPr="00C70203">
              <w:rPr>
                <w:rFonts w:asciiTheme="minorHAnsi" w:eastAsiaTheme="minorEastAsia" w:hAnsiTheme="minorHAnsi" w:cstheme="minorBidi"/>
                <w:b/>
                <w:bCs/>
                <w:sz w:val="20"/>
                <w:szCs w:val="20"/>
              </w:rPr>
              <w:t xml:space="preserve"> </w:t>
            </w:r>
          </w:p>
        </w:tc>
      </w:tr>
      <w:tr w:rsidR="009C1E71" w:rsidRPr="00A13C52" w14:paraId="16BAFC2A" w14:textId="77777777" w:rsidTr="00085AC5">
        <w:trPr>
          <w:trHeight w:val="3262"/>
          <w:jc w:val="center"/>
        </w:trPr>
        <w:tc>
          <w:tcPr>
            <w:tcW w:w="1706" w:type="dxa"/>
            <w:tcBorders>
              <w:bottom w:val="single" w:sz="4" w:space="0" w:color="auto"/>
            </w:tcBorders>
            <w:shd w:val="clear" w:color="auto" w:fill="D9E2F3" w:themeFill="accent1" w:themeFillTint="33"/>
          </w:tcPr>
          <w:p w14:paraId="42D37FE0"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46DD7FC1" w14:textId="7E056228"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[1500-word limit]</w:t>
            </w:r>
          </w:p>
        </w:tc>
        <w:tc>
          <w:tcPr>
            <w:tcW w:w="8918" w:type="dxa"/>
            <w:tcBorders>
              <w:bottom w:val="single" w:sz="4" w:space="0" w:color="auto"/>
            </w:tcBorders>
          </w:tcPr>
          <w:p w14:paraId="3A7ADE9D" w14:textId="77777777" w:rsidR="009C1E71" w:rsidRPr="009C1E71" w:rsidRDefault="009C1E71" w:rsidP="00085AC5">
            <w:pPr>
              <w:rPr>
                <w:rFonts w:asciiTheme="minorHAnsi" w:hAnsiTheme="minorHAnsi" w:cstheme="minorHAnsi"/>
                <w:szCs w:val="22"/>
              </w:rPr>
            </w:pPr>
          </w:p>
        </w:tc>
      </w:tr>
      <w:tr w:rsidR="009C1E71" w:rsidRPr="00A13C52" w14:paraId="2196253B" w14:textId="77777777" w:rsidTr="00085AC5">
        <w:trPr>
          <w:trHeight w:val="244"/>
          <w:jc w:val="center"/>
        </w:trPr>
        <w:tc>
          <w:tcPr>
            <w:tcW w:w="1706" w:type="dxa"/>
            <w:tcBorders>
              <w:bottom w:val="single" w:sz="4" w:space="0" w:color="auto"/>
            </w:tcBorders>
            <w:shd w:val="clear" w:color="auto" w:fill="D9E2F3" w:themeFill="accent1" w:themeFillTint="33"/>
          </w:tcPr>
          <w:p w14:paraId="1E68838B"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2</w:t>
            </w:r>
          </w:p>
        </w:tc>
        <w:tc>
          <w:tcPr>
            <w:tcW w:w="8918" w:type="dxa"/>
            <w:shd w:val="clear" w:color="auto" w:fill="D9E2F3" w:themeFill="accent1" w:themeFillTint="33"/>
          </w:tcPr>
          <w:p w14:paraId="2A8B2C63" w14:textId="77777777" w:rsidR="009C1E71" w:rsidRPr="00C70203" w:rsidRDefault="009C1E71" w:rsidP="00C70203">
            <w:pPr>
              <w:spacing w:before="120" w:after="120" w:line="257" w:lineRule="auto"/>
              <w:ind w:left="107"/>
              <w:rPr>
                <w:rFonts w:asciiTheme="minorHAnsi" w:eastAsiaTheme="minorEastAsia" w:hAnsiTheme="minorHAnsi" w:cstheme="minorBidi"/>
                <w:b/>
                <w:sz w:val="20"/>
                <w:szCs w:val="20"/>
              </w:rPr>
            </w:pPr>
            <w:r w:rsidRPr="00C70203">
              <w:rPr>
                <w:rFonts w:asciiTheme="minorHAnsi" w:eastAsiaTheme="minorEastAsia" w:hAnsiTheme="minorHAnsi" w:cstheme="minorBidi"/>
                <w:b/>
                <w:sz w:val="20"/>
                <w:szCs w:val="20"/>
              </w:rPr>
              <w:t>DELIVERY APPROACH</w:t>
            </w:r>
          </w:p>
          <w:p w14:paraId="383290FB" w14:textId="77777777" w:rsidR="009C1E71" w:rsidRPr="00C70203" w:rsidRDefault="009C1E71" w:rsidP="00C70203">
            <w:pPr>
              <w:pStyle w:val="ListParagraph"/>
              <w:numPr>
                <w:ilvl w:val="0"/>
                <w:numId w:val="37"/>
              </w:numPr>
              <w:spacing w:before="120" w:after="120" w:line="257" w:lineRule="auto"/>
              <w:rPr>
                <w:rFonts w:asciiTheme="minorHAnsi" w:eastAsiaTheme="minorEastAsia" w:hAnsiTheme="minorHAnsi" w:cstheme="minorBidi"/>
                <w:bCs/>
                <w:sz w:val="20"/>
                <w:szCs w:val="20"/>
              </w:rPr>
            </w:pPr>
            <w:r w:rsidRPr="00C70203">
              <w:rPr>
                <w:rFonts w:asciiTheme="minorHAnsi" w:eastAsiaTheme="minorEastAsia" w:hAnsiTheme="minorHAnsi" w:cstheme="minorBidi"/>
                <w:b/>
                <w:sz w:val="20"/>
                <w:szCs w:val="20"/>
              </w:rPr>
              <w:t>Risk Assessment and Method Statements</w:t>
            </w:r>
            <w:r w:rsidRPr="00C70203">
              <w:rPr>
                <w:rFonts w:asciiTheme="minorHAnsi" w:eastAsiaTheme="minorEastAsia" w:hAnsiTheme="minorHAnsi" w:cstheme="minorBidi"/>
                <w:bCs/>
                <w:sz w:val="20"/>
                <w:szCs w:val="20"/>
              </w:rPr>
              <w:t xml:space="preserve"> Outline approach to 4 highlighted work packages:</w:t>
            </w:r>
          </w:p>
          <w:p w14:paraId="5CAE72C2" w14:textId="77777777" w:rsidR="009C1E71" w:rsidRPr="00C70203" w:rsidRDefault="009C1E71" w:rsidP="00C70203">
            <w:pPr>
              <w:pStyle w:val="ListParagraph"/>
              <w:numPr>
                <w:ilvl w:val="0"/>
                <w:numId w:val="39"/>
              </w:numPr>
              <w:spacing w:before="120" w:after="120" w:line="257" w:lineRule="auto"/>
              <w:rPr>
                <w:rFonts w:asciiTheme="minorHAnsi" w:eastAsiaTheme="minorEastAsia" w:hAnsiTheme="minorHAnsi" w:cstheme="minorBidi"/>
                <w:bCs/>
                <w:sz w:val="20"/>
                <w:szCs w:val="20"/>
              </w:rPr>
            </w:pPr>
            <w:r w:rsidRPr="00C70203">
              <w:rPr>
                <w:rFonts w:asciiTheme="minorHAnsi" w:eastAsiaTheme="minorEastAsia" w:hAnsiTheme="minorHAnsi" w:cstheme="minorBidi"/>
                <w:bCs/>
                <w:sz w:val="20"/>
                <w:szCs w:val="20"/>
              </w:rPr>
              <w:t xml:space="preserve">Typical Gun Deck Area </w:t>
            </w:r>
          </w:p>
          <w:p w14:paraId="2B755E09" w14:textId="77777777" w:rsidR="009C1E71" w:rsidRPr="00C70203" w:rsidRDefault="009C1E71" w:rsidP="00C70203">
            <w:pPr>
              <w:pStyle w:val="ListParagraph"/>
              <w:numPr>
                <w:ilvl w:val="0"/>
                <w:numId w:val="39"/>
              </w:numPr>
              <w:spacing w:before="120" w:after="120" w:line="257" w:lineRule="auto"/>
              <w:rPr>
                <w:rFonts w:asciiTheme="minorHAnsi" w:eastAsiaTheme="minorEastAsia" w:hAnsiTheme="minorHAnsi" w:cstheme="minorBidi"/>
                <w:bCs/>
                <w:sz w:val="20"/>
                <w:szCs w:val="20"/>
              </w:rPr>
            </w:pPr>
            <w:r w:rsidRPr="00C70203">
              <w:rPr>
                <w:rFonts w:asciiTheme="minorHAnsi" w:eastAsiaTheme="minorEastAsia" w:hAnsiTheme="minorHAnsi" w:cstheme="minorBidi"/>
                <w:bCs/>
                <w:sz w:val="20"/>
                <w:szCs w:val="20"/>
              </w:rPr>
              <w:t>Admirals Pantry</w:t>
            </w:r>
          </w:p>
          <w:p w14:paraId="50A545C7" w14:textId="77777777" w:rsidR="009C1E71" w:rsidRPr="00C70203" w:rsidRDefault="009C1E71" w:rsidP="00C70203">
            <w:pPr>
              <w:pStyle w:val="ListParagraph"/>
              <w:numPr>
                <w:ilvl w:val="0"/>
                <w:numId w:val="39"/>
              </w:numPr>
              <w:spacing w:before="120" w:after="120" w:line="257" w:lineRule="auto"/>
              <w:rPr>
                <w:rFonts w:asciiTheme="minorHAnsi" w:eastAsiaTheme="minorEastAsia" w:hAnsiTheme="minorHAnsi" w:cstheme="minorBidi"/>
                <w:bCs/>
                <w:sz w:val="20"/>
                <w:szCs w:val="20"/>
              </w:rPr>
            </w:pPr>
            <w:r w:rsidRPr="00C70203">
              <w:rPr>
                <w:rFonts w:asciiTheme="minorHAnsi" w:eastAsiaTheme="minorEastAsia" w:hAnsiTheme="minorHAnsi" w:cstheme="minorBidi"/>
                <w:bCs/>
                <w:sz w:val="20"/>
                <w:szCs w:val="20"/>
              </w:rPr>
              <w:t>Ship’s Galley</w:t>
            </w:r>
          </w:p>
          <w:p w14:paraId="6F72BA35" w14:textId="77777777" w:rsidR="009C1E71" w:rsidRPr="00C70203" w:rsidRDefault="009C1E71" w:rsidP="00C70203">
            <w:pPr>
              <w:pStyle w:val="ListParagraph"/>
              <w:numPr>
                <w:ilvl w:val="0"/>
                <w:numId w:val="39"/>
              </w:numPr>
              <w:spacing w:before="120" w:after="120" w:line="257" w:lineRule="auto"/>
              <w:rPr>
                <w:rFonts w:asciiTheme="minorHAnsi" w:eastAsiaTheme="minorEastAsia" w:hAnsiTheme="minorHAnsi" w:cstheme="minorBidi"/>
                <w:bCs/>
                <w:sz w:val="20"/>
                <w:szCs w:val="20"/>
              </w:rPr>
            </w:pPr>
            <w:r w:rsidRPr="00C70203">
              <w:rPr>
                <w:rFonts w:asciiTheme="minorHAnsi" w:eastAsiaTheme="minorEastAsia" w:hAnsiTheme="minorHAnsi" w:cstheme="minorBidi"/>
                <w:bCs/>
                <w:sz w:val="20"/>
                <w:szCs w:val="20"/>
              </w:rPr>
              <w:t>Senior Rates Mess</w:t>
            </w:r>
          </w:p>
          <w:p w14:paraId="063104E9" w14:textId="77777777" w:rsidR="009C1E71" w:rsidRPr="009C1E71" w:rsidRDefault="009C1E71" w:rsidP="00C70203">
            <w:pPr>
              <w:pStyle w:val="ListParagraph"/>
              <w:numPr>
                <w:ilvl w:val="0"/>
                <w:numId w:val="37"/>
              </w:numPr>
              <w:spacing w:before="120" w:after="120" w:line="257" w:lineRule="auto"/>
              <w:rPr>
                <w:rFonts w:asciiTheme="minorHAnsi" w:eastAsiaTheme="minorEastAsia" w:hAnsiTheme="minorHAnsi" w:cstheme="minorBidi"/>
                <w:b/>
                <w:szCs w:val="22"/>
              </w:rPr>
            </w:pPr>
            <w:r w:rsidRPr="00C70203">
              <w:rPr>
                <w:rFonts w:asciiTheme="minorHAnsi" w:eastAsiaTheme="minorEastAsia" w:hAnsiTheme="minorHAnsi" w:cstheme="minorBidi"/>
                <w:b/>
                <w:sz w:val="20"/>
                <w:szCs w:val="20"/>
              </w:rPr>
              <w:t>Health &amp; Safety</w:t>
            </w:r>
            <w:r w:rsidRPr="00C70203">
              <w:rPr>
                <w:rFonts w:asciiTheme="minorHAnsi" w:eastAsiaTheme="minorEastAsia" w:hAnsiTheme="minorHAnsi" w:cstheme="minorBidi"/>
                <w:sz w:val="20"/>
                <w:szCs w:val="20"/>
              </w:rPr>
              <w:t xml:space="preserve"> Please set out how your organisation would ensure the safe delivery of works required under this contract.</w:t>
            </w:r>
          </w:p>
        </w:tc>
      </w:tr>
      <w:tr w:rsidR="009C1E71" w:rsidRPr="00A13C52" w14:paraId="217B0786" w14:textId="77777777" w:rsidTr="00085AC5">
        <w:trPr>
          <w:trHeight w:val="608"/>
          <w:jc w:val="center"/>
        </w:trPr>
        <w:tc>
          <w:tcPr>
            <w:tcW w:w="1706" w:type="dxa"/>
            <w:tcBorders>
              <w:bottom w:val="single" w:sz="4" w:space="0" w:color="auto"/>
            </w:tcBorders>
            <w:shd w:val="clear" w:color="auto" w:fill="D9E2F3" w:themeFill="accent1" w:themeFillTint="33"/>
          </w:tcPr>
          <w:p w14:paraId="181EFFF5"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784E2454" w14:textId="6001A21F"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[1500-word limit]</w:t>
            </w:r>
          </w:p>
          <w:p w14:paraId="68D4B1E9" w14:textId="77777777" w:rsidR="009C1E71" w:rsidRPr="009C1E71" w:rsidRDefault="009C1E71" w:rsidP="00085AC5">
            <w:pPr>
              <w:rPr>
                <w:rFonts w:asciiTheme="minorHAnsi" w:hAnsiTheme="minorHAnsi" w:cstheme="minorHAnsi"/>
                <w:szCs w:val="22"/>
              </w:rPr>
            </w:pPr>
          </w:p>
        </w:tc>
        <w:tc>
          <w:tcPr>
            <w:tcW w:w="8918" w:type="dxa"/>
            <w:tcBorders>
              <w:bottom w:val="single" w:sz="4" w:space="0" w:color="auto"/>
            </w:tcBorders>
          </w:tcPr>
          <w:p w14:paraId="42BA1A2D" w14:textId="77777777" w:rsidR="009C1E71" w:rsidRPr="009C1E71" w:rsidRDefault="009C1E71" w:rsidP="00085AC5">
            <w:pPr>
              <w:rPr>
                <w:rFonts w:asciiTheme="minorHAnsi" w:hAnsiTheme="minorHAnsi" w:cstheme="minorHAnsi"/>
                <w:szCs w:val="22"/>
              </w:rPr>
            </w:pPr>
          </w:p>
          <w:p w14:paraId="788B04B7" w14:textId="77777777" w:rsidR="009C1E71" w:rsidRPr="009C1E71" w:rsidRDefault="009C1E71" w:rsidP="00085AC5">
            <w:pPr>
              <w:rPr>
                <w:rFonts w:asciiTheme="minorHAnsi" w:hAnsiTheme="minorHAnsi" w:cstheme="minorHAnsi"/>
                <w:szCs w:val="22"/>
              </w:rPr>
            </w:pPr>
          </w:p>
          <w:p w14:paraId="0840CE8E" w14:textId="77777777" w:rsidR="009C1E71" w:rsidRPr="009C1E71" w:rsidRDefault="009C1E71" w:rsidP="00085AC5">
            <w:pPr>
              <w:rPr>
                <w:rFonts w:asciiTheme="minorHAnsi" w:hAnsiTheme="minorHAnsi" w:cstheme="minorHAnsi"/>
                <w:szCs w:val="22"/>
              </w:rPr>
            </w:pPr>
          </w:p>
          <w:p w14:paraId="3940CA9E" w14:textId="77777777" w:rsidR="009C1E71" w:rsidRPr="009C1E71" w:rsidRDefault="009C1E71" w:rsidP="00085AC5">
            <w:pPr>
              <w:rPr>
                <w:rFonts w:asciiTheme="minorHAnsi" w:hAnsiTheme="minorHAnsi" w:cstheme="minorHAnsi"/>
                <w:szCs w:val="22"/>
              </w:rPr>
            </w:pPr>
          </w:p>
          <w:p w14:paraId="05A9EF9C" w14:textId="77777777" w:rsidR="009C1E71" w:rsidRPr="009C1E71" w:rsidRDefault="009C1E71" w:rsidP="00085AC5">
            <w:pPr>
              <w:rPr>
                <w:rFonts w:asciiTheme="minorHAnsi" w:hAnsiTheme="minorHAnsi" w:cstheme="minorHAnsi"/>
                <w:szCs w:val="22"/>
              </w:rPr>
            </w:pPr>
          </w:p>
          <w:p w14:paraId="6359EFD6" w14:textId="77777777" w:rsidR="009C1E71" w:rsidRPr="009C1E71" w:rsidRDefault="009C1E71" w:rsidP="00085AC5">
            <w:pPr>
              <w:rPr>
                <w:rFonts w:asciiTheme="minorHAnsi" w:hAnsiTheme="minorHAnsi" w:cstheme="minorHAnsi"/>
                <w:szCs w:val="22"/>
              </w:rPr>
            </w:pPr>
          </w:p>
          <w:p w14:paraId="0C52DF7A" w14:textId="77777777" w:rsidR="009C1E71" w:rsidRPr="009C1E71" w:rsidRDefault="009C1E71" w:rsidP="00085AC5">
            <w:pPr>
              <w:rPr>
                <w:rFonts w:asciiTheme="minorHAnsi" w:hAnsiTheme="minorHAnsi" w:cstheme="minorHAnsi"/>
                <w:szCs w:val="22"/>
              </w:rPr>
            </w:pPr>
          </w:p>
          <w:p w14:paraId="62541306" w14:textId="77777777" w:rsidR="009C1E71" w:rsidRPr="009C1E71" w:rsidRDefault="009C1E71" w:rsidP="00085AC5">
            <w:pPr>
              <w:rPr>
                <w:rFonts w:asciiTheme="minorHAnsi" w:hAnsiTheme="minorHAnsi" w:cstheme="minorHAnsi"/>
                <w:szCs w:val="22"/>
              </w:rPr>
            </w:pPr>
          </w:p>
          <w:p w14:paraId="4E6AC6DD" w14:textId="77777777" w:rsidR="009C1E71" w:rsidRPr="009C1E71" w:rsidRDefault="009C1E71" w:rsidP="00085AC5">
            <w:pPr>
              <w:rPr>
                <w:rFonts w:asciiTheme="minorHAnsi" w:hAnsiTheme="minorHAnsi" w:cstheme="minorHAnsi"/>
                <w:szCs w:val="22"/>
              </w:rPr>
            </w:pPr>
          </w:p>
          <w:p w14:paraId="715BE586" w14:textId="77777777" w:rsidR="009C1E71" w:rsidRPr="009C1E71" w:rsidRDefault="009C1E71" w:rsidP="00085AC5">
            <w:pPr>
              <w:rPr>
                <w:rFonts w:asciiTheme="minorHAnsi" w:hAnsiTheme="minorHAnsi" w:cstheme="minorHAnsi"/>
                <w:szCs w:val="22"/>
              </w:rPr>
            </w:pPr>
          </w:p>
          <w:p w14:paraId="6D812C54" w14:textId="77777777" w:rsidR="009C1E71" w:rsidRPr="009C1E71" w:rsidRDefault="009C1E71" w:rsidP="00085AC5">
            <w:pPr>
              <w:rPr>
                <w:rFonts w:asciiTheme="minorHAnsi" w:hAnsiTheme="minorHAnsi" w:cstheme="minorHAnsi"/>
                <w:szCs w:val="22"/>
              </w:rPr>
            </w:pPr>
          </w:p>
          <w:p w14:paraId="0F8E8D07" w14:textId="77777777" w:rsidR="009C1E71" w:rsidRPr="009C1E71" w:rsidRDefault="009C1E71" w:rsidP="00085AC5">
            <w:pPr>
              <w:rPr>
                <w:rFonts w:asciiTheme="minorHAnsi" w:hAnsiTheme="minorHAnsi" w:cstheme="minorHAnsi"/>
                <w:szCs w:val="22"/>
              </w:rPr>
            </w:pPr>
          </w:p>
          <w:p w14:paraId="6AC4F86B" w14:textId="77777777" w:rsidR="009C1E71" w:rsidRPr="009C1E71" w:rsidRDefault="009C1E71" w:rsidP="00085AC5">
            <w:pPr>
              <w:rPr>
                <w:rFonts w:asciiTheme="minorHAnsi" w:hAnsiTheme="minorHAnsi" w:cstheme="minorHAnsi"/>
                <w:szCs w:val="22"/>
              </w:rPr>
            </w:pPr>
          </w:p>
        </w:tc>
      </w:tr>
      <w:tr w:rsidR="009C1E71" w:rsidRPr="00A13C52" w14:paraId="2706EA7F" w14:textId="77777777" w:rsidTr="00085AC5">
        <w:trPr>
          <w:trHeight w:val="244"/>
          <w:jc w:val="center"/>
        </w:trPr>
        <w:tc>
          <w:tcPr>
            <w:tcW w:w="1706" w:type="dxa"/>
            <w:tcBorders>
              <w:bottom w:val="single" w:sz="4" w:space="0" w:color="auto"/>
            </w:tcBorders>
            <w:shd w:val="clear" w:color="auto" w:fill="D9E2F3" w:themeFill="accent1" w:themeFillTint="33"/>
          </w:tcPr>
          <w:p w14:paraId="07DC73D4"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lastRenderedPageBreak/>
              <w:t>Criterion 3</w:t>
            </w:r>
          </w:p>
        </w:tc>
        <w:tc>
          <w:tcPr>
            <w:tcW w:w="8918" w:type="dxa"/>
            <w:shd w:val="clear" w:color="auto" w:fill="D9E2F3" w:themeFill="accent1" w:themeFillTint="33"/>
          </w:tcPr>
          <w:p w14:paraId="2F543ED1" w14:textId="398CF8E4" w:rsidR="009C1E71" w:rsidRPr="00C70203" w:rsidRDefault="009C1E71" w:rsidP="00C70203">
            <w:pPr>
              <w:spacing w:before="120" w:after="120" w:line="276" w:lineRule="auto"/>
              <w:ind w:right="164"/>
              <w:jc w:val="both"/>
              <w:rPr>
                <w:rFonts w:asciiTheme="minorHAnsi" w:eastAsiaTheme="minorEastAsia" w:hAnsiTheme="minorHAnsi" w:cstheme="minorBidi"/>
                <w:sz w:val="20"/>
                <w:szCs w:val="20"/>
              </w:rPr>
            </w:pPr>
            <w:r w:rsidRPr="00C70203">
              <w:rPr>
                <w:rFonts w:asciiTheme="minorHAnsi" w:eastAsiaTheme="minorEastAsia" w:hAnsiTheme="minorHAnsi" w:cstheme="minorBidi"/>
                <w:b/>
                <w:sz w:val="20"/>
                <w:szCs w:val="20"/>
              </w:rPr>
              <w:t>TEAMWORKING</w:t>
            </w:r>
          </w:p>
          <w:p w14:paraId="4DFAB79C" w14:textId="77777777" w:rsidR="009C1E71" w:rsidRPr="00C70203" w:rsidRDefault="009C1E71" w:rsidP="00C70203">
            <w:pPr>
              <w:pStyle w:val="ListParagraph"/>
              <w:numPr>
                <w:ilvl w:val="0"/>
                <w:numId w:val="40"/>
              </w:numPr>
              <w:spacing w:before="120" w:after="120" w:line="257" w:lineRule="auto"/>
              <w:rPr>
                <w:rFonts w:asciiTheme="minorHAnsi" w:eastAsiaTheme="minorEastAsia" w:hAnsiTheme="minorHAnsi" w:cstheme="minorBidi"/>
                <w:b/>
                <w:sz w:val="20"/>
                <w:szCs w:val="20"/>
              </w:rPr>
            </w:pPr>
            <w:proofErr w:type="gramStart"/>
            <w:r w:rsidRPr="00C70203">
              <w:rPr>
                <w:rFonts w:asciiTheme="minorHAnsi" w:eastAsiaTheme="minorEastAsia" w:hAnsiTheme="minorHAnsi" w:cstheme="minorBidi"/>
                <w:b/>
                <w:sz w:val="20"/>
                <w:szCs w:val="20"/>
              </w:rPr>
              <w:t>Collaboration</w:t>
            </w:r>
            <w:proofErr w:type="gramEnd"/>
            <w:r w:rsidRPr="00C70203">
              <w:rPr>
                <w:rFonts w:asciiTheme="minorHAnsi" w:eastAsiaTheme="minorEastAsia" w:hAnsiTheme="minorHAnsi" w:cstheme="minorBidi"/>
                <w:sz w:val="20"/>
                <w:szCs w:val="20"/>
              </w:rPr>
              <w:t xml:space="preserve"> Please set out how your organisation would work, and communicate, with the NMRN to deliver this contract to the stated requirements.  </w:t>
            </w:r>
          </w:p>
          <w:p w14:paraId="2662B3CA" w14:textId="77777777" w:rsidR="009C1E71" w:rsidRPr="00C70203" w:rsidRDefault="009C1E71" w:rsidP="00C70203">
            <w:pPr>
              <w:pStyle w:val="ListParagraph"/>
              <w:numPr>
                <w:ilvl w:val="0"/>
                <w:numId w:val="40"/>
              </w:numPr>
              <w:spacing w:before="120" w:after="120" w:line="257" w:lineRule="auto"/>
              <w:rPr>
                <w:rFonts w:asciiTheme="minorHAnsi" w:eastAsiaTheme="minorEastAsia" w:hAnsiTheme="minorHAnsi" w:cstheme="minorBidi"/>
                <w:b/>
                <w:sz w:val="20"/>
                <w:szCs w:val="20"/>
              </w:rPr>
            </w:pPr>
            <w:proofErr w:type="gramStart"/>
            <w:r w:rsidRPr="00C70203">
              <w:rPr>
                <w:rFonts w:asciiTheme="minorHAnsi" w:eastAsiaTheme="minorEastAsia" w:hAnsiTheme="minorHAnsi" w:cstheme="minorBidi"/>
                <w:b/>
                <w:sz w:val="20"/>
                <w:szCs w:val="20"/>
              </w:rPr>
              <w:t>Programme</w:t>
            </w:r>
            <w:proofErr w:type="gramEnd"/>
            <w:r w:rsidRPr="00C70203">
              <w:rPr>
                <w:rFonts w:asciiTheme="minorHAnsi" w:eastAsiaTheme="minorEastAsia" w:hAnsiTheme="minorHAnsi" w:cstheme="minorBidi"/>
                <w:b/>
                <w:sz w:val="20"/>
                <w:szCs w:val="20"/>
              </w:rPr>
              <w:t xml:space="preserve"> </w:t>
            </w:r>
            <w:r w:rsidRPr="00C70203">
              <w:rPr>
                <w:rFonts w:asciiTheme="minorHAnsi" w:eastAsiaTheme="minorEastAsia" w:hAnsiTheme="minorHAnsi" w:cstheme="minorBidi"/>
                <w:bCs/>
                <w:sz w:val="20"/>
                <w:szCs w:val="20"/>
              </w:rPr>
              <w:t>Please set out how your organisation would</w:t>
            </w:r>
            <w:r w:rsidRPr="00C70203">
              <w:rPr>
                <w:rFonts w:asciiTheme="minorHAnsi" w:eastAsiaTheme="minorEastAsia" w:hAnsiTheme="minorHAnsi" w:cstheme="minorBidi"/>
                <w:b/>
                <w:sz w:val="20"/>
                <w:szCs w:val="20"/>
              </w:rPr>
              <w:t xml:space="preserve"> </w:t>
            </w:r>
            <w:r w:rsidRPr="00C70203">
              <w:rPr>
                <w:rFonts w:asciiTheme="minorHAnsi" w:eastAsiaTheme="minorEastAsia" w:hAnsiTheme="minorHAnsi" w:cstheme="minorBidi"/>
                <w:bCs/>
                <w:sz w:val="20"/>
                <w:szCs w:val="20"/>
              </w:rPr>
              <w:t>ensure delivery of contract requirements to time.</w:t>
            </w:r>
          </w:p>
          <w:p w14:paraId="6CC0443E" w14:textId="5C55D34F" w:rsidR="009C1E71" w:rsidRPr="00C70203" w:rsidRDefault="009C1E71" w:rsidP="00C70203">
            <w:pPr>
              <w:pStyle w:val="ListParagraph"/>
              <w:numPr>
                <w:ilvl w:val="0"/>
                <w:numId w:val="40"/>
              </w:numPr>
              <w:spacing w:before="120" w:after="120" w:line="257" w:lineRule="auto"/>
              <w:rPr>
                <w:rFonts w:asciiTheme="minorHAnsi" w:eastAsiaTheme="minorEastAsia" w:hAnsiTheme="minorHAnsi" w:cstheme="minorBidi"/>
                <w:b/>
                <w:szCs w:val="22"/>
              </w:rPr>
            </w:pPr>
            <w:r w:rsidRPr="00C70203">
              <w:rPr>
                <w:rFonts w:asciiTheme="minorHAnsi" w:eastAsiaTheme="minorEastAsia" w:hAnsiTheme="minorHAnsi" w:cstheme="minorBidi"/>
                <w:b/>
                <w:sz w:val="20"/>
                <w:szCs w:val="20"/>
              </w:rPr>
              <w:t xml:space="preserve">Risk &amp; Issue Management </w:t>
            </w:r>
            <w:r w:rsidRPr="00C70203">
              <w:rPr>
                <w:rFonts w:asciiTheme="minorHAnsi" w:eastAsiaTheme="minorEastAsia" w:hAnsiTheme="minorHAnsi" w:cstheme="minorBidi"/>
                <w:bCs/>
                <w:sz w:val="20"/>
                <w:szCs w:val="20"/>
              </w:rPr>
              <w:t xml:space="preserve">Provide detail of your organisation’s approach to handling contract issues and managing risk. Please include your organisation’s perceived risks for this contract and how these will be mitigated. </w:t>
            </w:r>
          </w:p>
        </w:tc>
      </w:tr>
      <w:tr w:rsidR="009C1E71" w:rsidRPr="00A13C52" w14:paraId="7770451F" w14:textId="77777777" w:rsidTr="00085AC5">
        <w:trPr>
          <w:trHeight w:val="3377"/>
          <w:jc w:val="center"/>
        </w:trPr>
        <w:tc>
          <w:tcPr>
            <w:tcW w:w="1706" w:type="dxa"/>
            <w:tcBorders>
              <w:bottom w:val="single" w:sz="4" w:space="0" w:color="auto"/>
            </w:tcBorders>
            <w:shd w:val="clear" w:color="auto" w:fill="D9E2F3" w:themeFill="accent1" w:themeFillTint="33"/>
          </w:tcPr>
          <w:p w14:paraId="4F5EDA3C"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04E7104F"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proofErr w:type="gramStart"/>
            <w:r w:rsidRPr="009C1E71">
              <w:rPr>
                <w:rFonts w:asciiTheme="minorHAnsi" w:hAnsiTheme="minorHAnsi" w:cstheme="minorHAnsi"/>
                <w:szCs w:val="22"/>
              </w:rPr>
              <w:t>1500 word</w:t>
            </w:r>
            <w:proofErr w:type="gramEnd"/>
            <w:r w:rsidRPr="009C1E71">
              <w:rPr>
                <w:rFonts w:asciiTheme="minorHAnsi" w:hAnsiTheme="minorHAnsi" w:cstheme="minorHAnsi"/>
                <w:szCs w:val="22"/>
              </w:rPr>
              <w:t xml:space="preserve"> limit]</w:t>
            </w:r>
          </w:p>
        </w:tc>
        <w:tc>
          <w:tcPr>
            <w:tcW w:w="8918" w:type="dxa"/>
            <w:tcBorders>
              <w:bottom w:val="single" w:sz="4" w:space="0" w:color="auto"/>
            </w:tcBorders>
          </w:tcPr>
          <w:p w14:paraId="2F695861" w14:textId="77777777" w:rsidR="009C1E71" w:rsidRPr="009C1E71" w:rsidRDefault="009C1E71" w:rsidP="00085AC5">
            <w:pPr>
              <w:rPr>
                <w:rFonts w:asciiTheme="minorHAnsi" w:hAnsiTheme="minorHAnsi" w:cstheme="minorHAnsi"/>
                <w:szCs w:val="22"/>
              </w:rPr>
            </w:pPr>
          </w:p>
        </w:tc>
      </w:tr>
      <w:tr w:rsidR="009C1E71" w:rsidRPr="00A13C52" w14:paraId="09111777" w14:textId="77777777" w:rsidTr="00085AC5">
        <w:trPr>
          <w:trHeight w:val="244"/>
          <w:jc w:val="center"/>
        </w:trPr>
        <w:tc>
          <w:tcPr>
            <w:tcW w:w="1706" w:type="dxa"/>
            <w:tcBorders>
              <w:bottom w:val="single" w:sz="4" w:space="0" w:color="auto"/>
            </w:tcBorders>
            <w:shd w:val="clear" w:color="auto" w:fill="D9E2F3" w:themeFill="accent1" w:themeFillTint="33"/>
          </w:tcPr>
          <w:p w14:paraId="2918A5D5"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4</w:t>
            </w:r>
          </w:p>
        </w:tc>
        <w:tc>
          <w:tcPr>
            <w:tcW w:w="8918" w:type="dxa"/>
            <w:shd w:val="clear" w:color="auto" w:fill="D9E2F3" w:themeFill="accent1" w:themeFillTint="33"/>
          </w:tcPr>
          <w:p w14:paraId="319EA1B0" w14:textId="77777777" w:rsidR="009C1E71" w:rsidRPr="009C1E71" w:rsidRDefault="009C1E71" w:rsidP="00C70203">
            <w:pPr>
              <w:spacing w:before="120" w:after="120" w:line="257" w:lineRule="auto"/>
              <w:ind w:left="107"/>
              <w:rPr>
                <w:rFonts w:asciiTheme="minorHAnsi" w:eastAsiaTheme="minorEastAsia" w:hAnsiTheme="minorHAnsi" w:cstheme="minorBidi"/>
                <w:szCs w:val="22"/>
              </w:rPr>
            </w:pPr>
            <w:r w:rsidRPr="009C1E71">
              <w:rPr>
                <w:rFonts w:asciiTheme="minorHAnsi" w:eastAsiaTheme="minorEastAsia" w:hAnsiTheme="minorHAnsi" w:cstheme="minorBidi"/>
                <w:b/>
                <w:szCs w:val="22"/>
              </w:rPr>
              <w:t>QUALITY MANAGEMENT &amp; CONTROL</w:t>
            </w:r>
            <w:r w:rsidRPr="009C1E71">
              <w:rPr>
                <w:rFonts w:asciiTheme="minorHAnsi" w:eastAsiaTheme="minorEastAsia" w:hAnsiTheme="minorHAnsi" w:cstheme="minorBidi"/>
                <w:szCs w:val="22"/>
              </w:rPr>
              <w:t xml:space="preserve"> </w:t>
            </w:r>
          </w:p>
          <w:p w14:paraId="2DADB774" w14:textId="77777777" w:rsidR="009C1E71" w:rsidRPr="009C1E71" w:rsidRDefault="009C1E71" w:rsidP="00C70203">
            <w:pPr>
              <w:pStyle w:val="ListParagraph"/>
              <w:numPr>
                <w:ilvl w:val="0"/>
                <w:numId w:val="41"/>
              </w:numPr>
              <w:spacing w:before="120" w:after="120" w:line="257" w:lineRule="auto"/>
              <w:rPr>
                <w:rFonts w:asciiTheme="minorHAnsi" w:eastAsiaTheme="minorEastAsia" w:hAnsiTheme="minorHAnsi" w:cstheme="minorBidi"/>
                <w:szCs w:val="22"/>
              </w:rPr>
            </w:pPr>
            <w:r w:rsidRPr="009C1E71">
              <w:rPr>
                <w:rFonts w:asciiTheme="minorHAnsi" w:eastAsiaTheme="minorEastAsia" w:hAnsiTheme="minorHAnsi" w:cstheme="minorBidi"/>
                <w:b/>
                <w:bCs/>
                <w:szCs w:val="22"/>
              </w:rPr>
              <w:t xml:space="preserve">Operating Environment </w:t>
            </w:r>
            <w:r w:rsidRPr="009C1E71">
              <w:rPr>
                <w:rFonts w:asciiTheme="minorHAnsi" w:eastAsiaTheme="minorEastAsia" w:hAnsiTheme="minorHAnsi" w:cstheme="minorBidi"/>
                <w:szCs w:val="22"/>
              </w:rPr>
              <w:t xml:space="preserve">Please set out how your organisation would deliver works to the required standards within the unique environment of HMS Victory. </w:t>
            </w:r>
          </w:p>
          <w:p w14:paraId="151CB324" w14:textId="052D8D25" w:rsidR="009C1E71" w:rsidRPr="00C70203" w:rsidRDefault="009C1E71" w:rsidP="00C70203">
            <w:pPr>
              <w:pStyle w:val="ListParagraph"/>
              <w:numPr>
                <w:ilvl w:val="0"/>
                <w:numId w:val="41"/>
              </w:numPr>
              <w:spacing w:before="120" w:after="120" w:line="257" w:lineRule="auto"/>
              <w:rPr>
                <w:rFonts w:asciiTheme="minorHAnsi" w:eastAsiaTheme="minorEastAsia" w:hAnsiTheme="minorHAnsi" w:cstheme="minorBidi"/>
                <w:szCs w:val="22"/>
              </w:rPr>
            </w:pPr>
            <w:r w:rsidRPr="009C1E71">
              <w:rPr>
                <w:rFonts w:asciiTheme="minorHAnsi" w:eastAsiaTheme="minorEastAsia" w:hAnsiTheme="minorHAnsi" w:cstheme="minorBidi"/>
                <w:b/>
                <w:szCs w:val="22"/>
              </w:rPr>
              <w:t xml:space="preserve">Quality Control &amp; Assurance </w:t>
            </w:r>
            <w:r w:rsidRPr="009C1E71">
              <w:rPr>
                <w:rFonts w:asciiTheme="minorHAnsi" w:eastAsiaTheme="minorEastAsia" w:hAnsiTheme="minorHAnsi" w:cstheme="minorBidi"/>
                <w:szCs w:val="22"/>
              </w:rPr>
              <w:t>Please set out how you propose to assure quality of works delivered, ensuring that they are fit for specified requirements.</w:t>
            </w:r>
          </w:p>
        </w:tc>
      </w:tr>
      <w:tr w:rsidR="009C1E71" w:rsidRPr="00A13C52" w14:paraId="27E937A6" w14:textId="77777777" w:rsidTr="00085AC5">
        <w:trPr>
          <w:trHeight w:val="4273"/>
          <w:jc w:val="center"/>
        </w:trPr>
        <w:tc>
          <w:tcPr>
            <w:tcW w:w="1706" w:type="dxa"/>
            <w:tcBorders>
              <w:bottom w:val="single" w:sz="4" w:space="0" w:color="auto"/>
            </w:tcBorders>
            <w:shd w:val="clear" w:color="auto" w:fill="D9E2F3" w:themeFill="accent1" w:themeFillTint="33"/>
          </w:tcPr>
          <w:p w14:paraId="6FBDEA39"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63CF7D2C"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proofErr w:type="gramStart"/>
            <w:r w:rsidRPr="009C1E71">
              <w:rPr>
                <w:rFonts w:asciiTheme="minorHAnsi" w:hAnsiTheme="minorHAnsi" w:cstheme="minorHAnsi"/>
                <w:szCs w:val="22"/>
              </w:rPr>
              <w:t>1500 word</w:t>
            </w:r>
            <w:proofErr w:type="gramEnd"/>
            <w:r w:rsidRPr="009C1E71">
              <w:rPr>
                <w:rFonts w:asciiTheme="minorHAnsi" w:hAnsiTheme="minorHAnsi" w:cstheme="minorHAnsi"/>
                <w:szCs w:val="22"/>
              </w:rPr>
              <w:t xml:space="preserve"> limit]</w:t>
            </w:r>
          </w:p>
        </w:tc>
        <w:tc>
          <w:tcPr>
            <w:tcW w:w="8918" w:type="dxa"/>
            <w:tcBorders>
              <w:bottom w:val="single" w:sz="4" w:space="0" w:color="auto"/>
            </w:tcBorders>
          </w:tcPr>
          <w:p w14:paraId="2A01F38D" w14:textId="77777777" w:rsidR="009C1E71" w:rsidRPr="009C1E71" w:rsidRDefault="009C1E71" w:rsidP="00085AC5">
            <w:pPr>
              <w:rPr>
                <w:rFonts w:asciiTheme="minorHAnsi" w:hAnsiTheme="minorHAnsi" w:cstheme="minorHAnsi"/>
                <w:szCs w:val="22"/>
              </w:rPr>
            </w:pPr>
          </w:p>
        </w:tc>
      </w:tr>
      <w:tr w:rsidR="009C1E71" w:rsidRPr="00A13C52" w14:paraId="71F2A467" w14:textId="77777777" w:rsidTr="00085AC5">
        <w:trPr>
          <w:trHeight w:val="244"/>
          <w:jc w:val="center"/>
        </w:trPr>
        <w:tc>
          <w:tcPr>
            <w:tcW w:w="1706" w:type="dxa"/>
            <w:tcBorders>
              <w:bottom w:val="single" w:sz="4" w:space="0" w:color="auto"/>
            </w:tcBorders>
            <w:shd w:val="clear" w:color="auto" w:fill="D9E2F3" w:themeFill="accent1" w:themeFillTint="33"/>
          </w:tcPr>
          <w:p w14:paraId="3908A376"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lastRenderedPageBreak/>
              <w:t>Criterion 5</w:t>
            </w:r>
          </w:p>
        </w:tc>
        <w:tc>
          <w:tcPr>
            <w:tcW w:w="8918" w:type="dxa"/>
            <w:shd w:val="clear" w:color="auto" w:fill="D9E2F3" w:themeFill="accent1" w:themeFillTint="33"/>
          </w:tcPr>
          <w:p w14:paraId="1B73BCA3" w14:textId="77777777" w:rsidR="009C1E71" w:rsidRPr="009C1E71" w:rsidRDefault="009C1E71" w:rsidP="00C70203">
            <w:pPr>
              <w:pStyle w:val="TableParagraph"/>
              <w:spacing w:before="120" w:after="120" w:line="259" w:lineRule="auto"/>
              <w:ind w:left="0"/>
              <w:rPr>
                <w:rFonts w:asciiTheme="minorHAnsi" w:hAnsiTheme="minorHAnsi" w:cstheme="minorBidi"/>
                <w:b/>
                <w:bCs/>
              </w:rPr>
            </w:pPr>
            <w:r w:rsidRPr="009C1E71">
              <w:rPr>
                <w:rFonts w:asciiTheme="minorHAnsi" w:hAnsiTheme="minorHAnsi" w:cstheme="minorBidi"/>
                <w:b/>
                <w:bCs/>
              </w:rPr>
              <w:t xml:space="preserve">SUSTAINABILITY </w:t>
            </w:r>
          </w:p>
          <w:p w14:paraId="421879BA" w14:textId="77777777" w:rsidR="009C1E71" w:rsidRPr="009C1E71" w:rsidRDefault="009C1E71" w:rsidP="00C70203">
            <w:pPr>
              <w:pStyle w:val="TableParagraph"/>
              <w:numPr>
                <w:ilvl w:val="0"/>
                <w:numId w:val="42"/>
              </w:numPr>
              <w:spacing w:before="120" w:after="120" w:line="259" w:lineRule="auto"/>
              <w:rPr>
                <w:rFonts w:asciiTheme="minorHAnsi" w:hAnsiTheme="minorHAnsi" w:cstheme="minorBidi"/>
              </w:rPr>
            </w:pPr>
            <w:r w:rsidRPr="009C1E71">
              <w:rPr>
                <w:rFonts w:asciiTheme="minorHAnsi" w:hAnsiTheme="minorHAnsi" w:cstheme="minorBidi"/>
              </w:rPr>
              <w:t>Detail how your organisation intends to incorporate sustainability into this contract. These are not limited to just environmental factors.</w:t>
            </w:r>
          </w:p>
          <w:p w14:paraId="4002BD78" w14:textId="77777777" w:rsidR="009C1E71" w:rsidRPr="009C1E71" w:rsidRDefault="009C1E71" w:rsidP="00C70203">
            <w:pPr>
              <w:pStyle w:val="TableParagraph"/>
              <w:numPr>
                <w:ilvl w:val="0"/>
                <w:numId w:val="42"/>
              </w:numPr>
              <w:spacing w:before="120" w:after="120" w:line="259" w:lineRule="auto"/>
              <w:rPr>
                <w:rFonts w:asciiTheme="minorHAnsi" w:hAnsiTheme="minorHAnsi" w:cstheme="minorBidi"/>
              </w:rPr>
            </w:pPr>
            <w:r w:rsidRPr="009C1E71">
              <w:rPr>
                <w:rFonts w:asciiTheme="minorHAnsi" w:hAnsiTheme="minorHAnsi" w:cstheme="minorBidi"/>
              </w:rPr>
              <w:t>From the examples provided in your PSQ or in response to Criterion 2, please detail where and how sustainability was demonstrated either throughout the project or in specific parts.</w:t>
            </w:r>
          </w:p>
          <w:p w14:paraId="55532656" w14:textId="5DC57D24" w:rsidR="009C1E71" w:rsidRPr="00C70203" w:rsidRDefault="009C1E71" w:rsidP="00C70203">
            <w:pPr>
              <w:pStyle w:val="TableParagraph"/>
              <w:numPr>
                <w:ilvl w:val="0"/>
                <w:numId w:val="42"/>
              </w:numPr>
              <w:spacing w:before="120" w:after="120" w:line="259" w:lineRule="auto"/>
              <w:rPr>
                <w:rFonts w:asciiTheme="minorHAnsi" w:hAnsiTheme="minorHAnsi" w:cstheme="minorBidi"/>
              </w:rPr>
            </w:pPr>
            <w:r w:rsidRPr="009C1E71">
              <w:rPr>
                <w:rFonts w:asciiTheme="minorHAnsi" w:hAnsiTheme="minorHAnsi" w:cstheme="minorBidi"/>
              </w:rPr>
              <w:t>Please provide a statement outlining your policies and processes for the disposal of electronic items, for example, in accordance with the Waste Electrical and Electronic Equipment (WEEE) Regulations 2013.</w:t>
            </w:r>
          </w:p>
        </w:tc>
      </w:tr>
      <w:tr w:rsidR="009C1E71" w:rsidRPr="00A13C52" w14:paraId="62C9A890" w14:textId="77777777" w:rsidTr="00085AC5">
        <w:trPr>
          <w:trHeight w:val="2865"/>
          <w:jc w:val="center"/>
        </w:trPr>
        <w:tc>
          <w:tcPr>
            <w:tcW w:w="1706" w:type="dxa"/>
            <w:tcBorders>
              <w:bottom w:val="single" w:sz="4" w:space="0" w:color="auto"/>
            </w:tcBorders>
            <w:shd w:val="clear" w:color="auto" w:fill="D9E2F3" w:themeFill="accent1" w:themeFillTint="33"/>
          </w:tcPr>
          <w:p w14:paraId="049A0A98"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24951069" w14:textId="71F13214"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[1000-word limit]</w:t>
            </w:r>
          </w:p>
        </w:tc>
        <w:tc>
          <w:tcPr>
            <w:tcW w:w="8918" w:type="dxa"/>
            <w:tcBorders>
              <w:bottom w:val="single" w:sz="4" w:space="0" w:color="auto"/>
            </w:tcBorders>
          </w:tcPr>
          <w:p w14:paraId="05A33F8D" w14:textId="77777777" w:rsidR="009C1E71" w:rsidRPr="009C1E71" w:rsidRDefault="009C1E71" w:rsidP="00085AC5">
            <w:pPr>
              <w:rPr>
                <w:rFonts w:asciiTheme="minorHAnsi" w:hAnsiTheme="minorHAnsi" w:cstheme="minorHAnsi"/>
                <w:szCs w:val="22"/>
              </w:rPr>
            </w:pPr>
          </w:p>
        </w:tc>
      </w:tr>
    </w:tbl>
    <w:p w14:paraId="4D1B280B" w14:textId="160A63C6" w:rsidR="009C1E71" w:rsidRDefault="009C1E71"/>
    <w:p w14:paraId="27A26F35" w14:textId="77777777" w:rsidR="009C1E71" w:rsidRDefault="009C1E71">
      <w:r>
        <w:br w:type="page"/>
      </w:r>
    </w:p>
    <w:p w14:paraId="68FB9184" w14:textId="77777777" w:rsidR="009C1E71" w:rsidRDefault="009C1E71"/>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9C1E71" w:rsidRPr="00A13C52" w14:paraId="4CE53C2B" w14:textId="77777777" w:rsidTr="00085AC5">
        <w:trPr>
          <w:trHeight w:val="244"/>
          <w:jc w:val="center"/>
        </w:trPr>
        <w:tc>
          <w:tcPr>
            <w:tcW w:w="1706" w:type="dxa"/>
            <w:tcBorders>
              <w:bottom w:val="single" w:sz="4" w:space="0" w:color="auto"/>
            </w:tcBorders>
            <w:shd w:val="clear" w:color="auto" w:fill="D9E2F3" w:themeFill="accent1" w:themeFillTint="33"/>
          </w:tcPr>
          <w:p w14:paraId="6D5479D2" w14:textId="42657B2B"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 xml:space="preserve">Price </w:t>
            </w:r>
            <w:r>
              <w:rPr>
                <w:rFonts w:asciiTheme="minorHAnsi" w:hAnsiTheme="minorHAnsi" w:cstheme="minorHAnsi"/>
                <w:b/>
                <w:bCs/>
                <w:szCs w:val="22"/>
              </w:rPr>
              <w:t>Response</w:t>
            </w:r>
          </w:p>
        </w:tc>
        <w:tc>
          <w:tcPr>
            <w:tcW w:w="8918" w:type="dxa"/>
            <w:shd w:val="clear" w:color="auto" w:fill="D9E2F3" w:themeFill="accent1" w:themeFillTint="33"/>
          </w:tcPr>
          <w:p w14:paraId="20B3D30F" w14:textId="77777777" w:rsidR="009C1E71" w:rsidRDefault="009C1E71" w:rsidP="00C70203">
            <w:pPr>
              <w:pStyle w:val="Default"/>
              <w:spacing w:before="120" w:after="120"/>
              <w:rPr>
                <w:rFonts w:asciiTheme="minorHAnsi" w:hAnsiTheme="minorHAnsi" w:cstheme="minorHAnsi"/>
                <w:b/>
                <w:bCs/>
                <w:sz w:val="22"/>
                <w:szCs w:val="22"/>
              </w:rPr>
            </w:pPr>
            <w:r w:rsidRPr="009C1E71">
              <w:rPr>
                <w:rFonts w:asciiTheme="minorHAnsi" w:hAnsiTheme="minorHAnsi" w:cstheme="minorHAnsi"/>
                <w:b/>
                <w:bCs/>
                <w:sz w:val="22"/>
                <w:szCs w:val="22"/>
              </w:rPr>
              <w:t xml:space="preserve">Please use the below box to provide any statements or commentary regarding your Price Proposals for this work for the Commercial Assessment for 8a/8b and 8c. </w:t>
            </w:r>
          </w:p>
          <w:p w14:paraId="0DF36137" w14:textId="7422F121" w:rsidR="009C1E71" w:rsidRPr="00C70203" w:rsidRDefault="009C1E71" w:rsidP="00C70203">
            <w:pPr>
              <w:pStyle w:val="Default"/>
              <w:spacing w:before="120" w:after="120"/>
              <w:rPr>
                <w:rFonts w:asciiTheme="minorHAnsi" w:hAnsiTheme="minorHAnsi" w:cstheme="minorHAnsi"/>
                <w:b/>
                <w:bCs/>
                <w:sz w:val="22"/>
                <w:szCs w:val="22"/>
              </w:rPr>
            </w:pPr>
            <w:r w:rsidRPr="009C1E71">
              <w:rPr>
                <w:rFonts w:asciiTheme="minorHAnsi" w:hAnsiTheme="minorHAnsi" w:cstheme="minorHAnsi"/>
                <w:b/>
                <w:bCs/>
                <w:i/>
                <w:iCs/>
                <w:sz w:val="22"/>
                <w:szCs w:val="22"/>
              </w:rPr>
              <w:t>This is not marked</w:t>
            </w:r>
            <w:r>
              <w:rPr>
                <w:rFonts w:asciiTheme="minorHAnsi" w:hAnsiTheme="minorHAnsi" w:cstheme="minorHAnsi"/>
                <w:b/>
                <w:bCs/>
                <w:i/>
                <w:iCs/>
                <w:sz w:val="22"/>
                <w:szCs w:val="22"/>
              </w:rPr>
              <w:t>, nor is mandatory to be completed.</w:t>
            </w:r>
          </w:p>
        </w:tc>
      </w:tr>
      <w:tr w:rsidR="009C1E71" w:rsidRPr="00A13C52" w14:paraId="04EEE0FF" w14:textId="77777777" w:rsidTr="00085AC5">
        <w:trPr>
          <w:trHeight w:val="2397"/>
          <w:jc w:val="center"/>
        </w:trPr>
        <w:tc>
          <w:tcPr>
            <w:tcW w:w="1706" w:type="dxa"/>
            <w:tcBorders>
              <w:bottom w:val="single" w:sz="4" w:space="0" w:color="auto"/>
            </w:tcBorders>
            <w:shd w:val="clear" w:color="auto" w:fill="D9E2F3" w:themeFill="accent1" w:themeFillTint="33"/>
          </w:tcPr>
          <w:p w14:paraId="11421883" w14:textId="77777777" w:rsidR="009C1E71" w:rsidRPr="009C1E71" w:rsidRDefault="009C1E71" w:rsidP="00085AC5">
            <w:pPr>
              <w:rPr>
                <w:rFonts w:asciiTheme="minorHAnsi" w:hAnsiTheme="minorHAnsi" w:cstheme="minorHAnsi"/>
                <w:i/>
                <w:iCs/>
                <w:szCs w:val="22"/>
              </w:rPr>
            </w:pPr>
            <w:r w:rsidRPr="009C1E71">
              <w:rPr>
                <w:rFonts w:asciiTheme="minorHAnsi" w:hAnsiTheme="minorHAnsi" w:cstheme="minorHAnsi"/>
                <w:i/>
                <w:iCs/>
                <w:szCs w:val="22"/>
              </w:rPr>
              <w:t>There is no word limit, please keep responses succinct.</w:t>
            </w:r>
          </w:p>
        </w:tc>
        <w:tc>
          <w:tcPr>
            <w:tcW w:w="8918" w:type="dxa"/>
            <w:tcBorders>
              <w:bottom w:val="single" w:sz="4" w:space="0" w:color="auto"/>
            </w:tcBorders>
          </w:tcPr>
          <w:p w14:paraId="2FB319BB" w14:textId="77777777" w:rsidR="009C1E71" w:rsidRPr="009C1E71" w:rsidRDefault="009C1E71" w:rsidP="00085AC5">
            <w:pPr>
              <w:rPr>
                <w:rFonts w:asciiTheme="minorHAnsi" w:hAnsiTheme="minorHAnsi" w:cstheme="minorHAnsi"/>
                <w:szCs w:val="22"/>
              </w:rPr>
            </w:pPr>
          </w:p>
        </w:tc>
      </w:tr>
    </w:tbl>
    <w:p w14:paraId="1C52E17F" w14:textId="77777777" w:rsidR="00A1110B" w:rsidRDefault="00A1110B" w:rsidP="00A1110B">
      <w:pPr>
        <w:rPr>
          <w:b/>
          <w:color w:val="44546A" w:themeColor="text2"/>
          <w:sz w:val="36"/>
          <w:szCs w:val="32"/>
        </w:rPr>
      </w:pPr>
      <w:r>
        <w:br w:type="page"/>
      </w:r>
    </w:p>
    <w:p w14:paraId="0146DA03" w14:textId="021C21E8" w:rsidR="006B4014" w:rsidRPr="00DC6B44" w:rsidRDefault="0051215F" w:rsidP="006B4014">
      <w:pPr>
        <w:pStyle w:val="Heading10"/>
        <w:spacing w:before="120" w:after="120"/>
      </w:pPr>
      <w:bookmarkStart w:id="54" w:name="_Toc190767945"/>
      <w:bookmarkStart w:id="55" w:name="_Toc214285958"/>
      <w:bookmarkStart w:id="56" w:name="_Toc189593306"/>
      <w:r>
        <w:lastRenderedPageBreak/>
        <w:t>Annex E</w:t>
      </w:r>
      <w:bookmarkStart w:id="57" w:name="_Toc190767946"/>
      <w:bookmarkEnd w:id="54"/>
      <w:r w:rsidR="00C70203">
        <w:t xml:space="preserve">- </w:t>
      </w:r>
      <w:r>
        <w:t>Glossary</w:t>
      </w:r>
      <w:bookmarkEnd w:id="57"/>
      <w:r w:rsidR="00FF3F86">
        <w:t xml:space="preserve"> of Key Terms</w:t>
      </w:r>
      <w:bookmarkEnd w:id="55"/>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7229"/>
      </w:tblGrid>
      <w:tr w:rsidR="0051215F" w:rsidRPr="00F411C0" w14:paraId="23E9573E" w14:textId="77777777" w:rsidTr="00C70203">
        <w:trPr>
          <w:tblHeader/>
        </w:trPr>
        <w:tc>
          <w:tcPr>
            <w:tcW w:w="3119" w:type="dxa"/>
            <w:shd w:val="clear" w:color="auto" w:fill="222A35" w:themeFill="text2" w:themeFillShade="80"/>
          </w:tcPr>
          <w:p w14:paraId="6619FADB" w14:textId="77777777" w:rsidR="0051215F" w:rsidRPr="00F411C0" w:rsidRDefault="0051215F">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Defined term</w:t>
            </w:r>
          </w:p>
        </w:tc>
        <w:tc>
          <w:tcPr>
            <w:tcW w:w="7229" w:type="dxa"/>
            <w:shd w:val="clear" w:color="auto" w:fill="222A35" w:themeFill="text2" w:themeFillShade="80"/>
          </w:tcPr>
          <w:p w14:paraId="0DB9972D" w14:textId="77777777" w:rsidR="0051215F" w:rsidRPr="00F411C0" w:rsidRDefault="0051215F">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Definition</w:t>
            </w:r>
          </w:p>
        </w:tc>
      </w:tr>
      <w:tr w:rsidR="0051215F" w:rsidRPr="00F411C0" w14:paraId="4E191FE8" w14:textId="77777777" w:rsidTr="00C70203">
        <w:trPr>
          <w:trHeight w:val="340"/>
        </w:trPr>
        <w:tc>
          <w:tcPr>
            <w:tcW w:w="3119" w:type="dxa"/>
            <w:shd w:val="clear" w:color="auto" w:fill="D9E2F3" w:themeFill="accent1" w:themeFillTint="33"/>
            <w:vAlign w:val="center"/>
          </w:tcPr>
          <w:p w14:paraId="49C49A59" w14:textId="77777777" w:rsidR="0051215F" w:rsidRPr="00F411C0" w:rsidRDefault="0051215F" w:rsidP="00C70203">
            <w:pPr>
              <w:pStyle w:val="BodyText1"/>
              <w:spacing w:before="120" w:after="0"/>
              <w:rPr>
                <w:b/>
                <w:bCs/>
                <w:sz w:val="20"/>
                <w:szCs w:val="20"/>
              </w:rPr>
            </w:pPr>
            <w:r w:rsidRPr="00F411C0">
              <w:rPr>
                <w:b/>
                <w:bCs/>
                <w:sz w:val="20"/>
                <w:szCs w:val="20"/>
              </w:rPr>
              <w:t>Act</w:t>
            </w:r>
          </w:p>
        </w:tc>
        <w:tc>
          <w:tcPr>
            <w:tcW w:w="7229" w:type="dxa"/>
            <w:vAlign w:val="center"/>
          </w:tcPr>
          <w:p w14:paraId="16622459" w14:textId="77777777" w:rsidR="0051215F" w:rsidRPr="00F411C0" w:rsidRDefault="0051215F" w:rsidP="00C70203">
            <w:pPr>
              <w:pStyle w:val="BodyText1"/>
              <w:spacing w:before="120" w:after="0"/>
              <w:rPr>
                <w:sz w:val="20"/>
                <w:szCs w:val="20"/>
              </w:rPr>
            </w:pPr>
            <w:r w:rsidRPr="00F411C0">
              <w:rPr>
                <w:sz w:val="20"/>
                <w:szCs w:val="20"/>
              </w:rPr>
              <w:t>means the Procurement Act 2023.</w:t>
            </w:r>
          </w:p>
        </w:tc>
      </w:tr>
      <w:tr w:rsidR="0051215F" w:rsidRPr="00F411C0" w14:paraId="1DEA4E53" w14:textId="77777777" w:rsidTr="00C70203">
        <w:trPr>
          <w:trHeight w:val="340"/>
        </w:trPr>
        <w:tc>
          <w:tcPr>
            <w:tcW w:w="3119" w:type="dxa"/>
            <w:shd w:val="clear" w:color="auto" w:fill="D9E2F3" w:themeFill="accent1" w:themeFillTint="33"/>
            <w:vAlign w:val="center"/>
          </w:tcPr>
          <w:p w14:paraId="34E9DC40" w14:textId="77777777" w:rsidR="0051215F" w:rsidRPr="00F411C0" w:rsidRDefault="0051215F" w:rsidP="00C70203">
            <w:pPr>
              <w:pStyle w:val="BodyText1"/>
              <w:spacing w:before="120" w:after="0"/>
              <w:rPr>
                <w:b/>
                <w:bCs/>
                <w:sz w:val="20"/>
                <w:szCs w:val="20"/>
              </w:rPr>
            </w:pPr>
            <w:r w:rsidRPr="00F411C0">
              <w:rPr>
                <w:b/>
                <w:bCs/>
                <w:sz w:val="20"/>
                <w:szCs w:val="20"/>
              </w:rPr>
              <w:t>Associated Suppliers</w:t>
            </w:r>
          </w:p>
        </w:tc>
        <w:tc>
          <w:tcPr>
            <w:tcW w:w="7229" w:type="dxa"/>
            <w:vAlign w:val="center"/>
          </w:tcPr>
          <w:p w14:paraId="0AB35C58" w14:textId="77777777" w:rsidR="0051215F" w:rsidRPr="00F411C0" w:rsidRDefault="0051215F" w:rsidP="00C70203">
            <w:pPr>
              <w:pStyle w:val="BodyText1"/>
              <w:spacing w:before="120" w:after="0"/>
              <w:rPr>
                <w:sz w:val="20"/>
                <w:szCs w:val="20"/>
              </w:rPr>
            </w:pPr>
            <w:r w:rsidRPr="00F411C0">
              <w:rPr>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F411C0" w14:paraId="1B4F25CA" w14:textId="77777777" w:rsidTr="00C70203">
        <w:trPr>
          <w:trHeight w:val="340"/>
        </w:trPr>
        <w:tc>
          <w:tcPr>
            <w:tcW w:w="3119" w:type="dxa"/>
            <w:shd w:val="clear" w:color="auto" w:fill="D9E2F3" w:themeFill="accent1" w:themeFillTint="33"/>
            <w:vAlign w:val="center"/>
          </w:tcPr>
          <w:p w14:paraId="40CB7C07" w14:textId="77777777" w:rsidR="0051215F" w:rsidRPr="00F411C0" w:rsidRDefault="0051215F" w:rsidP="00C70203">
            <w:pPr>
              <w:pStyle w:val="BodyText1"/>
              <w:spacing w:before="120" w:after="0"/>
              <w:rPr>
                <w:b/>
                <w:bCs/>
                <w:sz w:val="20"/>
                <w:szCs w:val="20"/>
              </w:rPr>
            </w:pPr>
            <w:r w:rsidRPr="00F411C0">
              <w:rPr>
                <w:b/>
                <w:bCs/>
                <w:sz w:val="20"/>
                <w:szCs w:val="20"/>
              </w:rPr>
              <w:t>Authority</w:t>
            </w:r>
          </w:p>
        </w:tc>
        <w:tc>
          <w:tcPr>
            <w:tcW w:w="7229" w:type="dxa"/>
            <w:vAlign w:val="center"/>
          </w:tcPr>
          <w:p w14:paraId="5961E305" w14:textId="481459C3" w:rsidR="0051215F" w:rsidRPr="00F411C0" w:rsidRDefault="0051215F" w:rsidP="00C70203">
            <w:pPr>
              <w:tabs>
                <w:tab w:val="left" w:pos="2751"/>
              </w:tabs>
              <w:spacing w:before="120"/>
              <w:ind w:left="57"/>
              <w:rPr>
                <w:sz w:val="20"/>
                <w:szCs w:val="20"/>
              </w:rPr>
            </w:pPr>
            <w:r w:rsidRPr="00F411C0">
              <w:rPr>
                <w:sz w:val="20"/>
                <w:szCs w:val="20"/>
              </w:rPr>
              <w:t xml:space="preserve">means </w:t>
            </w:r>
            <w:r>
              <w:rPr>
                <w:sz w:val="20"/>
                <w:szCs w:val="20"/>
              </w:rPr>
              <w:t>National Museum of the Royal Navy; as NMRN Operations</w:t>
            </w:r>
            <w:r w:rsidR="009C1E71">
              <w:rPr>
                <w:sz w:val="20"/>
                <w:szCs w:val="20"/>
              </w:rPr>
              <w:t xml:space="preserve"> on behalf of the HMS Victory Project.</w:t>
            </w:r>
          </w:p>
        </w:tc>
      </w:tr>
      <w:tr w:rsidR="0051215F" w:rsidRPr="00F411C0" w14:paraId="6044280F" w14:textId="77777777" w:rsidTr="00C70203">
        <w:trPr>
          <w:trHeight w:val="340"/>
        </w:trPr>
        <w:tc>
          <w:tcPr>
            <w:tcW w:w="3119" w:type="dxa"/>
            <w:shd w:val="clear" w:color="auto" w:fill="D9E2F3" w:themeFill="accent1" w:themeFillTint="33"/>
            <w:vAlign w:val="center"/>
          </w:tcPr>
          <w:p w14:paraId="46696A3C" w14:textId="77777777" w:rsidR="0051215F" w:rsidRPr="00F411C0" w:rsidRDefault="0051215F" w:rsidP="00C70203">
            <w:pPr>
              <w:pStyle w:val="BodyText1"/>
              <w:spacing w:before="120" w:after="0"/>
              <w:rPr>
                <w:b/>
                <w:bCs/>
                <w:sz w:val="20"/>
                <w:szCs w:val="20"/>
              </w:rPr>
            </w:pPr>
            <w:r w:rsidRPr="00F411C0">
              <w:rPr>
                <w:b/>
                <w:bCs/>
                <w:sz w:val="20"/>
                <w:szCs w:val="20"/>
              </w:rPr>
              <w:t>Central Digital Platform</w:t>
            </w:r>
          </w:p>
        </w:tc>
        <w:tc>
          <w:tcPr>
            <w:tcW w:w="7229" w:type="dxa"/>
            <w:vAlign w:val="center"/>
          </w:tcPr>
          <w:p w14:paraId="551D4DF2" w14:textId="77777777" w:rsidR="0051215F" w:rsidRPr="00F411C0" w:rsidRDefault="0051215F" w:rsidP="00C70203">
            <w:pPr>
              <w:tabs>
                <w:tab w:val="left" w:pos="2751"/>
              </w:tabs>
              <w:spacing w:before="120"/>
              <w:ind w:left="57"/>
              <w:rPr>
                <w:sz w:val="20"/>
                <w:szCs w:val="20"/>
              </w:rPr>
            </w:pPr>
            <w:r w:rsidRPr="00F411C0">
              <w:rPr>
                <w:sz w:val="20"/>
                <w:szCs w:val="20"/>
              </w:rPr>
              <w:t>means the online system defined by regulation 5(2) of the Procurement Regulations 2024 (SI 2024 No. 692).</w:t>
            </w:r>
          </w:p>
        </w:tc>
      </w:tr>
      <w:tr w:rsidR="0051215F" w:rsidRPr="00F411C0" w14:paraId="013ADEAB" w14:textId="77777777" w:rsidTr="00C70203">
        <w:trPr>
          <w:trHeight w:val="340"/>
        </w:trPr>
        <w:tc>
          <w:tcPr>
            <w:tcW w:w="3119" w:type="dxa"/>
            <w:shd w:val="clear" w:color="auto" w:fill="D9E2F3" w:themeFill="accent1" w:themeFillTint="33"/>
            <w:vAlign w:val="center"/>
          </w:tcPr>
          <w:p w14:paraId="68D4DF93" w14:textId="77777777" w:rsidR="0051215F" w:rsidRPr="00F411C0" w:rsidRDefault="0051215F" w:rsidP="00C70203">
            <w:pPr>
              <w:pStyle w:val="BodyText1"/>
              <w:spacing w:before="120" w:after="0"/>
              <w:rPr>
                <w:b/>
                <w:bCs/>
                <w:sz w:val="20"/>
                <w:szCs w:val="20"/>
              </w:rPr>
            </w:pPr>
            <w:r w:rsidRPr="00F411C0">
              <w:rPr>
                <w:b/>
                <w:bCs/>
                <w:sz w:val="20"/>
                <w:szCs w:val="20"/>
              </w:rPr>
              <w:t>Contract</w:t>
            </w:r>
          </w:p>
        </w:tc>
        <w:tc>
          <w:tcPr>
            <w:tcW w:w="7229" w:type="dxa"/>
            <w:vAlign w:val="center"/>
          </w:tcPr>
          <w:p w14:paraId="499200F0" w14:textId="77777777" w:rsidR="0051215F" w:rsidRPr="00F411C0" w:rsidRDefault="0051215F" w:rsidP="00C70203">
            <w:pPr>
              <w:tabs>
                <w:tab w:val="left" w:pos="2751"/>
              </w:tabs>
              <w:spacing w:before="120"/>
              <w:ind w:left="57"/>
              <w:rPr>
                <w:sz w:val="20"/>
                <w:szCs w:val="20"/>
              </w:rPr>
            </w:pPr>
            <w:r w:rsidRPr="00F411C0">
              <w:rPr>
                <w:sz w:val="20"/>
                <w:szCs w:val="20"/>
              </w:rPr>
              <w:t>means the contract to be entered into by the Authority with the successful Supplier.</w:t>
            </w:r>
          </w:p>
        </w:tc>
      </w:tr>
      <w:tr w:rsidR="0051215F" w:rsidRPr="00F411C0" w14:paraId="3A66AD10" w14:textId="77777777" w:rsidTr="00C70203">
        <w:trPr>
          <w:trHeight w:val="340"/>
        </w:trPr>
        <w:tc>
          <w:tcPr>
            <w:tcW w:w="3119" w:type="dxa"/>
            <w:shd w:val="clear" w:color="auto" w:fill="D9E2F3" w:themeFill="accent1" w:themeFillTint="33"/>
            <w:vAlign w:val="center"/>
          </w:tcPr>
          <w:p w14:paraId="4FE3AFC8" w14:textId="77777777" w:rsidR="0051215F" w:rsidRPr="00F411C0" w:rsidRDefault="0051215F" w:rsidP="00C70203">
            <w:pPr>
              <w:pStyle w:val="BodyText1"/>
              <w:spacing w:before="120" w:after="0"/>
              <w:rPr>
                <w:b/>
                <w:bCs/>
                <w:sz w:val="20"/>
                <w:szCs w:val="20"/>
              </w:rPr>
            </w:pPr>
            <w:r w:rsidRPr="00F411C0">
              <w:rPr>
                <w:b/>
                <w:bCs/>
                <w:sz w:val="20"/>
                <w:szCs w:val="20"/>
              </w:rPr>
              <w:t>Key Performance Indicators or KPIs</w:t>
            </w:r>
          </w:p>
        </w:tc>
        <w:tc>
          <w:tcPr>
            <w:tcW w:w="7229" w:type="dxa"/>
            <w:vAlign w:val="center"/>
          </w:tcPr>
          <w:p w14:paraId="6CDB76BA" w14:textId="77777777" w:rsidR="0051215F" w:rsidRPr="00F411C0" w:rsidRDefault="0051215F" w:rsidP="00C70203">
            <w:pPr>
              <w:tabs>
                <w:tab w:val="left" w:pos="2751"/>
              </w:tabs>
              <w:spacing w:before="120"/>
              <w:ind w:left="57"/>
              <w:rPr>
                <w:sz w:val="20"/>
                <w:szCs w:val="20"/>
              </w:rPr>
            </w:pPr>
            <w:r w:rsidRPr="00F411C0">
              <w:rPr>
                <w:sz w:val="20"/>
                <w:szCs w:val="20"/>
              </w:rPr>
              <w:t>means the key performance indicators (KPIs) set out in Appendix C.</w:t>
            </w:r>
          </w:p>
        </w:tc>
      </w:tr>
      <w:tr w:rsidR="0051215F" w:rsidRPr="00F411C0" w14:paraId="1129C341" w14:textId="77777777" w:rsidTr="00C70203">
        <w:trPr>
          <w:trHeight w:val="340"/>
        </w:trPr>
        <w:tc>
          <w:tcPr>
            <w:tcW w:w="3119" w:type="dxa"/>
            <w:shd w:val="clear" w:color="auto" w:fill="D9E2F3" w:themeFill="accent1" w:themeFillTint="33"/>
            <w:vAlign w:val="center"/>
          </w:tcPr>
          <w:p w14:paraId="100A2372" w14:textId="77777777" w:rsidR="0051215F" w:rsidRPr="00F411C0" w:rsidRDefault="0051215F" w:rsidP="00C70203">
            <w:pPr>
              <w:pStyle w:val="BodyText1"/>
              <w:spacing w:before="120" w:after="0"/>
              <w:rPr>
                <w:b/>
                <w:bCs/>
                <w:sz w:val="20"/>
                <w:szCs w:val="20"/>
              </w:rPr>
            </w:pPr>
            <w:r w:rsidRPr="00F411C0">
              <w:rPr>
                <w:b/>
                <w:bCs/>
                <w:sz w:val="20"/>
                <w:szCs w:val="20"/>
              </w:rPr>
              <w:t>Portal</w:t>
            </w:r>
          </w:p>
        </w:tc>
        <w:tc>
          <w:tcPr>
            <w:tcW w:w="7229" w:type="dxa"/>
            <w:vAlign w:val="center"/>
          </w:tcPr>
          <w:p w14:paraId="6FFE7DB7" w14:textId="77777777" w:rsidR="0051215F" w:rsidRPr="00F411C0" w:rsidRDefault="0051215F" w:rsidP="00C70203">
            <w:pPr>
              <w:tabs>
                <w:tab w:val="left" w:pos="2751"/>
              </w:tabs>
              <w:spacing w:before="120"/>
              <w:ind w:left="57"/>
              <w:rPr>
                <w:sz w:val="20"/>
                <w:szCs w:val="20"/>
              </w:rPr>
            </w:pPr>
            <w:r w:rsidRPr="00F411C0">
              <w:rPr>
                <w:sz w:val="20"/>
                <w:szCs w:val="20"/>
              </w:rPr>
              <w:t xml:space="preserve">means the </w:t>
            </w:r>
            <w:r>
              <w:rPr>
                <w:sz w:val="20"/>
                <w:szCs w:val="20"/>
              </w:rPr>
              <w:t>NMRN Tenders (</w:t>
            </w:r>
            <w:hyperlink r:id="rId34" w:history="1">
              <w:r w:rsidRPr="005645D5">
                <w:rPr>
                  <w:rStyle w:val="Hyperlink"/>
                  <w:sz w:val="20"/>
                  <w:szCs w:val="20"/>
                </w:rPr>
                <w:t>tenders@nmrn.org.uk</w:t>
              </w:r>
            </w:hyperlink>
            <w:r>
              <w:rPr>
                <w:sz w:val="20"/>
                <w:szCs w:val="20"/>
              </w:rPr>
              <w:t xml:space="preserve">) </w:t>
            </w:r>
            <w:r w:rsidRPr="00F411C0">
              <w:rPr>
                <w:sz w:val="20"/>
                <w:szCs w:val="20"/>
              </w:rPr>
              <w:t>used by the Authority for the purposes of this Procurement</w:t>
            </w:r>
            <w:r>
              <w:rPr>
                <w:sz w:val="20"/>
                <w:szCs w:val="20"/>
              </w:rPr>
              <w:t>.</w:t>
            </w:r>
          </w:p>
        </w:tc>
      </w:tr>
      <w:tr w:rsidR="0051215F" w:rsidRPr="00F411C0" w14:paraId="711D7807" w14:textId="77777777" w:rsidTr="00C70203">
        <w:trPr>
          <w:trHeight w:val="340"/>
        </w:trPr>
        <w:tc>
          <w:tcPr>
            <w:tcW w:w="3119" w:type="dxa"/>
            <w:shd w:val="clear" w:color="auto" w:fill="D9E2F3" w:themeFill="accent1" w:themeFillTint="33"/>
            <w:vAlign w:val="center"/>
          </w:tcPr>
          <w:p w14:paraId="0A344C24" w14:textId="77777777" w:rsidR="0051215F" w:rsidRPr="00F411C0" w:rsidRDefault="0051215F" w:rsidP="00C70203">
            <w:pPr>
              <w:pStyle w:val="BodyText1"/>
              <w:spacing w:before="120" w:after="0"/>
              <w:rPr>
                <w:b/>
                <w:bCs/>
                <w:sz w:val="20"/>
                <w:szCs w:val="20"/>
              </w:rPr>
            </w:pPr>
            <w:r w:rsidRPr="00F411C0">
              <w:rPr>
                <w:b/>
                <w:bCs/>
                <w:sz w:val="20"/>
                <w:szCs w:val="20"/>
              </w:rPr>
              <w:t>Procurement</w:t>
            </w:r>
          </w:p>
        </w:tc>
        <w:tc>
          <w:tcPr>
            <w:tcW w:w="7229" w:type="dxa"/>
            <w:vAlign w:val="center"/>
          </w:tcPr>
          <w:p w14:paraId="1359A50C" w14:textId="77777777" w:rsidR="0051215F" w:rsidRPr="00F411C0" w:rsidRDefault="0051215F" w:rsidP="00C70203">
            <w:pPr>
              <w:tabs>
                <w:tab w:val="left" w:pos="2751"/>
              </w:tabs>
              <w:spacing w:before="120"/>
              <w:ind w:left="57"/>
              <w:rPr>
                <w:sz w:val="20"/>
                <w:szCs w:val="20"/>
              </w:rPr>
            </w:pPr>
            <w:r w:rsidRPr="00F411C0">
              <w:rPr>
                <w:sz w:val="20"/>
                <w:szCs w:val="20"/>
              </w:rPr>
              <w:t>This Competitive Flexible Procedure procurement process.</w:t>
            </w:r>
          </w:p>
        </w:tc>
      </w:tr>
      <w:tr w:rsidR="0051215F" w:rsidRPr="00F411C0" w14:paraId="50ED72FC" w14:textId="77777777" w:rsidTr="00C70203">
        <w:trPr>
          <w:trHeight w:val="340"/>
        </w:trPr>
        <w:tc>
          <w:tcPr>
            <w:tcW w:w="3119" w:type="dxa"/>
            <w:shd w:val="clear" w:color="auto" w:fill="D9E2F3" w:themeFill="accent1" w:themeFillTint="33"/>
            <w:vAlign w:val="center"/>
          </w:tcPr>
          <w:p w14:paraId="12928700" w14:textId="77777777" w:rsidR="0051215F" w:rsidRPr="00F411C0" w:rsidRDefault="0051215F" w:rsidP="00C70203">
            <w:pPr>
              <w:pStyle w:val="BodyText1"/>
              <w:spacing w:before="120" w:after="0"/>
              <w:rPr>
                <w:b/>
                <w:bCs/>
                <w:sz w:val="20"/>
                <w:szCs w:val="20"/>
              </w:rPr>
            </w:pPr>
            <w:r w:rsidRPr="00F411C0">
              <w:rPr>
                <w:b/>
                <w:bCs/>
                <w:sz w:val="20"/>
                <w:szCs w:val="20"/>
              </w:rPr>
              <w:t>Procurement Timetable</w:t>
            </w:r>
          </w:p>
        </w:tc>
        <w:tc>
          <w:tcPr>
            <w:tcW w:w="7229" w:type="dxa"/>
            <w:vAlign w:val="center"/>
          </w:tcPr>
          <w:p w14:paraId="1A51D88E" w14:textId="77777777" w:rsidR="0051215F" w:rsidRPr="00F411C0" w:rsidRDefault="0051215F" w:rsidP="00C70203">
            <w:pPr>
              <w:tabs>
                <w:tab w:val="left" w:pos="2751"/>
              </w:tabs>
              <w:spacing w:before="120"/>
              <w:ind w:left="57"/>
              <w:rPr>
                <w:sz w:val="20"/>
                <w:szCs w:val="20"/>
              </w:rPr>
            </w:pPr>
            <w:r w:rsidRPr="00F411C0">
              <w:rPr>
                <w:sz w:val="20"/>
                <w:szCs w:val="20"/>
              </w:rPr>
              <w:t>The timetable for this Procurement as set out in this document.</w:t>
            </w:r>
          </w:p>
        </w:tc>
      </w:tr>
      <w:tr w:rsidR="0051215F" w:rsidRPr="00F411C0" w14:paraId="6576E5C0" w14:textId="77777777" w:rsidTr="00C70203">
        <w:trPr>
          <w:trHeight w:val="340"/>
        </w:trPr>
        <w:tc>
          <w:tcPr>
            <w:tcW w:w="3119" w:type="dxa"/>
            <w:shd w:val="clear" w:color="auto" w:fill="D9E2F3" w:themeFill="accent1" w:themeFillTint="33"/>
            <w:vAlign w:val="center"/>
          </w:tcPr>
          <w:p w14:paraId="6D69B493" w14:textId="77777777" w:rsidR="0051215F" w:rsidRPr="00F411C0" w:rsidRDefault="0051215F" w:rsidP="00C70203">
            <w:pPr>
              <w:pStyle w:val="BodyText1"/>
              <w:spacing w:before="120" w:after="0"/>
              <w:rPr>
                <w:b/>
                <w:bCs/>
                <w:sz w:val="20"/>
                <w:szCs w:val="20"/>
              </w:rPr>
            </w:pPr>
            <w:r w:rsidRPr="00F411C0">
              <w:rPr>
                <w:b/>
                <w:bCs/>
                <w:sz w:val="20"/>
                <w:szCs w:val="20"/>
              </w:rPr>
              <w:t>Supplier or Suppliers</w:t>
            </w:r>
          </w:p>
        </w:tc>
        <w:tc>
          <w:tcPr>
            <w:tcW w:w="7229" w:type="dxa"/>
            <w:vAlign w:val="center"/>
          </w:tcPr>
          <w:p w14:paraId="0B415C19" w14:textId="77777777" w:rsidR="0051215F" w:rsidRPr="00F411C0" w:rsidRDefault="0051215F" w:rsidP="00C70203">
            <w:pPr>
              <w:tabs>
                <w:tab w:val="left" w:pos="2751"/>
              </w:tabs>
              <w:spacing w:before="120"/>
              <w:ind w:left="57"/>
              <w:rPr>
                <w:sz w:val="20"/>
                <w:szCs w:val="20"/>
              </w:rPr>
            </w:pPr>
            <w:r w:rsidRPr="00F411C0">
              <w:rPr>
                <w:sz w:val="20"/>
                <w:szCs w:val="20"/>
              </w:rPr>
              <w:t>means a supplier or suppliers (as the case may be) participating in the Procurement</w:t>
            </w:r>
          </w:p>
        </w:tc>
      </w:tr>
      <w:tr w:rsidR="0051215F" w:rsidRPr="00F411C0" w14:paraId="0FDA5FDD" w14:textId="77777777" w:rsidTr="00C70203">
        <w:trPr>
          <w:trHeight w:val="340"/>
        </w:trPr>
        <w:tc>
          <w:tcPr>
            <w:tcW w:w="3119" w:type="dxa"/>
            <w:shd w:val="clear" w:color="auto" w:fill="D9E2F3" w:themeFill="accent1" w:themeFillTint="33"/>
            <w:vAlign w:val="center"/>
          </w:tcPr>
          <w:p w14:paraId="1D58D935" w14:textId="77777777" w:rsidR="0051215F" w:rsidRPr="00F411C0" w:rsidRDefault="0051215F" w:rsidP="00C70203">
            <w:pPr>
              <w:pStyle w:val="BodyText1"/>
              <w:spacing w:before="120" w:after="0"/>
              <w:rPr>
                <w:b/>
                <w:bCs/>
                <w:sz w:val="20"/>
                <w:szCs w:val="20"/>
              </w:rPr>
            </w:pPr>
            <w:r w:rsidRPr="00F411C0">
              <w:rPr>
                <w:b/>
                <w:bCs/>
                <w:sz w:val="20"/>
                <w:szCs w:val="20"/>
              </w:rPr>
              <w:t>Tender Notice</w:t>
            </w:r>
          </w:p>
        </w:tc>
        <w:tc>
          <w:tcPr>
            <w:tcW w:w="7229" w:type="dxa"/>
            <w:vAlign w:val="center"/>
          </w:tcPr>
          <w:p w14:paraId="749193A7" w14:textId="774BAAB5" w:rsidR="0051215F" w:rsidRPr="00F411C0" w:rsidRDefault="0051215F" w:rsidP="00C70203">
            <w:pPr>
              <w:pStyle w:val="BodyText1"/>
              <w:spacing w:before="120" w:after="0"/>
              <w:rPr>
                <w:sz w:val="20"/>
                <w:szCs w:val="20"/>
              </w:rPr>
            </w:pPr>
            <w:r w:rsidRPr="00F411C0">
              <w:rPr>
                <w:sz w:val="20"/>
                <w:szCs w:val="20"/>
              </w:rPr>
              <w:t xml:space="preserve">means the tender notice with reference </w:t>
            </w:r>
            <w:r w:rsidR="00844FF8" w:rsidRPr="00844FF8">
              <w:rPr>
                <w:sz w:val="20"/>
                <w:szCs w:val="20"/>
              </w:rPr>
              <w:t xml:space="preserve">HMSVP.2025.004 </w:t>
            </w:r>
            <w:r w:rsidRPr="00F411C0">
              <w:rPr>
                <w:sz w:val="20"/>
                <w:szCs w:val="20"/>
              </w:rPr>
              <w:t xml:space="preserve">published on </w:t>
            </w:r>
            <w:r w:rsidR="00844FF8">
              <w:rPr>
                <w:sz w:val="20"/>
                <w:szCs w:val="20"/>
              </w:rPr>
              <w:t>16</w:t>
            </w:r>
            <w:r w:rsidR="00844FF8" w:rsidRPr="00844FF8">
              <w:rPr>
                <w:sz w:val="20"/>
                <w:szCs w:val="20"/>
                <w:vertAlign w:val="superscript"/>
              </w:rPr>
              <w:t>th</w:t>
            </w:r>
            <w:r w:rsidR="00844FF8">
              <w:rPr>
                <w:sz w:val="20"/>
                <w:szCs w:val="20"/>
              </w:rPr>
              <w:t xml:space="preserve"> October 2025 </w:t>
            </w:r>
            <w:r w:rsidRPr="00F411C0">
              <w:rPr>
                <w:sz w:val="20"/>
                <w:szCs w:val="20"/>
              </w:rPr>
              <w:t>on the Central Digital Platform</w:t>
            </w:r>
          </w:p>
        </w:tc>
      </w:tr>
    </w:tbl>
    <w:p w14:paraId="6EFFB573" w14:textId="77777777" w:rsidR="00260E81" w:rsidRDefault="00260E81">
      <w:pPr>
        <w:rPr>
          <w:b/>
          <w:color w:val="44546A" w:themeColor="text2"/>
          <w:sz w:val="36"/>
          <w:szCs w:val="32"/>
        </w:rPr>
      </w:pPr>
      <w:r>
        <w:br w:type="page"/>
      </w:r>
    </w:p>
    <w:p w14:paraId="16D2BCF5" w14:textId="303EA9AA" w:rsidR="001B2BBC" w:rsidRPr="005A389B" w:rsidRDefault="001B2BBC" w:rsidP="00BD024A">
      <w:pPr>
        <w:pStyle w:val="Heading10"/>
        <w:rPr>
          <w:sz w:val="28"/>
          <w:szCs w:val="28"/>
        </w:rPr>
      </w:pPr>
      <w:bookmarkStart w:id="58" w:name="_Toc214285959"/>
      <w:r w:rsidRPr="005A389B">
        <w:rPr>
          <w:sz w:val="28"/>
          <w:szCs w:val="28"/>
        </w:rPr>
        <w:lastRenderedPageBreak/>
        <w:t>Annex F</w:t>
      </w:r>
      <w:bookmarkEnd w:id="56"/>
      <w:bookmarkEnd w:id="58"/>
      <w:r w:rsidRPr="005A389B">
        <w:rPr>
          <w:sz w:val="28"/>
          <w:szCs w:val="28"/>
        </w:rPr>
        <w:t xml:space="preserve"> </w:t>
      </w:r>
    </w:p>
    <w:p w14:paraId="2DA7B07D" w14:textId="77777777" w:rsidR="001B2BBC" w:rsidRPr="005A389B" w:rsidRDefault="001B2BBC" w:rsidP="001B2BBC">
      <w:pPr>
        <w:pStyle w:val="Heading20"/>
        <w:rPr>
          <w:sz w:val="28"/>
          <w:szCs w:val="28"/>
        </w:rPr>
      </w:pPr>
      <w:bookmarkStart w:id="59" w:name="_Toc189593307"/>
      <w:bookmarkStart w:id="60" w:name="_Toc214285960"/>
      <w:r w:rsidRPr="005A389B">
        <w:rPr>
          <w:sz w:val="28"/>
          <w:szCs w:val="28"/>
        </w:rPr>
        <w:t>Form of Tender</w:t>
      </w:r>
      <w:bookmarkEnd w:id="59"/>
      <w:bookmarkEnd w:id="60"/>
    </w:p>
    <w:p w14:paraId="152A68B4" w14:textId="77777777" w:rsidR="001B2BBC" w:rsidRPr="005A389B" w:rsidRDefault="001B2BBC" w:rsidP="001B2BBC">
      <w:pPr>
        <w:pStyle w:val="BodyText1"/>
        <w:rPr>
          <w:sz w:val="22"/>
          <w:szCs w:val="22"/>
        </w:rPr>
      </w:pPr>
      <w:r w:rsidRPr="005A389B">
        <w:rPr>
          <w:sz w:val="22"/>
          <w:szCs w:val="22"/>
        </w:rPr>
        <w:t>Dear Sir or Madam,</w:t>
      </w:r>
    </w:p>
    <w:p w14:paraId="16FF8B33" w14:textId="77777777" w:rsidR="001B2BBC" w:rsidRPr="005A389B" w:rsidRDefault="001B2BBC" w:rsidP="001B2BBC">
      <w:pPr>
        <w:pStyle w:val="sub"/>
        <w:numPr>
          <w:ilvl w:val="0"/>
          <w:numId w:val="0"/>
        </w:numPr>
        <w:ind w:left="720" w:hanging="720"/>
        <w:rPr>
          <w:sz w:val="22"/>
          <w:szCs w:val="22"/>
        </w:rPr>
      </w:pPr>
      <w:r w:rsidRPr="005A389B">
        <w:rPr>
          <w:sz w:val="22"/>
          <w:szCs w:val="22"/>
        </w:rPr>
        <w:t xml:space="preserve">Name of Tender: </w:t>
      </w:r>
    </w:p>
    <w:p w14:paraId="648BD3C7" w14:textId="7A8F89D7" w:rsidR="001B2BBC" w:rsidRPr="005A389B" w:rsidRDefault="001B2BBC" w:rsidP="001B2BBC">
      <w:pPr>
        <w:pStyle w:val="BodyText1"/>
        <w:rPr>
          <w:sz w:val="22"/>
          <w:szCs w:val="22"/>
        </w:rPr>
      </w:pPr>
      <w:r w:rsidRPr="005A389B">
        <w:rPr>
          <w:sz w:val="22"/>
          <w:szCs w:val="22"/>
        </w:rPr>
        <w:t xml:space="preserve">I/We, the undersigned, tender and offer to provide the Contract as listed below, which is more particularly referred to in the </w:t>
      </w:r>
      <w:r w:rsidR="007E6A53" w:rsidRPr="00F31DC9">
        <w:rPr>
          <w:b/>
          <w:bCs/>
          <w:sz w:val="22"/>
          <w:szCs w:val="22"/>
        </w:rPr>
        <w:t>Appointment M&amp;E Services Contract for HMS Victory Project</w:t>
      </w:r>
      <w:r w:rsidR="007E6A53" w:rsidRPr="007E6A53">
        <w:rPr>
          <w:sz w:val="22"/>
          <w:szCs w:val="22"/>
        </w:rPr>
        <w:t xml:space="preserve"> </w:t>
      </w:r>
      <w:r w:rsidRPr="005A389B">
        <w:rPr>
          <w:sz w:val="22"/>
          <w:szCs w:val="22"/>
        </w:rPr>
        <w:t>supplied to me/us for the purpose of tendering for the provision of the Contract and on the terms of the draft Contract.</w:t>
      </w:r>
    </w:p>
    <w:p w14:paraId="63487898" w14:textId="77777777" w:rsidR="001B2BBC" w:rsidRPr="005A389B" w:rsidRDefault="001B2BBC" w:rsidP="001B2BBC">
      <w:pPr>
        <w:pStyle w:val="BodyText1"/>
        <w:rPr>
          <w:sz w:val="22"/>
          <w:szCs w:val="22"/>
        </w:rPr>
      </w:pPr>
      <w:r w:rsidRPr="005A389B">
        <w:rPr>
          <w:sz w:val="22"/>
          <w:szCs w:val="22"/>
        </w:rPr>
        <w:t>Included within this document are the following:</w:t>
      </w:r>
    </w:p>
    <w:p w14:paraId="6E47505C" w14:textId="77777777" w:rsidR="001B2BBC" w:rsidRPr="005A389B" w:rsidRDefault="001B2BBC" w:rsidP="001B2BBC">
      <w:pPr>
        <w:pStyle w:val="sub"/>
        <w:numPr>
          <w:ilvl w:val="0"/>
          <w:numId w:val="0"/>
        </w:numPr>
        <w:ind w:left="720" w:hanging="720"/>
        <w:rPr>
          <w:sz w:val="22"/>
          <w:szCs w:val="22"/>
        </w:rPr>
      </w:pPr>
      <w:r w:rsidRPr="005A389B">
        <w:rPr>
          <w:sz w:val="22"/>
          <w:szCs w:val="22"/>
        </w:rPr>
        <w:t>Checklist for tenderers</w:t>
      </w:r>
    </w:p>
    <w:p w14:paraId="40E2BDE7" w14:textId="77777777" w:rsidR="001B2BBC" w:rsidRPr="005A389B" w:rsidRDefault="001B2BBC" w:rsidP="001B2BBC">
      <w:pPr>
        <w:pStyle w:val="BodyText1"/>
        <w:rPr>
          <w:sz w:val="22"/>
          <w:szCs w:val="22"/>
        </w:rPr>
      </w:pPr>
      <w:r w:rsidRPr="005A389B">
        <w:rPr>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5A389B" w14:paraId="51EC63FF" w14:textId="77777777">
        <w:trPr>
          <w:tblHeader/>
        </w:trPr>
        <w:tc>
          <w:tcPr>
            <w:tcW w:w="1651" w:type="dxa"/>
            <w:shd w:val="clear" w:color="auto" w:fill="222A35" w:themeFill="text2" w:themeFillShade="80"/>
            <w:vAlign w:val="center"/>
          </w:tcPr>
          <w:p w14:paraId="559C10B9" w14:textId="77777777" w:rsidR="001B2BBC" w:rsidRPr="005A389B" w:rsidRDefault="001B2BBC">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Document Number</w:t>
            </w:r>
          </w:p>
        </w:tc>
        <w:tc>
          <w:tcPr>
            <w:tcW w:w="6996" w:type="dxa"/>
            <w:shd w:val="clear" w:color="auto" w:fill="222A35" w:themeFill="text2" w:themeFillShade="80"/>
            <w:vAlign w:val="center"/>
          </w:tcPr>
          <w:p w14:paraId="5F3A5FD3" w14:textId="77777777" w:rsidR="001B2BBC" w:rsidRPr="005A389B" w:rsidRDefault="001B2BBC">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Document Name</w:t>
            </w:r>
          </w:p>
        </w:tc>
        <w:tc>
          <w:tcPr>
            <w:tcW w:w="1559" w:type="dxa"/>
            <w:shd w:val="clear" w:color="auto" w:fill="222A35" w:themeFill="text2" w:themeFillShade="80"/>
            <w:vAlign w:val="center"/>
          </w:tcPr>
          <w:p w14:paraId="5D7AFA97" w14:textId="77777777" w:rsidR="001B2BBC" w:rsidRPr="005A389B" w:rsidRDefault="001B2BBC">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Included (Y/N)</w:t>
            </w:r>
          </w:p>
        </w:tc>
      </w:tr>
      <w:tr w:rsidR="001B2BBC" w:rsidRPr="005A389B" w14:paraId="41C02DC7" w14:textId="77777777">
        <w:tc>
          <w:tcPr>
            <w:tcW w:w="1651" w:type="dxa"/>
          </w:tcPr>
          <w:p w14:paraId="74C5121D" w14:textId="77777777" w:rsidR="001B2BBC" w:rsidRPr="005A389B" w:rsidRDefault="001B2BBC">
            <w:pPr>
              <w:pStyle w:val="BodyText1"/>
              <w:spacing w:after="0"/>
              <w:rPr>
                <w:rFonts w:cstheme="minorHAnsi"/>
                <w:sz w:val="22"/>
                <w:szCs w:val="22"/>
              </w:rPr>
            </w:pPr>
          </w:p>
        </w:tc>
        <w:tc>
          <w:tcPr>
            <w:tcW w:w="6996" w:type="dxa"/>
          </w:tcPr>
          <w:p w14:paraId="4754D2A1" w14:textId="77777777" w:rsidR="001B2BBC" w:rsidRPr="005A389B" w:rsidRDefault="001B2BBC">
            <w:pPr>
              <w:pStyle w:val="BodyText1"/>
              <w:spacing w:after="0"/>
              <w:rPr>
                <w:rFonts w:cstheme="minorHAnsi"/>
                <w:sz w:val="22"/>
                <w:szCs w:val="22"/>
              </w:rPr>
            </w:pPr>
            <w:r w:rsidRPr="005A389B">
              <w:rPr>
                <w:rFonts w:cstheme="minorHAnsi"/>
                <w:sz w:val="22"/>
                <w:szCs w:val="22"/>
              </w:rPr>
              <w:t>Appendix D: Tender Response Document</w:t>
            </w:r>
          </w:p>
        </w:tc>
        <w:tc>
          <w:tcPr>
            <w:tcW w:w="1559" w:type="dxa"/>
          </w:tcPr>
          <w:p w14:paraId="1C213A24" w14:textId="77777777" w:rsidR="001B2BBC" w:rsidRPr="005A389B" w:rsidRDefault="001B2BBC">
            <w:pPr>
              <w:pStyle w:val="BodyText1"/>
              <w:spacing w:after="0"/>
              <w:jc w:val="center"/>
              <w:rPr>
                <w:rFonts w:cstheme="minorHAnsi"/>
                <w:sz w:val="22"/>
                <w:szCs w:val="22"/>
              </w:rPr>
            </w:pPr>
          </w:p>
        </w:tc>
      </w:tr>
      <w:tr w:rsidR="001B2BBC" w:rsidRPr="005A389B" w14:paraId="251A5B7F" w14:textId="77777777">
        <w:tc>
          <w:tcPr>
            <w:tcW w:w="1651" w:type="dxa"/>
          </w:tcPr>
          <w:p w14:paraId="04A8F5B3" w14:textId="77777777" w:rsidR="001B2BBC" w:rsidRPr="005A389B" w:rsidRDefault="001B2BBC">
            <w:pPr>
              <w:pStyle w:val="BodyText1"/>
              <w:spacing w:after="0"/>
              <w:rPr>
                <w:rFonts w:cstheme="minorHAnsi"/>
                <w:sz w:val="22"/>
                <w:szCs w:val="22"/>
              </w:rPr>
            </w:pPr>
          </w:p>
        </w:tc>
        <w:tc>
          <w:tcPr>
            <w:tcW w:w="6996" w:type="dxa"/>
          </w:tcPr>
          <w:p w14:paraId="60E695AA" w14:textId="77777777" w:rsidR="001B2BBC" w:rsidRPr="005A389B" w:rsidRDefault="001B2BBC">
            <w:pPr>
              <w:pStyle w:val="BodyText1"/>
              <w:spacing w:after="0"/>
              <w:rPr>
                <w:rFonts w:cstheme="minorHAnsi"/>
                <w:sz w:val="22"/>
                <w:szCs w:val="22"/>
              </w:rPr>
            </w:pPr>
            <w:r w:rsidRPr="005A389B">
              <w:rPr>
                <w:rFonts w:cstheme="minorHAnsi"/>
                <w:sz w:val="22"/>
                <w:szCs w:val="22"/>
              </w:rPr>
              <w:t xml:space="preserve">Appendix F: Form of tender </w:t>
            </w:r>
          </w:p>
        </w:tc>
        <w:tc>
          <w:tcPr>
            <w:tcW w:w="1559" w:type="dxa"/>
          </w:tcPr>
          <w:p w14:paraId="09087919" w14:textId="77777777" w:rsidR="001B2BBC" w:rsidRPr="005A389B" w:rsidRDefault="001B2BBC">
            <w:pPr>
              <w:pStyle w:val="BodyText1"/>
              <w:spacing w:after="0"/>
              <w:jc w:val="center"/>
              <w:rPr>
                <w:rFonts w:cstheme="minorHAnsi"/>
                <w:sz w:val="22"/>
                <w:szCs w:val="22"/>
              </w:rPr>
            </w:pPr>
          </w:p>
        </w:tc>
      </w:tr>
      <w:tr w:rsidR="001B2BBC" w:rsidRPr="005A389B" w14:paraId="00C5F10A" w14:textId="77777777">
        <w:tc>
          <w:tcPr>
            <w:tcW w:w="1651" w:type="dxa"/>
          </w:tcPr>
          <w:p w14:paraId="7F34DF70" w14:textId="77777777" w:rsidR="001B2BBC" w:rsidRPr="005A389B" w:rsidRDefault="001B2BBC">
            <w:pPr>
              <w:pStyle w:val="BodyText1"/>
              <w:spacing w:after="0"/>
              <w:rPr>
                <w:rFonts w:cstheme="minorHAnsi"/>
                <w:sz w:val="22"/>
                <w:szCs w:val="22"/>
              </w:rPr>
            </w:pPr>
          </w:p>
        </w:tc>
        <w:tc>
          <w:tcPr>
            <w:tcW w:w="6996" w:type="dxa"/>
          </w:tcPr>
          <w:p w14:paraId="2A6CD6C2" w14:textId="77777777" w:rsidR="001B2BBC" w:rsidRPr="005A389B" w:rsidRDefault="001B2BBC">
            <w:pPr>
              <w:pStyle w:val="BodyText1"/>
              <w:spacing w:after="0"/>
              <w:rPr>
                <w:rFonts w:cstheme="minorHAnsi"/>
                <w:sz w:val="22"/>
                <w:szCs w:val="22"/>
              </w:rPr>
            </w:pPr>
            <w:r w:rsidRPr="005A389B">
              <w:rPr>
                <w:rFonts w:cstheme="minorHAnsi"/>
                <w:sz w:val="22"/>
                <w:szCs w:val="22"/>
              </w:rPr>
              <w:t>Appendix G: Certificate of non-collusion and non-canvassing</w:t>
            </w:r>
          </w:p>
        </w:tc>
        <w:tc>
          <w:tcPr>
            <w:tcW w:w="1559" w:type="dxa"/>
          </w:tcPr>
          <w:p w14:paraId="2C7788C0" w14:textId="77777777" w:rsidR="001B2BBC" w:rsidRPr="005A389B" w:rsidRDefault="001B2BBC">
            <w:pPr>
              <w:pStyle w:val="BodyText1"/>
              <w:spacing w:after="0"/>
              <w:jc w:val="center"/>
              <w:rPr>
                <w:rFonts w:cstheme="minorHAnsi"/>
                <w:sz w:val="22"/>
                <w:szCs w:val="22"/>
              </w:rPr>
            </w:pPr>
          </w:p>
        </w:tc>
      </w:tr>
      <w:tr w:rsidR="001B2BBC" w:rsidRPr="005A389B" w14:paraId="0C08D420" w14:textId="77777777">
        <w:tc>
          <w:tcPr>
            <w:tcW w:w="1651" w:type="dxa"/>
          </w:tcPr>
          <w:p w14:paraId="44BCC474" w14:textId="77777777" w:rsidR="001B2BBC" w:rsidRPr="005A389B" w:rsidRDefault="001B2BBC">
            <w:pPr>
              <w:pStyle w:val="BodyText1"/>
              <w:spacing w:after="0"/>
              <w:rPr>
                <w:rFonts w:cstheme="minorHAnsi"/>
                <w:sz w:val="22"/>
                <w:szCs w:val="22"/>
              </w:rPr>
            </w:pPr>
          </w:p>
        </w:tc>
        <w:tc>
          <w:tcPr>
            <w:tcW w:w="6996" w:type="dxa"/>
          </w:tcPr>
          <w:p w14:paraId="18C97C59" w14:textId="77777777" w:rsidR="001B2BBC" w:rsidRPr="005A389B" w:rsidRDefault="001B2BBC">
            <w:pPr>
              <w:tabs>
                <w:tab w:val="left" w:pos="2751"/>
              </w:tabs>
              <w:rPr>
                <w:rFonts w:asciiTheme="minorHAnsi" w:hAnsiTheme="minorHAnsi" w:cstheme="minorHAnsi"/>
                <w:szCs w:val="22"/>
              </w:rPr>
            </w:pPr>
            <w:r w:rsidRPr="005A389B">
              <w:rPr>
                <w:rFonts w:asciiTheme="minorHAnsi" w:hAnsiTheme="minorHAnsi" w:cstheme="minorHAnsi"/>
                <w:szCs w:val="22"/>
              </w:rPr>
              <w:t>Appendix H: Commercially Sensitive Information</w:t>
            </w:r>
          </w:p>
        </w:tc>
        <w:tc>
          <w:tcPr>
            <w:tcW w:w="1559" w:type="dxa"/>
          </w:tcPr>
          <w:p w14:paraId="04B417FC" w14:textId="77777777" w:rsidR="001B2BBC" w:rsidRPr="005A389B" w:rsidRDefault="001B2BBC">
            <w:pPr>
              <w:tabs>
                <w:tab w:val="left" w:pos="2751"/>
              </w:tabs>
              <w:ind w:left="57"/>
              <w:jc w:val="center"/>
              <w:rPr>
                <w:rFonts w:asciiTheme="minorHAnsi" w:hAnsiTheme="minorHAnsi" w:cstheme="minorHAnsi"/>
                <w:szCs w:val="22"/>
              </w:rPr>
            </w:pPr>
          </w:p>
        </w:tc>
      </w:tr>
      <w:tr w:rsidR="001B2BBC" w:rsidRPr="005A389B" w14:paraId="0D5FBDEE" w14:textId="77777777">
        <w:tc>
          <w:tcPr>
            <w:tcW w:w="1651" w:type="dxa"/>
          </w:tcPr>
          <w:p w14:paraId="49BE7E3B" w14:textId="77777777" w:rsidR="001B2BBC" w:rsidRPr="005A389B" w:rsidRDefault="001B2BBC">
            <w:pPr>
              <w:pStyle w:val="BodyText1"/>
              <w:spacing w:after="0"/>
              <w:rPr>
                <w:rFonts w:cstheme="minorHAnsi"/>
                <w:sz w:val="22"/>
                <w:szCs w:val="22"/>
              </w:rPr>
            </w:pPr>
          </w:p>
        </w:tc>
        <w:tc>
          <w:tcPr>
            <w:tcW w:w="6996" w:type="dxa"/>
          </w:tcPr>
          <w:p w14:paraId="2BFD7686" w14:textId="77777777" w:rsidR="001B2BBC" w:rsidRPr="005A389B" w:rsidRDefault="001B2BBC">
            <w:pPr>
              <w:tabs>
                <w:tab w:val="left" w:pos="2751"/>
              </w:tabs>
              <w:ind w:left="57"/>
              <w:rPr>
                <w:rFonts w:asciiTheme="minorHAnsi" w:hAnsiTheme="minorHAnsi" w:cstheme="minorHAnsi"/>
                <w:szCs w:val="22"/>
                <w:highlight w:val="green"/>
              </w:rPr>
            </w:pPr>
            <w:r w:rsidRPr="005A389B">
              <w:rPr>
                <w:rFonts w:asciiTheme="minorHAnsi" w:hAnsiTheme="minorHAnsi" w:cstheme="minorHAnsi"/>
                <w:szCs w:val="22"/>
                <w:highlight w:val="green"/>
              </w:rPr>
              <w:t>&lt;ENTER NAMES OF DOCUMENTS BELOW</w:t>
            </w:r>
          </w:p>
        </w:tc>
        <w:tc>
          <w:tcPr>
            <w:tcW w:w="1559" w:type="dxa"/>
          </w:tcPr>
          <w:p w14:paraId="35B8CB65" w14:textId="77777777" w:rsidR="001B2BBC" w:rsidRPr="005A389B" w:rsidRDefault="001B2BBC">
            <w:pPr>
              <w:tabs>
                <w:tab w:val="left" w:pos="2751"/>
              </w:tabs>
              <w:ind w:left="57"/>
              <w:jc w:val="center"/>
              <w:rPr>
                <w:rFonts w:asciiTheme="minorHAnsi" w:hAnsiTheme="minorHAnsi" w:cstheme="minorHAnsi"/>
                <w:szCs w:val="22"/>
              </w:rPr>
            </w:pPr>
          </w:p>
        </w:tc>
      </w:tr>
      <w:tr w:rsidR="001B2BBC" w:rsidRPr="005A389B" w14:paraId="590B0C89" w14:textId="77777777">
        <w:tc>
          <w:tcPr>
            <w:tcW w:w="1651" w:type="dxa"/>
          </w:tcPr>
          <w:p w14:paraId="2D061DF1" w14:textId="77777777" w:rsidR="001B2BBC" w:rsidRPr="005A389B" w:rsidRDefault="001B2BBC">
            <w:pPr>
              <w:pStyle w:val="BodyText1"/>
              <w:spacing w:after="0"/>
              <w:rPr>
                <w:rFonts w:cstheme="minorHAnsi"/>
                <w:sz w:val="22"/>
                <w:szCs w:val="22"/>
              </w:rPr>
            </w:pPr>
          </w:p>
        </w:tc>
        <w:tc>
          <w:tcPr>
            <w:tcW w:w="6996" w:type="dxa"/>
          </w:tcPr>
          <w:p w14:paraId="5EB76F28" w14:textId="77777777" w:rsidR="001B2BBC" w:rsidRPr="005A389B" w:rsidRDefault="001B2BBC">
            <w:pPr>
              <w:tabs>
                <w:tab w:val="left" w:pos="2751"/>
              </w:tabs>
              <w:ind w:left="57"/>
              <w:rPr>
                <w:rFonts w:asciiTheme="minorHAnsi" w:hAnsiTheme="minorHAnsi" w:cstheme="minorHAnsi"/>
                <w:szCs w:val="22"/>
              </w:rPr>
            </w:pPr>
          </w:p>
        </w:tc>
        <w:tc>
          <w:tcPr>
            <w:tcW w:w="1559" w:type="dxa"/>
          </w:tcPr>
          <w:p w14:paraId="3E302BBF" w14:textId="77777777" w:rsidR="001B2BBC" w:rsidRPr="005A389B" w:rsidRDefault="001B2BBC">
            <w:pPr>
              <w:tabs>
                <w:tab w:val="left" w:pos="2751"/>
              </w:tabs>
              <w:ind w:left="57"/>
              <w:jc w:val="center"/>
              <w:rPr>
                <w:rFonts w:asciiTheme="minorHAnsi" w:hAnsiTheme="minorHAnsi" w:cstheme="minorHAnsi"/>
                <w:szCs w:val="22"/>
              </w:rPr>
            </w:pPr>
          </w:p>
        </w:tc>
      </w:tr>
    </w:tbl>
    <w:p w14:paraId="17ECCEEB" w14:textId="77777777" w:rsidR="001B2BBC" w:rsidRPr="005A389B" w:rsidRDefault="001B2BBC" w:rsidP="001B2BBC">
      <w:pPr>
        <w:pStyle w:val="BodyText1"/>
        <w:rPr>
          <w:rFonts w:cstheme="minorHAnsi"/>
          <w:sz w:val="22"/>
          <w:szCs w:val="22"/>
        </w:rPr>
      </w:pPr>
    </w:p>
    <w:p w14:paraId="72CADD77" w14:textId="77777777" w:rsidR="001B2BBC" w:rsidRPr="005A389B" w:rsidRDefault="001B2BBC" w:rsidP="001B2BBC">
      <w:pPr>
        <w:pStyle w:val="BodyText1"/>
        <w:rPr>
          <w:rFonts w:cstheme="minorHAnsi"/>
          <w:sz w:val="22"/>
          <w:szCs w:val="22"/>
        </w:rPr>
      </w:pPr>
      <w:r w:rsidRPr="005A389B">
        <w:rPr>
          <w:rFonts w:cstheme="minorHAnsi"/>
          <w:b/>
          <w:bCs/>
          <w:sz w:val="22"/>
          <w:szCs w:val="22"/>
        </w:rPr>
        <w:t>Note:</w:t>
      </w:r>
      <w:r w:rsidRPr="005A389B">
        <w:rPr>
          <w:rFonts w:cstheme="minorHAnsi"/>
          <w:sz w:val="22"/>
          <w:szCs w:val="22"/>
        </w:rPr>
        <w:t xml:space="preserve"> If Suppliers do not provide </w:t>
      </w:r>
      <w:proofErr w:type="gramStart"/>
      <w:r w:rsidRPr="005A389B">
        <w:rPr>
          <w:rFonts w:cstheme="minorHAnsi"/>
          <w:sz w:val="22"/>
          <w:szCs w:val="22"/>
        </w:rPr>
        <w:t>all of</w:t>
      </w:r>
      <w:proofErr w:type="gramEnd"/>
      <w:r w:rsidRPr="005A389B">
        <w:rPr>
          <w:rFonts w:cstheme="minorHAnsi"/>
          <w:sz w:val="22"/>
          <w:szCs w:val="22"/>
        </w:rPr>
        <w:t xml:space="preserve"> the items in the checklist, this may result in the response being treated as non-compliant and therefore rejected.</w:t>
      </w:r>
    </w:p>
    <w:p w14:paraId="6B9F2519" w14:textId="6F9C2031" w:rsidR="001B2BBC" w:rsidRPr="005A389B" w:rsidRDefault="001B2BBC" w:rsidP="001B2BBC">
      <w:pPr>
        <w:pStyle w:val="BodyText1"/>
        <w:rPr>
          <w:rFonts w:cstheme="minorHAnsi"/>
          <w:sz w:val="22"/>
          <w:szCs w:val="22"/>
        </w:rPr>
      </w:pPr>
      <w:r w:rsidRPr="005A389B">
        <w:rPr>
          <w:rFonts w:cstheme="minorHAnsi"/>
          <w:sz w:val="22"/>
          <w:szCs w:val="22"/>
        </w:rPr>
        <w:t xml:space="preserve">[I/We confirm that I/we can supply the contract as specified in our response to the </w:t>
      </w:r>
      <w:r w:rsidR="001357B7" w:rsidRPr="005A389B">
        <w:rPr>
          <w:rFonts w:cstheme="minorHAnsi"/>
          <w:sz w:val="22"/>
          <w:szCs w:val="22"/>
        </w:rPr>
        <w:t xml:space="preserve">tender </w:t>
      </w:r>
      <w:r w:rsidR="00311A43" w:rsidRPr="005A389B">
        <w:rPr>
          <w:rFonts w:cstheme="minorHAnsi"/>
          <w:sz w:val="22"/>
          <w:szCs w:val="22"/>
        </w:rPr>
        <w:t xml:space="preserve">requirements </w:t>
      </w:r>
      <w:r w:rsidRPr="005A389B">
        <w:rPr>
          <w:rFonts w:cstheme="minorHAnsi"/>
          <w:sz w:val="22"/>
          <w:szCs w:val="22"/>
        </w:rPr>
        <w:t>and in accordance with the financial model response submitted.]</w:t>
      </w:r>
    </w:p>
    <w:p w14:paraId="535F2E7C" w14:textId="073B58B5" w:rsidR="001B2BBC" w:rsidRPr="005A389B" w:rsidRDefault="001B2BBC" w:rsidP="001B2BBC">
      <w:pPr>
        <w:pStyle w:val="BodyText1"/>
        <w:rPr>
          <w:rFonts w:cstheme="minorHAnsi"/>
          <w:sz w:val="22"/>
          <w:szCs w:val="22"/>
        </w:rPr>
      </w:pPr>
      <w:r w:rsidRPr="005A389B">
        <w:rPr>
          <w:rFonts w:cstheme="minorHAnsi"/>
          <w:sz w:val="22"/>
          <w:szCs w:val="22"/>
        </w:rPr>
        <w:t>[I/We confirm that we accept the terms of the draft Contract as issued with the Invitation to submit final tender.]</w:t>
      </w:r>
    </w:p>
    <w:p w14:paraId="05873560" w14:textId="2C0DF29E" w:rsidR="001B2BBC" w:rsidRPr="005A389B" w:rsidRDefault="001B2BBC" w:rsidP="001B2BBC">
      <w:pPr>
        <w:pStyle w:val="BodyText1"/>
        <w:rPr>
          <w:rFonts w:cstheme="minorHAnsi"/>
          <w:sz w:val="22"/>
          <w:szCs w:val="22"/>
        </w:rPr>
      </w:pPr>
      <w:r w:rsidRPr="005A389B">
        <w:rPr>
          <w:rFonts w:cstheme="minorHAnsi"/>
          <w:sz w:val="22"/>
          <w:szCs w:val="22"/>
        </w:rPr>
        <w:t>I/We understand that the Authority reserves the right to accept or refuse this tender in accordance with the Procurement Act 2023</w:t>
      </w:r>
      <w:r w:rsidR="00482620">
        <w:rPr>
          <w:rFonts w:cstheme="minorHAnsi"/>
          <w:sz w:val="22"/>
          <w:szCs w:val="22"/>
        </w:rPr>
        <w:t>.</w:t>
      </w:r>
    </w:p>
    <w:p w14:paraId="2F174DB0" w14:textId="5210B6B2" w:rsidR="001B2BBC" w:rsidRPr="005A389B" w:rsidRDefault="001B2BBC" w:rsidP="001B2BBC">
      <w:pPr>
        <w:pStyle w:val="BodyText1"/>
        <w:rPr>
          <w:rFonts w:cstheme="minorHAnsi"/>
          <w:sz w:val="22"/>
          <w:szCs w:val="22"/>
        </w:rPr>
      </w:pPr>
      <w:r w:rsidRPr="005A389B">
        <w:rPr>
          <w:rFonts w:cstheme="minorHAnsi"/>
          <w:sz w:val="22"/>
          <w:szCs w:val="22"/>
        </w:rPr>
        <w:t>I/We confirm that all information supplied to the Authority and forming part of this tender and any previous submissions is true and accurate.</w:t>
      </w:r>
    </w:p>
    <w:p w14:paraId="2C0C1A0D" w14:textId="77777777" w:rsidR="001B2BBC" w:rsidRPr="005A389B" w:rsidRDefault="001B2BBC" w:rsidP="001B2BBC">
      <w:pPr>
        <w:pStyle w:val="BodyText1"/>
        <w:keepNext/>
        <w:keepLines/>
        <w:rPr>
          <w:rFonts w:cstheme="minorHAnsi"/>
          <w:sz w:val="22"/>
          <w:szCs w:val="22"/>
        </w:rPr>
      </w:pPr>
      <w:r w:rsidRPr="005A389B">
        <w:rPr>
          <w:rFonts w:cstheme="minorHAnsi"/>
          <w:sz w:val="22"/>
          <w:szCs w:val="22"/>
        </w:rPr>
        <w:t>I/We confirm that the Supplier, together with all Associated Suppliers:</w:t>
      </w:r>
    </w:p>
    <w:p w14:paraId="675038A4" w14:textId="77777777" w:rsidR="001B2BBC" w:rsidRPr="005A389B" w:rsidRDefault="001B2BBC" w:rsidP="001B2BBC">
      <w:pPr>
        <w:pStyle w:val="BodyText1"/>
        <w:ind w:left="680" w:hanging="340"/>
        <w:rPr>
          <w:rFonts w:cstheme="minorHAnsi"/>
          <w:sz w:val="22"/>
          <w:szCs w:val="22"/>
        </w:rPr>
      </w:pPr>
      <w:r w:rsidRPr="005A389B">
        <w:rPr>
          <w:rFonts w:cstheme="minorHAnsi"/>
          <w:sz w:val="22"/>
          <w:szCs w:val="22"/>
        </w:rPr>
        <w:t>•</w:t>
      </w:r>
      <w:r w:rsidRPr="005A389B">
        <w:rPr>
          <w:rFonts w:cstheme="minorHAnsi"/>
          <w:sz w:val="22"/>
          <w:szCs w:val="22"/>
        </w:rPr>
        <w:tab/>
      </w:r>
      <w:r w:rsidRPr="005A389B">
        <w:rPr>
          <w:rFonts w:cstheme="minorHAnsi"/>
          <w:b/>
          <w:bCs/>
          <w:sz w:val="22"/>
          <w:szCs w:val="22"/>
        </w:rPr>
        <w:t>are registered on the Central Digital Platform</w:t>
      </w:r>
    </w:p>
    <w:p w14:paraId="0B99D634" w14:textId="77777777" w:rsidR="001B2BBC" w:rsidRPr="005A389B" w:rsidRDefault="001B2BBC" w:rsidP="001B2BBC">
      <w:pPr>
        <w:pStyle w:val="BodyText1"/>
        <w:ind w:left="680" w:hanging="340"/>
        <w:rPr>
          <w:rFonts w:cstheme="minorHAnsi"/>
          <w:sz w:val="22"/>
          <w:szCs w:val="22"/>
        </w:rPr>
      </w:pPr>
      <w:r w:rsidRPr="005A389B">
        <w:rPr>
          <w:rFonts w:cstheme="minorHAnsi"/>
          <w:sz w:val="22"/>
          <w:szCs w:val="22"/>
        </w:rPr>
        <w:t>•</w:t>
      </w:r>
      <w:r w:rsidRPr="005A389B">
        <w:rPr>
          <w:rFonts w:cstheme="minorHAnsi"/>
          <w:sz w:val="22"/>
          <w:szCs w:val="22"/>
        </w:rPr>
        <w:tab/>
      </w:r>
      <w:r w:rsidRPr="005A389B">
        <w:rPr>
          <w:rFonts w:cstheme="minorHAnsi"/>
          <w:b/>
          <w:bCs/>
          <w:sz w:val="22"/>
          <w:szCs w:val="22"/>
        </w:rPr>
        <w:t>have ensured their information contained on the Central Digital Platform is true and accurate</w:t>
      </w:r>
      <w:r w:rsidRPr="005A389B">
        <w:rPr>
          <w:rFonts w:cstheme="minorHAnsi"/>
          <w:sz w:val="22"/>
          <w:szCs w:val="22"/>
        </w:rPr>
        <w:t xml:space="preserve"> </w:t>
      </w:r>
    </w:p>
    <w:p w14:paraId="27BB4E93" w14:textId="77777777" w:rsidR="001B2BBC" w:rsidRPr="005A389B" w:rsidRDefault="001B2BBC" w:rsidP="001B2BBC">
      <w:pPr>
        <w:pStyle w:val="BodyText1"/>
        <w:rPr>
          <w:rFonts w:cstheme="minorHAnsi"/>
          <w:sz w:val="22"/>
          <w:szCs w:val="22"/>
        </w:rPr>
      </w:pPr>
      <w:r w:rsidRPr="005A389B">
        <w:rPr>
          <w:rFonts w:cstheme="minorHAnsi"/>
          <w:sz w:val="22"/>
          <w:szCs w:val="22"/>
        </w:rPr>
        <w:lastRenderedPageBreak/>
        <w:t xml:space="preserve">I/We confirm and undertake that if any of such information becomes untrue or misleading that I/we shall notify the Authority immediately and update such information should this be required. </w:t>
      </w:r>
    </w:p>
    <w:p w14:paraId="57C23465" w14:textId="6E61D169" w:rsidR="001B2BBC" w:rsidRPr="005A389B" w:rsidRDefault="001B2BBC" w:rsidP="001B2BBC">
      <w:pPr>
        <w:pStyle w:val="BodyText1"/>
        <w:rPr>
          <w:rFonts w:cstheme="minorHAnsi"/>
          <w:sz w:val="22"/>
          <w:szCs w:val="22"/>
        </w:rPr>
      </w:pPr>
      <w:r w:rsidRPr="005A389B">
        <w:rPr>
          <w:rFonts w:cstheme="minorHAnsi"/>
          <w:sz w:val="22"/>
          <w:szCs w:val="22"/>
        </w:rPr>
        <w:t>I/We confirm that this tender</w:t>
      </w:r>
      <w:r w:rsidR="00260E81" w:rsidRPr="005A389B">
        <w:rPr>
          <w:rFonts w:cstheme="minorHAnsi"/>
          <w:sz w:val="22"/>
          <w:szCs w:val="22"/>
        </w:rPr>
        <w:t xml:space="preserve"> </w:t>
      </w:r>
      <w:r w:rsidRPr="005A389B">
        <w:rPr>
          <w:rFonts w:cstheme="minorHAnsi"/>
          <w:sz w:val="22"/>
          <w:szCs w:val="22"/>
        </w:rPr>
        <w:t xml:space="preserve">will remain valid for </w:t>
      </w:r>
      <w:r w:rsidR="001357B7" w:rsidRPr="005A389B">
        <w:rPr>
          <w:rFonts w:cstheme="minorHAnsi"/>
          <w:sz w:val="22"/>
          <w:szCs w:val="22"/>
        </w:rPr>
        <w:t xml:space="preserve">90 days </w:t>
      </w:r>
      <w:r w:rsidRPr="005A389B">
        <w:rPr>
          <w:rFonts w:cstheme="minorHAnsi"/>
          <w:sz w:val="22"/>
          <w:szCs w:val="22"/>
        </w:rPr>
        <w:t xml:space="preserve">from the date of this form of tender or until any procurement challenge/s have been resolved. </w:t>
      </w:r>
    </w:p>
    <w:p w14:paraId="5060DC1C" w14:textId="77777777" w:rsidR="001B2BBC" w:rsidRPr="005A389B" w:rsidRDefault="001B2BBC" w:rsidP="001B2BBC">
      <w:pPr>
        <w:pStyle w:val="BodyText1"/>
        <w:rPr>
          <w:rFonts w:cstheme="minorHAnsi"/>
          <w:sz w:val="22"/>
          <w:szCs w:val="22"/>
        </w:rPr>
      </w:pPr>
      <w:r w:rsidRPr="005A389B">
        <w:rPr>
          <w:rFonts w:cstheme="minorHAnsi"/>
          <w:sz w:val="22"/>
          <w:szCs w:val="22"/>
        </w:rPr>
        <w:t xml:space="preserve">[Note: This </w:t>
      </w:r>
      <w:proofErr w:type="gramStart"/>
      <w:r w:rsidRPr="005A389B">
        <w:rPr>
          <w:rFonts w:cstheme="minorHAnsi"/>
          <w:sz w:val="22"/>
          <w:szCs w:val="22"/>
        </w:rPr>
        <w:t>time period</w:t>
      </w:r>
      <w:proofErr w:type="gramEnd"/>
      <w:r w:rsidRPr="005A389B">
        <w:rPr>
          <w:rFonts w:cstheme="minorHAnsi"/>
          <w:sz w:val="22"/>
          <w:szCs w:val="22"/>
        </w:rPr>
        <w:t xml:space="preserve"> should also align with the date in the Procurement terms and conditions in Appendix A.]</w:t>
      </w:r>
    </w:p>
    <w:p w14:paraId="2EE8FAB6" w14:textId="2EB2B75D" w:rsidR="001B2BBC" w:rsidRPr="005A389B" w:rsidRDefault="001B2BBC" w:rsidP="001B2BBC">
      <w:pPr>
        <w:pStyle w:val="BodyText1"/>
        <w:rPr>
          <w:rFonts w:cstheme="minorHAnsi"/>
          <w:sz w:val="22"/>
          <w:szCs w:val="22"/>
        </w:rPr>
      </w:pPr>
      <w:r w:rsidRPr="00482620">
        <w:rPr>
          <w:rFonts w:cstheme="minorHAnsi"/>
          <w:sz w:val="22"/>
          <w:szCs w:val="22"/>
        </w:rPr>
        <w:t xml:space="preserve">I/We confirm that I/we are authorised to commit the Supplier to the contractual obligations contained in the </w:t>
      </w:r>
      <w:r w:rsidR="00482620" w:rsidRPr="00482620">
        <w:rPr>
          <w:rFonts w:cstheme="minorHAnsi"/>
          <w:sz w:val="22"/>
          <w:szCs w:val="22"/>
        </w:rPr>
        <w:t>Invitation to Tender documents</w:t>
      </w:r>
      <w:r w:rsidRPr="00482620">
        <w:rPr>
          <w:rFonts w:cstheme="minorHAnsi"/>
          <w:sz w:val="22"/>
          <w:szCs w:val="22"/>
        </w:rPr>
        <w:t xml:space="preserve"> and the draft Contract.</w:t>
      </w:r>
    </w:p>
    <w:p w14:paraId="3AE6D81B" w14:textId="5EF5D0E8" w:rsidR="001B2BBC" w:rsidRPr="005A389B" w:rsidRDefault="001B2BBC" w:rsidP="001B2BBC">
      <w:pPr>
        <w:pStyle w:val="BodyText1"/>
        <w:rPr>
          <w:rFonts w:cstheme="minorHAnsi"/>
          <w:sz w:val="22"/>
          <w:szCs w:val="22"/>
        </w:rPr>
      </w:pPr>
      <w:r w:rsidRPr="005A389B">
        <w:rPr>
          <w:rFonts w:cstheme="minorHAnsi"/>
          <w:sz w:val="22"/>
          <w:szCs w:val="22"/>
        </w:rPr>
        <w:t xml:space="preserve">I/We understand that non-compliance with the requirements of the </w:t>
      </w:r>
      <w:r w:rsidR="00482620" w:rsidRPr="00482620">
        <w:rPr>
          <w:rFonts w:cstheme="minorHAnsi"/>
          <w:sz w:val="22"/>
          <w:szCs w:val="22"/>
        </w:rPr>
        <w:t xml:space="preserve">Invitation to Tender documents </w:t>
      </w:r>
      <w:r w:rsidRPr="005A389B">
        <w:rPr>
          <w:rFonts w:cstheme="minorHAnsi"/>
          <w:sz w:val="22"/>
          <w:szCs w:val="22"/>
        </w:rPr>
        <w:t>or with any other instructions given by the Authority may lead to me/us being excluded by the Authority from (further) participation in the Procurement.</w:t>
      </w:r>
    </w:p>
    <w:p w14:paraId="44FD624B" w14:textId="77777777" w:rsidR="001B2BBC" w:rsidRPr="005A389B" w:rsidRDefault="001B2BBC" w:rsidP="001B2BBC">
      <w:pPr>
        <w:pStyle w:val="BodyText1"/>
        <w:rPr>
          <w:rFonts w:cstheme="minorHAnsi"/>
          <w:sz w:val="22"/>
          <w:szCs w:val="22"/>
        </w:rPr>
      </w:pPr>
      <w:r w:rsidRPr="005A389B">
        <w:rPr>
          <w:rFonts w:cstheme="minorHAnsi"/>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5A389B" w14:paraId="168FB61A" w14:textId="77777777" w:rsidTr="001B2BBC">
        <w:trPr>
          <w:cantSplit/>
        </w:trPr>
        <w:tc>
          <w:tcPr>
            <w:tcW w:w="2410" w:type="dxa"/>
            <w:tcBorders>
              <w:right w:val="single" w:sz="4" w:space="0" w:color="auto"/>
            </w:tcBorders>
            <w:shd w:val="clear" w:color="auto" w:fill="D9E2F3" w:themeFill="accent1" w:themeFillTint="33"/>
            <w:tcMar>
              <w:left w:w="0" w:type="dxa"/>
            </w:tcMar>
          </w:tcPr>
          <w:p w14:paraId="60CE476E" w14:textId="3E437A3D" w:rsidR="001B2BBC" w:rsidRPr="005A389B" w:rsidRDefault="001B2BBC" w:rsidP="00233A06">
            <w:pPr>
              <w:spacing w:before="120" w:after="120"/>
              <w:rPr>
                <w:rFonts w:asciiTheme="minorHAnsi" w:hAnsiTheme="minorHAnsi" w:cstheme="minorHAnsi"/>
                <w:b/>
                <w:bCs/>
                <w:szCs w:val="22"/>
              </w:rPr>
            </w:pPr>
            <w:r w:rsidRPr="005A389B">
              <w:rPr>
                <w:rFonts w:asciiTheme="minorHAnsi" w:hAnsiTheme="minorHAnsi" w:cstheme="minorHAnsi"/>
                <w:b/>
                <w:szCs w:val="22"/>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64972C69" w14:textId="77777777" w:rsidR="001B2BBC" w:rsidRPr="005A389B" w:rsidRDefault="001B2BBC" w:rsidP="00233A06">
            <w:pPr>
              <w:spacing w:before="120" w:after="120"/>
              <w:rPr>
                <w:rFonts w:asciiTheme="minorHAnsi" w:hAnsiTheme="minorHAnsi" w:cstheme="minorHAnsi"/>
                <w:color w:val="000000"/>
                <w:szCs w:val="22"/>
              </w:rPr>
            </w:pPr>
          </w:p>
        </w:tc>
      </w:tr>
      <w:tr w:rsidR="001B2BBC" w:rsidRPr="005A389B" w14:paraId="279C614B" w14:textId="77777777" w:rsidTr="001B2BBC">
        <w:trPr>
          <w:cantSplit/>
        </w:trPr>
        <w:tc>
          <w:tcPr>
            <w:tcW w:w="2410" w:type="dxa"/>
            <w:tcBorders>
              <w:right w:val="single" w:sz="4" w:space="0" w:color="auto"/>
            </w:tcBorders>
            <w:shd w:val="clear" w:color="auto" w:fill="D9E2F3" w:themeFill="accent1" w:themeFillTint="33"/>
            <w:tcMar>
              <w:left w:w="0" w:type="dxa"/>
            </w:tcMar>
          </w:tcPr>
          <w:p w14:paraId="02EC9709" w14:textId="77777777" w:rsidR="001B2BBC" w:rsidRPr="005A389B" w:rsidRDefault="001B2BBC" w:rsidP="00233A06">
            <w:pPr>
              <w:spacing w:before="120" w:after="120"/>
              <w:rPr>
                <w:rFonts w:asciiTheme="minorHAnsi" w:hAnsiTheme="minorHAnsi" w:cstheme="minorHAnsi"/>
                <w:b/>
                <w:bCs/>
                <w:szCs w:val="22"/>
              </w:rPr>
            </w:pPr>
            <w:r w:rsidRPr="005A389B">
              <w:rPr>
                <w:rFonts w:asciiTheme="minorHAnsi" w:hAnsiTheme="minorHAnsi" w:cstheme="minorHAns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496AF741" w14:textId="77777777" w:rsidR="001B2BBC" w:rsidRPr="005A389B" w:rsidRDefault="001B2BBC" w:rsidP="00233A06">
            <w:pPr>
              <w:spacing w:before="120" w:after="120"/>
              <w:rPr>
                <w:rFonts w:asciiTheme="minorHAnsi" w:hAnsiTheme="minorHAnsi" w:cstheme="minorHAnsi"/>
                <w:color w:val="000000"/>
                <w:szCs w:val="22"/>
              </w:rPr>
            </w:pPr>
          </w:p>
        </w:tc>
      </w:tr>
      <w:tr w:rsidR="001B2BBC" w:rsidRPr="005A389B" w14:paraId="598B0CC9"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6EE54C99" w14:textId="77777777" w:rsidR="001B2BBC" w:rsidRPr="005A389B" w:rsidRDefault="001B2BBC" w:rsidP="00233A06">
            <w:pPr>
              <w:spacing w:before="120" w:after="120"/>
              <w:rPr>
                <w:rFonts w:asciiTheme="minorHAnsi" w:hAnsiTheme="minorHAnsi" w:cstheme="minorHAnsi"/>
                <w:b/>
                <w:bCs/>
                <w:szCs w:val="22"/>
              </w:rPr>
            </w:pPr>
            <w:r w:rsidRPr="005A389B">
              <w:rPr>
                <w:rFonts w:asciiTheme="minorHAnsi" w:hAnsiTheme="minorHAnsi" w:cstheme="minorHAns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6DB87C72" w14:textId="77777777" w:rsidR="001B2BBC" w:rsidRPr="005A389B" w:rsidRDefault="001B2BBC" w:rsidP="00233A06">
            <w:pPr>
              <w:spacing w:before="120" w:after="120"/>
              <w:rPr>
                <w:rFonts w:asciiTheme="minorHAnsi" w:hAnsiTheme="minorHAnsi" w:cstheme="minorHAnsi"/>
                <w:color w:val="000000"/>
                <w:szCs w:val="22"/>
              </w:rPr>
            </w:pPr>
          </w:p>
        </w:tc>
      </w:tr>
      <w:tr w:rsidR="001B2BBC" w:rsidRPr="005A389B" w14:paraId="58D3C250" w14:textId="77777777" w:rsidTr="001B2BBC">
        <w:trPr>
          <w:cantSplit/>
        </w:trPr>
        <w:tc>
          <w:tcPr>
            <w:tcW w:w="2410" w:type="dxa"/>
            <w:tcBorders>
              <w:right w:val="single" w:sz="4" w:space="0" w:color="auto"/>
            </w:tcBorders>
            <w:shd w:val="clear" w:color="auto" w:fill="D9E2F3" w:themeFill="accent1" w:themeFillTint="33"/>
            <w:tcMar>
              <w:left w:w="0" w:type="dxa"/>
            </w:tcMar>
          </w:tcPr>
          <w:p w14:paraId="46517A32" w14:textId="77777777" w:rsidR="001B2BBC" w:rsidRPr="005A389B" w:rsidRDefault="001B2BBC" w:rsidP="00233A06">
            <w:pPr>
              <w:spacing w:before="120" w:after="120"/>
              <w:rPr>
                <w:rFonts w:asciiTheme="minorHAnsi" w:hAnsiTheme="minorHAnsi" w:cstheme="minorHAnsi"/>
                <w:b/>
                <w:bCs/>
                <w:szCs w:val="22"/>
              </w:rPr>
            </w:pPr>
            <w:r w:rsidRPr="005A389B">
              <w:rPr>
                <w:rFonts w:asciiTheme="minorHAnsi" w:hAnsiTheme="minorHAnsi" w:cstheme="minorHAns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3EC9A535" w14:textId="77777777" w:rsidR="001B2BBC" w:rsidRPr="005A389B" w:rsidRDefault="001B2BBC" w:rsidP="00233A06">
            <w:pPr>
              <w:spacing w:before="120" w:after="120"/>
              <w:rPr>
                <w:rFonts w:asciiTheme="minorHAnsi" w:hAnsiTheme="minorHAnsi" w:cstheme="minorHAnsi"/>
                <w:color w:val="000000"/>
                <w:szCs w:val="22"/>
              </w:rPr>
            </w:pPr>
          </w:p>
        </w:tc>
      </w:tr>
      <w:tr w:rsidR="001B2BBC" w:rsidRPr="005A389B" w14:paraId="4B0459FE"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74AD48A4" w14:textId="77777777" w:rsidR="001B2BBC" w:rsidRPr="005A389B" w:rsidRDefault="001B2BBC" w:rsidP="00233A06">
            <w:pPr>
              <w:spacing w:before="120" w:after="120"/>
              <w:rPr>
                <w:rFonts w:asciiTheme="minorHAnsi" w:hAnsiTheme="minorHAnsi" w:cstheme="minorHAnsi"/>
                <w:b/>
                <w:bCs/>
                <w:szCs w:val="22"/>
              </w:rPr>
            </w:pPr>
            <w:r w:rsidRPr="005A389B">
              <w:rPr>
                <w:rFonts w:asciiTheme="minorHAnsi" w:hAnsiTheme="minorHAnsi" w:cstheme="minorHAnsi"/>
                <w:b/>
                <w:bCs/>
                <w:szCs w:val="22"/>
              </w:rPr>
              <w:t>Date</w:t>
            </w:r>
          </w:p>
        </w:tc>
        <w:tc>
          <w:tcPr>
            <w:tcW w:w="4253" w:type="dxa"/>
            <w:tcBorders>
              <w:top w:val="single" w:sz="4" w:space="0" w:color="auto"/>
              <w:left w:val="single" w:sz="4" w:space="0" w:color="auto"/>
              <w:bottom w:val="single" w:sz="4" w:space="0" w:color="auto"/>
              <w:right w:val="single" w:sz="4" w:space="0" w:color="auto"/>
            </w:tcBorders>
          </w:tcPr>
          <w:p w14:paraId="36C8A8E6" w14:textId="77777777" w:rsidR="001B2BBC" w:rsidRPr="005A389B" w:rsidRDefault="001B2BBC" w:rsidP="00233A06">
            <w:pPr>
              <w:spacing w:before="120" w:after="120"/>
              <w:rPr>
                <w:rFonts w:asciiTheme="minorHAnsi" w:hAnsiTheme="minorHAnsi" w:cstheme="minorHAnsi"/>
                <w:color w:val="000000"/>
                <w:szCs w:val="22"/>
              </w:rPr>
            </w:pPr>
          </w:p>
        </w:tc>
      </w:tr>
    </w:tbl>
    <w:p w14:paraId="0FCC9D4E" w14:textId="77777777" w:rsidR="001B2BBC" w:rsidRDefault="001B2BBC" w:rsidP="001B2BBC">
      <w:pPr>
        <w:rPr>
          <w:szCs w:val="22"/>
        </w:rPr>
      </w:pPr>
      <w:r>
        <w:rPr>
          <w:szCs w:val="22"/>
        </w:rPr>
        <w:br w:type="page"/>
      </w:r>
    </w:p>
    <w:p w14:paraId="37BB6432" w14:textId="77777777" w:rsidR="001B2BBC" w:rsidRPr="001B2BBC" w:rsidRDefault="001B2BBC" w:rsidP="001B2BBC">
      <w:pPr>
        <w:pStyle w:val="Heading10"/>
        <w:rPr>
          <w:sz w:val="28"/>
          <w:szCs w:val="24"/>
        </w:rPr>
      </w:pPr>
      <w:bookmarkStart w:id="61" w:name="_Toc189593308"/>
      <w:bookmarkStart w:id="62" w:name="_Toc214285961"/>
      <w:r w:rsidRPr="001B2BBC">
        <w:rPr>
          <w:sz w:val="28"/>
          <w:szCs w:val="24"/>
        </w:rPr>
        <w:lastRenderedPageBreak/>
        <w:t>Annex G</w:t>
      </w:r>
      <w:bookmarkEnd w:id="61"/>
      <w:bookmarkEnd w:id="62"/>
    </w:p>
    <w:p w14:paraId="2AFFB39C" w14:textId="77777777" w:rsidR="001B2BBC" w:rsidRPr="001B2BBC" w:rsidRDefault="001B2BBC" w:rsidP="001B2BBC">
      <w:pPr>
        <w:pStyle w:val="Heading20"/>
        <w:rPr>
          <w:sz w:val="24"/>
          <w:szCs w:val="24"/>
        </w:rPr>
      </w:pPr>
      <w:bookmarkStart w:id="63" w:name="_Toc189593309"/>
      <w:bookmarkStart w:id="64" w:name="_Toc214285962"/>
      <w:r w:rsidRPr="001B2BBC">
        <w:rPr>
          <w:sz w:val="24"/>
          <w:szCs w:val="24"/>
        </w:rPr>
        <w:t>Certificate of Non-Collusion and Non-Canvassing</w:t>
      </w:r>
      <w:bookmarkEnd w:id="63"/>
      <w:bookmarkEnd w:id="64"/>
      <w:r w:rsidRPr="001B2BBC">
        <w:rPr>
          <w:sz w:val="24"/>
          <w:szCs w:val="24"/>
        </w:rPr>
        <w:t xml:space="preserve"> </w:t>
      </w:r>
    </w:p>
    <w:p w14:paraId="2E9A36F3" w14:textId="77777777" w:rsidR="001B2BBC" w:rsidRPr="00F411C0" w:rsidRDefault="001B2BBC" w:rsidP="001B2BBC">
      <w:pPr>
        <w:pStyle w:val="sub"/>
        <w:numPr>
          <w:ilvl w:val="0"/>
          <w:numId w:val="0"/>
        </w:numPr>
        <w:ind w:left="720" w:hanging="720"/>
        <w:rPr>
          <w:sz w:val="24"/>
          <w:szCs w:val="24"/>
        </w:rPr>
      </w:pPr>
      <w:r w:rsidRPr="00F411C0">
        <w:rPr>
          <w:sz w:val="24"/>
          <w:szCs w:val="24"/>
        </w:rPr>
        <w:t>Statement of non-canvassing</w:t>
      </w:r>
    </w:p>
    <w:p w14:paraId="6D3AC27F" w14:textId="77777777" w:rsidR="001B2BBC" w:rsidRPr="001B2BBC" w:rsidRDefault="001B2BBC" w:rsidP="001B2BBC">
      <w:pPr>
        <w:pStyle w:val="BodyText1"/>
        <w:jc w:val="both"/>
        <w:rPr>
          <w:sz w:val="20"/>
          <w:szCs w:val="20"/>
        </w:rPr>
      </w:pPr>
      <w:r w:rsidRPr="001B2BBC">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1B2BBC" w:rsidRDefault="001B2BBC" w:rsidP="001B2BBC">
      <w:pPr>
        <w:pStyle w:val="BodyText1"/>
        <w:jc w:val="both"/>
        <w:rPr>
          <w:sz w:val="20"/>
          <w:szCs w:val="20"/>
        </w:rPr>
      </w:pPr>
      <w:r w:rsidRPr="001B2BBC">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1B2BBC" w:rsidRDefault="001B2BBC" w:rsidP="001B2BBC">
      <w:pPr>
        <w:pStyle w:val="sub"/>
        <w:numPr>
          <w:ilvl w:val="0"/>
          <w:numId w:val="0"/>
        </w:numPr>
        <w:ind w:left="720" w:hanging="720"/>
        <w:jc w:val="both"/>
        <w:rPr>
          <w:sz w:val="20"/>
          <w:szCs w:val="20"/>
        </w:rPr>
      </w:pPr>
      <w:r w:rsidRPr="001B2BBC">
        <w:rPr>
          <w:sz w:val="20"/>
          <w:szCs w:val="20"/>
        </w:rPr>
        <w:t>Statement of non-collusion</w:t>
      </w:r>
    </w:p>
    <w:p w14:paraId="4FE8E09F" w14:textId="77777777" w:rsidR="001B2BBC" w:rsidRPr="001B2BBC" w:rsidRDefault="001B2BBC" w:rsidP="001B2BBC">
      <w:pPr>
        <w:pStyle w:val="BodyText1"/>
        <w:jc w:val="both"/>
        <w:rPr>
          <w:sz w:val="20"/>
          <w:szCs w:val="20"/>
        </w:rPr>
      </w:pPr>
      <w:r w:rsidRPr="001B2BBC">
        <w:rPr>
          <w:sz w:val="20"/>
          <w:szCs w:val="20"/>
        </w:rPr>
        <w:t>The Authority must receive bona fide competitive tenders from all Suppliers.</w:t>
      </w:r>
    </w:p>
    <w:p w14:paraId="33FE0C7A" w14:textId="77777777" w:rsidR="001B2BBC" w:rsidRPr="001B2BBC" w:rsidRDefault="001B2BBC" w:rsidP="001B2BBC">
      <w:pPr>
        <w:pStyle w:val="BodyText1"/>
        <w:jc w:val="both"/>
        <w:rPr>
          <w:sz w:val="20"/>
          <w:szCs w:val="20"/>
        </w:rPr>
      </w:pPr>
      <w:r w:rsidRPr="001B2BBC">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1B2BBC" w:rsidRDefault="001B2BBC" w:rsidP="001B2BBC">
      <w:pPr>
        <w:pStyle w:val="BodyText1"/>
        <w:jc w:val="both"/>
        <w:rPr>
          <w:sz w:val="20"/>
          <w:szCs w:val="20"/>
        </w:rPr>
      </w:pPr>
      <w:r w:rsidRPr="001B2BBC">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7777777" w:rsidR="001B2BBC" w:rsidRPr="001B2BBC" w:rsidRDefault="001B2BBC" w:rsidP="00233A06">
      <w:pPr>
        <w:pStyle w:val="BodyText1"/>
        <w:spacing w:before="120" w:after="120"/>
        <w:ind w:left="714" w:hanging="357"/>
        <w:jc w:val="both"/>
        <w:rPr>
          <w:sz w:val="20"/>
          <w:szCs w:val="20"/>
        </w:rPr>
      </w:pPr>
      <w:r w:rsidRPr="001B2BBC">
        <w:rPr>
          <w:sz w:val="20"/>
          <w:szCs w:val="20"/>
        </w:rPr>
        <w:t>1.</w:t>
      </w:r>
      <w:r w:rsidRPr="001B2BBC">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1391C92" w14:textId="77777777" w:rsidR="001B2BBC" w:rsidRPr="001B2BBC" w:rsidRDefault="001B2BBC" w:rsidP="00233A06">
      <w:pPr>
        <w:pStyle w:val="BodyText1"/>
        <w:spacing w:before="120" w:after="120"/>
        <w:ind w:left="714" w:hanging="357"/>
        <w:jc w:val="both"/>
        <w:rPr>
          <w:sz w:val="20"/>
          <w:szCs w:val="20"/>
        </w:rPr>
      </w:pPr>
      <w:r w:rsidRPr="001B2BBC">
        <w:rPr>
          <w:sz w:val="20"/>
          <w:szCs w:val="20"/>
        </w:rPr>
        <w:t>2.</w:t>
      </w:r>
      <w:r w:rsidRPr="001B2BBC">
        <w:rPr>
          <w:sz w:val="20"/>
          <w:szCs w:val="20"/>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1B2BBC">
        <w:rPr>
          <w:sz w:val="20"/>
          <w:szCs w:val="20"/>
        </w:rPr>
        <w:t>during the course of</w:t>
      </w:r>
      <w:proofErr w:type="gramEnd"/>
      <w:r w:rsidRPr="001B2BBC">
        <w:rPr>
          <w:sz w:val="20"/>
          <w:szCs w:val="20"/>
        </w:rPr>
        <w:t xml:space="preserve"> this process</w:t>
      </w:r>
    </w:p>
    <w:p w14:paraId="5709C0E3" w14:textId="77777777" w:rsidR="001B2BBC" w:rsidRPr="001B2BBC" w:rsidRDefault="001B2BBC" w:rsidP="00233A06">
      <w:pPr>
        <w:pStyle w:val="BodyText1"/>
        <w:spacing w:before="120" w:after="120"/>
        <w:ind w:left="714" w:hanging="357"/>
        <w:jc w:val="both"/>
        <w:rPr>
          <w:sz w:val="20"/>
          <w:szCs w:val="20"/>
        </w:rPr>
      </w:pPr>
      <w:r w:rsidRPr="001B2BBC">
        <w:rPr>
          <w:sz w:val="20"/>
          <w:szCs w:val="20"/>
        </w:rPr>
        <w:t>3.</w:t>
      </w:r>
      <w:r w:rsidRPr="001B2BBC">
        <w:rPr>
          <w:sz w:val="20"/>
          <w:szCs w:val="20"/>
        </w:rPr>
        <w:tab/>
        <w:t>cause or induce any person to enter into such an agreement as is mentioned in paragraph 2 above or to inform us of the amount or the approximate amount of any other tender for the contract</w:t>
      </w:r>
    </w:p>
    <w:p w14:paraId="2C39B8FB" w14:textId="77777777" w:rsidR="001B2BBC" w:rsidRPr="001B2BBC" w:rsidRDefault="001B2BBC" w:rsidP="00233A06">
      <w:pPr>
        <w:pStyle w:val="BodyText1"/>
        <w:spacing w:before="120" w:after="120"/>
        <w:ind w:left="714" w:hanging="357"/>
        <w:jc w:val="both"/>
        <w:rPr>
          <w:sz w:val="20"/>
          <w:szCs w:val="20"/>
        </w:rPr>
      </w:pPr>
      <w:r w:rsidRPr="001B2BBC">
        <w:rPr>
          <w:sz w:val="20"/>
          <w:szCs w:val="20"/>
        </w:rPr>
        <w:t>4.</w:t>
      </w:r>
      <w:r w:rsidRPr="001B2BBC">
        <w:rPr>
          <w:sz w:val="20"/>
          <w:szCs w:val="20"/>
        </w:rPr>
        <w:tab/>
        <w:t>commit any offence under the Bribery Act 2010</w:t>
      </w:r>
    </w:p>
    <w:p w14:paraId="3D7A39F8" w14:textId="77777777" w:rsidR="001B2BBC" w:rsidRPr="001B2BBC" w:rsidRDefault="001B2BBC" w:rsidP="00233A06">
      <w:pPr>
        <w:pStyle w:val="BodyText1"/>
        <w:spacing w:before="120" w:after="120"/>
        <w:ind w:left="714" w:hanging="357"/>
        <w:jc w:val="both"/>
        <w:rPr>
          <w:sz w:val="20"/>
          <w:szCs w:val="20"/>
        </w:rPr>
      </w:pPr>
      <w:r w:rsidRPr="001B2BBC">
        <w:rPr>
          <w:sz w:val="20"/>
          <w:szCs w:val="20"/>
        </w:rPr>
        <w:t>5.</w:t>
      </w:r>
      <w:r w:rsidRPr="001B2BBC">
        <w:rPr>
          <w:sz w:val="20"/>
          <w:szCs w:val="20"/>
        </w:rPr>
        <w:tab/>
        <w:t xml:space="preserve">offer or agree to pay or give or </w:t>
      </w:r>
      <w:proofErr w:type="gramStart"/>
      <w:r w:rsidRPr="001B2BBC">
        <w:rPr>
          <w:sz w:val="20"/>
          <w:szCs w:val="20"/>
        </w:rPr>
        <w:t>actually pay</w:t>
      </w:r>
      <w:proofErr w:type="gramEnd"/>
      <w:r w:rsidRPr="001B2BBC">
        <w:rPr>
          <w:sz w:val="20"/>
          <w:szCs w:val="20"/>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150EAF32" w14:textId="77777777" w:rsidR="001B2BBC" w:rsidRPr="001B2BBC" w:rsidRDefault="001B2BBC" w:rsidP="001B2BBC">
      <w:pPr>
        <w:pStyle w:val="BodyText1"/>
        <w:rPr>
          <w:sz w:val="20"/>
          <w:szCs w:val="20"/>
        </w:rPr>
      </w:pPr>
      <w:r w:rsidRPr="001B2BBC">
        <w:rPr>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1B2BBC" w:rsidRDefault="001B2BBC" w:rsidP="001B2BBC">
      <w:pPr>
        <w:pStyle w:val="BodyText1"/>
        <w:jc w:val="both"/>
        <w:rPr>
          <w:sz w:val="20"/>
          <w:szCs w:val="20"/>
        </w:rPr>
      </w:pPr>
      <w:r w:rsidRPr="001B2BBC">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14:paraId="5D76F4B8" w14:textId="77777777" w:rsidTr="001B2BBC">
        <w:trPr>
          <w:cantSplit/>
          <w:trHeight w:val="332"/>
        </w:trPr>
        <w:tc>
          <w:tcPr>
            <w:tcW w:w="2410" w:type="dxa"/>
            <w:tcBorders>
              <w:right w:val="single" w:sz="4" w:space="0" w:color="auto"/>
            </w:tcBorders>
            <w:shd w:val="clear" w:color="auto" w:fill="D9E2F3" w:themeFill="accent1" w:themeFillTint="33"/>
            <w:tcMar>
              <w:left w:w="0" w:type="dxa"/>
            </w:tcMar>
          </w:tcPr>
          <w:p w14:paraId="627B6DBD" w14:textId="122A6D7F" w:rsidR="001B2BBC" w:rsidRPr="008F2D44" w:rsidRDefault="001B2BBC" w:rsidP="00233A06">
            <w:pPr>
              <w:spacing w:before="120"/>
              <w:rPr>
                <w:b/>
                <w:bCs/>
              </w:rPr>
            </w:pPr>
            <w:r>
              <w:rPr>
                <w:b/>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342DD5FC" w14:textId="77777777" w:rsidR="001B2BBC" w:rsidRDefault="001B2BBC" w:rsidP="00233A06">
            <w:pPr>
              <w:spacing w:before="120"/>
              <w:rPr>
                <w:color w:val="000000"/>
              </w:rPr>
            </w:pPr>
          </w:p>
        </w:tc>
      </w:tr>
      <w:tr w:rsidR="001B2BBC" w14:paraId="3DA74BEC" w14:textId="77777777" w:rsidTr="001B2BBC">
        <w:trPr>
          <w:cantSplit/>
        </w:trPr>
        <w:tc>
          <w:tcPr>
            <w:tcW w:w="2410" w:type="dxa"/>
            <w:tcBorders>
              <w:right w:val="single" w:sz="4" w:space="0" w:color="auto"/>
            </w:tcBorders>
            <w:shd w:val="clear" w:color="auto" w:fill="D9E2F3" w:themeFill="accent1" w:themeFillTint="33"/>
            <w:tcMar>
              <w:left w:w="0" w:type="dxa"/>
            </w:tcMar>
          </w:tcPr>
          <w:p w14:paraId="3B7303B6" w14:textId="77777777" w:rsidR="001B2BBC" w:rsidRPr="008F2D44" w:rsidRDefault="001B2BBC" w:rsidP="00233A06">
            <w:pPr>
              <w:spacing w:before="120"/>
              <w:rPr>
                <w:b/>
                <w:bCs/>
              </w:rPr>
            </w:pPr>
            <w:r>
              <w:rPr>
                <w:b/>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46622160" w14:textId="77777777" w:rsidR="001B2BBC" w:rsidRDefault="001B2BBC" w:rsidP="00233A06">
            <w:pPr>
              <w:spacing w:before="120"/>
              <w:rPr>
                <w:color w:val="000000"/>
              </w:rPr>
            </w:pPr>
          </w:p>
        </w:tc>
      </w:tr>
      <w:tr w:rsidR="001B2BBC" w14:paraId="431F7CC5"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031C7BFE" w14:textId="77777777" w:rsidR="001B2BBC" w:rsidRPr="008F2D44" w:rsidRDefault="001B2BBC" w:rsidP="00233A06">
            <w:pPr>
              <w:spacing w:before="120"/>
              <w:rPr>
                <w:b/>
                <w:bCs/>
              </w:rPr>
            </w:pPr>
            <w:r>
              <w:rPr>
                <w:b/>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76CD7572" w14:textId="77777777" w:rsidR="001B2BBC" w:rsidRDefault="001B2BBC" w:rsidP="00233A06">
            <w:pPr>
              <w:spacing w:before="120"/>
              <w:rPr>
                <w:color w:val="000000"/>
              </w:rPr>
            </w:pPr>
          </w:p>
        </w:tc>
      </w:tr>
      <w:tr w:rsidR="001B2BBC" w14:paraId="1E8617D7" w14:textId="77777777" w:rsidTr="001B2BBC">
        <w:trPr>
          <w:cantSplit/>
        </w:trPr>
        <w:tc>
          <w:tcPr>
            <w:tcW w:w="2410" w:type="dxa"/>
            <w:tcBorders>
              <w:right w:val="single" w:sz="4" w:space="0" w:color="auto"/>
            </w:tcBorders>
            <w:shd w:val="clear" w:color="auto" w:fill="D9E2F3" w:themeFill="accent1" w:themeFillTint="33"/>
            <w:tcMar>
              <w:left w:w="0" w:type="dxa"/>
            </w:tcMar>
          </w:tcPr>
          <w:p w14:paraId="384718D1" w14:textId="77777777" w:rsidR="001B2BBC" w:rsidRPr="008F2D44" w:rsidRDefault="001B2BBC" w:rsidP="00233A06">
            <w:pPr>
              <w:spacing w:before="120"/>
              <w:rPr>
                <w:b/>
                <w:bCs/>
              </w:rPr>
            </w:pPr>
            <w:r>
              <w:rPr>
                <w:b/>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1A8FED0F" w14:textId="77777777" w:rsidR="001B2BBC" w:rsidRDefault="001B2BBC" w:rsidP="00233A06">
            <w:pPr>
              <w:spacing w:before="120"/>
              <w:rPr>
                <w:color w:val="000000"/>
              </w:rPr>
            </w:pPr>
          </w:p>
        </w:tc>
      </w:tr>
      <w:tr w:rsidR="001B2BBC" w14:paraId="449629DB"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870A792" w14:textId="77777777" w:rsidR="001B2BBC" w:rsidRPr="008F2D44" w:rsidRDefault="001B2BBC" w:rsidP="00233A06">
            <w:pPr>
              <w:spacing w:before="120"/>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4D96F79" w14:textId="77777777" w:rsidR="001B2BBC" w:rsidRDefault="001B2BBC" w:rsidP="00233A06">
            <w:pPr>
              <w:spacing w:before="120"/>
              <w:rPr>
                <w:color w:val="000000"/>
              </w:rPr>
            </w:pPr>
          </w:p>
        </w:tc>
      </w:tr>
    </w:tbl>
    <w:p w14:paraId="17C2F948" w14:textId="77777777" w:rsidR="00477274" w:rsidRDefault="00477274">
      <w:pPr>
        <w:rPr>
          <w:color w:val="000000"/>
        </w:rPr>
      </w:pPr>
      <w:r>
        <w:rPr>
          <w:color w:val="000000"/>
        </w:rPr>
        <w:br w:type="page"/>
      </w:r>
    </w:p>
    <w:p w14:paraId="526208C9" w14:textId="59DF080E" w:rsidR="00477274" w:rsidRPr="00CB3375" w:rsidRDefault="00477274" w:rsidP="00233A06">
      <w:pPr>
        <w:pStyle w:val="Heading10"/>
        <w:spacing w:before="120" w:after="120"/>
        <w:rPr>
          <w:sz w:val="20"/>
          <w:szCs w:val="20"/>
        </w:rPr>
      </w:pPr>
      <w:bookmarkStart w:id="65" w:name="_Toc190767951"/>
      <w:bookmarkStart w:id="66" w:name="_Toc191656322"/>
      <w:bookmarkStart w:id="67" w:name="_Toc214285963"/>
      <w:r w:rsidRPr="00CB3375">
        <w:rPr>
          <w:sz w:val="20"/>
          <w:szCs w:val="20"/>
        </w:rPr>
        <w:lastRenderedPageBreak/>
        <w:t xml:space="preserve">Annex </w:t>
      </w:r>
      <w:bookmarkEnd w:id="65"/>
      <w:r w:rsidRPr="00CB3375">
        <w:rPr>
          <w:sz w:val="20"/>
          <w:szCs w:val="20"/>
        </w:rPr>
        <w:t>H</w:t>
      </w:r>
      <w:bookmarkStart w:id="68" w:name="_Toc190767952"/>
      <w:bookmarkStart w:id="69" w:name="_Toc191656323"/>
      <w:bookmarkEnd w:id="66"/>
      <w:r w:rsidR="00233A06">
        <w:rPr>
          <w:sz w:val="20"/>
          <w:szCs w:val="20"/>
        </w:rPr>
        <w:t xml:space="preserve">- </w:t>
      </w:r>
      <w:r w:rsidRPr="00CB3375">
        <w:rPr>
          <w:sz w:val="20"/>
          <w:szCs w:val="20"/>
        </w:rPr>
        <w:t>Commercially Sensitive Information</w:t>
      </w:r>
      <w:bookmarkEnd w:id="67"/>
      <w:bookmarkEnd w:id="68"/>
      <w:bookmarkEnd w:id="69"/>
    </w:p>
    <w:p w14:paraId="15F7F850" w14:textId="77777777" w:rsidR="00477274" w:rsidRPr="00CB3375" w:rsidRDefault="00477274" w:rsidP="00233A06">
      <w:pPr>
        <w:pStyle w:val="BodyText1"/>
        <w:spacing w:before="120" w:after="120"/>
        <w:rPr>
          <w:i/>
          <w:iCs/>
          <w:sz w:val="20"/>
          <w:szCs w:val="20"/>
        </w:rPr>
      </w:pPr>
      <w:r w:rsidRPr="00CB3375">
        <w:rPr>
          <w:i/>
          <w:iCs/>
          <w:sz w:val="20"/>
          <w:szCs w:val="20"/>
        </w:rPr>
        <w:t>This appendix should be read in conjunction t</w:t>
      </w:r>
      <w:r>
        <w:rPr>
          <w:i/>
          <w:iCs/>
          <w:sz w:val="20"/>
          <w:szCs w:val="20"/>
        </w:rPr>
        <w:t>o t</w:t>
      </w:r>
      <w:r w:rsidRPr="00CB3375">
        <w:rPr>
          <w:i/>
          <w:iCs/>
          <w:sz w:val="20"/>
          <w:szCs w:val="20"/>
        </w:rPr>
        <w:t xml:space="preserve">he PA23 Regulations the NMRN are obligated </w:t>
      </w:r>
      <w:r>
        <w:rPr>
          <w:i/>
          <w:iCs/>
          <w:sz w:val="20"/>
          <w:szCs w:val="20"/>
        </w:rPr>
        <w:t xml:space="preserve">where applicable </w:t>
      </w:r>
      <w:r w:rsidRPr="00CB3375">
        <w:rPr>
          <w:i/>
          <w:iCs/>
          <w:sz w:val="20"/>
          <w:szCs w:val="20"/>
        </w:rPr>
        <w:t xml:space="preserve">to publish a redacted copy of the winning contract, </w:t>
      </w:r>
      <w:r>
        <w:rPr>
          <w:i/>
          <w:iCs/>
          <w:sz w:val="20"/>
          <w:szCs w:val="20"/>
        </w:rPr>
        <w:t>the below</w:t>
      </w:r>
      <w:r w:rsidRPr="00CB3375">
        <w:rPr>
          <w:i/>
          <w:iCs/>
          <w:sz w:val="20"/>
          <w:szCs w:val="20"/>
        </w:rPr>
        <w:t xml:space="preserve"> is to inform us the areas of your submission to redact</w:t>
      </w:r>
      <w:r>
        <w:rPr>
          <w:i/>
          <w:iCs/>
          <w:sz w:val="20"/>
          <w:szCs w:val="20"/>
        </w:rPr>
        <w:t xml:space="preserve"> from this submission.</w:t>
      </w:r>
    </w:p>
    <w:p w14:paraId="64FDE11D" w14:textId="77777777" w:rsidR="00477274" w:rsidRPr="00CB3375" w:rsidRDefault="00477274" w:rsidP="00233A06">
      <w:pPr>
        <w:pStyle w:val="BodyText1"/>
        <w:spacing w:before="240"/>
        <w:rPr>
          <w:sz w:val="20"/>
          <w:szCs w:val="20"/>
        </w:rPr>
      </w:pPr>
      <w:r w:rsidRPr="00CB3375">
        <w:rPr>
          <w:sz w:val="20"/>
          <w:szCs w:val="20"/>
        </w:rPr>
        <w:t xml:space="preserve">I </w:t>
      </w:r>
      <w:r w:rsidRPr="00233A06">
        <w:rPr>
          <w:b/>
          <w:bCs/>
          <w:sz w:val="20"/>
          <w:szCs w:val="20"/>
        </w:rPr>
        <w:t>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19528F5E" w14:textId="77777777">
        <w:trPr>
          <w:cantSplit/>
          <w:trHeight w:val="1134"/>
        </w:trPr>
        <w:tc>
          <w:tcPr>
            <w:tcW w:w="10194" w:type="dxa"/>
          </w:tcPr>
          <w:p w14:paraId="7AB1FD62" w14:textId="77777777" w:rsidR="00477274" w:rsidRPr="00CB3375" w:rsidRDefault="00477274" w:rsidP="00233A06">
            <w:pPr>
              <w:spacing w:before="240" w:after="240"/>
              <w:rPr>
                <w:sz w:val="20"/>
                <w:szCs w:val="20"/>
              </w:rPr>
            </w:pPr>
          </w:p>
        </w:tc>
      </w:tr>
    </w:tbl>
    <w:p w14:paraId="738B5E43" w14:textId="1291CEF6" w:rsidR="00477274" w:rsidRPr="00233A06" w:rsidRDefault="00477274" w:rsidP="00233A06">
      <w:pPr>
        <w:pStyle w:val="BodyText1"/>
        <w:spacing w:before="240"/>
        <w:ind w:right="-427"/>
        <w:rPr>
          <w:b/>
          <w:bCs/>
          <w:sz w:val="20"/>
          <w:szCs w:val="20"/>
        </w:rPr>
      </w:pPr>
      <w:r w:rsidRPr="00233A06">
        <w:rPr>
          <w:b/>
          <w:bCs/>
          <w:sz w:val="20"/>
          <w:szCs w:val="20"/>
        </w:rPr>
        <w:t>The reason(s) it is considered that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192040AA" w14:textId="77777777">
        <w:trPr>
          <w:cantSplit/>
          <w:trHeight w:val="1134"/>
        </w:trPr>
        <w:tc>
          <w:tcPr>
            <w:tcW w:w="10194" w:type="dxa"/>
          </w:tcPr>
          <w:p w14:paraId="44AC17F7" w14:textId="77777777" w:rsidR="00477274" w:rsidRPr="00CB3375" w:rsidRDefault="00477274" w:rsidP="00233A06">
            <w:pPr>
              <w:spacing w:before="240" w:after="240"/>
              <w:rPr>
                <w:sz w:val="20"/>
                <w:szCs w:val="20"/>
              </w:rPr>
            </w:pPr>
          </w:p>
        </w:tc>
      </w:tr>
    </w:tbl>
    <w:p w14:paraId="6E876DB2" w14:textId="77777777" w:rsidR="00477274" w:rsidRPr="00233A06" w:rsidRDefault="00477274" w:rsidP="00233A06">
      <w:pPr>
        <w:pStyle w:val="BodyText1"/>
        <w:spacing w:before="240"/>
        <w:rPr>
          <w:b/>
          <w:bCs/>
          <w:sz w:val="20"/>
          <w:szCs w:val="20"/>
        </w:rPr>
      </w:pPr>
      <w:r w:rsidRPr="00233A06">
        <w:rPr>
          <w:b/>
          <w:bCs/>
          <w:sz w:val="20"/>
          <w:szCs w:val="20"/>
        </w:rPr>
        <w:t xml:space="preserve">The </w:t>
      </w:r>
      <w:proofErr w:type="gramStart"/>
      <w:r w:rsidRPr="00233A06">
        <w:rPr>
          <w:b/>
          <w:bCs/>
          <w:sz w:val="20"/>
          <w:szCs w:val="20"/>
        </w:rPr>
        <w:t>period of time</w:t>
      </w:r>
      <w:proofErr w:type="gramEnd"/>
      <w:r w:rsidRPr="00233A06">
        <w:rPr>
          <w:b/>
          <w:bCs/>
          <w:sz w:val="20"/>
          <w:szCs w:val="20"/>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718017BE" w14:textId="77777777">
        <w:trPr>
          <w:cantSplit/>
          <w:trHeight w:val="1134"/>
        </w:trPr>
        <w:tc>
          <w:tcPr>
            <w:tcW w:w="10194" w:type="dxa"/>
          </w:tcPr>
          <w:p w14:paraId="5C883C59" w14:textId="77777777" w:rsidR="00477274" w:rsidRPr="00CB3375" w:rsidRDefault="00477274" w:rsidP="00233A06">
            <w:pPr>
              <w:spacing w:before="240" w:after="240"/>
              <w:rPr>
                <w:sz w:val="20"/>
                <w:szCs w:val="20"/>
              </w:rPr>
            </w:pPr>
          </w:p>
        </w:tc>
      </w:tr>
    </w:tbl>
    <w:p w14:paraId="768A3F55" w14:textId="77777777" w:rsidR="00477274" w:rsidRPr="00233A06" w:rsidRDefault="00477274" w:rsidP="00233A06">
      <w:pPr>
        <w:pStyle w:val="BodyText1"/>
        <w:spacing w:before="240"/>
        <w:rPr>
          <w:b/>
          <w:bCs/>
          <w:sz w:val="20"/>
          <w:szCs w:val="20"/>
        </w:rPr>
      </w:pPr>
      <w:r w:rsidRPr="00233A06">
        <w:rPr>
          <w:b/>
          <w:bCs/>
          <w:sz w:val="20"/>
          <w:szCs w:val="20"/>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67894E57" w14:textId="77777777">
        <w:trPr>
          <w:cantSplit/>
          <w:trHeight w:val="1134"/>
        </w:trPr>
        <w:tc>
          <w:tcPr>
            <w:tcW w:w="10194" w:type="dxa"/>
          </w:tcPr>
          <w:p w14:paraId="30AC92D2" w14:textId="77777777" w:rsidR="00477274" w:rsidRPr="00CB3375" w:rsidRDefault="00477274" w:rsidP="00233A06">
            <w:pPr>
              <w:spacing w:before="240" w:after="240"/>
              <w:rPr>
                <w:sz w:val="20"/>
                <w:szCs w:val="20"/>
              </w:rPr>
            </w:pPr>
          </w:p>
        </w:tc>
      </w:tr>
    </w:tbl>
    <w:p w14:paraId="198F4775" w14:textId="77777777" w:rsidR="00477274" w:rsidRPr="00CB3375" w:rsidRDefault="00477274" w:rsidP="00233A06">
      <w:pPr>
        <w:pStyle w:val="BodyText1"/>
        <w:spacing w:before="120" w:after="120"/>
        <w:rPr>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477274" w:rsidRPr="00CB3375" w14:paraId="548F00BE"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28B523E7" w14:textId="202592AB" w:rsidR="00477274" w:rsidRPr="00CB3375" w:rsidRDefault="00477274" w:rsidP="00233A06">
            <w:pPr>
              <w:spacing w:before="120" w:after="120"/>
              <w:rPr>
                <w:b/>
                <w:bCs/>
                <w:sz w:val="20"/>
                <w:szCs w:val="20"/>
              </w:rPr>
            </w:pPr>
            <w:r w:rsidRPr="00CB3375">
              <w:rPr>
                <w:b/>
                <w:sz w:val="20"/>
                <w:szCs w:val="20"/>
              </w:rPr>
              <w:t>Signature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482F2AEF" w14:textId="77777777" w:rsidR="00477274" w:rsidRPr="00CB3375" w:rsidRDefault="00477274" w:rsidP="00233A06">
            <w:pPr>
              <w:spacing w:before="120" w:after="120"/>
              <w:rPr>
                <w:color w:val="000000"/>
                <w:sz w:val="20"/>
                <w:szCs w:val="20"/>
              </w:rPr>
            </w:pPr>
          </w:p>
        </w:tc>
      </w:tr>
      <w:tr w:rsidR="00477274" w:rsidRPr="00CB3375" w14:paraId="21DEA144"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0D1C64C6" w14:textId="77777777" w:rsidR="00477274" w:rsidRPr="00CB3375" w:rsidRDefault="00477274" w:rsidP="00233A06">
            <w:pPr>
              <w:spacing w:before="120" w:after="120"/>
              <w:rPr>
                <w:b/>
                <w:bCs/>
                <w:sz w:val="20"/>
                <w:szCs w:val="20"/>
              </w:rPr>
            </w:pPr>
            <w:r w:rsidRPr="00CB3375">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1552BB0D" w14:textId="77777777" w:rsidR="00477274" w:rsidRPr="00CB3375" w:rsidRDefault="00477274" w:rsidP="00233A06">
            <w:pPr>
              <w:spacing w:before="120" w:after="120"/>
              <w:rPr>
                <w:color w:val="000000"/>
                <w:sz w:val="20"/>
                <w:szCs w:val="20"/>
              </w:rPr>
            </w:pPr>
          </w:p>
        </w:tc>
      </w:tr>
      <w:tr w:rsidR="00477274" w:rsidRPr="00CB3375" w14:paraId="541D6E64"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74DD6260" w14:textId="77777777" w:rsidR="00477274" w:rsidRPr="00CB3375" w:rsidRDefault="00477274" w:rsidP="00233A06">
            <w:pPr>
              <w:spacing w:before="120" w:after="120"/>
              <w:rPr>
                <w:b/>
                <w:bCs/>
                <w:sz w:val="20"/>
                <w:szCs w:val="20"/>
              </w:rPr>
            </w:pPr>
            <w:r w:rsidRPr="00CB3375">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C13F150" w14:textId="77777777" w:rsidR="00477274" w:rsidRPr="00CB3375" w:rsidRDefault="00477274" w:rsidP="00233A06">
            <w:pPr>
              <w:spacing w:before="120" w:after="120"/>
              <w:rPr>
                <w:color w:val="000000"/>
                <w:sz w:val="20"/>
                <w:szCs w:val="20"/>
              </w:rPr>
            </w:pPr>
          </w:p>
        </w:tc>
      </w:tr>
      <w:tr w:rsidR="00477274" w:rsidRPr="00CB3375" w14:paraId="5833ED64"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0820D490" w14:textId="77777777" w:rsidR="00477274" w:rsidRPr="00CB3375" w:rsidRDefault="00477274" w:rsidP="00233A06">
            <w:pPr>
              <w:spacing w:before="120" w:after="120"/>
              <w:rPr>
                <w:b/>
                <w:bCs/>
                <w:sz w:val="20"/>
                <w:szCs w:val="20"/>
              </w:rPr>
            </w:pPr>
            <w:r w:rsidRPr="00CB3375">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E8750CE" w14:textId="77777777" w:rsidR="00477274" w:rsidRPr="00CB3375" w:rsidRDefault="00477274" w:rsidP="00233A06">
            <w:pPr>
              <w:spacing w:before="120" w:after="120"/>
              <w:rPr>
                <w:color w:val="000000"/>
                <w:sz w:val="20"/>
                <w:szCs w:val="20"/>
              </w:rPr>
            </w:pPr>
          </w:p>
        </w:tc>
      </w:tr>
      <w:tr w:rsidR="00477274" w:rsidRPr="00CB3375" w14:paraId="44E63C3A" w14:textId="77777777" w:rsidTr="00DC4E96">
        <w:trPr>
          <w:gridAfter w:val="1"/>
          <w:wAfter w:w="3543" w:type="dxa"/>
          <w:cantSplit/>
          <w:trHeight w:val="397"/>
        </w:trPr>
        <w:tc>
          <w:tcPr>
            <w:tcW w:w="2410" w:type="dxa"/>
            <w:tcBorders>
              <w:right w:val="single" w:sz="4" w:space="0" w:color="auto"/>
            </w:tcBorders>
            <w:shd w:val="clear" w:color="auto" w:fill="D9E2F3" w:themeFill="accent1" w:themeFillTint="33"/>
            <w:tcMar>
              <w:left w:w="0" w:type="dxa"/>
            </w:tcMar>
            <w:vAlign w:val="center"/>
          </w:tcPr>
          <w:p w14:paraId="5B26E739" w14:textId="77777777" w:rsidR="00477274" w:rsidRPr="00CB3375" w:rsidRDefault="00477274" w:rsidP="00233A06">
            <w:pPr>
              <w:spacing w:before="120" w:after="120"/>
              <w:rPr>
                <w:b/>
                <w:bCs/>
                <w:sz w:val="20"/>
                <w:szCs w:val="20"/>
              </w:rPr>
            </w:pPr>
            <w:r w:rsidRPr="00CB3375">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vAlign w:val="center"/>
          </w:tcPr>
          <w:p w14:paraId="7E8163FF" w14:textId="77777777" w:rsidR="00477274" w:rsidRPr="00CB3375" w:rsidRDefault="00477274" w:rsidP="00233A06">
            <w:pPr>
              <w:spacing w:before="120" w:after="120"/>
              <w:rPr>
                <w:color w:val="000000"/>
                <w:sz w:val="20"/>
                <w:szCs w:val="20"/>
              </w:rPr>
            </w:pPr>
          </w:p>
        </w:tc>
      </w:tr>
    </w:tbl>
    <w:p w14:paraId="7C6BEC50" w14:textId="77777777" w:rsidR="001B2BBC" w:rsidRDefault="001B2BBC" w:rsidP="00233A06">
      <w:pPr>
        <w:tabs>
          <w:tab w:val="left" w:pos="2751"/>
        </w:tabs>
        <w:spacing w:before="120" w:after="120"/>
        <w:rPr>
          <w:color w:val="000000"/>
        </w:rPr>
      </w:pPr>
    </w:p>
    <w:sectPr w:rsidR="001B2BBC"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676E" w14:textId="77777777" w:rsidR="00531E3F" w:rsidRDefault="00531E3F" w:rsidP="00832309">
      <w:r>
        <w:separator/>
      </w:r>
    </w:p>
  </w:endnote>
  <w:endnote w:type="continuationSeparator" w:id="0">
    <w:p w14:paraId="70A0BE6F" w14:textId="77777777" w:rsidR="00531E3F" w:rsidRDefault="00531E3F"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3B8" w14:textId="77777777" w:rsidR="001C70B2" w:rsidRPr="00832309" w:rsidRDefault="001C70B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E8E11D8" w14:textId="77777777" w:rsidR="001C70B2" w:rsidRDefault="001C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42785C0D"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4CE2" w14:textId="77777777" w:rsidR="00531E3F" w:rsidRDefault="00531E3F" w:rsidP="00832309">
      <w:r>
        <w:separator/>
      </w:r>
    </w:p>
  </w:footnote>
  <w:footnote w:type="continuationSeparator" w:id="0">
    <w:p w14:paraId="68D8AC5A" w14:textId="77777777" w:rsidR="00531E3F" w:rsidRDefault="00531E3F"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2F9" w14:textId="77777777" w:rsidR="001C70B2" w:rsidRDefault="001C70B2">
    <w:pPr>
      <w:pStyle w:val="Header"/>
    </w:pPr>
    <w:r>
      <w:rPr>
        <w:noProof/>
        <w:lang w:eastAsia="en-GB"/>
      </w:rPr>
      <mc:AlternateContent>
        <mc:Choice Requires="wps">
          <w:drawing>
            <wp:anchor distT="0" distB="0" distL="114300" distR="114300" simplePos="0" relativeHeight="251658243" behindDoc="0" locked="0" layoutInCell="1" allowOverlap="1" wp14:anchorId="609AD19C" wp14:editId="2E683C7E">
              <wp:simplePos x="0" y="0"/>
              <wp:positionH relativeFrom="page">
                <wp:posOffset>-6985</wp:posOffset>
              </wp:positionH>
              <wp:positionV relativeFrom="paragraph">
                <wp:posOffset>599415</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5938" id="Rectangle 1401465033" o:spid="_x0000_s1026" style="position:absolute;margin-left:-.55pt;margin-top:47.2pt;width:595.85pt;height:3.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fillcolor="#c03" stroked="f" strokeweight="1pt">
              <w10:wrap anchorx="page"/>
            </v:rect>
          </w:pict>
        </mc:Fallback>
      </mc:AlternateContent>
    </w:r>
    <w:r w:rsidRPr="00F354F7">
      <w:rPr>
        <w:noProof/>
        <w:lang w:eastAsia="en-GB"/>
      </w:rPr>
      <w:drawing>
        <wp:anchor distT="0" distB="0" distL="114300" distR="114300" simplePos="0" relativeHeight="251658242" behindDoc="0" locked="0" layoutInCell="1" allowOverlap="1" wp14:anchorId="6FE57A0C" wp14:editId="51881B1D">
          <wp:simplePos x="0" y="0"/>
          <wp:positionH relativeFrom="column">
            <wp:posOffset>5336437</wp:posOffset>
          </wp:positionH>
          <wp:positionV relativeFrom="paragraph">
            <wp:posOffset>-82550</wp:posOffset>
          </wp:positionV>
          <wp:extent cx="1309167" cy="749129"/>
          <wp:effectExtent l="0" t="0" r="5715" b="0"/>
          <wp:wrapNone/>
          <wp:docPr id="369738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E704214" w:rsidR="00546850" w:rsidRDefault="00004765">
    <w:pPr>
      <w:pStyle w:val="Header"/>
    </w:pPr>
    <w:r w:rsidRPr="00F354F7">
      <w:rPr>
        <w:noProof/>
        <w:lang w:eastAsia="en-GB"/>
      </w:rPr>
      <w:drawing>
        <wp:anchor distT="0" distB="0" distL="114300" distR="114300" simplePos="0" relativeHeight="251658240" behindDoc="0" locked="0" layoutInCell="1" allowOverlap="1" wp14:anchorId="6EA1F52B" wp14:editId="35B4E106">
          <wp:simplePos x="0" y="0"/>
          <wp:positionH relativeFrom="column">
            <wp:posOffset>5630518</wp:posOffset>
          </wp:positionH>
          <wp:positionV relativeFrom="paragraph">
            <wp:posOffset>-85725</wp:posOffset>
          </wp:positionV>
          <wp:extent cx="1015392" cy="581025"/>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92" cy="581025"/>
                  </a:xfrm>
                  <a:prstGeom prst="rect">
                    <a:avLst/>
                  </a:prstGeom>
                  <a:noFill/>
                </pic:spPr>
              </pic:pic>
            </a:graphicData>
          </a:graphic>
          <wp14:sizeRelH relativeFrom="page">
            <wp14:pctWidth>0</wp14:pctWidth>
          </wp14:sizeRelH>
          <wp14:sizeRelV relativeFrom="page">
            <wp14:pctHeight>0</wp14:pctHeight>
          </wp14:sizeRelV>
        </wp:anchor>
      </w:drawing>
    </w:r>
    <w:r w:rsidR="00546850">
      <w:rPr>
        <w:noProof/>
        <w:lang w:eastAsia="en-GB"/>
      </w:rPr>
      <mc:AlternateContent>
        <mc:Choice Requires="wps">
          <w:drawing>
            <wp:anchor distT="0" distB="0" distL="114300" distR="114300" simplePos="0" relativeHeight="251658241" behindDoc="0" locked="0" layoutInCell="1" allowOverlap="1" wp14:anchorId="509210A0" wp14:editId="53107F63">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1EE95" id="Rectangle 17" o:spid="_x0000_s1026" style="position:absolute;margin-left:-.75pt;margin-top:39.65pt;width:595.85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A42D8F"/>
    <w:multiLevelType w:val="hybridMultilevel"/>
    <w:tmpl w:val="669C0DDA"/>
    <w:lvl w:ilvl="0" w:tplc="08090001">
      <w:start w:val="1"/>
      <w:numFmt w:val="bullet"/>
      <w:lvlText w:val=""/>
      <w:lvlJc w:val="left"/>
      <w:pPr>
        <w:ind w:left="467" w:hanging="360"/>
      </w:pPr>
      <w:rPr>
        <w:rFonts w:ascii="Symbol" w:hAnsi="Symbol" w:hint="default"/>
      </w:r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 w15:restartNumberingAfterBreak="0">
    <w:nsid w:val="070926C1"/>
    <w:multiLevelType w:val="hybridMultilevel"/>
    <w:tmpl w:val="0164972E"/>
    <w:lvl w:ilvl="0" w:tplc="46F22940">
      <w:start w:val="1"/>
      <w:numFmt w:val="upperLetter"/>
      <w:lvlText w:val="%1)"/>
      <w:lvlJc w:val="left"/>
      <w:pPr>
        <w:ind w:left="467" w:hanging="360"/>
      </w:pPr>
      <w:rPr>
        <w:rFonts w:hint="default"/>
        <w:b w:val="0"/>
        <w:bCs/>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091A6B87"/>
    <w:multiLevelType w:val="hybridMultilevel"/>
    <w:tmpl w:val="B55AB384"/>
    <w:lvl w:ilvl="0" w:tplc="3FAAE572">
      <w:start w:val="1"/>
      <w:numFmt w:val="bullet"/>
      <w:lvlText w:val=""/>
      <w:lvlJc w:val="left"/>
      <w:pPr>
        <w:ind w:left="720" w:hanging="360"/>
      </w:pPr>
      <w:rPr>
        <w:rFonts w:ascii="Symbol" w:hAnsi="Symbol" w:hint="default"/>
      </w:rPr>
    </w:lvl>
    <w:lvl w:ilvl="1" w:tplc="C666C98A">
      <w:start w:val="1"/>
      <w:numFmt w:val="bullet"/>
      <w:lvlText w:val="o"/>
      <w:lvlJc w:val="left"/>
      <w:pPr>
        <w:ind w:left="1440" w:hanging="360"/>
      </w:pPr>
      <w:rPr>
        <w:rFonts w:ascii="Courier New" w:hAnsi="Courier New" w:hint="default"/>
      </w:rPr>
    </w:lvl>
    <w:lvl w:ilvl="2" w:tplc="43220132">
      <w:start w:val="1"/>
      <w:numFmt w:val="bullet"/>
      <w:lvlText w:val=""/>
      <w:lvlJc w:val="left"/>
      <w:pPr>
        <w:ind w:left="2160" w:hanging="360"/>
      </w:pPr>
      <w:rPr>
        <w:rFonts w:ascii="Wingdings" w:hAnsi="Wingdings" w:hint="default"/>
      </w:rPr>
    </w:lvl>
    <w:lvl w:ilvl="3" w:tplc="42D2C5EE">
      <w:start w:val="1"/>
      <w:numFmt w:val="bullet"/>
      <w:lvlText w:val=""/>
      <w:lvlJc w:val="left"/>
      <w:pPr>
        <w:ind w:left="2880" w:hanging="360"/>
      </w:pPr>
      <w:rPr>
        <w:rFonts w:ascii="Symbol" w:hAnsi="Symbol" w:hint="default"/>
      </w:rPr>
    </w:lvl>
    <w:lvl w:ilvl="4" w:tplc="B19E8EBE">
      <w:start w:val="1"/>
      <w:numFmt w:val="bullet"/>
      <w:lvlText w:val="o"/>
      <w:lvlJc w:val="left"/>
      <w:pPr>
        <w:ind w:left="3600" w:hanging="360"/>
      </w:pPr>
      <w:rPr>
        <w:rFonts w:ascii="Courier New" w:hAnsi="Courier New" w:hint="default"/>
      </w:rPr>
    </w:lvl>
    <w:lvl w:ilvl="5" w:tplc="916C3F98">
      <w:start w:val="1"/>
      <w:numFmt w:val="bullet"/>
      <w:lvlText w:val=""/>
      <w:lvlJc w:val="left"/>
      <w:pPr>
        <w:ind w:left="4320" w:hanging="360"/>
      </w:pPr>
      <w:rPr>
        <w:rFonts w:ascii="Wingdings" w:hAnsi="Wingdings" w:hint="default"/>
      </w:rPr>
    </w:lvl>
    <w:lvl w:ilvl="6" w:tplc="2EEA1282">
      <w:start w:val="1"/>
      <w:numFmt w:val="bullet"/>
      <w:lvlText w:val=""/>
      <w:lvlJc w:val="left"/>
      <w:pPr>
        <w:ind w:left="5040" w:hanging="360"/>
      </w:pPr>
      <w:rPr>
        <w:rFonts w:ascii="Symbol" w:hAnsi="Symbol" w:hint="default"/>
      </w:rPr>
    </w:lvl>
    <w:lvl w:ilvl="7" w:tplc="7DF4A1E2">
      <w:start w:val="1"/>
      <w:numFmt w:val="bullet"/>
      <w:lvlText w:val="o"/>
      <w:lvlJc w:val="left"/>
      <w:pPr>
        <w:ind w:left="5760" w:hanging="360"/>
      </w:pPr>
      <w:rPr>
        <w:rFonts w:ascii="Courier New" w:hAnsi="Courier New" w:hint="default"/>
      </w:rPr>
    </w:lvl>
    <w:lvl w:ilvl="8" w:tplc="CB4816B2">
      <w:start w:val="1"/>
      <w:numFmt w:val="bullet"/>
      <w:lvlText w:val=""/>
      <w:lvlJc w:val="left"/>
      <w:pPr>
        <w:ind w:left="6480" w:hanging="360"/>
      </w:pPr>
      <w:rPr>
        <w:rFonts w:ascii="Wingdings" w:hAnsi="Wingdings" w:hint="default"/>
      </w:rPr>
    </w:lvl>
  </w:abstractNum>
  <w:abstractNum w:abstractNumId="4" w15:restartNumberingAfterBreak="0">
    <w:nsid w:val="0A8B2D90"/>
    <w:multiLevelType w:val="hybridMultilevel"/>
    <w:tmpl w:val="50B4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F7AE1"/>
    <w:multiLevelType w:val="multilevel"/>
    <w:tmpl w:val="8B18B1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upperRoman"/>
      <w:lvlText w:val="%3."/>
      <w:lvlJc w:val="righ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939C0"/>
    <w:multiLevelType w:val="hybridMultilevel"/>
    <w:tmpl w:val="02500DFE"/>
    <w:lvl w:ilvl="0" w:tplc="445E4720">
      <w:start w:val="1"/>
      <w:numFmt w:val="decimal"/>
      <w:lvlText w:val="%1."/>
      <w:lvlJc w:val="left"/>
      <w:pPr>
        <w:ind w:left="827" w:hanging="36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8"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77106"/>
    <w:multiLevelType w:val="hybridMultilevel"/>
    <w:tmpl w:val="E9C8327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DC5CF8"/>
    <w:multiLevelType w:val="hybridMultilevel"/>
    <w:tmpl w:val="C47E8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586639"/>
    <w:multiLevelType w:val="hybridMultilevel"/>
    <w:tmpl w:val="A106E578"/>
    <w:lvl w:ilvl="0" w:tplc="921A6FC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3C07FEB"/>
    <w:multiLevelType w:val="multilevel"/>
    <w:tmpl w:val="65D87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624BB"/>
    <w:multiLevelType w:val="hybridMultilevel"/>
    <w:tmpl w:val="FDAC559A"/>
    <w:lvl w:ilvl="0" w:tplc="08090001">
      <w:start w:val="1"/>
      <w:numFmt w:val="bullet"/>
      <w:lvlText w:val=""/>
      <w:lvlJc w:val="left"/>
      <w:pPr>
        <w:ind w:left="827" w:hanging="360"/>
      </w:pPr>
      <w:rPr>
        <w:rFonts w:ascii="Symbol" w:hAnsi="Symbo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4" w15:restartNumberingAfterBreak="0">
    <w:nsid w:val="458F2FB4"/>
    <w:multiLevelType w:val="multilevel"/>
    <w:tmpl w:val="439AF0F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C850EA"/>
    <w:multiLevelType w:val="hybridMultilevel"/>
    <w:tmpl w:val="E1561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AC73BC"/>
    <w:multiLevelType w:val="hybridMultilevel"/>
    <w:tmpl w:val="343896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C673E1"/>
    <w:multiLevelType w:val="hybridMultilevel"/>
    <w:tmpl w:val="381E5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E41D2E"/>
    <w:multiLevelType w:val="hybridMultilevel"/>
    <w:tmpl w:val="FFFFFFFF"/>
    <w:lvl w:ilvl="0" w:tplc="71041EF2">
      <w:start w:val="1"/>
      <w:numFmt w:val="upperLetter"/>
      <w:lvlText w:val="%1)"/>
      <w:lvlJc w:val="left"/>
      <w:pPr>
        <w:ind w:left="467" w:hanging="360"/>
      </w:pPr>
    </w:lvl>
    <w:lvl w:ilvl="1" w:tplc="9C922274">
      <w:start w:val="1"/>
      <w:numFmt w:val="lowerLetter"/>
      <w:lvlText w:val="%2."/>
      <w:lvlJc w:val="left"/>
      <w:pPr>
        <w:ind w:left="1187" w:hanging="360"/>
      </w:pPr>
    </w:lvl>
    <w:lvl w:ilvl="2" w:tplc="113CAF5C">
      <w:start w:val="1"/>
      <w:numFmt w:val="lowerRoman"/>
      <w:lvlText w:val="%3."/>
      <w:lvlJc w:val="right"/>
      <w:pPr>
        <w:ind w:left="1907" w:hanging="180"/>
      </w:pPr>
    </w:lvl>
    <w:lvl w:ilvl="3" w:tplc="C82CD4D2">
      <w:start w:val="1"/>
      <w:numFmt w:val="decimal"/>
      <w:lvlText w:val="%4."/>
      <w:lvlJc w:val="left"/>
      <w:pPr>
        <w:ind w:left="2627" w:hanging="360"/>
      </w:pPr>
    </w:lvl>
    <w:lvl w:ilvl="4" w:tplc="3490FC4C">
      <w:start w:val="1"/>
      <w:numFmt w:val="lowerLetter"/>
      <w:lvlText w:val="%5."/>
      <w:lvlJc w:val="left"/>
      <w:pPr>
        <w:ind w:left="3347" w:hanging="360"/>
      </w:pPr>
    </w:lvl>
    <w:lvl w:ilvl="5" w:tplc="A844A6B2">
      <w:start w:val="1"/>
      <w:numFmt w:val="lowerRoman"/>
      <w:lvlText w:val="%6."/>
      <w:lvlJc w:val="right"/>
      <w:pPr>
        <w:ind w:left="4067" w:hanging="180"/>
      </w:pPr>
    </w:lvl>
    <w:lvl w:ilvl="6" w:tplc="9A1E17F4">
      <w:start w:val="1"/>
      <w:numFmt w:val="decimal"/>
      <w:lvlText w:val="%7."/>
      <w:lvlJc w:val="left"/>
      <w:pPr>
        <w:ind w:left="4787" w:hanging="360"/>
      </w:pPr>
    </w:lvl>
    <w:lvl w:ilvl="7" w:tplc="539CFB32">
      <w:start w:val="1"/>
      <w:numFmt w:val="lowerLetter"/>
      <w:lvlText w:val="%8."/>
      <w:lvlJc w:val="left"/>
      <w:pPr>
        <w:ind w:left="5507" w:hanging="360"/>
      </w:pPr>
    </w:lvl>
    <w:lvl w:ilvl="8" w:tplc="5C521B08">
      <w:start w:val="1"/>
      <w:numFmt w:val="lowerRoman"/>
      <w:lvlText w:val="%9."/>
      <w:lvlJc w:val="right"/>
      <w:pPr>
        <w:ind w:left="6227" w:hanging="180"/>
      </w:pPr>
    </w:lvl>
  </w:abstractNum>
  <w:abstractNum w:abstractNumId="32" w15:restartNumberingAfterBreak="0">
    <w:nsid w:val="69930164"/>
    <w:multiLevelType w:val="hybridMultilevel"/>
    <w:tmpl w:val="33B4E43A"/>
    <w:lvl w:ilvl="0" w:tplc="07B400A8">
      <w:start w:val="1"/>
      <w:numFmt w:val="upperLetter"/>
      <w:lvlText w:val="%1)"/>
      <w:lvlJc w:val="left"/>
      <w:pPr>
        <w:ind w:left="360" w:hanging="360"/>
      </w:pPr>
      <w:rPr>
        <w:rFonts w:asciiTheme="minorHAnsi" w:eastAsia="Arial"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4" w15:restartNumberingAfterBreak="0">
    <w:nsid w:val="72521546"/>
    <w:multiLevelType w:val="hybridMultilevel"/>
    <w:tmpl w:val="50F8CD5C"/>
    <w:lvl w:ilvl="0" w:tplc="0F7EAA7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2FA44F1"/>
    <w:multiLevelType w:val="hybridMultilevel"/>
    <w:tmpl w:val="54AE1274"/>
    <w:lvl w:ilvl="0" w:tplc="59105642">
      <w:start w:val="1"/>
      <w:numFmt w:val="bullet"/>
      <w:lvlText w:val=""/>
      <w:lvlJc w:val="left"/>
      <w:pPr>
        <w:ind w:left="720" w:hanging="360"/>
      </w:pPr>
      <w:rPr>
        <w:rFonts w:ascii="Symbol" w:hAnsi="Symbol" w:hint="default"/>
      </w:rPr>
    </w:lvl>
    <w:lvl w:ilvl="1" w:tplc="89DC237C">
      <w:start w:val="1"/>
      <w:numFmt w:val="bullet"/>
      <w:lvlText w:val="o"/>
      <w:lvlJc w:val="left"/>
      <w:pPr>
        <w:ind w:left="1440" w:hanging="360"/>
      </w:pPr>
      <w:rPr>
        <w:rFonts w:ascii="Courier New" w:hAnsi="Courier New" w:hint="default"/>
      </w:rPr>
    </w:lvl>
    <w:lvl w:ilvl="2" w:tplc="C3C61BD0">
      <w:start w:val="1"/>
      <w:numFmt w:val="bullet"/>
      <w:lvlText w:val=""/>
      <w:lvlJc w:val="left"/>
      <w:pPr>
        <w:ind w:left="2160" w:hanging="360"/>
      </w:pPr>
      <w:rPr>
        <w:rFonts w:ascii="Wingdings" w:hAnsi="Wingdings" w:hint="default"/>
      </w:rPr>
    </w:lvl>
    <w:lvl w:ilvl="3" w:tplc="3C8E9EE0">
      <w:start w:val="1"/>
      <w:numFmt w:val="bullet"/>
      <w:lvlText w:val=""/>
      <w:lvlJc w:val="left"/>
      <w:pPr>
        <w:ind w:left="2880" w:hanging="360"/>
      </w:pPr>
      <w:rPr>
        <w:rFonts w:ascii="Symbol" w:hAnsi="Symbol" w:hint="default"/>
      </w:rPr>
    </w:lvl>
    <w:lvl w:ilvl="4" w:tplc="A8B84ABA">
      <w:start w:val="1"/>
      <w:numFmt w:val="bullet"/>
      <w:lvlText w:val="o"/>
      <w:lvlJc w:val="left"/>
      <w:pPr>
        <w:ind w:left="3600" w:hanging="360"/>
      </w:pPr>
      <w:rPr>
        <w:rFonts w:ascii="Courier New" w:hAnsi="Courier New" w:hint="default"/>
      </w:rPr>
    </w:lvl>
    <w:lvl w:ilvl="5" w:tplc="3E6AE7FA">
      <w:start w:val="1"/>
      <w:numFmt w:val="bullet"/>
      <w:lvlText w:val=""/>
      <w:lvlJc w:val="left"/>
      <w:pPr>
        <w:ind w:left="4320" w:hanging="360"/>
      </w:pPr>
      <w:rPr>
        <w:rFonts w:ascii="Wingdings" w:hAnsi="Wingdings" w:hint="default"/>
      </w:rPr>
    </w:lvl>
    <w:lvl w:ilvl="6" w:tplc="072462B2">
      <w:start w:val="1"/>
      <w:numFmt w:val="bullet"/>
      <w:lvlText w:val=""/>
      <w:lvlJc w:val="left"/>
      <w:pPr>
        <w:ind w:left="5040" w:hanging="360"/>
      </w:pPr>
      <w:rPr>
        <w:rFonts w:ascii="Symbol" w:hAnsi="Symbol" w:hint="default"/>
      </w:rPr>
    </w:lvl>
    <w:lvl w:ilvl="7" w:tplc="D1BEF3B0">
      <w:start w:val="1"/>
      <w:numFmt w:val="bullet"/>
      <w:lvlText w:val="o"/>
      <w:lvlJc w:val="left"/>
      <w:pPr>
        <w:ind w:left="5760" w:hanging="360"/>
      </w:pPr>
      <w:rPr>
        <w:rFonts w:ascii="Courier New" w:hAnsi="Courier New" w:hint="default"/>
      </w:rPr>
    </w:lvl>
    <w:lvl w:ilvl="8" w:tplc="5916066A">
      <w:start w:val="1"/>
      <w:numFmt w:val="bullet"/>
      <w:lvlText w:val=""/>
      <w:lvlJc w:val="left"/>
      <w:pPr>
        <w:ind w:left="6480" w:hanging="360"/>
      </w:pPr>
      <w:rPr>
        <w:rFonts w:ascii="Wingdings" w:hAnsi="Wingdings" w:hint="default"/>
      </w:rPr>
    </w:lvl>
  </w:abstractNum>
  <w:abstractNum w:abstractNumId="36"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77708"/>
    <w:multiLevelType w:val="hybridMultilevel"/>
    <w:tmpl w:val="B3962E60"/>
    <w:lvl w:ilvl="0" w:tplc="679A16F0">
      <w:start w:val="1"/>
      <w:numFmt w:val="upperLetter"/>
      <w:lvlText w:val="%1)"/>
      <w:lvlJc w:val="left"/>
      <w:pPr>
        <w:ind w:left="467" w:hanging="360"/>
      </w:pPr>
      <w:rPr>
        <w:b w:val="0"/>
        <w:bCs w:val="0"/>
      </w:rPr>
    </w:lvl>
    <w:lvl w:ilvl="1" w:tplc="A120D388">
      <w:start w:val="1"/>
      <w:numFmt w:val="lowerLetter"/>
      <w:lvlText w:val="%2."/>
      <w:lvlJc w:val="left"/>
      <w:pPr>
        <w:ind w:left="1187" w:hanging="360"/>
      </w:pPr>
    </w:lvl>
    <w:lvl w:ilvl="2" w:tplc="A434F67C">
      <w:start w:val="1"/>
      <w:numFmt w:val="lowerRoman"/>
      <w:lvlText w:val="%3."/>
      <w:lvlJc w:val="right"/>
      <w:pPr>
        <w:ind w:left="1907" w:hanging="180"/>
      </w:pPr>
    </w:lvl>
    <w:lvl w:ilvl="3" w:tplc="BA084A42">
      <w:start w:val="1"/>
      <w:numFmt w:val="decimal"/>
      <w:lvlText w:val="%4."/>
      <w:lvlJc w:val="left"/>
      <w:pPr>
        <w:ind w:left="2627" w:hanging="360"/>
      </w:pPr>
    </w:lvl>
    <w:lvl w:ilvl="4" w:tplc="3566FF96">
      <w:start w:val="1"/>
      <w:numFmt w:val="lowerLetter"/>
      <w:lvlText w:val="%5."/>
      <w:lvlJc w:val="left"/>
      <w:pPr>
        <w:ind w:left="3347" w:hanging="360"/>
      </w:pPr>
    </w:lvl>
    <w:lvl w:ilvl="5" w:tplc="AE5ECC44">
      <w:start w:val="1"/>
      <w:numFmt w:val="lowerRoman"/>
      <w:lvlText w:val="%6."/>
      <w:lvlJc w:val="right"/>
      <w:pPr>
        <w:ind w:left="4067" w:hanging="180"/>
      </w:pPr>
    </w:lvl>
    <w:lvl w:ilvl="6" w:tplc="CE3A23B4">
      <w:start w:val="1"/>
      <w:numFmt w:val="decimal"/>
      <w:lvlText w:val="%7."/>
      <w:lvlJc w:val="left"/>
      <w:pPr>
        <w:ind w:left="4787" w:hanging="360"/>
      </w:pPr>
    </w:lvl>
    <w:lvl w:ilvl="7" w:tplc="1A162CD6">
      <w:start w:val="1"/>
      <w:numFmt w:val="lowerLetter"/>
      <w:lvlText w:val="%8."/>
      <w:lvlJc w:val="left"/>
      <w:pPr>
        <w:ind w:left="5507" w:hanging="360"/>
      </w:pPr>
    </w:lvl>
    <w:lvl w:ilvl="8" w:tplc="7C7AF87E">
      <w:start w:val="1"/>
      <w:numFmt w:val="lowerRoman"/>
      <w:lvlText w:val="%9."/>
      <w:lvlJc w:val="right"/>
      <w:pPr>
        <w:ind w:left="6227" w:hanging="180"/>
      </w:pPr>
    </w:lvl>
  </w:abstractNum>
  <w:abstractNum w:abstractNumId="38" w15:restartNumberingAfterBreak="0">
    <w:nsid w:val="78257B72"/>
    <w:multiLevelType w:val="hybridMultilevel"/>
    <w:tmpl w:val="FB62AAF6"/>
    <w:lvl w:ilvl="0" w:tplc="0FDCB2CA">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F34A8A"/>
    <w:multiLevelType w:val="multilevel"/>
    <w:tmpl w:val="40A8B7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5307C"/>
    <w:multiLevelType w:val="hybridMultilevel"/>
    <w:tmpl w:val="335A77F2"/>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7395861">
    <w:abstractNumId w:val="31"/>
  </w:num>
  <w:num w:numId="2" w16cid:durableId="38364210">
    <w:abstractNumId w:val="35"/>
  </w:num>
  <w:num w:numId="3" w16cid:durableId="890191752">
    <w:abstractNumId w:val="3"/>
  </w:num>
  <w:num w:numId="4" w16cid:durableId="994070255">
    <w:abstractNumId w:val="28"/>
  </w:num>
  <w:num w:numId="5" w16cid:durableId="754060544">
    <w:abstractNumId w:val="9"/>
  </w:num>
  <w:num w:numId="6" w16cid:durableId="2009942588">
    <w:abstractNumId w:val="0"/>
  </w:num>
  <w:num w:numId="7" w16cid:durableId="1909874011">
    <w:abstractNumId w:val="15"/>
    <w:lvlOverride w:ilvl="0">
      <w:startOverride w:val="1"/>
    </w:lvlOverride>
  </w:num>
  <w:num w:numId="8" w16cid:durableId="1906838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21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822830">
    <w:abstractNumId w:val="34"/>
  </w:num>
  <w:num w:numId="11" w16cid:durableId="1631323827">
    <w:abstractNumId w:val="8"/>
  </w:num>
  <w:num w:numId="12" w16cid:durableId="1142036426">
    <w:abstractNumId w:val="12"/>
  </w:num>
  <w:num w:numId="13" w16cid:durableId="1325234204">
    <w:abstractNumId w:val="20"/>
  </w:num>
  <w:num w:numId="14" w16cid:durableId="1122653220">
    <w:abstractNumId w:val="21"/>
  </w:num>
  <w:num w:numId="15" w16cid:durableId="1933851058">
    <w:abstractNumId w:val="29"/>
  </w:num>
  <w:num w:numId="16" w16cid:durableId="1774325281">
    <w:abstractNumId w:val="41"/>
  </w:num>
  <w:num w:numId="17" w16cid:durableId="1819764365">
    <w:abstractNumId w:val="19"/>
  </w:num>
  <w:num w:numId="18" w16cid:durableId="903760313">
    <w:abstractNumId w:val="22"/>
  </w:num>
  <w:num w:numId="19" w16cid:durableId="1826553951">
    <w:abstractNumId w:val="33"/>
  </w:num>
  <w:num w:numId="20" w16cid:durableId="2089689102">
    <w:abstractNumId w:val="36"/>
  </w:num>
  <w:num w:numId="21" w16cid:durableId="249002423">
    <w:abstractNumId w:val="18"/>
  </w:num>
  <w:num w:numId="22" w16cid:durableId="764232081">
    <w:abstractNumId w:val="4"/>
  </w:num>
  <w:num w:numId="23" w16cid:durableId="2135057959">
    <w:abstractNumId w:val="13"/>
  </w:num>
  <w:num w:numId="24" w16cid:durableId="1756828355">
    <w:abstractNumId w:val="11"/>
  </w:num>
  <w:num w:numId="25" w16cid:durableId="1158421367">
    <w:abstractNumId w:val="25"/>
  </w:num>
  <w:num w:numId="26" w16cid:durableId="109978265">
    <w:abstractNumId w:val="24"/>
  </w:num>
  <w:num w:numId="27" w16cid:durableId="1420565576">
    <w:abstractNumId w:val="30"/>
  </w:num>
  <w:num w:numId="28" w16cid:durableId="1470321575">
    <w:abstractNumId w:val="26"/>
  </w:num>
  <w:num w:numId="29" w16cid:durableId="2099132720">
    <w:abstractNumId w:val="27"/>
  </w:num>
  <w:num w:numId="30" w16cid:durableId="1274049495">
    <w:abstractNumId w:val="6"/>
  </w:num>
  <w:num w:numId="31" w16cid:durableId="1254782971">
    <w:abstractNumId w:val="39"/>
  </w:num>
  <w:num w:numId="32" w16cid:durableId="426584692">
    <w:abstractNumId w:val="37"/>
  </w:num>
  <w:num w:numId="33" w16cid:durableId="2126610044">
    <w:abstractNumId w:val="38"/>
  </w:num>
  <w:num w:numId="34" w16cid:durableId="1392193433">
    <w:abstractNumId w:val="16"/>
  </w:num>
  <w:num w:numId="35" w16cid:durableId="1882814351">
    <w:abstractNumId w:val="32"/>
  </w:num>
  <w:num w:numId="36" w16cid:durableId="719011772">
    <w:abstractNumId w:val="17"/>
  </w:num>
  <w:num w:numId="37" w16cid:durableId="1005278604">
    <w:abstractNumId w:val="2"/>
  </w:num>
  <w:num w:numId="38" w16cid:durableId="1658724794">
    <w:abstractNumId w:val="7"/>
  </w:num>
  <w:num w:numId="39" w16cid:durableId="1432504761">
    <w:abstractNumId w:val="23"/>
  </w:num>
  <w:num w:numId="40" w16cid:durableId="927932838">
    <w:abstractNumId w:val="40"/>
  </w:num>
  <w:num w:numId="41" w16cid:durableId="220406910">
    <w:abstractNumId w:val="1"/>
  </w:num>
  <w:num w:numId="42" w16cid:durableId="941571946">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BF2"/>
    <w:rsid w:val="00000C6B"/>
    <w:rsid w:val="00004765"/>
    <w:rsid w:val="00005D64"/>
    <w:rsid w:val="00006AD5"/>
    <w:rsid w:val="00006F52"/>
    <w:rsid w:val="0000728E"/>
    <w:rsid w:val="000073D0"/>
    <w:rsid w:val="00011AEF"/>
    <w:rsid w:val="000134CB"/>
    <w:rsid w:val="000159F6"/>
    <w:rsid w:val="00015AF7"/>
    <w:rsid w:val="00015D63"/>
    <w:rsid w:val="00015F28"/>
    <w:rsid w:val="000169FA"/>
    <w:rsid w:val="00016D20"/>
    <w:rsid w:val="00016FE3"/>
    <w:rsid w:val="0002039C"/>
    <w:rsid w:val="000213B8"/>
    <w:rsid w:val="000239E4"/>
    <w:rsid w:val="000275C2"/>
    <w:rsid w:val="00027610"/>
    <w:rsid w:val="00027FEE"/>
    <w:rsid w:val="000317FD"/>
    <w:rsid w:val="00032634"/>
    <w:rsid w:val="00036CFD"/>
    <w:rsid w:val="00040453"/>
    <w:rsid w:val="000405C5"/>
    <w:rsid w:val="0004402E"/>
    <w:rsid w:val="000444BC"/>
    <w:rsid w:val="00045422"/>
    <w:rsid w:val="00045631"/>
    <w:rsid w:val="0004674F"/>
    <w:rsid w:val="00047E3E"/>
    <w:rsid w:val="000513B1"/>
    <w:rsid w:val="00051DF7"/>
    <w:rsid w:val="00051EE4"/>
    <w:rsid w:val="00054A11"/>
    <w:rsid w:val="00054C7D"/>
    <w:rsid w:val="00055627"/>
    <w:rsid w:val="00056190"/>
    <w:rsid w:val="00060790"/>
    <w:rsid w:val="000607DB"/>
    <w:rsid w:val="0006477C"/>
    <w:rsid w:val="00065421"/>
    <w:rsid w:val="00065B83"/>
    <w:rsid w:val="00065E40"/>
    <w:rsid w:val="00066FBF"/>
    <w:rsid w:val="000704FB"/>
    <w:rsid w:val="00071E6B"/>
    <w:rsid w:val="000720C0"/>
    <w:rsid w:val="00073324"/>
    <w:rsid w:val="00075027"/>
    <w:rsid w:val="00075E7D"/>
    <w:rsid w:val="00076160"/>
    <w:rsid w:val="00076319"/>
    <w:rsid w:val="00077071"/>
    <w:rsid w:val="0008095A"/>
    <w:rsid w:val="00081151"/>
    <w:rsid w:val="00081B8A"/>
    <w:rsid w:val="00083FF2"/>
    <w:rsid w:val="00084149"/>
    <w:rsid w:val="00090DCE"/>
    <w:rsid w:val="00093093"/>
    <w:rsid w:val="00093A48"/>
    <w:rsid w:val="00093D17"/>
    <w:rsid w:val="000943F0"/>
    <w:rsid w:val="000A08DB"/>
    <w:rsid w:val="000A09B6"/>
    <w:rsid w:val="000A2CDA"/>
    <w:rsid w:val="000A3BBB"/>
    <w:rsid w:val="000A4359"/>
    <w:rsid w:val="000A44C7"/>
    <w:rsid w:val="000A5001"/>
    <w:rsid w:val="000A6750"/>
    <w:rsid w:val="000B266D"/>
    <w:rsid w:val="000B378E"/>
    <w:rsid w:val="000B42EC"/>
    <w:rsid w:val="000B5C0F"/>
    <w:rsid w:val="000B5FEB"/>
    <w:rsid w:val="000C1D24"/>
    <w:rsid w:val="000C6227"/>
    <w:rsid w:val="000C7CB6"/>
    <w:rsid w:val="000D02D3"/>
    <w:rsid w:val="000D0433"/>
    <w:rsid w:val="000D0E94"/>
    <w:rsid w:val="000D1509"/>
    <w:rsid w:val="000D158B"/>
    <w:rsid w:val="000D37E8"/>
    <w:rsid w:val="000D3FAF"/>
    <w:rsid w:val="000D472C"/>
    <w:rsid w:val="000D64C7"/>
    <w:rsid w:val="000D65F5"/>
    <w:rsid w:val="000D7133"/>
    <w:rsid w:val="000D7223"/>
    <w:rsid w:val="000E0088"/>
    <w:rsid w:val="000E0CFD"/>
    <w:rsid w:val="000E18FB"/>
    <w:rsid w:val="000E24AF"/>
    <w:rsid w:val="000E29FB"/>
    <w:rsid w:val="000E3459"/>
    <w:rsid w:val="000E3FE8"/>
    <w:rsid w:val="000E5C6A"/>
    <w:rsid w:val="000F0978"/>
    <w:rsid w:val="000F24B1"/>
    <w:rsid w:val="000F36E3"/>
    <w:rsid w:val="000F3A4A"/>
    <w:rsid w:val="000F6F2E"/>
    <w:rsid w:val="000F72FC"/>
    <w:rsid w:val="000F7ADB"/>
    <w:rsid w:val="000F7E87"/>
    <w:rsid w:val="000F7F17"/>
    <w:rsid w:val="00101A53"/>
    <w:rsid w:val="00102396"/>
    <w:rsid w:val="00102678"/>
    <w:rsid w:val="001053F2"/>
    <w:rsid w:val="00107B08"/>
    <w:rsid w:val="00110CC3"/>
    <w:rsid w:val="0011238F"/>
    <w:rsid w:val="00112BB9"/>
    <w:rsid w:val="00116AB0"/>
    <w:rsid w:val="001172A5"/>
    <w:rsid w:val="0011791E"/>
    <w:rsid w:val="00120F24"/>
    <w:rsid w:val="0012146A"/>
    <w:rsid w:val="00121A85"/>
    <w:rsid w:val="00124C08"/>
    <w:rsid w:val="001260EE"/>
    <w:rsid w:val="00127061"/>
    <w:rsid w:val="001319C9"/>
    <w:rsid w:val="00131B64"/>
    <w:rsid w:val="00134A67"/>
    <w:rsid w:val="0013519A"/>
    <w:rsid w:val="001357B7"/>
    <w:rsid w:val="00137BA9"/>
    <w:rsid w:val="00143083"/>
    <w:rsid w:val="001440E5"/>
    <w:rsid w:val="00146247"/>
    <w:rsid w:val="001476D8"/>
    <w:rsid w:val="00147CBD"/>
    <w:rsid w:val="00147CE2"/>
    <w:rsid w:val="00150A2E"/>
    <w:rsid w:val="0015107C"/>
    <w:rsid w:val="00151B26"/>
    <w:rsid w:val="0015443A"/>
    <w:rsid w:val="001545DE"/>
    <w:rsid w:val="00157227"/>
    <w:rsid w:val="001575CE"/>
    <w:rsid w:val="0015782F"/>
    <w:rsid w:val="00157E4B"/>
    <w:rsid w:val="00161C67"/>
    <w:rsid w:val="0016483B"/>
    <w:rsid w:val="00167EAC"/>
    <w:rsid w:val="00171547"/>
    <w:rsid w:val="00171EBC"/>
    <w:rsid w:val="001747F9"/>
    <w:rsid w:val="0017507E"/>
    <w:rsid w:val="00176012"/>
    <w:rsid w:val="001767E9"/>
    <w:rsid w:val="0018001D"/>
    <w:rsid w:val="00183FBA"/>
    <w:rsid w:val="00184E3B"/>
    <w:rsid w:val="00185002"/>
    <w:rsid w:val="00187446"/>
    <w:rsid w:val="00190282"/>
    <w:rsid w:val="00190887"/>
    <w:rsid w:val="00190F11"/>
    <w:rsid w:val="00192A22"/>
    <w:rsid w:val="0019408A"/>
    <w:rsid w:val="00194521"/>
    <w:rsid w:val="0019458D"/>
    <w:rsid w:val="001A0AF2"/>
    <w:rsid w:val="001A0B0C"/>
    <w:rsid w:val="001A18BD"/>
    <w:rsid w:val="001A2107"/>
    <w:rsid w:val="001A2E9D"/>
    <w:rsid w:val="001A34C7"/>
    <w:rsid w:val="001A4268"/>
    <w:rsid w:val="001A5413"/>
    <w:rsid w:val="001A62FA"/>
    <w:rsid w:val="001A73B0"/>
    <w:rsid w:val="001A747D"/>
    <w:rsid w:val="001A779B"/>
    <w:rsid w:val="001A7B3D"/>
    <w:rsid w:val="001B1489"/>
    <w:rsid w:val="001B23E9"/>
    <w:rsid w:val="001B2BBC"/>
    <w:rsid w:val="001C1140"/>
    <w:rsid w:val="001C36E9"/>
    <w:rsid w:val="001C3765"/>
    <w:rsid w:val="001C43A2"/>
    <w:rsid w:val="001C5958"/>
    <w:rsid w:val="001C70B2"/>
    <w:rsid w:val="001D025A"/>
    <w:rsid w:val="001D1774"/>
    <w:rsid w:val="001D30D8"/>
    <w:rsid w:val="001D5C41"/>
    <w:rsid w:val="001D7FAB"/>
    <w:rsid w:val="001E22A7"/>
    <w:rsid w:val="001E2B7D"/>
    <w:rsid w:val="001E3914"/>
    <w:rsid w:val="001E4BC9"/>
    <w:rsid w:val="001E5A18"/>
    <w:rsid w:val="001E5FA5"/>
    <w:rsid w:val="001E6B20"/>
    <w:rsid w:val="001E76B6"/>
    <w:rsid w:val="001F0203"/>
    <w:rsid w:val="001F05B2"/>
    <w:rsid w:val="001F25BB"/>
    <w:rsid w:val="001F2F6C"/>
    <w:rsid w:val="001F2FFC"/>
    <w:rsid w:val="001F3CED"/>
    <w:rsid w:val="001F497F"/>
    <w:rsid w:val="001F5F78"/>
    <w:rsid w:val="001F626D"/>
    <w:rsid w:val="001F657E"/>
    <w:rsid w:val="001F7561"/>
    <w:rsid w:val="00200263"/>
    <w:rsid w:val="002002A1"/>
    <w:rsid w:val="00200E09"/>
    <w:rsid w:val="0020262C"/>
    <w:rsid w:val="00202969"/>
    <w:rsid w:val="00205D85"/>
    <w:rsid w:val="00206EA5"/>
    <w:rsid w:val="002117B8"/>
    <w:rsid w:val="00213151"/>
    <w:rsid w:val="00215761"/>
    <w:rsid w:val="002167A6"/>
    <w:rsid w:val="00217843"/>
    <w:rsid w:val="0022020F"/>
    <w:rsid w:val="00221A51"/>
    <w:rsid w:val="00222CF7"/>
    <w:rsid w:val="0022646B"/>
    <w:rsid w:val="00230088"/>
    <w:rsid w:val="00232999"/>
    <w:rsid w:val="00233A06"/>
    <w:rsid w:val="0023429B"/>
    <w:rsid w:val="00235244"/>
    <w:rsid w:val="00235443"/>
    <w:rsid w:val="0023665C"/>
    <w:rsid w:val="00236B45"/>
    <w:rsid w:val="00236F0A"/>
    <w:rsid w:val="002375B9"/>
    <w:rsid w:val="002378B9"/>
    <w:rsid w:val="00237FCE"/>
    <w:rsid w:val="00241E93"/>
    <w:rsid w:val="002422DA"/>
    <w:rsid w:val="002465D3"/>
    <w:rsid w:val="0025034D"/>
    <w:rsid w:val="0025110A"/>
    <w:rsid w:val="0025121C"/>
    <w:rsid w:val="00251F00"/>
    <w:rsid w:val="00256C36"/>
    <w:rsid w:val="0025749C"/>
    <w:rsid w:val="00260E81"/>
    <w:rsid w:val="002610A2"/>
    <w:rsid w:val="00261865"/>
    <w:rsid w:val="00261FAC"/>
    <w:rsid w:val="0026473F"/>
    <w:rsid w:val="00264A4C"/>
    <w:rsid w:val="00267178"/>
    <w:rsid w:val="00270BA5"/>
    <w:rsid w:val="00273F3C"/>
    <w:rsid w:val="00274529"/>
    <w:rsid w:val="00277486"/>
    <w:rsid w:val="00283928"/>
    <w:rsid w:val="00286031"/>
    <w:rsid w:val="002865E4"/>
    <w:rsid w:val="002879B7"/>
    <w:rsid w:val="00291CD7"/>
    <w:rsid w:val="00292DB9"/>
    <w:rsid w:val="0029335E"/>
    <w:rsid w:val="00293748"/>
    <w:rsid w:val="00294100"/>
    <w:rsid w:val="00296659"/>
    <w:rsid w:val="0029688A"/>
    <w:rsid w:val="00296C79"/>
    <w:rsid w:val="00297D1F"/>
    <w:rsid w:val="00297EC6"/>
    <w:rsid w:val="002A1E7A"/>
    <w:rsid w:val="002A221C"/>
    <w:rsid w:val="002A24DC"/>
    <w:rsid w:val="002A27E4"/>
    <w:rsid w:val="002A2867"/>
    <w:rsid w:val="002A3F99"/>
    <w:rsid w:val="002A6075"/>
    <w:rsid w:val="002B22B7"/>
    <w:rsid w:val="002B2621"/>
    <w:rsid w:val="002B4AA9"/>
    <w:rsid w:val="002B6CEB"/>
    <w:rsid w:val="002B7511"/>
    <w:rsid w:val="002C1FAD"/>
    <w:rsid w:val="002D22DB"/>
    <w:rsid w:val="002D2564"/>
    <w:rsid w:val="002D2D08"/>
    <w:rsid w:val="002D2EA4"/>
    <w:rsid w:val="002D51D3"/>
    <w:rsid w:val="002D746F"/>
    <w:rsid w:val="002E0489"/>
    <w:rsid w:val="002E181F"/>
    <w:rsid w:val="002E262D"/>
    <w:rsid w:val="002E302F"/>
    <w:rsid w:val="002E350C"/>
    <w:rsid w:val="002E5219"/>
    <w:rsid w:val="002E6568"/>
    <w:rsid w:val="002E7596"/>
    <w:rsid w:val="002E75B2"/>
    <w:rsid w:val="002E7CDB"/>
    <w:rsid w:val="002F00E9"/>
    <w:rsid w:val="002F0128"/>
    <w:rsid w:val="002F1744"/>
    <w:rsid w:val="002F2082"/>
    <w:rsid w:val="002F227F"/>
    <w:rsid w:val="002F2CB7"/>
    <w:rsid w:val="002F2FFA"/>
    <w:rsid w:val="002F5986"/>
    <w:rsid w:val="002F62F4"/>
    <w:rsid w:val="002F6AB4"/>
    <w:rsid w:val="00301EE5"/>
    <w:rsid w:val="00302EBF"/>
    <w:rsid w:val="00305158"/>
    <w:rsid w:val="0030539A"/>
    <w:rsid w:val="00305901"/>
    <w:rsid w:val="003065A4"/>
    <w:rsid w:val="00307D85"/>
    <w:rsid w:val="0031087D"/>
    <w:rsid w:val="00310A24"/>
    <w:rsid w:val="00311A43"/>
    <w:rsid w:val="00312FC4"/>
    <w:rsid w:val="003151AD"/>
    <w:rsid w:val="00315ACB"/>
    <w:rsid w:val="0031689E"/>
    <w:rsid w:val="00316BE0"/>
    <w:rsid w:val="00316DA4"/>
    <w:rsid w:val="00316E90"/>
    <w:rsid w:val="00317EC3"/>
    <w:rsid w:val="0032204F"/>
    <w:rsid w:val="003242F5"/>
    <w:rsid w:val="003244D1"/>
    <w:rsid w:val="00325AC2"/>
    <w:rsid w:val="003274F7"/>
    <w:rsid w:val="00327B8D"/>
    <w:rsid w:val="00330F98"/>
    <w:rsid w:val="00331D30"/>
    <w:rsid w:val="00332C36"/>
    <w:rsid w:val="0033538B"/>
    <w:rsid w:val="0033784D"/>
    <w:rsid w:val="003379DE"/>
    <w:rsid w:val="00337FEA"/>
    <w:rsid w:val="00341C87"/>
    <w:rsid w:val="00341D61"/>
    <w:rsid w:val="003444E9"/>
    <w:rsid w:val="00345EFD"/>
    <w:rsid w:val="00353690"/>
    <w:rsid w:val="00353983"/>
    <w:rsid w:val="00354891"/>
    <w:rsid w:val="00354B6A"/>
    <w:rsid w:val="0035520D"/>
    <w:rsid w:val="003553C0"/>
    <w:rsid w:val="00356E6C"/>
    <w:rsid w:val="00357619"/>
    <w:rsid w:val="003607DB"/>
    <w:rsid w:val="003634D9"/>
    <w:rsid w:val="003641D9"/>
    <w:rsid w:val="003648F1"/>
    <w:rsid w:val="003669B2"/>
    <w:rsid w:val="00366FA1"/>
    <w:rsid w:val="00370310"/>
    <w:rsid w:val="003703F1"/>
    <w:rsid w:val="00370C42"/>
    <w:rsid w:val="00371231"/>
    <w:rsid w:val="00373B51"/>
    <w:rsid w:val="00374BFA"/>
    <w:rsid w:val="00375CF9"/>
    <w:rsid w:val="00376E86"/>
    <w:rsid w:val="003834FC"/>
    <w:rsid w:val="003841A2"/>
    <w:rsid w:val="003845ED"/>
    <w:rsid w:val="00385381"/>
    <w:rsid w:val="003917D2"/>
    <w:rsid w:val="00392C96"/>
    <w:rsid w:val="00393DA1"/>
    <w:rsid w:val="00394318"/>
    <w:rsid w:val="00395F11"/>
    <w:rsid w:val="00397615"/>
    <w:rsid w:val="00397865"/>
    <w:rsid w:val="00397950"/>
    <w:rsid w:val="003A3356"/>
    <w:rsid w:val="003A344C"/>
    <w:rsid w:val="003A6C43"/>
    <w:rsid w:val="003B1336"/>
    <w:rsid w:val="003B270F"/>
    <w:rsid w:val="003B3230"/>
    <w:rsid w:val="003B55B1"/>
    <w:rsid w:val="003B5CF1"/>
    <w:rsid w:val="003B653B"/>
    <w:rsid w:val="003B66AE"/>
    <w:rsid w:val="003B7863"/>
    <w:rsid w:val="003C0A8D"/>
    <w:rsid w:val="003C106A"/>
    <w:rsid w:val="003C2A27"/>
    <w:rsid w:val="003C2C44"/>
    <w:rsid w:val="003C2E60"/>
    <w:rsid w:val="003C7CB9"/>
    <w:rsid w:val="003D05EB"/>
    <w:rsid w:val="003D0705"/>
    <w:rsid w:val="003D2B67"/>
    <w:rsid w:val="003D3DEE"/>
    <w:rsid w:val="003D4EF5"/>
    <w:rsid w:val="003D66A3"/>
    <w:rsid w:val="003E2834"/>
    <w:rsid w:val="003E311B"/>
    <w:rsid w:val="003E337F"/>
    <w:rsid w:val="003E35A3"/>
    <w:rsid w:val="003E44AE"/>
    <w:rsid w:val="003E5B9E"/>
    <w:rsid w:val="003E6A62"/>
    <w:rsid w:val="003E6F81"/>
    <w:rsid w:val="003F0E3C"/>
    <w:rsid w:val="003F20FF"/>
    <w:rsid w:val="003F2156"/>
    <w:rsid w:val="003F2AE7"/>
    <w:rsid w:val="003F3985"/>
    <w:rsid w:val="003F3DD6"/>
    <w:rsid w:val="003F70F4"/>
    <w:rsid w:val="003F7976"/>
    <w:rsid w:val="0040148E"/>
    <w:rsid w:val="004015B3"/>
    <w:rsid w:val="00401A55"/>
    <w:rsid w:val="00401D57"/>
    <w:rsid w:val="0040539E"/>
    <w:rsid w:val="00405C60"/>
    <w:rsid w:val="00406C68"/>
    <w:rsid w:val="004073D4"/>
    <w:rsid w:val="00407EE7"/>
    <w:rsid w:val="0041133E"/>
    <w:rsid w:val="00412ACE"/>
    <w:rsid w:val="0041705A"/>
    <w:rsid w:val="0041737F"/>
    <w:rsid w:val="00417C71"/>
    <w:rsid w:val="004209FD"/>
    <w:rsid w:val="00422E46"/>
    <w:rsid w:val="004236FA"/>
    <w:rsid w:val="004305D9"/>
    <w:rsid w:val="00431A82"/>
    <w:rsid w:val="004336B7"/>
    <w:rsid w:val="00433E38"/>
    <w:rsid w:val="00434B34"/>
    <w:rsid w:val="00434C75"/>
    <w:rsid w:val="00435235"/>
    <w:rsid w:val="0044217F"/>
    <w:rsid w:val="00450556"/>
    <w:rsid w:val="00450AB9"/>
    <w:rsid w:val="00451162"/>
    <w:rsid w:val="004513E3"/>
    <w:rsid w:val="00451B24"/>
    <w:rsid w:val="00452F94"/>
    <w:rsid w:val="00453909"/>
    <w:rsid w:val="004561A8"/>
    <w:rsid w:val="0046059D"/>
    <w:rsid w:val="00460ABB"/>
    <w:rsid w:val="004613E1"/>
    <w:rsid w:val="00463EDA"/>
    <w:rsid w:val="00465A2E"/>
    <w:rsid w:val="00466AC1"/>
    <w:rsid w:val="00466BEE"/>
    <w:rsid w:val="0046730E"/>
    <w:rsid w:val="00467A74"/>
    <w:rsid w:val="00467FD7"/>
    <w:rsid w:val="0047327C"/>
    <w:rsid w:val="004734BD"/>
    <w:rsid w:val="00474913"/>
    <w:rsid w:val="00475861"/>
    <w:rsid w:val="0047688F"/>
    <w:rsid w:val="00476E61"/>
    <w:rsid w:val="0047717A"/>
    <w:rsid w:val="00477274"/>
    <w:rsid w:val="00482620"/>
    <w:rsid w:val="00482A8F"/>
    <w:rsid w:val="0048363D"/>
    <w:rsid w:val="0048423F"/>
    <w:rsid w:val="0048512B"/>
    <w:rsid w:val="0048525F"/>
    <w:rsid w:val="00485586"/>
    <w:rsid w:val="00492151"/>
    <w:rsid w:val="00492FB8"/>
    <w:rsid w:val="00493324"/>
    <w:rsid w:val="00493FF9"/>
    <w:rsid w:val="00495565"/>
    <w:rsid w:val="0049605A"/>
    <w:rsid w:val="004A08DA"/>
    <w:rsid w:val="004A1F73"/>
    <w:rsid w:val="004A473E"/>
    <w:rsid w:val="004A5662"/>
    <w:rsid w:val="004B17FC"/>
    <w:rsid w:val="004B28C3"/>
    <w:rsid w:val="004B4D21"/>
    <w:rsid w:val="004B5DC4"/>
    <w:rsid w:val="004B68FC"/>
    <w:rsid w:val="004B6C0B"/>
    <w:rsid w:val="004B6FF5"/>
    <w:rsid w:val="004B78DF"/>
    <w:rsid w:val="004C059C"/>
    <w:rsid w:val="004C0E39"/>
    <w:rsid w:val="004C1608"/>
    <w:rsid w:val="004C3785"/>
    <w:rsid w:val="004C4DF9"/>
    <w:rsid w:val="004C5613"/>
    <w:rsid w:val="004C6CDA"/>
    <w:rsid w:val="004D1A59"/>
    <w:rsid w:val="004D1D49"/>
    <w:rsid w:val="004D3D29"/>
    <w:rsid w:val="004D466B"/>
    <w:rsid w:val="004D4B32"/>
    <w:rsid w:val="004D5DFF"/>
    <w:rsid w:val="004D65B5"/>
    <w:rsid w:val="004D65D0"/>
    <w:rsid w:val="004E0C40"/>
    <w:rsid w:val="004E2D92"/>
    <w:rsid w:val="004E34F8"/>
    <w:rsid w:val="004E5183"/>
    <w:rsid w:val="004E5D3F"/>
    <w:rsid w:val="004F01CE"/>
    <w:rsid w:val="004F1BC9"/>
    <w:rsid w:val="004F423C"/>
    <w:rsid w:val="00500C5A"/>
    <w:rsid w:val="00501734"/>
    <w:rsid w:val="00501875"/>
    <w:rsid w:val="00505389"/>
    <w:rsid w:val="00505BEB"/>
    <w:rsid w:val="005119F9"/>
    <w:rsid w:val="0051215F"/>
    <w:rsid w:val="00512E3E"/>
    <w:rsid w:val="00516CCB"/>
    <w:rsid w:val="00517216"/>
    <w:rsid w:val="005206F8"/>
    <w:rsid w:val="005238BB"/>
    <w:rsid w:val="00524708"/>
    <w:rsid w:val="0052479C"/>
    <w:rsid w:val="005255DC"/>
    <w:rsid w:val="00525FE4"/>
    <w:rsid w:val="00527292"/>
    <w:rsid w:val="00530FC7"/>
    <w:rsid w:val="005311BA"/>
    <w:rsid w:val="005312A7"/>
    <w:rsid w:val="00531E3F"/>
    <w:rsid w:val="005325DC"/>
    <w:rsid w:val="005328BF"/>
    <w:rsid w:val="0053366F"/>
    <w:rsid w:val="005343AB"/>
    <w:rsid w:val="00534A99"/>
    <w:rsid w:val="005377A9"/>
    <w:rsid w:val="00537DA3"/>
    <w:rsid w:val="005448B4"/>
    <w:rsid w:val="0054536A"/>
    <w:rsid w:val="0054614C"/>
    <w:rsid w:val="00546297"/>
    <w:rsid w:val="00546850"/>
    <w:rsid w:val="00552798"/>
    <w:rsid w:val="00552F00"/>
    <w:rsid w:val="00553207"/>
    <w:rsid w:val="00556C44"/>
    <w:rsid w:val="00557163"/>
    <w:rsid w:val="005573AD"/>
    <w:rsid w:val="00557E1F"/>
    <w:rsid w:val="0056121E"/>
    <w:rsid w:val="005612C9"/>
    <w:rsid w:val="005612FC"/>
    <w:rsid w:val="00561D21"/>
    <w:rsid w:val="0056236F"/>
    <w:rsid w:val="00562FDD"/>
    <w:rsid w:val="0056317A"/>
    <w:rsid w:val="005636E0"/>
    <w:rsid w:val="00564E15"/>
    <w:rsid w:val="00565EB1"/>
    <w:rsid w:val="00566EB2"/>
    <w:rsid w:val="005722A4"/>
    <w:rsid w:val="00572C6A"/>
    <w:rsid w:val="0057310D"/>
    <w:rsid w:val="00576666"/>
    <w:rsid w:val="0057731D"/>
    <w:rsid w:val="005773DA"/>
    <w:rsid w:val="005779C5"/>
    <w:rsid w:val="0058050A"/>
    <w:rsid w:val="00581810"/>
    <w:rsid w:val="00581842"/>
    <w:rsid w:val="00581A48"/>
    <w:rsid w:val="00581E61"/>
    <w:rsid w:val="00582DB7"/>
    <w:rsid w:val="00583556"/>
    <w:rsid w:val="005839EF"/>
    <w:rsid w:val="005843D2"/>
    <w:rsid w:val="00584C2A"/>
    <w:rsid w:val="00591032"/>
    <w:rsid w:val="005910B3"/>
    <w:rsid w:val="005920C4"/>
    <w:rsid w:val="00592432"/>
    <w:rsid w:val="00594AFE"/>
    <w:rsid w:val="00595200"/>
    <w:rsid w:val="00597525"/>
    <w:rsid w:val="005A01B8"/>
    <w:rsid w:val="005A060E"/>
    <w:rsid w:val="005A09BE"/>
    <w:rsid w:val="005A2013"/>
    <w:rsid w:val="005A389B"/>
    <w:rsid w:val="005A3A73"/>
    <w:rsid w:val="005A3E40"/>
    <w:rsid w:val="005A4C68"/>
    <w:rsid w:val="005A4DBA"/>
    <w:rsid w:val="005A6FDF"/>
    <w:rsid w:val="005A74F2"/>
    <w:rsid w:val="005A7A3A"/>
    <w:rsid w:val="005A7B7F"/>
    <w:rsid w:val="005B24D0"/>
    <w:rsid w:val="005B2DF4"/>
    <w:rsid w:val="005B3425"/>
    <w:rsid w:val="005B53AA"/>
    <w:rsid w:val="005B60A4"/>
    <w:rsid w:val="005C042F"/>
    <w:rsid w:val="005C1601"/>
    <w:rsid w:val="005C17CC"/>
    <w:rsid w:val="005C4A28"/>
    <w:rsid w:val="005C4E2C"/>
    <w:rsid w:val="005C503E"/>
    <w:rsid w:val="005C5B7B"/>
    <w:rsid w:val="005C71C7"/>
    <w:rsid w:val="005D439F"/>
    <w:rsid w:val="005D5034"/>
    <w:rsid w:val="005E0D0C"/>
    <w:rsid w:val="005E0E92"/>
    <w:rsid w:val="005E0F26"/>
    <w:rsid w:val="005E1644"/>
    <w:rsid w:val="005E25D3"/>
    <w:rsid w:val="005E4439"/>
    <w:rsid w:val="005E4ED4"/>
    <w:rsid w:val="005E5F50"/>
    <w:rsid w:val="005F1D9D"/>
    <w:rsid w:val="005F1ED1"/>
    <w:rsid w:val="005F398D"/>
    <w:rsid w:val="005F4746"/>
    <w:rsid w:val="005F47BA"/>
    <w:rsid w:val="005F7E7D"/>
    <w:rsid w:val="00600A43"/>
    <w:rsid w:val="00601AE0"/>
    <w:rsid w:val="00602499"/>
    <w:rsid w:val="00606E46"/>
    <w:rsid w:val="00610300"/>
    <w:rsid w:val="006104AA"/>
    <w:rsid w:val="00610A8B"/>
    <w:rsid w:val="0061160D"/>
    <w:rsid w:val="006118F3"/>
    <w:rsid w:val="006132C0"/>
    <w:rsid w:val="00613D75"/>
    <w:rsid w:val="00613E83"/>
    <w:rsid w:val="00616154"/>
    <w:rsid w:val="0062067A"/>
    <w:rsid w:val="00621731"/>
    <w:rsid w:val="00622EB6"/>
    <w:rsid w:val="00623B66"/>
    <w:rsid w:val="00626B1F"/>
    <w:rsid w:val="00630B63"/>
    <w:rsid w:val="006323F1"/>
    <w:rsid w:val="00632ED1"/>
    <w:rsid w:val="00634D58"/>
    <w:rsid w:val="006362F1"/>
    <w:rsid w:val="00640AA5"/>
    <w:rsid w:val="006445D5"/>
    <w:rsid w:val="00650021"/>
    <w:rsid w:val="006505C8"/>
    <w:rsid w:val="006508D6"/>
    <w:rsid w:val="00652D86"/>
    <w:rsid w:val="00652F3B"/>
    <w:rsid w:val="006536A3"/>
    <w:rsid w:val="00655807"/>
    <w:rsid w:val="0065768C"/>
    <w:rsid w:val="00657E47"/>
    <w:rsid w:val="00660082"/>
    <w:rsid w:val="0066041F"/>
    <w:rsid w:val="006626BB"/>
    <w:rsid w:val="00662EAA"/>
    <w:rsid w:val="00663298"/>
    <w:rsid w:val="00664D91"/>
    <w:rsid w:val="00664FAB"/>
    <w:rsid w:val="0066791E"/>
    <w:rsid w:val="006725D6"/>
    <w:rsid w:val="00673606"/>
    <w:rsid w:val="0067402E"/>
    <w:rsid w:val="00674916"/>
    <w:rsid w:val="00677218"/>
    <w:rsid w:val="00677453"/>
    <w:rsid w:val="006827F8"/>
    <w:rsid w:val="006835C6"/>
    <w:rsid w:val="006849FB"/>
    <w:rsid w:val="00685028"/>
    <w:rsid w:val="006856BC"/>
    <w:rsid w:val="00687575"/>
    <w:rsid w:val="00687A7A"/>
    <w:rsid w:val="00687A88"/>
    <w:rsid w:val="006904CA"/>
    <w:rsid w:val="0069071E"/>
    <w:rsid w:val="00690ED4"/>
    <w:rsid w:val="006910DB"/>
    <w:rsid w:val="006923F1"/>
    <w:rsid w:val="00693AE7"/>
    <w:rsid w:val="00693DEA"/>
    <w:rsid w:val="00695AF2"/>
    <w:rsid w:val="006A1726"/>
    <w:rsid w:val="006A1F61"/>
    <w:rsid w:val="006A3C47"/>
    <w:rsid w:val="006A461E"/>
    <w:rsid w:val="006A4DAA"/>
    <w:rsid w:val="006A78AB"/>
    <w:rsid w:val="006A78C7"/>
    <w:rsid w:val="006B1568"/>
    <w:rsid w:val="006B3B24"/>
    <w:rsid w:val="006B4014"/>
    <w:rsid w:val="006B43EB"/>
    <w:rsid w:val="006B5D4A"/>
    <w:rsid w:val="006B6DC3"/>
    <w:rsid w:val="006C0019"/>
    <w:rsid w:val="006C0C6D"/>
    <w:rsid w:val="006C16DF"/>
    <w:rsid w:val="006C19DB"/>
    <w:rsid w:val="006C2F27"/>
    <w:rsid w:val="006C4431"/>
    <w:rsid w:val="006C50BF"/>
    <w:rsid w:val="006C5457"/>
    <w:rsid w:val="006C66DD"/>
    <w:rsid w:val="006D056C"/>
    <w:rsid w:val="006D0BAD"/>
    <w:rsid w:val="006D1938"/>
    <w:rsid w:val="006D259B"/>
    <w:rsid w:val="006D29A5"/>
    <w:rsid w:val="006D3610"/>
    <w:rsid w:val="006D464B"/>
    <w:rsid w:val="006D491E"/>
    <w:rsid w:val="006D5112"/>
    <w:rsid w:val="006D543A"/>
    <w:rsid w:val="006D71EA"/>
    <w:rsid w:val="006D7B66"/>
    <w:rsid w:val="006E0BD0"/>
    <w:rsid w:val="006E2303"/>
    <w:rsid w:val="006E244A"/>
    <w:rsid w:val="006E3C30"/>
    <w:rsid w:val="006E526E"/>
    <w:rsid w:val="006E66B9"/>
    <w:rsid w:val="006E6C80"/>
    <w:rsid w:val="006E712B"/>
    <w:rsid w:val="006F3CFD"/>
    <w:rsid w:val="006F566D"/>
    <w:rsid w:val="007006A6"/>
    <w:rsid w:val="007030DA"/>
    <w:rsid w:val="00704D2B"/>
    <w:rsid w:val="00706A06"/>
    <w:rsid w:val="00707355"/>
    <w:rsid w:val="00707A95"/>
    <w:rsid w:val="00711152"/>
    <w:rsid w:val="00714283"/>
    <w:rsid w:val="00714625"/>
    <w:rsid w:val="007174AB"/>
    <w:rsid w:val="0072039D"/>
    <w:rsid w:val="00722A47"/>
    <w:rsid w:val="00722FBE"/>
    <w:rsid w:val="00725089"/>
    <w:rsid w:val="00725F71"/>
    <w:rsid w:val="0072673B"/>
    <w:rsid w:val="0072787F"/>
    <w:rsid w:val="0073078C"/>
    <w:rsid w:val="00734A8D"/>
    <w:rsid w:val="00734E9F"/>
    <w:rsid w:val="0073522A"/>
    <w:rsid w:val="0073682E"/>
    <w:rsid w:val="00736C46"/>
    <w:rsid w:val="007379AB"/>
    <w:rsid w:val="00737AF2"/>
    <w:rsid w:val="00740682"/>
    <w:rsid w:val="00744A27"/>
    <w:rsid w:val="00744A72"/>
    <w:rsid w:val="00750502"/>
    <w:rsid w:val="00751263"/>
    <w:rsid w:val="00751FBB"/>
    <w:rsid w:val="00752F30"/>
    <w:rsid w:val="007531C2"/>
    <w:rsid w:val="00753CB9"/>
    <w:rsid w:val="00754A28"/>
    <w:rsid w:val="00755624"/>
    <w:rsid w:val="00756C25"/>
    <w:rsid w:val="0075768C"/>
    <w:rsid w:val="0076314D"/>
    <w:rsid w:val="00763846"/>
    <w:rsid w:val="00763B54"/>
    <w:rsid w:val="0076569E"/>
    <w:rsid w:val="007674BF"/>
    <w:rsid w:val="007712C6"/>
    <w:rsid w:val="00773B79"/>
    <w:rsid w:val="00774BC1"/>
    <w:rsid w:val="007760FE"/>
    <w:rsid w:val="0077631E"/>
    <w:rsid w:val="007769EB"/>
    <w:rsid w:val="00776B7D"/>
    <w:rsid w:val="007779CB"/>
    <w:rsid w:val="00777C6A"/>
    <w:rsid w:val="007808BF"/>
    <w:rsid w:val="007813D5"/>
    <w:rsid w:val="00781763"/>
    <w:rsid w:val="00781998"/>
    <w:rsid w:val="00781DEC"/>
    <w:rsid w:val="00783D73"/>
    <w:rsid w:val="00784652"/>
    <w:rsid w:val="00784763"/>
    <w:rsid w:val="00785272"/>
    <w:rsid w:val="00785C26"/>
    <w:rsid w:val="00785C8E"/>
    <w:rsid w:val="00786376"/>
    <w:rsid w:val="00786582"/>
    <w:rsid w:val="00787388"/>
    <w:rsid w:val="007911F5"/>
    <w:rsid w:val="00791598"/>
    <w:rsid w:val="00796A3B"/>
    <w:rsid w:val="0079790E"/>
    <w:rsid w:val="007A2927"/>
    <w:rsid w:val="007A33A9"/>
    <w:rsid w:val="007A5ECF"/>
    <w:rsid w:val="007A701E"/>
    <w:rsid w:val="007A757C"/>
    <w:rsid w:val="007A7876"/>
    <w:rsid w:val="007A7B2E"/>
    <w:rsid w:val="007A7FDF"/>
    <w:rsid w:val="007B0488"/>
    <w:rsid w:val="007B15F6"/>
    <w:rsid w:val="007B2651"/>
    <w:rsid w:val="007B367A"/>
    <w:rsid w:val="007B4067"/>
    <w:rsid w:val="007B4838"/>
    <w:rsid w:val="007B4ADD"/>
    <w:rsid w:val="007B4B7B"/>
    <w:rsid w:val="007B5205"/>
    <w:rsid w:val="007B614A"/>
    <w:rsid w:val="007B6165"/>
    <w:rsid w:val="007B700C"/>
    <w:rsid w:val="007B700F"/>
    <w:rsid w:val="007B72A2"/>
    <w:rsid w:val="007B7E56"/>
    <w:rsid w:val="007C005A"/>
    <w:rsid w:val="007C006B"/>
    <w:rsid w:val="007C0EFC"/>
    <w:rsid w:val="007C135E"/>
    <w:rsid w:val="007C386F"/>
    <w:rsid w:val="007C3C17"/>
    <w:rsid w:val="007C3DC6"/>
    <w:rsid w:val="007C4BE7"/>
    <w:rsid w:val="007C5352"/>
    <w:rsid w:val="007C6B2F"/>
    <w:rsid w:val="007D0AF2"/>
    <w:rsid w:val="007D111B"/>
    <w:rsid w:val="007D25F8"/>
    <w:rsid w:val="007D2E8F"/>
    <w:rsid w:val="007D5553"/>
    <w:rsid w:val="007D69A1"/>
    <w:rsid w:val="007E28D7"/>
    <w:rsid w:val="007E376A"/>
    <w:rsid w:val="007E38BB"/>
    <w:rsid w:val="007E5A1B"/>
    <w:rsid w:val="007E6A53"/>
    <w:rsid w:val="007E71DE"/>
    <w:rsid w:val="007E7D28"/>
    <w:rsid w:val="007F0216"/>
    <w:rsid w:val="007F09BC"/>
    <w:rsid w:val="007F1C38"/>
    <w:rsid w:val="007F3812"/>
    <w:rsid w:val="007F6DCA"/>
    <w:rsid w:val="00800981"/>
    <w:rsid w:val="00801434"/>
    <w:rsid w:val="00801EC4"/>
    <w:rsid w:val="00803A94"/>
    <w:rsid w:val="0080417B"/>
    <w:rsid w:val="008046C5"/>
    <w:rsid w:val="0080507C"/>
    <w:rsid w:val="00807559"/>
    <w:rsid w:val="00812043"/>
    <w:rsid w:val="0081216B"/>
    <w:rsid w:val="0081434B"/>
    <w:rsid w:val="00816572"/>
    <w:rsid w:val="008166CF"/>
    <w:rsid w:val="0082102C"/>
    <w:rsid w:val="0082140D"/>
    <w:rsid w:val="0082212A"/>
    <w:rsid w:val="00822635"/>
    <w:rsid w:val="008227F0"/>
    <w:rsid w:val="00823631"/>
    <w:rsid w:val="00823735"/>
    <w:rsid w:val="00825809"/>
    <w:rsid w:val="00827817"/>
    <w:rsid w:val="00827ECB"/>
    <w:rsid w:val="00830411"/>
    <w:rsid w:val="00831A1C"/>
    <w:rsid w:val="00832309"/>
    <w:rsid w:val="00835A7F"/>
    <w:rsid w:val="008376B4"/>
    <w:rsid w:val="00837B5C"/>
    <w:rsid w:val="00841F0D"/>
    <w:rsid w:val="008435E4"/>
    <w:rsid w:val="00844FF8"/>
    <w:rsid w:val="00845E52"/>
    <w:rsid w:val="00847E1D"/>
    <w:rsid w:val="008526B3"/>
    <w:rsid w:val="008535FF"/>
    <w:rsid w:val="00854038"/>
    <w:rsid w:val="00854CF1"/>
    <w:rsid w:val="00854FD5"/>
    <w:rsid w:val="0085582F"/>
    <w:rsid w:val="00861AA6"/>
    <w:rsid w:val="00864062"/>
    <w:rsid w:val="00866B21"/>
    <w:rsid w:val="00866B23"/>
    <w:rsid w:val="00871950"/>
    <w:rsid w:val="00871E51"/>
    <w:rsid w:val="00872969"/>
    <w:rsid w:val="00873716"/>
    <w:rsid w:val="00875150"/>
    <w:rsid w:val="00876E73"/>
    <w:rsid w:val="00877044"/>
    <w:rsid w:val="00881104"/>
    <w:rsid w:val="00882B24"/>
    <w:rsid w:val="00883EC9"/>
    <w:rsid w:val="00885153"/>
    <w:rsid w:val="00886F7E"/>
    <w:rsid w:val="008928BB"/>
    <w:rsid w:val="0089399E"/>
    <w:rsid w:val="00894D9D"/>
    <w:rsid w:val="00895444"/>
    <w:rsid w:val="0089591F"/>
    <w:rsid w:val="00896B0F"/>
    <w:rsid w:val="008979FB"/>
    <w:rsid w:val="00897F7E"/>
    <w:rsid w:val="008A083A"/>
    <w:rsid w:val="008A090E"/>
    <w:rsid w:val="008A1045"/>
    <w:rsid w:val="008A2821"/>
    <w:rsid w:val="008A2E4B"/>
    <w:rsid w:val="008A30E9"/>
    <w:rsid w:val="008A461C"/>
    <w:rsid w:val="008A66D6"/>
    <w:rsid w:val="008A7D9D"/>
    <w:rsid w:val="008B006B"/>
    <w:rsid w:val="008B08E2"/>
    <w:rsid w:val="008B4202"/>
    <w:rsid w:val="008B42F4"/>
    <w:rsid w:val="008B4A5A"/>
    <w:rsid w:val="008B4DEB"/>
    <w:rsid w:val="008B585C"/>
    <w:rsid w:val="008B77FF"/>
    <w:rsid w:val="008C23B7"/>
    <w:rsid w:val="008C6DF9"/>
    <w:rsid w:val="008C7494"/>
    <w:rsid w:val="008D1B7F"/>
    <w:rsid w:val="008D2F2D"/>
    <w:rsid w:val="008D33D2"/>
    <w:rsid w:val="008D41A0"/>
    <w:rsid w:val="008D56EB"/>
    <w:rsid w:val="008D7A56"/>
    <w:rsid w:val="008E0D22"/>
    <w:rsid w:val="008E11DF"/>
    <w:rsid w:val="008E5305"/>
    <w:rsid w:val="008E61B8"/>
    <w:rsid w:val="008E6471"/>
    <w:rsid w:val="008E6B94"/>
    <w:rsid w:val="008E7142"/>
    <w:rsid w:val="008F0B12"/>
    <w:rsid w:val="008F16BC"/>
    <w:rsid w:val="008F3583"/>
    <w:rsid w:val="008F4F42"/>
    <w:rsid w:val="008F656B"/>
    <w:rsid w:val="008F6FD5"/>
    <w:rsid w:val="008F79D5"/>
    <w:rsid w:val="008F7F66"/>
    <w:rsid w:val="009008A4"/>
    <w:rsid w:val="00905A47"/>
    <w:rsid w:val="00905B51"/>
    <w:rsid w:val="00905F67"/>
    <w:rsid w:val="00907ACB"/>
    <w:rsid w:val="00911D05"/>
    <w:rsid w:val="00913AE1"/>
    <w:rsid w:val="00913FD2"/>
    <w:rsid w:val="00917ADE"/>
    <w:rsid w:val="00920105"/>
    <w:rsid w:val="009207BF"/>
    <w:rsid w:val="00922E47"/>
    <w:rsid w:val="00923044"/>
    <w:rsid w:val="00923ABD"/>
    <w:rsid w:val="00924A2B"/>
    <w:rsid w:val="0092664B"/>
    <w:rsid w:val="009269F7"/>
    <w:rsid w:val="00930A43"/>
    <w:rsid w:val="009331D7"/>
    <w:rsid w:val="00933B51"/>
    <w:rsid w:val="00934221"/>
    <w:rsid w:val="0093484C"/>
    <w:rsid w:val="0093577B"/>
    <w:rsid w:val="009359CB"/>
    <w:rsid w:val="009361FB"/>
    <w:rsid w:val="0093630C"/>
    <w:rsid w:val="00940CC9"/>
    <w:rsid w:val="009429FC"/>
    <w:rsid w:val="00942EA5"/>
    <w:rsid w:val="00943DE8"/>
    <w:rsid w:val="009441C7"/>
    <w:rsid w:val="009479A2"/>
    <w:rsid w:val="00950093"/>
    <w:rsid w:val="00950102"/>
    <w:rsid w:val="009519C6"/>
    <w:rsid w:val="009528FD"/>
    <w:rsid w:val="009550DC"/>
    <w:rsid w:val="00956761"/>
    <w:rsid w:val="00956B09"/>
    <w:rsid w:val="0096172D"/>
    <w:rsid w:val="009619AD"/>
    <w:rsid w:val="0096351D"/>
    <w:rsid w:val="00963C35"/>
    <w:rsid w:val="009649FA"/>
    <w:rsid w:val="009669B7"/>
    <w:rsid w:val="009675AB"/>
    <w:rsid w:val="009711BC"/>
    <w:rsid w:val="009713E8"/>
    <w:rsid w:val="00971F39"/>
    <w:rsid w:val="0097306C"/>
    <w:rsid w:val="009735A7"/>
    <w:rsid w:val="009744B7"/>
    <w:rsid w:val="00975E31"/>
    <w:rsid w:val="009762A0"/>
    <w:rsid w:val="009777E7"/>
    <w:rsid w:val="00977D92"/>
    <w:rsid w:val="0098144E"/>
    <w:rsid w:val="00982501"/>
    <w:rsid w:val="00982723"/>
    <w:rsid w:val="009837A8"/>
    <w:rsid w:val="00990422"/>
    <w:rsid w:val="0099042D"/>
    <w:rsid w:val="009928A1"/>
    <w:rsid w:val="00993B2A"/>
    <w:rsid w:val="009A129F"/>
    <w:rsid w:val="009A1419"/>
    <w:rsid w:val="009A21A5"/>
    <w:rsid w:val="009A293D"/>
    <w:rsid w:val="009A2F09"/>
    <w:rsid w:val="009A3605"/>
    <w:rsid w:val="009A38D7"/>
    <w:rsid w:val="009A39D4"/>
    <w:rsid w:val="009A44AE"/>
    <w:rsid w:val="009A49A7"/>
    <w:rsid w:val="009A563F"/>
    <w:rsid w:val="009A5815"/>
    <w:rsid w:val="009B015E"/>
    <w:rsid w:val="009B0564"/>
    <w:rsid w:val="009B0BD0"/>
    <w:rsid w:val="009B16A6"/>
    <w:rsid w:val="009B3046"/>
    <w:rsid w:val="009B4EE1"/>
    <w:rsid w:val="009B752B"/>
    <w:rsid w:val="009C1548"/>
    <w:rsid w:val="009C1A9D"/>
    <w:rsid w:val="009C1E71"/>
    <w:rsid w:val="009C2EBC"/>
    <w:rsid w:val="009C5422"/>
    <w:rsid w:val="009C5C4C"/>
    <w:rsid w:val="009C694F"/>
    <w:rsid w:val="009C7918"/>
    <w:rsid w:val="009D2463"/>
    <w:rsid w:val="009E499A"/>
    <w:rsid w:val="009E5332"/>
    <w:rsid w:val="009E5666"/>
    <w:rsid w:val="009E6FD0"/>
    <w:rsid w:val="009F026B"/>
    <w:rsid w:val="009F0E39"/>
    <w:rsid w:val="009F1B9A"/>
    <w:rsid w:val="009F21BF"/>
    <w:rsid w:val="009F2A91"/>
    <w:rsid w:val="009F3310"/>
    <w:rsid w:val="009F342C"/>
    <w:rsid w:val="009F4E24"/>
    <w:rsid w:val="009F5D9D"/>
    <w:rsid w:val="009F60C4"/>
    <w:rsid w:val="009F6FEA"/>
    <w:rsid w:val="009F79A1"/>
    <w:rsid w:val="00A00F9F"/>
    <w:rsid w:val="00A01831"/>
    <w:rsid w:val="00A02973"/>
    <w:rsid w:val="00A03AD4"/>
    <w:rsid w:val="00A10B1B"/>
    <w:rsid w:val="00A1110B"/>
    <w:rsid w:val="00A1134E"/>
    <w:rsid w:val="00A138DF"/>
    <w:rsid w:val="00A14160"/>
    <w:rsid w:val="00A15CC7"/>
    <w:rsid w:val="00A15FB4"/>
    <w:rsid w:val="00A17222"/>
    <w:rsid w:val="00A2248A"/>
    <w:rsid w:val="00A2250E"/>
    <w:rsid w:val="00A237D1"/>
    <w:rsid w:val="00A2692C"/>
    <w:rsid w:val="00A26962"/>
    <w:rsid w:val="00A27D99"/>
    <w:rsid w:val="00A27E05"/>
    <w:rsid w:val="00A32C04"/>
    <w:rsid w:val="00A3627B"/>
    <w:rsid w:val="00A3717B"/>
    <w:rsid w:val="00A4030F"/>
    <w:rsid w:val="00A4067C"/>
    <w:rsid w:val="00A41A15"/>
    <w:rsid w:val="00A4517B"/>
    <w:rsid w:val="00A45483"/>
    <w:rsid w:val="00A461AE"/>
    <w:rsid w:val="00A517E3"/>
    <w:rsid w:val="00A517F5"/>
    <w:rsid w:val="00A57ECE"/>
    <w:rsid w:val="00A57FC7"/>
    <w:rsid w:val="00A614D7"/>
    <w:rsid w:val="00A63026"/>
    <w:rsid w:val="00A65161"/>
    <w:rsid w:val="00A66104"/>
    <w:rsid w:val="00A664A4"/>
    <w:rsid w:val="00A70012"/>
    <w:rsid w:val="00A70052"/>
    <w:rsid w:val="00A72484"/>
    <w:rsid w:val="00A8027D"/>
    <w:rsid w:val="00A81429"/>
    <w:rsid w:val="00A817EA"/>
    <w:rsid w:val="00A820F3"/>
    <w:rsid w:val="00A82537"/>
    <w:rsid w:val="00A83E9E"/>
    <w:rsid w:val="00A90D13"/>
    <w:rsid w:val="00A9136F"/>
    <w:rsid w:val="00A92A46"/>
    <w:rsid w:val="00A937EB"/>
    <w:rsid w:val="00A94967"/>
    <w:rsid w:val="00A951FB"/>
    <w:rsid w:val="00A96028"/>
    <w:rsid w:val="00AA0DB8"/>
    <w:rsid w:val="00AA15B8"/>
    <w:rsid w:val="00AA67BE"/>
    <w:rsid w:val="00AA6A96"/>
    <w:rsid w:val="00AA6B18"/>
    <w:rsid w:val="00AB04EC"/>
    <w:rsid w:val="00AB06D1"/>
    <w:rsid w:val="00AB0FDE"/>
    <w:rsid w:val="00AB1A37"/>
    <w:rsid w:val="00AB1BE1"/>
    <w:rsid w:val="00AB26A1"/>
    <w:rsid w:val="00AB26EF"/>
    <w:rsid w:val="00AB4C9B"/>
    <w:rsid w:val="00AB56C9"/>
    <w:rsid w:val="00AB5A5D"/>
    <w:rsid w:val="00AB6BEA"/>
    <w:rsid w:val="00AC0690"/>
    <w:rsid w:val="00AC1206"/>
    <w:rsid w:val="00AC137C"/>
    <w:rsid w:val="00AC3974"/>
    <w:rsid w:val="00AC473A"/>
    <w:rsid w:val="00AC6A34"/>
    <w:rsid w:val="00AD0352"/>
    <w:rsid w:val="00AD0C7E"/>
    <w:rsid w:val="00AD150C"/>
    <w:rsid w:val="00AD17B8"/>
    <w:rsid w:val="00AD22F3"/>
    <w:rsid w:val="00AD3DC0"/>
    <w:rsid w:val="00AD4DAE"/>
    <w:rsid w:val="00AD5AFB"/>
    <w:rsid w:val="00AD621F"/>
    <w:rsid w:val="00AE0492"/>
    <w:rsid w:val="00AE11DA"/>
    <w:rsid w:val="00AE1994"/>
    <w:rsid w:val="00AE36B3"/>
    <w:rsid w:val="00AE675C"/>
    <w:rsid w:val="00AE6EA5"/>
    <w:rsid w:val="00AE77F5"/>
    <w:rsid w:val="00AF08A5"/>
    <w:rsid w:val="00AF0EAD"/>
    <w:rsid w:val="00AF1514"/>
    <w:rsid w:val="00AF1E12"/>
    <w:rsid w:val="00AF1F59"/>
    <w:rsid w:val="00AF3189"/>
    <w:rsid w:val="00AF359D"/>
    <w:rsid w:val="00AF3842"/>
    <w:rsid w:val="00AF3AF9"/>
    <w:rsid w:val="00AF3E8C"/>
    <w:rsid w:val="00B01E71"/>
    <w:rsid w:val="00B026A1"/>
    <w:rsid w:val="00B02B99"/>
    <w:rsid w:val="00B02D9C"/>
    <w:rsid w:val="00B05079"/>
    <w:rsid w:val="00B10DFF"/>
    <w:rsid w:val="00B112F9"/>
    <w:rsid w:val="00B12D38"/>
    <w:rsid w:val="00B135A6"/>
    <w:rsid w:val="00B14235"/>
    <w:rsid w:val="00B1506A"/>
    <w:rsid w:val="00B225AE"/>
    <w:rsid w:val="00B22C26"/>
    <w:rsid w:val="00B25268"/>
    <w:rsid w:val="00B262DE"/>
    <w:rsid w:val="00B3267C"/>
    <w:rsid w:val="00B32D32"/>
    <w:rsid w:val="00B32D60"/>
    <w:rsid w:val="00B33F4B"/>
    <w:rsid w:val="00B3445D"/>
    <w:rsid w:val="00B35C41"/>
    <w:rsid w:val="00B37845"/>
    <w:rsid w:val="00B37ECC"/>
    <w:rsid w:val="00B4211F"/>
    <w:rsid w:val="00B42168"/>
    <w:rsid w:val="00B4262C"/>
    <w:rsid w:val="00B42893"/>
    <w:rsid w:val="00B43393"/>
    <w:rsid w:val="00B433FC"/>
    <w:rsid w:val="00B44BE2"/>
    <w:rsid w:val="00B46A55"/>
    <w:rsid w:val="00B46B0E"/>
    <w:rsid w:val="00B501BA"/>
    <w:rsid w:val="00B510EC"/>
    <w:rsid w:val="00B51321"/>
    <w:rsid w:val="00B52BFF"/>
    <w:rsid w:val="00B532FC"/>
    <w:rsid w:val="00B551AB"/>
    <w:rsid w:val="00B551C3"/>
    <w:rsid w:val="00B55F94"/>
    <w:rsid w:val="00B57234"/>
    <w:rsid w:val="00B614B0"/>
    <w:rsid w:val="00B63B5B"/>
    <w:rsid w:val="00B64F56"/>
    <w:rsid w:val="00B65952"/>
    <w:rsid w:val="00B65E98"/>
    <w:rsid w:val="00B667E9"/>
    <w:rsid w:val="00B67E11"/>
    <w:rsid w:val="00B701A1"/>
    <w:rsid w:val="00B71BFF"/>
    <w:rsid w:val="00B72389"/>
    <w:rsid w:val="00B72C9E"/>
    <w:rsid w:val="00B7639F"/>
    <w:rsid w:val="00B80905"/>
    <w:rsid w:val="00B80A7A"/>
    <w:rsid w:val="00B8300D"/>
    <w:rsid w:val="00B8324A"/>
    <w:rsid w:val="00B83C86"/>
    <w:rsid w:val="00B86302"/>
    <w:rsid w:val="00B87F1E"/>
    <w:rsid w:val="00B901A6"/>
    <w:rsid w:val="00B91E85"/>
    <w:rsid w:val="00B91F60"/>
    <w:rsid w:val="00B9204C"/>
    <w:rsid w:val="00B933D8"/>
    <w:rsid w:val="00B94578"/>
    <w:rsid w:val="00B95A2A"/>
    <w:rsid w:val="00BA1726"/>
    <w:rsid w:val="00BA38E0"/>
    <w:rsid w:val="00BA42AF"/>
    <w:rsid w:val="00BA6BEE"/>
    <w:rsid w:val="00BA7695"/>
    <w:rsid w:val="00BB2474"/>
    <w:rsid w:val="00BB257A"/>
    <w:rsid w:val="00BB460E"/>
    <w:rsid w:val="00BB48CC"/>
    <w:rsid w:val="00BB5890"/>
    <w:rsid w:val="00BB7D51"/>
    <w:rsid w:val="00BC1345"/>
    <w:rsid w:val="00BC29F3"/>
    <w:rsid w:val="00BC794B"/>
    <w:rsid w:val="00BD024A"/>
    <w:rsid w:val="00BD0419"/>
    <w:rsid w:val="00BD1168"/>
    <w:rsid w:val="00BD2DA9"/>
    <w:rsid w:val="00BD33AC"/>
    <w:rsid w:val="00BD3B98"/>
    <w:rsid w:val="00BD4C32"/>
    <w:rsid w:val="00BD6540"/>
    <w:rsid w:val="00BD7294"/>
    <w:rsid w:val="00BE04D7"/>
    <w:rsid w:val="00BE19BF"/>
    <w:rsid w:val="00BE2881"/>
    <w:rsid w:val="00BE2B3C"/>
    <w:rsid w:val="00BE3BA7"/>
    <w:rsid w:val="00BE4B09"/>
    <w:rsid w:val="00BE6725"/>
    <w:rsid w:val="00BF0301"/>
    <w:rsid w:val="00BF3469"/>
    <w:rsid w:val="00BF68B4"/>
    <w:rsid w:val="00BF69EC"/>
    <w:rsid w:val="00BF7F79"/>
    <w:rsid w:val="00C019AE"/>
    <w:rsid w:val="00C0254B"/>
    <w:rsid w:val="00C04A59"/>
    <w:rsid w:val="00C059B2"/>
    <w:rsid w:val="00C06587"/>
    <w:rsid w:val="00C06E33"/>
    <w:rsid w:val="00C103F8"/>
    <w:rsid w:val="00C11C31"/>
    <w:rsid w:val="00C13009"/>
    <w:rsid w:val="00C133AE"/>
    <w:rsid w:val="00C13CBD"/>
    <w:rsid w:val="00C141E8"/>
    <w:rsid w:val="00C1501D"/>
    <w:rsid w:val="00C16025"/>
    <w:rsid w:val="00C16207"/>
    <w:rsid w:val="00C16AC3"/>
    <w:rsid w:val="00C21280"/>
    <w:rsid w:val="00C22465"/>
    <w:rsid w:val="00C2377B"/>
    <w:rsid w:val="00C242F5"/>
    <w:rsid w:val="00C24D61"/>
    <w:rsid w:val="00C24F74"/>
    <w:rsid w:val="00C2566A"/>
    <w:rsid w:val="00C32236"/>
    <w:rsid w:val="00C3225E"/>
    <w:rsid w:val="00C3329C"/>
    <w:rsid w:val="00C35678"/>
    <w:rsid w:val="00C41354"/>
    <w:rsid w:val="00C415CE"/>
    <w:rsid w:val="00C418ED"/>
    <w:rsid w:val="00C419D8"/>
    <w:rsid w:val="00C426C4"/>
    <w:rsid w:val="00C42FBD"/>
    <w:rsid w:val="00C45F0B"/>
    <w:rsid w:val="00C4682A"/>
    <w:rsid w:val="00C46BD3"/>
    <w:rsid w:val="00C4763C"/>
    <w:rsid w:val="00C47771"/>
    <w:rsid w:val="00C47A50"/>
    <w:rsid w:val="00C5042F"/>
    <w:rsid w:val="00C51A1A"/>
    <w:rsid w:val="00C522DE"/>
    <w:rsid w:val="00C55F62"/>
    <w:rsid w:val="00C5612E"/>
    <w:rsid w:val="00C56B40"/>
    <w:rsid w:val="00C57E8E"/>
    <w:rsid w:val="00C65565"/>
    <w:rsid w:val="00C65613"/>
    <w:rsid w:val="00C661A7"/>
    <w:rsid w:val="00C70203"/>
    <w:rsid w:val="00C70726"/>
    <w:rsid w:val="00C70B4B"/>
    <w:rsid w:val="00C74EC7"/>
    <w:rsid w:val="00C77EDB"/>
    <w:rsid w:val="00C8017C"/>
    <w:rsid w:val="00C80397"/>
    <w:rsid w:val="00C82CBC"/>
    <w:rsid w:val="00C8362D"/>
    <w:rsid w:val="00C85259"/>
    <w:rsid w:val="00C85B1F"/>
    <w:rsid w:val="00C872A1"/>
    <w:rsid w:val="00C875F7"/>
    <w:rsid w:val="00C87CFA"/>
    <w:rsid w:val="00C9011C"/>
    <w:rsid w:val="00C90F49"/>
    <w:rsid w:val="00C912B3"/>
    <w:rsid w:val="00C913F5"/>
    <w:rsid w:val="00C93075"/>
    <w:rsid w:val="00C94149"/>
    <w:rsid w:val="00C94DAC"/>
    <w:rsid w:val="00C962E8"/>
    <w:rsid w:val="00C9714E"/>
    <w:rsid w:val="00CA12B7"/>
    <w:rsid w:val="00CA182A"/>
    <w:rsid w:val="00CA2A57"/>
    <w:rsid w:val="00CA3D48"/>
    <w:rsid w:val="00CA57D9"/>
    <w:rsid w:val="00CA6655"/>
    <w:rsid w:val="00CA66C8"/>
    <w:rsid w:val="00CA7F41"/>
    <w:rsid w:val="00CB0D9E"/>
    <w:rsid w:val="00CB1B0D"/>
    <w:rsid w:val="00CB4A78"/>
    <w:rsid w:val="00CB4A9D"/>
    <w:rsid w:val="00CB62FB"/>
    <w:rsid w:val="00CB6730"/>
    <w:rsid w:val="00CB7821"/>
    <w:rsid w:val="00CC066B"/>
    <w:rsid w:val="00CC266F"/>
    <w:rsid w:val="00CC29E1"/>
    <w:rsid w:val="00CC37E0"/>
    <w:rsid w:val="00CC41BF"/>
    <w:rsid w:val="00CC46F3"/>
    <w:rsid w:val="00CC4C29"/>
    <w:rsid w:val="00CC63A8"/>
    <w:rsid w:val="00CC68DB"/>
    <w:rsid w:val="00CC7EA7"/>
    <w:rsid w:val="00CD5A37"/>
    <w:rsid w:val="00CD608E"/>
    <w:rsid w:val="00CE0275"/>
    <w:rsid w:val="00CE0D8A"/>
    <w:rsid w:val="00CE240C"/>
    <w:rsid w:val="00CE2FFC"/>
    <w:rsid w:val="00CE338A"/>
    <w:rsid w:val="00CE5962"/>
    <w:rsid w:val="00CE7C74"/>
    <w:rsid w:val="00CF16D3"/>
    <w:rsid w:val="00CF2A9E"/>
    <w:rsid w:val="00CF35B0"/>
    <w:rsid w:val="00CF3691"/>
    <w:rsid w:val="00CF3D73"/>
    <w:rsid w:val="00CF462B"/>
    <w:rsid w:val="00CF7628"/>
    <w:rsid w:val="00CF7AC3"/>
    <w:rsid w:val="00D00AE0"/>
    <w:rsid w:val="00D00B3C"/>
    <w:rsid w:val="00D01C83"/>
    <w:rsid w:val="00D031CC"/>
    <w:rsid w:val="00D0384F"/>
    <w:rsid w:val="00D044D3"/>
    <w:rsid w:val="00D06213"/>
    <w:rsid w:val="00D135EF"/>
    <w:rsid w:val="00D1499C"/>
    <w:rsid w:val="00D151E3"/>
    <w:rsid w:val="00D157F0"/>
    <w:rsid w:val="00D161B5"/>
    <w:rsid w:val="00D206EF"/>
    <w:rsid w:val="00D2168E"/>
    <w:rsid w:val="00D235E2"/>
    <w:rsid w:val="00D23A5A"/>
    <w:rsid w:val="00D23CEC"/>
    <w:rsid w:val="00D244CD"/>
    <w:rsid w:val="00D2553E"/>
    <w:rsid w:val="00D25BBA"/>
    <w:rsid w:val="00D27A86"/>
    <w:rsid w:val="00D30883"/>
    <w:rsid w:val="00D30FD0"/>
    <w:rsid w:val="00D31829"/>
    <w:rsid w:val="00D31B1D"/>
    <w:rsid w:val="00D35076"/>
    <w:rsid w:val="00D405AF"/>
    <w:rsid w:val="00D411F1"/>
    <w:rsid w:val="00D43829"/>
    <w:rsid w:val="00D43D41"/>
    <w:rsid w:val="00D43FB8"/>
    <w:rsid w:val="00D4648E"/>
    <w:rsid w:val="00D528E0"/>
    <w:rsid w:val="00D5366B"/>
    <w:rsid w:val="00D536E4"/>
    <w:rsid w:val="00D54B03"/>
    <w:rsid w:val="00D56F2D"/>
    <w:rsid w:val="00D57203"/>
    <w:rsid w:val="00D57433"/>
    <w:rsid w:val="00D6019D"/>
    <w:rsid w:val="00D6241B"/>
    <w:rsid w:val="00D62592"/>
    <w:rsid w:val="00D62657"/>
    <w:rsid w:val="00D62818"/>
    <w:rsid w:val="00D63731"/>
    <w:rsid w:val="00D63E47"/>
    <w:rsid w:val="00D64E83"/>
    <w:rsid w:val="00D65608"/>
    <w:rsid w:val="00D65A34"/>
    <w:rsid w:val="00D67174"/>
    <w:rsid w:val="00D6762C"/>
    <w:rsid w:val="00D701DE"/>
    <w:rsid w:val="00D70DC6"/>
    <w:rsid w:val="00D718D3"/>
    <w:rsid w:val="00D7561F"/>
    <w:rsid w:val="00D7701D"/>
    <w:rsid w:val="00D774BA"/>
    <w:rsid w:val="00D822C7"/>
    <w:rsid w:val="00D823FE"/>
    <w:rsid w:val="00D872A9"/>
    <w:rsid w:val="00D90AFA"/>
    <w:rsid w:val="00D95835"/>
    <w:rsid w:val="00D95953"/>
    <w:rsid w:val="00DA0BFD"/>
    <w:rsid w:val="00DA1116"/>
    <w:rsid w:val="00DA2075"/>
    <w:rsid w:val="00DA45D7"/>
    <w:rsid w:val="00DA5C08"/>
    <w:rsid w:val="00DA692F"/>
    <w:rsid w:val="00DA73D8"/>
    <w:rsid w:val="00DB2ABD"/>
    <w:rsid w:val="00DB5745"/>
    <w:rsid w:val="00DB5BA3"/>
    <w:rsid w:val="00DB6EBF"/>
    <w:rsid w:val="00DC0F2C"/>
    <w:rsid w:val="00DC222F"/>
    <w:rsid w:val="00DC2507"/>
    <w:rsid w:val="00DC3A02"/>
    <w:rsid w:val="00DC4E96"/>
    <w:rsid w:val="00DC6B44"/>
    <w:rsid w:val="00DC794F"/>
    <w:rsid w:val="00DD04B5"/>
    <w:rsid w:val="00DD18C8"/>
    <w:rsid w:val="00DD3540"/>
    <w:rsid w:val="00DD4A52"/>
    <w:rsid w:val="00DD4B3C"/>
    <w:rsid w:val="00DD574A"/>
    <w:rsid w:val="00DD6F78"/>
    <w:rsid w:val="00DD7101"/>
    <w:rsid w:val="00DD71C7"/>
    <w:rsid w:val="00DD76F0"/>
    <w:rsid w:val="00DE08BB"/>
    <w:rsid w:val="00DE16E4"/>
    <w:rsid w:val="00DE545F"/>
    <w:rsid w:val="00DE718C"/>
    <w:rsid w:val="00DE7772"/>
    <w:rsid w:val="00DE7BCB"/>
    <w:rsid w:val="00DF2A20"/>
    <w:rsid w:val="00DF460A"/>
    <w:rsid w:val="00DF4998"/>
    <w:rsid w:val="00DF5F85"/>
    <w:rsid w:val="00DF7D09"/>
    <w:rsid w:val="00E02D63"/>
    <w:rsid w:val="00E02F77"/>
    <w:rsid w:val="00E0329C"/>
    <w:rsid w:val="00E0427F"/>
    <w:rsid w:val="00E132F2"/>
    <w:rsid w:val="00E1768B"/>
    <w:rsid w:val="00E21737"/>
    <w:rsid w:val="00E21B2F"/>
    <w:rsid w:val="00E21E21"/>
    <w:rsid w:val="00E221F9"/>
    <w:rsid w:val="00E22889"/>
    <w:rsid w:val="00E25733"/>
    <w:rsid w:val="00E305F8"/>
    <w:rsid w:val="00E306C7"/>
    <w:rsid w:val="00E30DCF"/>
    <w:rsid w:val="00E31038"/>
    <w:rsid w:val="00E31C60"/>
    <w:rsid w:val="00E31EA5"/>
    <w:rsid w:val="00E34BE0"/>
    <w:rsid w:val="00E3566E"/>
    <w:rsid w:val="00E36DCC"/>
    <w:rsid w:val="00E41288"/>
    <w:rsid w:val="00E41492"/>
    <w:rsid w:val="00E45005"/>
    <w:rsid w:val="00E45863"/>
    <w:rsid w:val="00E4712C"/>
    <w:rsid w:val="00E50E25"/>
    <w:rsid w:val="00E51475"/>
    <w:rsid w:val="00E52140"/>
    <w:rsid w:val="00E52C26"/>
    <w:rsid w:val="00E532DD"/>
    <w:rsid w:val="00E53622"/>
    <w:rsid w:val="00E55948"/>
    <w:rsid w:val="00E6023E"/>
    <w:rsid w:val="00E60EDB"/>
    <w:rsid w:val="00E611BF"/>
    <w:rsid w:val="00E619DC"/>
    <w:rsid w:val="00E61C89"/>
    <w:rsid w:val="00E629D6"/>
    <w:rsid w:val="00E62B31"/>
    <w:rsid w:val="00E633A2"/>
    <w:rsid w:val="00E64259"/>
    <w:rsid w:val="00E6694C"/>
    <w:rsid w:val="00E70EF4"/>
    <w:rsid w:val="00E71E56"/>
    <w:rsid w:val="00E73596"/>
    <w:rsid w:val="00E753D2"/>
    <w:rsid w:val="00E75B0C"/>
    <w:rsid w:val="00E76AEC"/>
    <w:rsid w:val="00E82B3C"/>
    <w:rsid w:val="00E86A1F"/>
    <w:rsid w:val="00E90B65"/>
    <w:rsid w:val="00E911AF"/>
    <w:rsid w:val="00E925BB"/>
    <w:rsid w:val="00E93520"/>
    <w:rsid w:val="00E94A82"/>
    <w:rsid w:val="00E94B80"/>
    <w:rsid w:val="00E96190"/>
    <w:rsid w:val="00E969F9"/>
    <w:rsid w:val="00E97044"/>
    <w:rsid w:val="00EA0C88"/>
    <w:rsid w:val="00EA0FC9"/>
    <w:rsid w:val="00EA2249"/>
    <w:rsid w:val="00EA3B9F"/>
    <w:rsid w:val="00EA4A72"/>
    <w:rsid w:val="00EA6804"/>
    <w:rsid w:val="00EA69D7"/>
    <w:rsid w:val="00EA6A29"/>
    <w:rsid w:val="00EA6FAD"/>
    <w:rsid w:val="00EA7534"/>
    <w:rsid w:val="00EA77A3"/>
    <w:rsid w:val="00EB42A4"/>
    <w:rsid w:val="00EB4310"/>
    <w:rsid w:val="00EB45C3"/>
    <w:rsid w:val="00EB71C3"/>
    <w:rsid w:val="00EB7363"/>
    <w:rsid w:val="00EB79E5"/>
    <w:rsid w:val="00EC0819"/>
    <w:rsid w:val="00EC175F"/>
    <w:rsid w:val="00EC1AE5"/>
    <w:rsid w:val="00EC1E4F"/>
    <w:rsid w:val="00EC1E79"/>
    <w:rsid w:val="00EC2F62"/>
    <w:rsid w:val="00EC6882"/>
    <w:rsid w:val="00EC7E49"/>
    <w:rsid w:val="00ED014D"/>
    <w:rsid w:val="00ED0A35"/>
    <w:rsid w:val="00ED136B"/>
    <w:rsid w:val="00ED1ED8"/>
    <w:rsid w:val="00ED2364"/>
    <w:rsid w:val="00ED25ED"/>
    <w:rsid w:val="00ED3B7C"/>
    <w:rsid w:val="00ED41C4"/>
    <w:rsid w:val="00ED425C"/>
    <w:rsid w:val="00ED6772"/>
    <w:rsid w:val="00ED71AE"/>
    <w:rsid w:val="00EE035E"/>
    <w:rsid w:val="00EE32D8"/>
    <w:rsid w:val="00EF21D0"/>
    <w:rsid w:val="00EF3EE9"/>
    <w:rsid w:val="00EF4E27"/>
    <w:rsid w:val="00EF6F38"/>
    <w:rsid w:val="00F01BA7"/>
    <w:rsid w:val="00F01C2A"/>
    <w:rsid w:val="00F01F1B"/>
    <w:rsid w:val="00F02002"/>
    <w:rsid w:val="00F02A5B"/>
    <w:rsid w:val="00F03485"/>
    <w:rsid w:val="00F063EC"/>
    <w:rsid w:val="00F06AC4"/>
    <w:rsid w:val="00F070D2"/>
    <w:rsid w:val="00F11B01"/>
    <w:rsid w:val="00F12A6E"/>
    <w:rsid w:val="00F13898"/>
    <w:rsid w:val="00F14117"/>
    <w:rsid w:val="00F24BBA"/>
    <w:rsid w:val="00F257CC"/>
    <w:rsid w:val="00F25A3F"/>
    <w:rsid w:val="00F2673B"/>
    <w:rsid w:val="00F31980"/>
    <w:rsid w:val="00F31DC9"/>
    <w:rsid w:val="00F32078"/>
    <w:rsid w:val="00F3448A"/>
    <w:rsid w:val="00F347C6"/>
    <w:rsid w:val="00F354F7"/>
    <w:rsid w:val="00F424BA"/>
    <w:rsid w:val="00F4260F"/>
    <w:rsid w:val="00F454A0"/>
    <w:rsid w:val="00F46F68"/>
    <w:rsid w:val="00F50924"/>
    <w:rsid w:val="00F51CC3"/>
    <w:rsid w:val="00F5405B"/>
    <w:rsid w:val="00F55C1E"/>
    <w:rsid w:val="00F55DD2"/>
    <w:rsid w:val="00F57EA2"/>
    <w:rsid w:val="00F60CAC"/>
    <w:rsid w:val="00F62BC8"/>
    <w:rsid w:val="00F63C13"/>
    <w:rsid w:val="00F646DF"/>
    <w:rsid w:val="00F65232"/>
    <w:rsid w:val="00F656D2"/>
    <w:rsid w:val="00F6579F"/>
    <w:rsid w:val="00F662CF"/>
    <w:rsid w:val="00F6648A"/>
    <w:rsid w:val="00F7018B"/>
    <w:rsid w:val="00F71B31"/>
    <w:rsid w:val="00F73A5D"/>
    <w:rsid w:val="00F73B66"/>
    <w:rsid w:val="00F75164"/>
    <w:rsid w:val="00F75C07"/>
    <w:rsid w:val="00F81D14"/>
    <w:rsid w:val="00F821FD"/>
    <w:rsid w:val="00F83BB3"/>
    <w:rsid w:val="00F85E5B"/>
    <w:rsid w:val="00F90E81"/>
    <w:rsid w:val="00F94A65"/>
    <w:rsid w:val="00F96AF6"/>
    <w:rsid w:val="00F97855"/>
    <w:rsid w:val="00F97D30"/>
    <w:rsid w:val="00FA10DF"/>
    <w:rsid w:val="00FA1276"/>
    <w:rsid w:val="00FA3033"/>
    <w:rsid w:val="00FA37A6"/>
    <w:rsid w:val="00FA3C98"/>
    <w:rsid w:val="00FA42FC"/>
    <w:rsid w:val="00FA4AD1"/>
    <w:rsid w:val="00FA5201"/>
    <w:rsid w:val="00FA6CBC"/>
    <w:rsid w:val="00FB1558"/>
    <w:rsid w:val="00FB35DC"/>
    <w:rsid w:val="00FB3713"/>
    <w:rsid w:val="00FB477A"/>
    <w:rsid w:val="00FB79A8"/>
    <w:rsid w:val="00FC26CD"/>
    <w:rsid w:val="00FC591A"/>
    <w:rsid w:val="00FC59B1"/>
    <w:rsid w:val="00FC6110"/>
    <w:rsid w:val="00FC6A42"/>
    <w:rsid w:val="00FD0199"/>
    <w:rsid w:val="00FD1AE8"/>
    <w:rsid w:val="00FD2CC4"/>
    <w:rsid w:val="00FD5753"/>
    <w:rsid w:val="00FD5E1F"/>
    <w:rsid w:val="00FD7610"/>
    <w:rsid w:val="00FE0A02"/>
    <w:rsid w:val="00FE1227"/>
    <w:rsid w:val="00FE2B03"/>
    <w:rsid w:val="00FE390B"/>
    <w:rsid w:val="00FE50C4"/>
    <w:rsid w:val="00FE6604"/>
    <w:rsid w:val="00FE6C75"/>
    <w:rsid w:val="00FE7606"/>
    <w:rsid w:val="00FF0ED3"/>
    <w:rsid w:val="00FF172A"/>
    <w:rsid w:val="00FF3BE2"/>
    <w:rsid w:val="00FF3F86"/>
    <w:rsid w:val="00FF46AC"/>
    <w:rsid w:val="00FF5113"/>
    <w:rsid w:val="00FF5737"/>
    <w:rsid w:val="00FF5E3D"/>
    <w:rsid w:val="00FF5F5C"/>
    <w:rsid w:val="00FF6FEC"/>
    <w:rsid w:val="0159EC2E"/>
    <w:rsid w:val="0251E119"/>
    <w:rsid w:val="036F93CF"/>
    <w:rsid w:val="03D8050A"/>
    <w:rsid w:val="03DA2E40"/>
    <w:rsid w:val="03FBDFBE"/>
    <w:rsid w:val="052A148F"/>
    <w:rsid w:val="08AC4352"/>
    <w:rsid w:val="08D74530"/>
    <w:rsid w:val="0AAF71A8"/>
    <w:rsid w:val="0AC9EDED"/>
    <w:rsid w:val="0B0853C9"/>
    <w:rsid w:val="0B330652"/>
    <w:rsid w:val="0B5AB209"/>
    <w:rsid w:val="0B7C7F2D"/>
    <w:rsid w:val="0CA1F2A5"/>
    <w:rsid w:val="0CB22704"/>
    <w:rsid w:val="0DBE1F82"/>
    <w:rsid w:val="0DD14562"/>
    <w:rsid w:val="0E19640A"/>
    <w:rsid w:val="0E6EFDB1"/>
    <w:rsid w:val="0F972E04"/>
    <w:rsid w:val="104D2EAE"/>
    <w:rsid w:val="10F9A35E"/>
    <w:rsid w:val="10FE7B80"/>
    <w:rsid w:val="121C4AD6"/>
    <w:rsid w:val="12EF9266"/>
    <w:rsid w:val="14020312"/>
    <w:rsid w:val="15ACD531"/>
    <w:rsid w:val="161521B3"/>
    <w:rsid w:val="168CE5CF"/>
    <w:rsid w:val="17DD8368"/>
    <w:rsid w:val="189B0054"/>
    <w:rsid w:val="18E5F378"/>
    <w:rsid w:val="1974477F"/>
    <w:rsid w:val="19B8B2E4"/>
    <w:rsid w:val="19E30250"/>
    <w:rsid w:val="1A0E429F"/>
    <w:rsid w:val="1A7AD4DC"/>
    <w:rsid w:val="1AD820F8"/>
    <w:rsid w:val="1B56ACAA"/>
    <w:rsid w:val="1C5C5E24"/>
    <w:rsid w:val="1CCB2C11"/>
    <w:rsid w:val="1CFC7E59"/>
    <w:rsid w:val="1E5DD22A"/>
    <w:rsid w:val="1F334F22"/>
    <w:rsid w:val="2091C1BF"/>
    <w:rsid w:val="20AEB206"/>
    <w:rsid w:val="222481CD"/>
    <w:rsid w:val="222BDB3F"/>
    <w:rsid w:val="25A272E2"/>
    <w:rsid w:val="25A98890"/>
    <w:rsid w:val="2602A818"/>
    <w:rsid w:val="264DB402"/>
    <w:rsid w:val="2880F4F5"/>
    <w:rsid w:val="28BC6AFF"/>
    <w:rsid w:val="2938FBF6"/>
    <w:rsid w:val="29CE167D"/>
    <w:rsid w:val="2A08B4AA"/>
    <w:rsid w:val="2B319EDA"/>
    <w:rsid w:val="2C26D132"/>
    <w:rsid w:val="2D0294E3"/>
    <w:rsid w:val="2DA8EDE5"/>
    <w:rsid w:val="2E650F36"/>
    <w:rsid w:val="2EFBBAAC"/>
    <w:rsid w:val="308F3833"/>
    <w:rsid w:val="30BA130F"/>
    <w:rsid w:val="30F6C2F0"/>
    <w:rsid w:val="3122A482"/>
    <w:rsid w:val="314B5E33"/>
    <w:rsid w:val="31869763"/>
    <w:rsid w:val="32367211"/>
    <w:rsid w:val="330D26B8"/>
    <w:rsid w:val="358A0324"/>
    <w:rsid w:val="35EFA73F"/>
    <w:rsid w:val="36BAB270"/>
    <w:rsid w:val="375E928D"/>
    <w:rsid w:val="3AC674C9"/>
    <w:rsid w:val="3C2B75E0"/>
    <w:rsid w:val="3E9591E6"/>
    <w:rsid w:val="3FC9349F"/>
    <w:rsid w:val="400AC37B"/>
    <w:rsid w:val="40E85293"/>
    <w:rsid w:val="41176AA4"/>
    <w:rsid w:val="421867BA"/>
    <w:rsid w:val="421BAB72"/>
    <w:rsid w:val="42568415"/>
    <w:rsid w:val="43918AD9"/>
    <w:rsid w:val="4550A6D2"/>
    <w:rsid w:val="458FD7F1"/>
    <w:rsid w:val="45F3EBD0"/>
    <w:rsid w:val="462DB6A5"/>
    <w:rsid w:val="462E40B7"/>
    <w:rsid w:val="4665DC0F"/>
    <w:rsid w:val="46C11322"/>
    <w:rsid w:val="46FDF11B"/>
    <w:rsid w:val="4733FDB8"/>
    <w:rsid w:val="47B5BF4B"/>
    <w:rsid w:val="480BF85C"/>
    <w:rsid w:val="4931CBC4"/>
    <w:rsid w:val="49F9ED6C"/>
    <w:rsid w:val="4A7F9626"/>
    <w:rsid w:val="4B6849F0"/>
    <w:rsid w:val="4BCA425A"/>
    <w:rsid w:val="4CE60ACE"/>
    <w:rsid w:val="4D686B51"/>
    <w:rsid w:val="4D75768D"/>
    <w:rsid w:val="4EA4B50F"/>
    <w:rsid w:val="500025B8"/>
    <w:rsid w:val="50038693"/>
    <w:rsid w:val="512C1767"/>
    <w:rsid w:val="51CA14B9"/>
    <w:rsid w:val="51CED878"/>
    <w:rsid w:val="52B72AAA"/>
    <w:rsid w:val="52DBCCAE"/>
    <w:rsid w:val="533007E1"/>
    <w:rsid w:val="5341D3A0"/>
    <w:rsid w:val="537B1422"/>
    <w:rsid w:val="54D7FF1E"/>
    <w:rsid w:val="550CFFDC"/>
    <w:rsid w:val="55E500E4"/>
    <w:rsid w:val="56B947A4"/>
    <w:rsid w:val="57599DA1"/>
    <w:rsid w:val="587EF387"/>
    <w:rsid w:val="58847FB9"/>
    <w:rsid w:val="5AB4FA22"/>
    <w:rsid w:val="5C0D55BB"/>
    <w:rsid w:val="5C2C06E4"/>
    <w:rsid w:val="5C2F692C"/>
    <w:rsid w:val="5C3207B4"/>
    <w:rsid w:val="5C3BB367"/>
    <w:rsid w:val="5D765328"/>
    <w:rsid w:val="5F79849E"/>
    <w:rsid w:val="606DD6A3"/>
    <w:rsid w:val="63DCD579"/>
    <w:rsid w:val="63E80577"/>
    <w:rsid w:val="649EBB41"/>
    <w:rsid w:val="653CE10F"/>
    <w:rsid w:val="655E9507"/>
    <w:rsid w:val="65BB8D59"/>
    <w:rsid w:val="66562243"/>
    <w:rsid w:val="67B5375F"/>
    <w:rsid w:val="67B8DF75"/>
    <w:rsid w:val="6888E559"/>
    <w:rsid w:val="69DFA260"/>
    <w:rsid w:val="6AD48C86"/>
    <w:rsid w:val="6C7070A8"/>
    <w:rsid w:val="6C9C43DD"/>
    <w:rsid w:val="6D5EBE52"/>
    <w:rsid w:val="6E09BAE3"/>
    <w:rsid w:val="6E63FD63"/>
    <w:rsid w:val="6EB7085F"/>
    <w:rsid w:val="6EEC2376"/>
    <w:rsid w:val="71036A2F"/>
    <w:rsid w:val="7213D9D1"/>
    <w:rsid w:val="72E83F7C"/>
    <w:rsid w:val="73125915"/>
    <w:rsid w:val="7374537C"/>
    <w:rsid w:val="7423D358"/>
    <w:rsid w:val="7705ED68"/>
    <w:rsid w:val="774AF92F"/>
    <w:rsid w:val="784BD468"/>
    <w:rsid w:val="784E744B"/>
    <w:rsid w:val="788E7940"/>
    <w:rsid w:val="78A5FA5A"/>
    <w:rsid w:val="790D8CE3"/>
    <w:rsid w:val="7AE4B25B"/>
    <w:rsid w:val="7B21B9D2"/>
    <w:rsid w:val="7BE950AF"/>
    <w:rsid w:val="7E3F83DF"/>
    <w:rsid w:val="7E51E5DE"/>
    <w:rsid w:val="7E55EC4A"/>
    <w:rsid w:val="7FF171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FAD0D9D6-E733-4881-8BE1-D55539EB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11"/>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1"/>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1"/>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6"/>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6"/>
      </w:numPr>
    </w:pPr>
  </w:style>
  <w:style w:type="paragraph" w:customStyle="1" w:styleId="Level3">
    <w:name w:val="Level 3"/>
    <w:basedOn w:val="Normal"/>
    <w:link w:val="Level3Char"/>
    <w:rsid w:val="007B0488"/>
    <w:pPr>
      <w:numPr>
        <w:ilvl w:val="2"/>
        <w:numId w:val="6"/>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6"/>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6"/>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6"/>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7"/>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8"/>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9"/>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9"/>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1"/>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2"/>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2"/>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2"/>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2"/>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4"/>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3"/>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3"/>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3"/>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3"/>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3"/>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5"/>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1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 w:type="paragraph" w:styleId="Revision">
    <w:name w:val="Revision"/>
    <w:hidden/>
    <w:uiPriority w:val="99"/>
    <w:semiHidden/>
    <w:rsid w:val="007F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814026293">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237400891">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21431462">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3820865">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rn.org.uk/" TargetMode="External"/><Relationship Id="rId18" Type="http://schemas.openxmlformats.org/officeDocument/2006/relationships/hyperlink" Target="mailto:tenders@nmrn.org.uk" TargetMode="External"/><Relationship Id="rId26" Type="http://schemas.openxmlformats.org/officeDocument/2006/relationships/hyperlink" Target="mailto:tenders@nmrn.org.uk"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footer" Target="footer1.xml"/><Relationship Id="rId25" Type="http://schemas.openxmlformats.org/officeDocument/2006/relationships/hyperlink" Target="mailto:tenders@nmrn.org.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enquiries@nmrn.org.uk" TargetMode="Externa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hyperlink" Target="https://www.find-tender.service.gov.uk/Search"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tony.noon@nmrn.org.uk" TargetMode="External"/><Relationship Id="rId23" Type="http://schemas.openxmlformats.org/officeDocument/2006/relationships/hyperlink" Target="mailto:tenders@nmrn.org.uk" TargetMode="External"/><Relationship Id="rId28" Type="http://schemas.openxmlformats.org/officeDocument/2006/relationships/hyperlink" Target="mailto:tenders@nmrn.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nmrn.org.uk" TargetMode="External"/><Relationship Id="rId31"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ny.noon@nmrn.org.uk" TargetMode="External"/><Relationship Id="rId22" Type="http://schemas.openxmlformats.org/officeDocument/2006/relationships/hyperlink" Target="mailto:Procurement@nmrn.org.uk" TargetMode="External"/><Relationship Id="rId27" Type="http://schemas.openxmlformats.org/officeDocument/2006/relationships/hyperlink" Target="mailto:tenders@nmrn.org.uk" TargetMode="External"/><Relationship Id="rId30" Type="http://schemas.openxmlformats.org/officeDocument/2006/relationships/hyperlink" Target="https://www.gov.uk/government/publications/public-procurement-review-service-scope-and-remi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customXml/itemProps4.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14295</Words>
  <Characters>77769</Characters>
  <Application>Microsoft Office Word</Application>
  <DocSecurity>0</DocSecurity>
  <Lines>1690</Lines>
  <Paragraphs>1109</Paragraphs>
  <ScaleCrop>false</ScaleCrop>
  <Company>Microsoft</Company>
  <LinksUpToDate>false</LinksUpToDate>
  <CharactersWithSpaces>90955</CharactersWithSpaces>
  <SharedDoc>false</SharedDoc>
  <HLinks>
    <vt:vector size="336" baseType="variant">
      <vt:variant>
        <vt:i4>7012359</vt:i4>
      </vt:variant>
      <vt:variant>
        <vt:i4>456</vt:i4>
      </vt:variant>
      <vt:variant>
        <vt:i4>0</vt:i4>
      </vt:variant>
      <vt:variant>
        <vt:i4>5</vt:i4>
      </vt:variant>
      <vt:variant>
        <vt:lpwstr>mailto:tenders@nmrn.org.uk</vt:lpwstr>
      </vt:variant>
      <vt:variant>
        <vt:lpwstr/>
      </vt:variant>
      <vt:variant>
        <vt:i4>5439490</vt:i4>
      </vt:variant>
      <vt:variant>
        <vt:i4>423</vt:i4>
      </vt:variant>
      <vt:variant>
        <vt:i4>0</vt:i4>
      </vt:variant>
      <vt:variant>
        <vt:i4>5</vt:i4>
      </vt:variant>
      <vt:variant>
        <vt:lpwstr>http://www.hse.gov.uk/pubns/hse39.pdf</vt:lpwstr>
      </vt:variant>
      <vt:variant>
        <vt:lpwstr/>
      </vt:variant>
      <vt:variant>
        <vt:i4>5439490</vt:i4>
      </vt:variant>
      <vt:variant>
        <vt:i4>315</vt:i4>
      </vt:variant>
      <vt:variant>
        <vt:i4>0</vt:i4>
      </vt:variant>
      <vt:variant>
        <vt:i4>5</vt:i4>
      </vt:variant>
      <vt:variant>
        <vt:lpwstr>http://www.hse.gov.uk/pubns/hse39.pdf</vt:lpwstr>
      </vt:variant>
      <vt:variant>
        <vt:lpwstr/>
      </vt:variant>
      <vt:variant>
        <vt:i4>4522056</vt:i4>
      </vt:variant>
      <vt:variant>
        <vt:i4>285</vt:i4>
      </vt:variant>
      <vt:variant>
        <vt:i4>0</vt:i4>
      </vt:variant>
      <vt:variant>
        <vt:i4>5</vt:i4>
      </vt:variant>
      <vt:variant>
        <vt:lpwstr>https://www.gov.uk/government/publications/public-procurement-review-service-scope-and-remit</vt:lpwstr>
      </vt:variant>
      <vt:variant>
        <vt:lpwstr/>
      </vt:variant>
      <vt:variant>
        <vt:i4>1114183</vt:i4>
      </vt:variant>
      <vt:variant>
        <vt:i4>270</vt:i4>
      </vt:variant>
      <vt:variant>
        <vt:i4>0</vt:i4>
      </vt:variant>
      <vt:variant>
        <vt:i4>5</vt:i4>
      </vt:variant>
      <vt:variant>
        <vt:lpwstr>https://www.find-tender.service.gov.uk/Search</vt:lpwstr>
      </vt:variant>
      <vt:variant>
        <vt:lpwstr/>
      </vt:variant>
      <vt:variant>
        <vt:i4>7012359</vt:i4>
      </vt:variant>
      <vt:variant>
        <vt:i4>264</vt:i4>
      </vt:variant>
      <vt:variant>
        <vt:i4>0</vt:i4>
      </vt:variant>
      <vt:variant>
        <vt:i4>5</vt:i4>
      </vt:variant>
      <vt:variant>
        <vt:lpwstr>mailto:tenders@nmrn.org.uk</vt:lpwstr>
      </vt:variant>
      <vt:variant>
        <vt:lpwstr/>
      </vt:variant>
      <vt:variant>
        <vt:i4>7012359</vt:i4>
      </vt:variant>
      <vt:variant>
        <vt:i4>261</vt:i4>
      </vt:variant>
      <vt:variant>
        <vt:i4>0</vt:i4>
      </vt:variant>
      <vt:variant>
        <vt:i4>5</vt:i4>
      </vt:variant>
      <vt:variant>
        <vt:lpwstr>mailto:tenders@nmrn.org.uk</vt:lpwstr>
      </vt:variant>
      <vt:variant>
        <vt:lpwstr/>
      </vt:variant>
      <vt:variant>
        <vt:i4>7012359</vt:i4>
      </vt:variant>
      <vt:variant>
        <vt:i4>258</vt:i4>
      </vt:variant>
      <vt:variant>
        <vt:i4>0</vt:i4>
      </vt:variant>
      <vt:variant>
        <vt:i4>5</vt:i4>
      </vt:variant>
      <vt:variant>
        <vt:lpwstr>mailto:tenders@nmrn.org.uk</vt:lpwstr>
      </vt:variant>
      <vt:variant>
        <vt:lpwstr/>
      </vt:variant>
      <vt:variant>
        <vt:i4>1114183</vt:i4>
      </vt:variant>
      <vt:variant>
        <vt:i4>255</vt:i4>
      </vt:variant>
      <vt:variant>
        <vt:i4>0</vt:i4>
      </vt:variant>
      <vt:variant>
        <vt:i4>5</vt:i4>
      </vt:variant>
      <vt:variant>
        <vt:lpwstr>https://www.find-tender.service.gov.uk/Search</vt:lpwstr>
      </vt:variant>
      <vt:variant>
        <vt:lpwstr/>
      </vt:variant>
      <vt:variant>
        <vt:i4>7012359</vt:i4>
      </vt:variant>
      <vt:variant>
        <vt:i4>252</vt:i4>
      </vt:variant>
      <vt:variant>
        <vt:i4>0</vt:i4>
      </vt:variant>
      <vt:variant>
        <vt:i4>5</vt:i4>
      </vt:variant>
      <vt:variant>
        <vt:lpwstr>mailto:tenders@nmrn.org.uk</vt:lpwstr>
      </vt:variant>
      <vt:variant>
        <vt:lpwstr/>
      </vt:variant>
      <vt:variant>
        <vt:i4>7929876</vt:i4>
      </vt:variant>
      <vt:variant>
        <vt:i4>249</vt:i4>
      </vt:variant>
      <vt:variant>
        <vt:i4>0</vt:i4>
      </vt:variant>
      <vt:variant>
        <vt:i4>5</vt:i4>
      </vt:variant>
      <vt:variant>
        <vt:lpwstr>mailto:Procurement@nmrn.org.uk</vt:lpwstr>
      </vt:variant>
      <vt:variant>
        <vt:lpwstr/>
      </vt:variant>
      <vt:variant>
        <vt:i4>7012359</vt:i4>
      </vt:variant>
      <vt:variant>
        <vt:i4>246</vt:i4>
      </vt:variant>
      <vt:variant>
        <vt:i4>0</vt:i4>
      </vt:variant>
      <vt:variant>
        <vt:i4>5</vt:i4>
      </vt:variant>
      <vt:variant>
        <vt:lpwstr>mailto:tenders@nmrn.org.uk</vt:lpwstr>
      </vt:variant>
      <vt:variant>
        <vt:lpwstr/>
      </vt:variant>
      <vt:variant>
        <vt:i4>120</vt:i4>
      </vt:variant>
      <vt:variant>
        <vt:i4>243</vt:i4>
      </vt:variant>
      <vt:variant>
        <vt:i4>0</vt:i4>
      </vt:variant>
      <vt:variant>
        <vt:i4>5</vt:i4>
      </vt:variant>
      <vt:variant>
        <vt:lpwstr>mailto:enquiries@nmrn.org.uk</vt:lpwstr>
      </vt:variant>
      <vt:variant>
        <vt:lpwstr/>
      </vt:variant>
      <vt:variant>
        <vt:i4>7929876</vt:i4>
      </vt:variant>
      <vt:variant>
        <vt:i4>240</vt:i4>
      </vt:variant>
      <vt:variant>
        <vt:i4>0</vt:i4>
      </vt:variant>
      <vt:variant>
        <vt:i4>5</vt:i4>
      </vt:variant>
      <vt:variant>
        <vt:lpwstr>mailto:procurement@nmrn.org.uk</vt:lpwstr>
      </vt:variant>
      <vt:variant>
        <vt:lpwstr/>
      </vt:variant>
      <vt:variant>
        <vt:i4>7012359</vt:i4>
      </vt:variant>
      <vt:variant>
        <vt:i4>237</vt:i4>
      </vt:variant>
      <vt:variant>
        <vt:i4>0</vt:i4>
      </vt:variant>
      <vt:variant>
        <vt:i4>5</vt:i4>
      </vt:variant>
      <vt:variant>
        <vt:lpwstr>mailto:tenders@nmrn.org.uk</vt:lpwstr>
      </vt:variant>
      <vt:variant>
        <vt:lpwstr/>
      </vt:variant>
      <vt:variant>
        <vt:i4>5374051</vt:i4>
      </vt:variant>
      <vt:variant>
        <vt:i4>234</vt:i4>
      </vt:variant>
      <vt:variant>
        <vt:i4>0</vt:i4>
      </vt:variant>
      <vt:variant>
        <vt:i4>5</vt:i4>
      </vt:variant>
      <vt:variant>
        <vt:lpwstr>mailto:tony.noon@nmrn.org.uk</vt:lpwstr>
      </vt:variant>
      <vt:variant>
        <vt:lpwstr/>
      </vt:variant>
      <vt:variant>
        <vt:i4>1638469</vt:i4>
      </vt:variant>
      <vt:variant>
        <vt:i4>231</vt:i4>
      </vt:variant>
      <vt:variant>
        <vt:i4>0</vt:i4>
      </vt:variant>
      <vt:variant>
        <vt:i4>5</vt:i4>
      </vt:variant>
      <vt:variant>
        <vt:lpwstr>https://www.nmrn.org.uk/</vt:lpwstr>
      </vt:variant>
      <vt:variant>
        <vt:lpwstr/>
      </vt:variant>
      <vt:variant>
        <vt:i4>1114183</vt:i4>
      </vt:variant>
      <vt:variant>
        <vt:i4>228</vt:i4>
      </vt:variant>
      <vt:variant>
        <vt:i4>0</vt:i4>
      </vt:variant>
      <vt:variant>
        <vt:i4>5</vt:i4>
      </vt:variant>
      <vt:variant>
        <vt:lpwstr>https://www.find-tender.service.gov.uk/Search</vt:lpwstr>
      </vt:variant>
      <vt:variant>
        <vt:lpwstr/>
      </vt:variant>
      <vt:variant>
        <vt:i4>4259849</vt:i4>
      </vt:variant>
      <vt:variant>
        <vt:i4>225</vt:i4>
      </vt:variant>
      <vt:variant>
        <vt:i4>0</vt:i4>
      </vt:variant>
      <vt:variant>
        <vt:i4>5</vt:i4>
      </vt:variant>
      <vt:variant>
        <vt:lpwstr>https://www.gov.uk/government/publications/procurement-act-2023-short-guides/central-digital-platform-factsheet-html</vt:lpwstr>
      </vt:variant>
      <vt:variant>
        <vt:lpwstr/>
      </vt:variant>
      <vt:variant>
        <vt:i4>1507380</vt:i4>
      </vt:variant>
      <vt:variant>
        <vt:i4>218</vt:i4>
      </vt:variant>
      <vt:variant>
        <vt:i4>0</vt:i4>
      </vt:variant>
      <vt:variant>
        <vt:i4>5</vt:i4>
      </vt:variant>
      <vt:variant>
        <vt:lpwstr/>
      </vt:variant>
      <vt:variant>
        <vt:lpwstr>_Toc191978388</vt:lpwstr>
      </vt:variant>
      <vt:variant>
        <vt:i4>1507380</vt:i4>
      </vt:variant>
      <vt:variant>
        <vt:i4>212</vt:i4>
      </vt:variant>
      <vt:variant>
        <vt:i4>0</vt:i4>
      </vt:variant>
      <vt:variant>
        <vt:i4>5</vt:i4>
      </vt:variant>
      <vt:variant>
        <vt:lpwstr/>
      </vt:variant>
      <vt:variant>
        <vt:lpwstr>_Toc191978387</vt:lpwstr>
      </vt:variant>
      <vt:variant>
        <vt:i4>1507380</vt:i4>
      </vt:variant>
      <vt:variant>
        <vt:i4>206</vt:i4>
      </vt:variant>
      <vt:variant>
        <vt:i4>0</vt:i4>
      </vt:variant>
      <vt:variant>
        <vt:i4>5</vt:i4>
      </vt:variant>
      <vt:variant>
        <vt:lpwstr/>
      </vt:variant>
      <vt:variant>
        <vt:lpwstr>_Toc191978386</vt:lpwstr>
      </vt:variant>
      <vt:variant>
        <vt:i4>1507380</vt:i4>
      </vt:variant>
      <vt:variant>
        <vt:i4>200</vt:i4>
      </vt:variant>
      <vt:variant>
        <vt:i4>0</vt:i4>
      </vt:variant>
      <vt:variant>
        <vt:i4>5</vt:i4>
      </vt:variant>
      <vt:variant>
        <vt:lpwstr/>
      </vt:variant>
      <vt:variant>
        <vt:lpwstr>_Toc191978385</vt:lpwstr>
      </vt:variant>
      <vt:variant>
        <vt:i4>1507380</vt:i4>
      </vt:variant>
      <vt:variant>
        <vt:i4>194</vt:i4>
      </vt:variant>
      <vt:variant>
        <vt:i4>0</vt:i4>
      </vt:variant>
      <vt:variant>
        <vt:i4>5</vt:i4>
      </vt:variant>
      <vt:variant>
        <vt:lpwstr/>
      </vt:variant>
      <vt:variant>
        <vt:lpwstr>_Toc191978384</vt:lpwstr>
      </vt:variant>
      <vt:variant>
        <vt:i4>1507380</vt:i4>
      </vt:variant>
      <vt:variant>
        <vt:i4>188</vt:i4>
      </vt:variant>
      <vt:variant>
        <vt:i4>0</vt:i4>
      </vt:variant>
      <vt:variant>
        <vt:i4>5</vt:i4>
      </vt:variant>
      <vt:variant>
        <vt:lpwstr/>
      </vt:variant>
      <vt:variant>
        <vt:lpwstr>_Toc191978383</vt:lpwstr>
      </vt:variant>
      <vt:variant>
        <vt:i4>1507380</vt:i4>
      </vt:variant>
      <vt:variant>
        <vt:i4>182</vt:i4>
      </vt:variant>
      <vt:variant>
        <vt:i4>0</vt:i4>
      </vt:variant>
      <vt:variant>
        <vt:i4>5</vt:i4>
      </vt:variant>
      <vt:variant>
        <vt:lpwstr/>
      </vt:variant>
      <vt:variant>
        <vt:lpwstr>_Toc191978382</vt:lpwstr>
      </vt:variant>
      <vt:variant>
        <vt:i4>1507380</vt:i4>
      </vt:variant>
      <vt:variant>
        <vt:i4>176</vt:i4>
      </vt:variant>
      <vt:variant>
        <vt:i4>0</vt:i4>
      </vt:variant>
      <vt:variant>
        <vt:i4>5</vt:i4>
      </vt:variant>
      <vt:variant>
        <vt:lpwstr/>
      </vt:variant>
      <vt:variant>
        <vt:lpwstr>_Toc191978381</vt:lpwstr>
      </vt:variant>
      <vt:variant>
        <vt:i4>1507380</vt:i4>
      </vt:variant>
      <vt:variant>
        <vt:i4>170</vt:i4>
      </vt:variant>
      <vt:variant>
        <vt:i4>0</vt:i4>
      </vt:variant>
      <vt:variant>
        <vt:i4>5</vt:i4>
      </vt:variant>
      <vt:variant>
        <vt:lpwstr/>
      </vt:variant>
      <vt:variant>
        <vt:lpwstr>_Toc191978380</vt:lpwstr>
      </vt:variant>
      <vt:variant>
        <vt:i4>1572916</vt:i4>
      </vt:variant>
      <vt:variant>
        <vt:i4>164</vt:i4>
      </vt:variant>
      <vt:variant>
        <vt:i4>0</vt:i4>
      </vt:variant>
      <vt:variant>
        <vt:i4>5</vt:i4>
      </vt:variant>
      <vt:variant>
        <vt:lpwstr/>
      </vt:variant>
      <vt:variant>
        <vt:lpwstr>_Toc191978379</vt:lpwstr>
      </vt:variant>
      <vt:variant>
        <vt:i4>1572916</vt:i4>
      </vt:variant>
      <vt:variant>
        <vt:i4>158</vt:i4>
      </vt:variant>
      <vt:variant>
        <vt:i4>0</vt:i4>
      </vt:variant>
      <vt:variant>
        <vt:i4>5</vt:i4>
      </vt:variant>
      <vt:variant>
        <vt:lpwstr/>
      </vt:variant>
      <vt:variant>
        <vt:lpwstr>_Toc191978378</vt:lpwstr>
      </vt:variant>
      <vt:variant>
        <vt:i4>1572916</vt:i4>
      </vt:variant>
      <vt:variant>
        <vt:i4>152</vt:i4>
      </vt:variant>
      <vt:variant>
        <vt:i4>0</vt:i4>
      </vt:variant>
      <vt:variant>
        <vt:i4>5</vt:i4>
      </vt:variant>
      <vt:variant>
        <vt:lpwstr/>
      </vt:variant>
      <vt:variant>
        <vt:lpwstr>_Toc191978377</vt:lpwstr>
      </vt:variant>
      <vt:variant>
        <vt:i4>1572916</vt:i4>
      </vt:variant>
      <vt:variant>
        <vt:i4>146</vt:i4>
      </vt:variant>
      <vt:variant>
        <vt:i4>0</vt:i4>
      </vt:variant>
      <vt:variant>
        <vt:i4>5</vt:i4>
      </vt:variant>
      <vt:variant>
        <vt:lpwstr/>
      </vt:variant>
      <vt:variant>
        <vt:lpwstr>_Toc191978376</vt:lpwstr>
      </vt:variant>
      <vt:variant>
        <vt:i4>1572916</vt:i4>
      </vt:variant>
      <vt:variant>
        <vt:i4>140</vt:i4>
      </vt:variant>
      <vt:variant>
        <vt:i4>0</vt:i4>
      </vt:variant>
      <vt:variant>
        <vt:i4>5</vt:i4>
      </vt:variant>
      <vt:variant>
        <vt:lpwstr/>
      </vt:variant>
      <vt:variant>
        <vt:lpwstr>_Toc191978375</vt:lpwstr>
      </vt:variant>
      <vt:variant>
        <vt:i4>1572916</vt:i4>
      </vt:variant>
      <vt:variant>
        <vt:i4>134</vt:i4>
      </vt:variant>
      <vt:variant>
        <vt:i4>0</vt:i4>
      </vt:variant>
      <vt:variant>
        <vt:i4>5</vt:i4>
      </vt:variant>
      <vt:variant>
        <vt:lpwstr/>
      </vt:variant>
      <vt:variant>
        <vt:lpwstr>_Toc191978374</vt:lpwstr>
      </vt:variant>
      <vt:variant>
        <vt:i4>1572916</vt:i4>
      </vt:variant>
      <vt:variant>
        <vt:i4>128</vt:i4>
      </vt:variant>
      <vt:variant>
        <vt:i4>0</vt:i4>
      </vt:variant>
      <vt:variant>
        <vt:i4>5</vt:i4>
      </vt:variant>
      <vt:variant>
        <vt:lpwstr/>
      </vt:variant>
      <vt:variant>
        <vt:lpwstr>_Toc191978373</vt:lpwstr>
      </vt:variant>
      <vt:variant>
        <vt:i4>1572916</vt:i4>
      </vt:variant>
      <vt:variant>
        <vt:i4>122</vt:i4>
      </vt:variant>
      <vt:variant>
        <vt:i4>0</vt:i4>
      </vt:variant>
      <vt:variant>
        <vt:i4>5</vt:i4>
      </vt:variant>
      <vt:variant>
        <vt:lpwstr/>
      </vt:variant>
      <vt:variant>
        <vt:lpwstr>_Toc191978372</vt:lpwstr>
      </vt:variant>
      <vt:variant>
        <vt:i4>1572916</vt:i4>
      </vt:variant>
      <vt:variant>
        <vt:i4>116</vt:i4>
      </vt:variant>
      <vt:variant>
        <vt:i4>0</vt:i4>
      </vt:variant>
      <vt:variant>
        <vt:i4>5</vt:i4>
      </vt:variant>
      <vt:variant>
        <vt:lpwstr/>
      </vt:variant>
      <vt:variant>
        <vt:lpwstr>_Toc191978371</vt:lpwstr>
      </vt:variant>
      <vt:variant>
        <vt:i4>1572916</vt:i4>
      </vt:variant>
      <vt:variant>
        <vt:i4>110</vt:i4>
      </vt:variant>
      <vt:variant>
        <vt:i4>0</vt:i4>
      </vt:variant>
      <vt:variant>
        <vt:i4>5</vt:i4>
      </vt:variant>
      <vt:variant>
        <vt:lpwstr/>
      </vt:variant>
      <vt:variant>
        <vt:lpwstr>_Toc191978370</vt:lpwstr>
      </vt:variant>
      <vt:variant>
        <vt:i4>1638452</vt:i4>
      </vt:variant>
      <vt:variant>
        <vt:i4>104</vt:i4>
      </vt:variant>
      <vt:variant>
        <vt:i4>0</vt:i4>
      </vt:variant>
      <vt:variant>
        <vt:i4>5</vt:i4>
      </vt:variant>
      <vt:variant>
        <vt:lpwstr/>
      </vt:variant>
      <vt:variant>
        <vt:lpwstr>_Toc191978369</vt:lpwstr>
      </vt:variant>
      <vt:variant>
        <vt:i4>1638452</vt:i4>
      </vt:variant>
      <vt:variant>
        <vt:i4>98</vt:i4>
      </vt:variant>
      <vt:variant>
        <vt:i4>0</vt:i4>
      </vt:variant>
      <vt:variant>
        <vt:i4>5</vt:i4>
      </vt:variant>
      <vt:variant>
        <vt:lpwstr/>
      </vt:variant>
      <vt:variant>
        <vt:lpwstr>_Toc191978368</vt:lpwstr>
      </vt:variant>
      <vt:variant>
        <vt:i4>1638452</vt:i4>
      </vt:variant>
      <vt:variant>
        <vt:i4>92</vt:i4>
      </vt:variant>
      <vt:variant>
        <vt:i4>0</vt:i4>
      </vt:variant>
      <vt:variant>
        <vt:i4>5</vt:i4>
      </vt:variant>
      <vt:variant>
        <vt:lpwstr/>
      </vt:variant>
      <vt:variant>
        <vt:lpwstr>_Toc191978367</vt:lpwstr>
      </vt:variant>
      <vt:variant>
        <vt:i4>1638452</vt:i4>
      </vt:variant>
      <vt:variant>
        <vt:i4>86</vt:i4>
      </vt:variant>
      <vt:variant>
        <vt:i4>0</vt:i4>
      </vt:variant>
      <vt:variant>
        <vt:i4>5</vt:i4>
      </vt:variant>
      <vt:variant>
        <vt:lpwstr/>
      </vt:variant>
      <vt:variant>
        <vt:lpwstr>_Toc191978366</vt:lpwstr>
      </vt:variant>
      <vt:variant>
        <vt:i4>1638452</vt:i4>
      </vt:variant>
      <vt:variant>
        <vt:i4>80</vt:i4>
      </vt:variant>
      <vt:variant>
        <vt:i4>0</vt:i4>
      </vt:variant>
      <vt:variant>
        <vt:i4>5</vt:i4>
      </vt:variant>
      <vt:variant>
        <vt:lpwstr/>
      </vt:variant>
      <vt:variant>
        <vt:lpwstr>_Toc191978365</vt:lpwstr>
      </vt:variant>
      <vt:variant>
        <vt:i4>1638452</vt:i4>
      </vt:variant>
      <vt:variant>
        <vt:i4>74</vt:i4>
      </vt:variant>
      <vt:variant>
        <vt:i4>0</vt:i4>
      </vt:variant>
      <vt:variant>
        <vt:i4>5</vt:i4>
      </vt:variant>
      <vt:variant>
        <vt:lpwstr/>
      </vt:variant>
      <vt:variant>
        <vt:lpwstr>_Toc191978364</vt:lpwstr>
      </vt:variant>
      <vt:variant>
        <vt:i4>1638452</vt:i4>
      </vt:variant>
      <vt:variant>
        <vt:i4>68</vt:i4>
      </vt:variant>
      <vt:variant>
        <vt:i4>0</vt:i4>
      </vt:variant>
      <vt:variant>
        <vt:i4>5</vt:i4>
      </vt:variant>
      <vt:variant>
        <vt:lpwstr/>
      </vt:variant>
      <vt:variant>
        <vt:lpwstr>_Toc191978363</vt:lpwstr>
      </vt:variant>
      <vt:variant>
        <vt:i4>1638452</vt:i4>
      </vt:variant>
      <vt:variant>
        <vt:i4>62</vt:i4>
      </vt:variant>
      <vt:variant>
        <vt:i4>0</vt:i4>
      </vt:variant>
      <vt:variant>
        <vt:i4>5</vt:i4>
      </vt:variant>
      <vt:variant>
        <vt:lpwstr/>
      </vt:variant>
      <vt:variant>
        <vt:lpwstr>_Toc191978362</vt:lpwstr>
      </vt:variant>
      <vt:variant>
        <vt:i4>1638452</vt:i4>
      </vt:variant>
      <vt:variant>
        <vt:i4>56</vt:i4>
      </vt:variant>
      <vt:variant>
        <vt:i4>0</vt:i4>
      </vt:variant>
      <vt:variant>
        <vt:i4>5</vt:i4>
      </vt:variant>
      <vt:variant>
        <vt:lpwstr/>
      </vt:variant>
      <vt:variant>
        <vt:lpwstr>_Toc191978361</vt:lpwstr>
      </vt:variant>
      <vt:variant>
        <vt:i4>1638452</vt:i4>
      </vt:variant>
      <vt:variant>
        <vt:i4>50</vt:i4>
      </vt:variant>
      <vt:variant>
        <vt:i4>0</vt:i4>
      </vt:variant>
      <vt:variant>
        <vt:i4>5</vt:i4>
      </vt:variant>
      <vt:variant>
        <vt:lpwstr/>
      </vt:variant>
      <vt:variant>
        <vt:lpwstr>_Toc191978360</vt:lpwstr>
      </vt:variant>
      <vt:variant>
        <vt:i4>1703988</vt:i4>
      </vt:variant>
      <vt:variant>
        <vt:i4>44</vt:i4>
      </vt:variant>
      <vt:variant>
        <vt:i4>0</vt:i4>
      </vt:variant>
      <vt:variant>
        <vt:i4>5</vt:i4>
      </vt:variant>
      <vt:variant>
        <vt:lpwstr/>
      </vt:variant>
      <vt:variant>
        <vt:lpwstr>_Toc191978359</vt:lpwstr>
      </vt:variant>
      <vt:variant>
        <vt:i4>1703988</vt:i4>
      </vt:variant>
      <vt:variant>
        <vt:i4>38</vt:i4>
      </vt:variant>
      <vt:variant>
        <vt:i4>0</vt:i4>
      </vt:variant>
      <vt:variant>
        <vt:i4>5</vt:i4>
      </vt:variant>
      <vt:variant>
        <vt:lpwstr/>
      </vt:variant>
      <vt:variant>
        <vt:lpwstr>_Toc191978358</vt:lpwstr>
      </vt:variant>
      <vt:variant>
        <vt:i4>1703988</vt:i4>
      </vt:variant>
      <vt:variant>
        <vt:i4>32</vt:i4>
      </vt:variant>
      <vt:variant>
        <vt:i4>0</vt:i4>
      </vt:variant>
      <vt:variant>
        <vt:i4>5</vt:i4>
      </vt:variant>
      <vt:variant>
        <vt:lpwstr/>
      </vt:variant>
      <vt:variant>
        <vt:lpwstr>_Toc191978357</vt:lpwstr>
      </vt:variant>
      <vt:variant>
        <vt:i4>1703988</vt:i4>
      </vt:variant>
      <vt:variant>
        <vt:i4>26</vt:i4>
      </vt:variant>
      <vt:variant>
        <vt:i4>0</vt:i4>
      </vt:variant>
      <vt:variant>
        <vt:i4>5</vt:i4>
      </vt:variant>
      <vt:variant>
        <vt:lpwstr/>
      </vt:variant>
      <vt:variant>
        <vt:lpwstr>_Toc191978356</vt:lpwstr>
      </vt:variant>
      <vt:variant>
        <vt:i4>1703988</vt:i4>
      </vt:variant>
      <vt:variant>
        <vt:i4>20</vt:i4>
      </vt:variant>
      <vt:variant>
        <vt:i4>0</vt:i4>
      </vt:variant>
      <vt:variant>
        <vt:i4>5</vt:i4>
      </vt:variant>
      <vt:variant>
        <vt:lpwstr/>
      </vt:variant>
      <vt:variant>
        <vt:lpwstr>_Toc191978355</vt:lpwstr>
      </vt:variant>
      <vt:variant>
        <vt:i4>1703988</vt:i4>
      </vt:variant>
      <vt:variant>
        <vt:i4>14</vt:i4>
      </vt:variant>
      <vt:variant>
        <vt:i4>0</vt:i4>
      </vt:variant>
      <vt:variant>
        <vt:i4>5</vt:i4>
      </vt:variant>
      <vt:variant>
        <vt:lpwstr/>
      </vt:variant>
      <vt:variant>
        <vt:lpwstr>_Toc191978354</vt:lpwstr>
      </vt:variant>
      <vt:variant>
        <vt:i4>1703988</vt:i4>
      </vt:variant>
      <vt:variant>
        <vt:i4>8</vt:i4>
      </vt:variant>
      <vt:variant>
        <vt:i4>0</vt:i4>
      </vt:variant>
      <vt:variant>
        <vt:i4>5</vt:i4>
      </vt:variant>
      <vt:variant>
        <vt:lpwstr/>
      </vt:variant>
      <vt:variant>
        <vt:lpwstr>_Toc191978353</vt:lpwstr>
      </vt:variant>
      <vt:variant>
        <vt:i4>1703988</vt:i4>
      </vt:variant>
      <vt:variant>
        <vt:i4>2</vt:i4>
      </vt:variant>
      <vt:variant>
        <vt:i4>0</vt:i4>
      </vt:variant>
      <vt:variant>
        <vt:i4>5</vt:i4>
      </vt:variant>
      <vt:variant>
        <vt:lpwstr/>
      </vt:variant>
      <vt:variant>
        <vt:lpwstr>_Toc191978352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Spencer</dc:creator>
  <cp:keywords/>
  <cp:lastModifiedBy>Dave Hartley</cp:lastModifiedBy>
  <cp:revision>71</cp:revision>
  <cp:lastPrinted>2019-11-05T23:48:00Z</cp:lastPrinted>
  <dcterms:created xsi:type="dcterms:W3CDTF">2025-11-12T19:58:00Z</dcterms:created>
  <dcterms:modified xsi:type="dcterms:W3CDTF">2025-11-17T16:17:00Z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