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8006" w14:textId="5AD29821" w:rsidR="00E90662" w:rsidRPr="008B7EF2" w:rsidRDefault="008B7EF2" w:rsidP="005E32E5">
      <w:pPr>
        <w:rPr>
          <w:rFonts w:cs="Arial"/>
          <w:b/>
          <w:bCs/>
          <w:sz w:val="36"/>
          <w:szCs w:val="36"/>
        </w:rPr>
      </w:pPr>
      <w:r w:rsidRPr="008B7EF2">
        <w:rPr>
          <w:rFonts w:cs="Arial"/>
          <w:b/>
          <w:bCs/>
          <w:sz w:val="36"/>
          <w:szCs w:val="36"/>
        </w:rPr>
        <w:t>A</w:t>
      </w:r>
      <w:r>
        <w:rPr>
          <w:rFonts w:cs="Arial"/>
          <w:b/>
          <w:bCs/>
          <w:sz w:val="36"/>
          <w:szCs w:val="36"/>
        </w:rPr>
        <w:t>ward Form</w:t>
      </w:r>
    </w:p>
    <w:p w14:paraId="00000003" w14:textId="58765A84" w:rsidR="00E90662" w:rsidRPr="005E32E5" w:rsidRDefault="00D5496A" w:rsidP="005E32E5">
      <w:r w:rsidRPr="005E32E5">
        <w:t xml:space="preserve">This Award Form creates </w:t>
      </w:r>
      <w:r w:rsidR="00D2787C" w:rsidRPr="005E32E5">
        <w:t>this Contract</w:t>
      </w:r>
      <w:r w:rsidRPr="005E32E5">
        <w:t>. It summarises the main features of the procurement and includes the Buyer and the Supplier’s contact details.</w:t>
      </w:r>
    </w:p>
    <w:tbl>
      <w:tblPr>
        <w:tblStyle w:val="a2"/>
        <w:tblW w:w="9498" w:type="dxa"/>
        <w:tblInd w:w="-1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540"/>
        <w:gridCol w:w="2070"/>
        <w:gridCol w:w="6888"/>
      </w:tblGrid>
      <w:tr w:rsidR="00E90662" w14:paraId="406E941B" w14:textId="77777777" w:rsidTr="76936627">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540" w:type="dxa"/>
          </w:tcPr>
          <w:p w14:paraId="00000004" w14:textId="77777777" w:rsidR="00E90662" w:rsidRPr="00750DA6" w:rsidRDefault="00E90662" w:rsidP="00750DA6">
            <w:pPr>
              <w:pStyle w:val="GPSL4boldheading"/>
              <w:rPr>
                <w:rStyle w:val="GPSL3numberedclauseChar"/>
                <w:rFonts w:eastAsia="Arial"/>
              </w:rPr>
            </w:pPr>
          </w:p>
        </w:tc>
        <w:tc>
          <w:tcPr>
            <w:tcW w:w="2070" w:type="dxa"/>
          </w:tcPr>
          <w:p w14:paraId="00000005" w14:textId="77777777" w:rsidR="00E90662" w:rsidRPr="005E32E5" w:rsidRDefault="00D5496A" w:rsidP="005E32E5">
            <w:pPr>
              <w:cnfStyle w:val="000000100000" w:firstRow="0" w:lastRow="0" w:firstColumn="0" w:lastColumn="0" w:oddVBand="0" w:evenVBand="0" w:oddHBand="1" w:evenHBand="0" w:firstRowFirstColumn="0" w:firstRowLastColumn="0" w:lastRowFirstColumn="0" w:lastRowLastColumn="0"/>
              <w:rPr>
                <w:b/>
                <w:bCs/>
              </w:rPr>
            </w:pPr>
            <w:r w:rsidRPr="005E32E5">
              <w:rPr>
                <w:rFonts w:eastAsia="Arial" w:cs="Arial"/>
                <w:b/>
                <w:bCs/>
                <w:color w:val="000000"/>
                <w:szCs w:val="24"/>
              </w:rPr>
              <w:t>Buyer</w:t>
            </w:r>
          </w:p>
        </w:tc>
        <w:tc>
          <w:tcPr>
            <w:cnfStyle w:val="000010000000" w:firstRow="0" w:lastRow="0" w:firstColumn="0" w:lastColumn="0" w:oddVBand="1" w:evenVBand="0" w:oddHBand="0" w:evenHBand="0" w:firstRowFirstColumn="0" w:firstRowLastColumn="0" w:lastRowFirstColumn="0" w:lastRowLastColumn="0"/>
            <w:tcW w:w="6888" w:type="dxa"/>
          </w:tcPr>
          <w:p w14:paraId="00000006" w14:textId="19753E98" w:rsidR="00E90662" w:rsidRDefault="00D5496A" w:rsidP="005E32E5">
            <w:pPr>
              <w:rPr>
                <w:rFonts w:eastAsia="Arial" w:cs="Arial"/>
                <w:color w:val="000000"/>
                <w:szCs w:val="24"/>
              </w:rPr>
            </w:pPr>
            <w:r w:rsidRPr="00C30BA2">
              <w:rPr>
                <w:rFonts w:eastAsia="Arial" w:cs="Arial"/>
                <w:color w:val="000000"/>
                <w:szCs w:val="24"/>
                <w:highlight w:val="yellow"/>
              </w:rPr>
              <w:t>[                    ] [</w:t>
            </w:r>
            <w:r w:rsidRPr="00C30BA2">
              <w:rPr>
                <w:rFonts w:eastAsia="Arial" w:cs="Arial"/>
                <w:b/>
                <w:iCs/>
                <w:color w:val="000000"/>
                <w:szCs w:val="24"/>
                <w:highlight w:val="yellow"/>
              </w:rPr>
              <w:t>I</w:t>
            </w:r>
            <w:r w:rsidRPr="000644EE">
              <w:rPr>
                <w:rFonts w:eastAsia="Arial" w:cs="Arial"/>
                <w:b/>
                <w:iCs/>
                <w:color w:val="000000"/>
                <w:szCs w:val="24"/>
                <w:highlight w:val="yellow"/>
              </w:rPr>
              <w:t>nsert</w:t>
            </w:r>
            <w:r w:rsidRPr="000644EE">
              <w:rPr>
                <w:rFonts w:eastAsia="Arial" w:cs="Arial"/>
                <w:b/>
                <w:i/>
                <w:color w:val="000000"/>
                <w:szCs w:val="24"/>
                <w:highlight w:val="yellow"/>
              </w:rPr>
              <w:t xml:space="preserve"> </w:t>
            </w:r>
            <w:r w:rsidRPr="000644EE">
              <w:rPr>
                <w:rFonts w:eastAsia="Arial" w:cs="Arial"/>
                <w:bCs/>
                <w:iCs/>
                <w:color w:val="000000"/>
                <w:szCs w:val="24"/>
                <w:highlight w:val="yellow"/>
              </w:rPr>
              <w:t>wording where the Buyer is a Crown Body</w:t>
            </w:r>
            <w:r w:rsidRPr="000644EE">
              <w:rPr>
                <w:rFonts w:eastAsia="Arial" w:cs="Arial"/>
                <w:bCs/>
                <w:i/>
                <w:color w:val="000000"/>
                <w:szCs w:val="24"/>
                <w:highlight w:val="yellow"/>
              </w:rPr>
              <w:t>:</w:t>
            </w:r>
            <w:r>
              <w:rPr>
                <w:rFonts w:eastAsia="Arial" w:cs="Arial"/>
                <w:b/>
                <w:i/>
                <w:color w:val="000000"/>
                <w:szCs w:val="24"/>
                <w:highlight w:val="yellow"/>
              </w:rPr>
              <w:t xml:space="preserve"> </w:t>
            </w:r>
            <w:r>
              <w:rPr>
                <w:rFonts w:eastAsia="Arial" w:cs="Arial"/>
                <w:color w:val="000000"/>
                <w:szCs w:val="24"/>
              </w:rPr>
              <w:t xml:space="preserve">acting as part of the Crown] (the Buyer). </w:t>
            </w:r>
          </w:p>
          <w:p w14:paraId="00000008" w14:textId="77777777" w:rsidR="00E90662" w:rsidRDefault="00D5496A" w:rsidP="005E32E5">
            <w:pPr>
              <w:rPr>
                <w:rFonts w:eastAsia="Arial" w:cs="Arial"/>
                <w:b/>
                <w:szCs w:val="24"/>
                <w:highlight w:val="yellow"/>
              </w:rPr>
            </w:pPr>
            <w:r>
              <w:rPr>
                <w:rFonts w:eastAsia="Arial" w:cs="Arial"/>
                <w:color w:val="000000"/>
                <w:szCs w:val="24"/>
              </w:rPr>
              <w:t xml:space="preserve">Its offices are on: </w:t>
            </w:r>
            <w:r w:rsidRPr="008C0AC9">
              <w:rPr>
                <w:rFonts w:eastAsia="Arial" w:cs="Arial"/>
                <w:color w:val="000000"/>
                <w:szCs w:val="24"/>
                <w:highlight w:val="yellow"/>
              </w:rPr>
              <w:t>[                                          ]</w:t>
            </w:r>
          </w:p>
        </w:tc>
      </w:tr>
      <w:tr w:rsidR="00E90662" w14:paraId="45504B2A" w14:textId="77777777" w:rsidTr="76936627">
        <w:trPr>
          <w:trHeight w:val="2870"/>
        </w:trPr>
        <w:tc>
          <w:tcPr>
            <w:cnfStyle w:val="000010000000" w:firstRow="0" w:lastRow="0" w:firstColumn="0" w:lastColumn="0" w:oddVBand="1" w:evenVBand="0" w:oddHBand="0" w:evenHBand="0" w:firstRowFirstColumn="0" w:firstRowLastColumn="0" w:lastRowFirstColumn="0" w:lastRowLastColumn="0"/>
            <w:tcW w:w="540" w:type="dxa"/>
          </w:tcPr>
          <w:p w14:paraId="00000009" w14:textId="77777777" w:rsidR="00E90662" w:rsidRDefault="00E90662" w:rsidP="008C0AC9">
            <w:pPr>
              <w:numPr>
                <w:ilvl w:val="0"/>
                <w:numId w:val="5"/>
              </w:numPr>
              <w:pBdr>
                <w:top w:val="nil"/>
                <w:left w:val="nil"/>
                <w:bottom w:val="nil"/>
                <w:right w:val="nil"/>
                <w:between w:val="nil"/>
              </w:pBdr>
              <w:rPr>
                <w:rFonts w:eastAsia="Arial" w:cs="Arial"/>
                <w:b/>
                <w:color w:val="000000"/>
                <w:szCs w:val="24"/>
              </w:rPr>
            </w:pPr>
          </w:p>
        </w:tc>
        <w:tc>
          <w:tcPr>
            <w:tcW w:w="2070" w:type="dxa"/>
          </w:tcPr>
          <w:p w14:paraId="0000000A" w14:textId="77777777" w:rsidR="00E90662" w:rsidRPr="005E32E5" w:rsidRDefault="00D5496A" w:rsidP="005E32E5">
            <w:pPr>
              <w:cnfStyle w:val="000000000000" w:firstRow="0" w:lastRow="0" w:firstColumn="0" w:lastColumn="0" w:oddVBand="0" w:evenVBand="0" w:oddHBand="0" w:evenHBand="0" w:firstRowFirstColumn="0" w:firstRowLastColumn="0" w:lastRowFirstColumn="0" w:lastRowLastColumn="0"/>
              <w:rPr>
                <w:b/>
                <w:bCs/>
              </w:rPr>
            </w:pPr>
            <w:r w:rsidRPr="005E32E5">
              <w:rPr>
                <w:rFonts w:eastAsia="Arial" w:cs="Arial"/>
                <w:b/>
                <w:bCs/>
                <w:color w:val="000000"/>
                <w:szCs w:val="24"/>
              </w:rPr>
              <w:t>Supplier</w:t>
            </w:r>
          </w:p>
        </w:tc>
        <w:tc>
          <w:tcPr>
            <w:cnfStyle w:val="000010000000" w:firstRow="0" w:lastRow="0" w:firstColumn="0" w:lastColumn="0" w:oddVBand="1" w:evenVBand="0" w:oddHBand="0" w:evenHBand="0" w:firstRowFirstColumn="0" w:firstRowLastColumn="0" w:lastRowFirstColumn="0" w:lastRowLastColumn="0"/>
            <w:tcW w:w="6888" w:type="dxa"/>
          </w:tcPr>
          <w:tbl>
            <w:tblPr>
              <w:tblStyle w:val="a3"/>
              <w:tblW w:w="6132" w:type="dxa"/>
              <w:tblBorders>
                <w:top w:val="nil"/>
                <w:left w:val="nil"/>
                <w:bottom w:val="nil"/>
                <w:right w:val="nil"/>
                <w:insideH w:val="nil"/>
                <w:insideV w:val="nil"/>
              </w:tblBorders>
              <w:tblLayout w:type="fixed"/>
              <w:tblLook w:val="0400" w:firstRow="0" w:lastRow="0" w:firstColumn="0" w:lastColumn="0" w:noHBand="0" w:noVBand="1"/>
            </w:tblPr>
            <w:tblGrid>
              <w:gridCol w:w="2296"/>
              <w:gridCol w:w="3836"/>
            </w:tblGrid>
            <w:tr w:rsidR="00E90662" w14:paraId="6D3494BD" w14:textId="77777777" w:rsidTr="00C30BA2">
              <w:tc>
                <w:tcPr>
                  <w:tcW w:w="2296" w:type="dxa"/>
                </w:tcPr>
                <w:p w14:paraId="0000000C" w14:textId="77777777" w:rsidR="00E90662" w:rsidRDefault="00D5496A" w:rsidP="005E32E5">
                  <w:pPr>
                    <w:rPr>
                      <w:rFonts w:eastAsia="Arial" w:cs="Arial"/>
                      <w:color w:val="000000"/>
                      <w:szCs w:val="24"/>
                    </w:rPr>
                  </w:pPr>
                  <w:r>
                    <w:rPr>
                      <w:rFonts w:eastAsia="Arial" w:cs="Arial"/>
                      <w:color w:val="000000"/>
                      <w:szCs w:val="24"/>
                    </w:rPr>
                    <w:t xml:space="preserve">Name: </w:t>
                  </w:r>
                </w:p>
              </w:tc>
              <w:tc>
                <w:tcPr>
                  <w:tcW w:w="3836" w:type="dxa"/>
                </w:tcPr>
                <w:p w14:paraId="0000000D" w14:textId="77777777" w:rsidR="00E90662" w:rsidRDefault="00D5496A" w:rsidP="005E32E5">
                  <w:pPr>
                    <w:rPr>
                      <w:rFonts w:eastAsia="Arial" w:cs="Arial"/>
                      <w:b/>
                      <w:i/>
                      <w:color w:val="000000"/>
                      <w:szCs w:val="24"/>
                    </w:rPr>
                  </w:pPr>
                  <w:r w:rsidRPr="00C30BA2">
                    <w:rPr>
                      <w:rFonts w:eastAsia="Arial" w:cs="Arial"/>
                      <w:b/>
                      <w:iCs/>
                      <w:color w:val="000000"/>
                      <w:szCs w:val="24"/>
                      <w:highlight w:val="yellow"/>
                    </w:rPr>
                    <w:t>[</w:t>
                  </w:r>
                  <w:r w:rsidRPr="000644EE">
                    <w:rPr>
                      <w:rFonts w:eastAsia="Arial" w:cs="Arial"/>
                      <w:b/>
                      <w:iCs/>
                      <w:color w:val="000000"/>
                      <w:szCs w:val="24"/>
                      <w:highlight w:val="yellow"/>
                    </w:rPr>
                    <w:t xml:space="preserve">Insert </w:t>
                  </w:r>
                  <w:r w:rsidRPr="000644EE">
                    <w:rPr>
                      <w:rFonts w:eastAsia="Arial" w:cs="Arial"/>
                      <w:bCs/>
                      <w:iCs/>
                      <w:color w:val="000000"/>
                      <w:szCs w:val="24"/>
                      <w:highlight w:val="yellow"/>
                    </w:rPr>
                    <w:t>name (registered name if registered)]</w:t>
                  </w:r>
                </w:p>
              </w:tc>
            </w:tr>
            <w:tr w:rsidR="00E90662" w14:paraId="153B1B10" w14:textId="77777777" w:rsidTr="00C30BA2">
              <w:tc>
                <w:tcPr>
                  <w:tcW w:w="2296" w:type="dxa"/>
                </w:tcPr>
                <w:p w14:paraId="0000000E" w14:textId="77777777" w:rsidR="00E90662" w:rsidRDefault="00D5496A" w:rsidP="005E32E5">
                  <w:pPr>
                    <w:rPr>
                      <w:rFonts w:eastAsia="Arial" w:cs="Arial"/>
                      <w:color w:val="000000"/>
                      <w:szCs w:val="24"/>
                    </w:rPr>
                  </w:pPr>
                  <w:r>
                    <w:rPr>
                      <w:rFonts w:eastAsia="Arial" w:cs="Arial"/>
                      <w:color w:val="000000"/>
                      <w:szCs w:val="24"/>
                    </w:rPr>
                    <w:t xml:space="preserve">Address: </w:t>
                  </w:r>
                </w:p>
              </w:tc>
              <w:tc>
                <w:tcPr>
                  <w:tcW w:w="3836" w:type="dxa"/>
                </w:tcPr>
                <w:p w14:paraId="0000000F" w14:textId="77777777" w:rsidR="00E90662" w:rsidRDefault="00D5496A" w:rsidP="005E32E5">
                  <w:pPr>
                    <w:rPr>
                      <w:rFonts w:eastAsia="Arial" w:cs="Arial"/>
                      <w:b/>
                      <w:i/>
                      <w:color w:val="000000"/>
                      <w:szCs w:val="24"/>
                      <w:highlight w:val="yellow"/>
                    </w:rPr>
                  </w:pP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0644EE">
                    <w:rPr>
                      <w:rFonts w:eastAsia="Arial" w:cs="Arial"/>
                      <w:bCs/>
                      <w:iCs/>
                      <w:color w:val="000000"/>
                      <w:szCs w:val="24"/>
                      <w:highlight w:val="yellow"/>
                    </w:rPr>
                    <w:t>address registered address if registered]</w:t>
                  </w:r>
                </w:p>
              </w:tc>
            </w:tr>
            <w:tr w:rsidR="00E90662" w14:paraId="1789E6CB" w14:textId="77777777" w:rsidTr="00C30BA2">
              <w:tc>
                <w:tcPr>
                  <w:tcW w:w="2296" w:type="dxa"/>
                </w:tcPr>
                <w:p w14:paraId="00000010" w14:textId="63C2ABF0" w:rsidR="00E90662" w:rsidRDefault="00D5496A" w:rsidP="005E32E5">
                  <w:pPr>
                    <w:rPr>
                      <w:rFonts w:eastAsia="Arial" w:cs="Arial"/>
                      <w:color w:val="000000"/>
                      <w:szCs w:val="24"/>
                    </w:rPr>
                  </w:pPr>
                  <w:r>
                    <w:rPr>
                      <w:rFonts w:eastAsia="Arial" w:cs="Arial"/>
                      <w:color w:val="000000"/>
                      <w:szCs w:val="24"/>
                    </w:rPr>
                    <w:t xml:space="preserve">Registration number: </w:t>
                  </w:r>
                </w:p>
              </w:tc>
              <w:tc>
                <w:tcPr>
                  <w:tcW w:w="3836" w:type="dxa"/>
                </w:tcPr>
                <w:p w14:paraId="00000011" w14:textId="77777777" w:rsidR="00E90662" w:rsidRDefault="00D5496A" w:rsidP="005E32E5">
                  <w:pPr>
                    <w:rPr>
                      <w:rFonts w:eastAsia="Arial" w:cs="Arial"/>
                      <w:b/>
                      <w:i/>
                      <w:color w:val="000000"/>
                      <w:szCs w:val="24"/>
                      <w:highlight w:val="yellow"/>
                    </w:rPr>
                  </w:pPr>
                  <w:r w:rsidRPr="00C30BA2">
                    <w:rPr>
                      <w:rFonts w:eastAsia="Arial" w:cs="Arial"/>
                      <w:b/>
                      <w:iCs/>
                      <w:color w:val="000000"/>
                      <w:szCs w:val="24"/>
                      <w:highlight w:val="yellow"/>
                    </w:rPr>
                    <w:t>[</w:t>
                  </w:r>
                  <w:r w:rsidRPr="008C0AC9">
                    <w:rPr>
                      <w:rFonts w:eastAsia="Arial" w:cs="Arial"/>
                      <w:b/>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registration number if registered]</w:t>
                  </w:r>
                </w:p>
              </w:tc>
            </w:tr>
            <w:tr w:rsidR="00E90662" w14:paraId="2067B325" w14:textId="77777777" w:rsidTr="00C30BA2">
              <w:tc>
                <w:tcPr>
                  <w:tcW w:w="2296" w:type="dxa"/>
                </w:tcPr>
                <w:p w14:paraId="00000012" w14:textId="77777777" w:rsidR="00E90662" w:rsidRDefault="00D5496A" w:rsidP="005E32E5">
                  <w:pPr>
                    <w:rPr>
                      <w:rFonts w:eastAsia="Arial" w:cs="Arial"/>
                      <w:color w:val="000000"/>
                      <w:szCs w:val="24"/>
                    </w:rPr>
                  </w:pPr>
                  <w:r>
                    <w:rPr>
                      <w:rFonts w:eastAsia="Arial" w:cs="Arial"/>
                      <w:color w:val="000000"/>
                      <w:szCs w:val="24"/>
                    </w:rPr>
                    <w:t>SID4GOV ID:</w:t>
                  </w:r>
                </w:p>
              </w:tc>
              <w:tc>
                <w:tcPr>
                  <w:tcW w:w="3836" w:type="dxa"/>
                </w:tcPr>
                <w:p w14:paraId="00000013" w14:textId="77777777" w:rsidR="00E90662" w:rsidRDefault="00D5496A" w:rsidP="005E32E5">
                  <w:pPr>
                    <w:rPr>
                      <w:rFonts w:eastAsia="Arial" w:cs="Arial"/>
                      <w:b/>
                      <w:i/>
                      <w:color w:val="000000"/>
                      <w:szCs w:val="24"/>
                      <w:highlight w:val="yellow"/>
                    </w:rPr>
                  </w:pP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SID4GOV ID if you have one]</w:t>
                  </w:r>
                </w:p>
              </w:tc>
            </w:tr>
          </w:tbl>
          <w:p w14:paraId="00000014" w14:textId="77777777" w:rsidR="00E90662" w:rsidRDefault="00E90662" w:rsidP="005E32E5">
            <w:pPr>
              <w:rPr>
                <w:rFonts w:eastAsia="Arial" w:cs="Arial"/>
                <w:szCs w:val="24"/>
              </w:rPr>
            </w:pPr>
          </w:p>
        </w:tc>
      </w:tr>
      <w:tr w:rsidR="00E90662" w14:paraId="72ED1F62" w14:textId="77777777" w:rsidTr="76936627">
        <w:trPr>
          <w:cnfStyle w:val="000000100000" w:firstRow="0" w:lastRow="0" w:firstColumn="0" w:lastColumn="0" w:oddVBand="0" w:evenVBand="0" w:oddHBand="1" w:evenHBand="0" w:firstRowFirstColumn="0" w:firstRowLastColumn="0" w:lastRowFirstColumn="0" w:lastRowLastColumn="0"/>
          <w:trHeight w:val="1440"/>
        </w:trPr>
        <w:tc>
          <w:tcPr>
            <w:cnfStyle w:val="000010000000" w:firstRow="0" w:lastRow="0" w:firstColumn="0" w:lastColumn="0" w:oddVBand="1" w:evenVBand="0" w:oddHBand="0" w:evenHBand="0" w:firstRowFirstColumn="0" w:firstRowLastColumn="0" w:lastRowFirstColumn="0" w:lastRowLastColumn="0"/>
            <w:tcW w:w="540" w:type="dxa"/>
          </w:tcPr>
          <w:p w14:paraId="00000015"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16" w14:textId="77777777" w:rsidR="00E90662" w:rsidRPr="005E32E5"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bCs/>
                <w:color w:val="000000"/>
                <w:szCs w:val="24"/>
              </w:rPr>
            </w:pPr>
            <w:r w:rsidRPr="005E32E5">
              <w:rPr>
                <w:rFonts w:eastAsia="Arial" w:cs="Arial"/>
                <w:b/>
                <w:bCs/>
                <w:color w:val="000000"/>
                <w:szCs w:val="24"/>
              </w:rPr>
              <w:t>Contract</w:t>
            </w:r>
          </w:p>
        </w:tc>
        <w:tc>
          <w:tcPr>
            <w:cnfStyle w:val="000010000000" w:firstRow="0" w:lastRow="0" w:firstColumn="0" w:lastColumn="0" w:oddVBand="1" w:evenVBand="0" w:oddHBand="0" w:evenHBand="0" w:firstRowFirstColumn="0" w:firstRowLastColumn="0" w:lastRowFirstColumn="0" w:lastRowLastColumn="0"/>
            <w:tcW w:w="6888" w:type="dxa"/>
          </w:tcPr>
          <w:p w14:paraId="00000017" w14:textId="1D923BD3" w:rsidR="00E90662" w:rsidRPr="005E32E5" w:rsidRDefault="00D5496A" w:rsidP="005E32E5">
            <w:pPr>
              <w:pBdr>
                <w:top w:val="nil"/>
                <w:left w:val="nil"/>
                <w:bottom w:val="nil"/>
                <w:right w:val="nil"/>
                <w:between w:val="nil"/>
              </w:pBdr>
              <w:rPr>
                <w:color w:val="auto"/>
              </w:rPr>
            </w:pPr>
            <w:r w:rsidRPr="005E32E5">
              <w:rPr>
                <w:color w:val="auto"/>
              </w:rPr>
              <w:t xml:space="preserve">This Contract between the Buyer and the Supplier is for the supply of Deliverables, being </w:t>
            </w:r>
            <w:r w:rsidRPr="008C0AC9">
              <w:rPr>
                <w:color w:val="auto"/>
                <w:highlight w:val="yellow"/>
              </w:rPr>
              <w:t>[</w:t>
            </w:r>
            <w:r w:rsidRPr="008C0AC9">
              <w:rPr>
                <w:b/>
                <w:color w:val="auto"/>
                <w:highlight w:val="yellow"/>
              </w:rPr>
              <w:t>Insert</w:t>
            </w:r>
            <w:r w:rsidRPr="008C0AC9">
              <w:rPr>
                <w:color w:val="auto"/>
                <w:highlight w:val="yellow"/>
              </w:rPr>
              <w:t xml:space="preserve"> general description of the Deliverables]</w:t>
            </w:r>
            <w:r w:rsidRPr="005E32E5">
              <w:rPr>
                <w:color w:val="auto"/>
              </w:rPr>
              <w:t xml:space="preserve"> - see Schedule 2 </w:t>
            </w:r>
            <w:r w:rsidRPr="008C0AC9">
              <w:rPr>
                <w:i/>
                <w:color w:val="auto"/>
              </w:rPr>
              <w:t>(Specification)</w:t>
            </w:r>
            <w:r w:rsidRPr="005E32E5">
              <w:rPr>
                <w:color w:val="auto"/>
              </w:rPr>
              <w:t xml:space="preserve"> for full details.</w:t>
            </w:r>
          </w:p>
          <w:p w14:paraId="00000018" w14:textId="0E535A5A" w:rsidR="00E90662" w:rsidRDefault="00D5496A" w:rsidP="005E32E5">
            <w:pPr>
              <w:pBdr>
                <w:top w:val="nil"/>
                <w:left w:val="nil"/>
                <w:bottom w:val="nil"/>
                <w:right w:val="nil"/>
                <w:between w:val="nil"/>
              </w:pBdr>
              <w:rPr>
                <w:rFonts w:eastAsia="Arial" w:cs="Arial"/>
                <w:color w:val="000000"/>
                <w:szCs w:val="24"/>
                <w:highlight w:val="yellow"/>
              </w:rPr>
            </w:pPr>
            <w:r>
              <w:rPr>
                <w:rFonts w:eastAsia="Arial" w:cs="Arial"/>
                <w:color w:val="000000"/>
                <w:szCs w:val="24"/>
              </w:rPr>
              <w:t xml:space="preserve">This opportunity is advertised in </w:t>
            </w:r>
            <w:r w:rsidR="00D2787C">
              <w:rPr>
                <w:rFonts w:eastAsia="Arial" w:cs="Arial"/>
                <w:color w:val="000000"/>
                <w:szCs w:val="24"/>
              </w:rPr>
              <w:t>this Contract</w:t>
            </w:r>
            <w:r>
              <w:rPr>
                <w:rFonts w:eastAsia="Arial" w:cs="Arial"/>
                <w:color w:val="000000"/>
                <w:szCs w:val="24"/>
              </w:rPr>
              <w:t xml:space="preserve"> Notice in Find A Tender, reference </w:t>
            </w: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reference number]</w:t>
            </w:r>
            <w:r>
              <w:rPr>
                <w:rFonts w:eastAsia="Arial" w:cs="Arial"/>
                <w:color w:val="000000"/>
                <w:szCs w:val="24"/>
              </w:rPr>
              <w:t xml:space="preserve"> (FTS Contract Notice).</w:t>
            </w:r>
          </w:p>
        </w:tc>
      </w:tr>
      <w:tr w:rsidR="00E90662" w14:paraId="0DD9D489" w14:textId="77777777" w:rsidTr="76936627">
        <w:trPr>
          <w:trHeight w:val="320"/>
        </w:trPr>
        <w:tc>
          <w:tcPr>
            <w:cnfStyle w:val="000010000000" w:firstRow="0" w:lastRow="0" w:firstColumn="0" w:lastColumn="0" w:oddVBand="1" w:evenVBand="0" w:oddHBand="0" w:evenHBand="0" w:firstRowFirstColumn="0" w:firstRowLastColumn="0" w:lastRowFirstColumn="0" w:lastRowLastColumn="0"/>
            <w:tcW w:w="540" w:type="dxa"/>
          </w:tcPr>
          <w:p w14:paraId="00000019" w14:textId="77777777" w:rsidR="00E90662" w:rsidRDefault="00E90662" w:rsidP="005E32E5">
            <w:pPr>
              <w:numPr>
                <w:ilvl w:val="0"/>
                <w:numId w:val="5"/>
              </w:numPr>
              <w:pBdr>
                <w:top w:val="nil"/>
                <w:left w:val="nil"/>
                <w:bottom w:val="nil"/>
                <w:right w:val="nil"/>
                <w:between w:val="nil"/>
              </w:pBdr>
              <w:ind w:left="357" w:hanging="357"/>
              <w:rPr>
                <w:rFonts w:eastAsia="Arial" w:cs="Arial"/>
                <w:b/>
                <w:color w:val="000000"/>
                <w:szCs w:val="24"/>
              </w:rPr>
            </w:pPr>
          </w:p>
        </w:tc>
        <w:tc>
          <w:tcPr>
            <w:tcW w:w="2070" w:type="dxa"/>
          </w:tcPr>
          <w:p w14:paraId="0000001A" w14:textId="77777777" w:rsidR="00E90662" w:rsidRPr="005E32E5"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bCs/>
                <w:color w:val="000000"/>
                <w:szCs w:val="24"/>
              </w:rPr>
            </w:pPr>
            <w:r w:rsidRPr="005E32E5">
              <w:rPr>
                <w:rFonts w:eastAsia="Arial" w:cs="Arial"/>
                <w:b/>
                <w:bCs/>
                <w:color w:val="000000"/>
                <w:szCs w:val="24"/>
              </w:rPr>
              <w:t>Contract reference</w:t>
            </w:r>
          </w:p>
        </w:tc>
        <w:tc>
          <w:tcPr>
            <w:cnfStyle w:val="000010000000" w:firstRow="0" w:lastRow="0" w:firstColumn="0" w:lastColumn="0" w:oddVBand="1" w:evenVBand="0" w:oddHBand="0" w:evenHBand="0" w:firstRowFirstColumn="0" w:firstRowLastColumn="0" w:lastRowFirstColumn="0" w:lastRowLastColumn="0"/>
            <w:tcW w:w="6888" w:type="dxa"/>
          </w:tcPr>
          <w:p w14:paraId="0000001B" w14:textId="77777777" w:rsidR="00E90662" w:rsidRDefault="00D5496A" w:rsidP="005E32E5">
            <w:pPr>
              <w:pBdr>
                <w:top w:val="nil"/>
                <w:left w:val="nil"/>
                <w:bottom w:val="nil"/>
                <w:right w:val="nil"/>
                <w:between w:val="nil"/>
              </w:pBdr>
              <w:ind w:left="360" w:hanging="360"/>
              <w:rPr>
                <w:rFonts w:eastAsia="Arial" w:cs="Arial"/>
                <w:b/>
                <w:i/>
                <w:color w:val="000000"/>
                <w:szCs w:val="24"/>
                <w:highlight w:val="yellow"/>
              </w:rPr>
            </w:pP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Buyer contract reference here, if any]</w:t>
            </w:r>
          </w:p>
        </w:tc>
      </w:tr>
      <w:tr w:rsidR="00E90662" w14:paraId="44952376" w14:textId="77777777" w:rsidTr="76936627">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40" w:type="dxa"/>
          </w:tcPr>
          <w:p w14:paraId="00000020"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21" w14:textId="77777777" w:rsidR="00E90662" w:rsidRPr="005E32E5"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bCs/>
                <w:color w:val="000000"/>
                <w:szCs w:val="24"/>
              </w:rPr>
            </w:pPr>
            <w:r w:rsidRPr="005E32E5">
              <w:rPr>
                <w:rFonts w:eastAsia="Arial" w:cs="Arial"/>
                <w:b/>
                <w:bCs/>
                <w:color w:val="000000"/>
                <w:szCs w:val="24"/>
              </w:rPr>
              <w:t>Buyer Cause</w:t>
            </w:r>
          </w:p>
        </w:tc>
        <w:tc>
          <w:tcPr>
            <w:cnfStyle w:val="000010000000" w:firstRow="0" w:lastRow="0" w:firstColumn="0" w:lastColumn="0" w:oddVBand="1" w:evenVBand="0" w:oddHBand="0" w:evenHBand="0" w:firstRowFirstColumn="0" w:firstRowLastColumn="0" w:lastRowFirstColumn="0" w:lastRowLastColumn="0"/>
            <w:tcW w:w="6888" w:type="dxa"/>
          </w:tcPr>
          <w:p w14:paraId="00000022" w14:textId="150ACD87" w:rsidR="00E90662" w:rsidRPr="005E32E5" w:rsidRDefault="00D5496A" w:rsidP="005E32E5">
            <w:pPr>
              <w:rPr>
                <w:b/>
                <w:bCs/>
                <w:i/>
                <w:iCs/>
                <w:color w:val="auto"/>
                <w:highlight w:val="yellow"/>
              </w:rPr>
            </w:pPr>
            <w:r w:rsidRPr="005E32E5">
              <w:rPr>
                <w:b/>
                <w:bCs/>
                <w:i/>
                <w:iCs/>
                <w:color w:val="auto"/>
              </w:rPr>
              <w:t>[</w:t>
            </w:r>
            <w:r w:rsidRPr="005E32E5">
              <w:rPr>
                <w:b/>
                <w:bCs/>
                <w:i/>
                <w:iCs/>
                <w:color w:val="auto"/>
                <w:highlight w:val="yellow"/>
              </w:rPr>
              <w:t>Guidance:</w:t>
            </w:r>
            <w:r w:rsidRPr="005E32E5" w:rsidDel="00DF43BD">
              <w:rPr>
                <w:b/>
                <w:bCs/>
                <w:i/>
                <w:iCs/>
                <w:color w:val="auto"/>
                <w:highlight w:val="yellow"/>
              </w:rPr>
              <w:t xml:space="preserve"> </w:t>
            </w:r>
            <w:r w:rsidR="00DF43BD" w:rsidRPr="008C0AC9">
              <w:rPr>
                <w:b/>
                <w:i/>
                <w:color w:val="auto"/>
                <w:highlight w:val="yellow"/>
              </w:rPr>
              <w:t>Buyers</w:t>
            </w:r>
            <w:r w:rsidR="00DF43BD" w:rsidRPr="005E32E5">
              <w:rPr>
                <w:b/>
                <w:bCs/>
                <w:i/>
                <w:iCs/>
                <w:color w:val="auto"/>
                <w:highlight w:val="yellow"/>
              </w:rPr>
              <w:t xml:space="preserve"> </w:t>
            </w:r>
            <w:r w:rsidRPr="005E32E5">
              <w:rPr>
                <w:b/>
                <w:bCs/>
                <w:i/>
                <w:iCs/>
                <w:color w:val="auto"/>
                <w:highlight w:val="yellow"/>
              </w:rPr>
              <w:t xml:space="preserve">can use this section to amend the definition of </w:t>
            </w:r>
            <w:r w:rsidR="008842A6" w:rsidRPr="005E32E5">
              <w:rPr>
                <w:b/>
                <w:bCs/>
                <w:i/>
                <w:iCs/>
                <w:color w:val="auto"/>
                <w:highlight w:val="yellow"/>
              </w:rPr>
              <w:t>"</w:t>
            </w:r>
            <w:r w:rsidRPr="005E32E5">
              <w:rPr>
                <w:b/>
                <w:bCs/>
                <w:i/>
                <w:iCs/>
                <w:color w:val="auto"/>
                <w:highlight w:val="yellow"/>
              </w:rPr>
              <w:t>Buyer Cause</w:t>
            </w:r>
            <w:r w:rsidR="008842A6" w:rsidRPr="005E32E5">
              <w:rPr>
                <w:b/>
                <w:bCs/>
                <w:i/>
                <w:iCs/>
                <w:color w:val="auto"/>
                <w:highlight w:val="yellow"/>
              </w:rPr>
              <w:t>"</w:t>
            </w:r>
            <w:r w:rsidRPr="005E32E5">
              <w:rPr>
                <w:b/>
                <w:bCs/>
                <w:i/>
                <w:iCs/>
                <w:color w:val="auto"/>
                <w:highlight w:val="yellow"/>
              </w:rPr>
              <w:t xml:space="preserve">, which is relevant to Clause 5, which deals with </w:t>
            </w:r>
            <w:r w:rsidR="00DF43BD" w:rsidRPr="008C0AC9">
              <w:rPr>
                <w:b/>
                <w:i/>
                <w:color w:val="auto"/>
                <w:highlight w:val="yellow"/>
              </w:rPr>
              <w:t>the Buyer's</w:t>
            </w:r>
            <w:r w:rsidR="00DF43BD" w:rsidRPr="005E32E5">
              <w:rPr>
                <w:b/>
                <w:bCs/>
                <w:i/>
                <w:iCs/>
                <w:color w:val="auto"/>
                <w:highlight w:val="yellow"/>
              </w:rPr>
              <w:t xml:space="preserve"> </w:t>
            </w:r>
            <w:r w:rsidRPr="005E32E5">
              <w:rPr>
                <w:b/>
                <w:bCs/>
                <w:i/>
                <w:iCs/>
                <w:color w:val="auto"/>
                <w:highlight w:val="yellow"/>
              </w:rPr>
              <w:t xml:space="preserve">obligations to the Supplier. </w:t>
            </w:r>
            <w:r w:rsidR="00DF43BD" w:rsidRPr="008C0AC9">
              <w:rPr>
                <w:b/>
                <w:i/>
                <w:color w:val="auto"/>
                <w:highlight w:val="yellow"/>
              </w:rPr>
              <w:t>Buyers</w:t>
            </w:r>
            <w:r w:rsidR="00DF43BD" w:rsidRPr="005E32E5">
              <w:rPr>
                <w:b/>
                <w:bCs/>
                <w:i/>
                <w:iCs/>
                <w:color w:val="auto"/>
                <w:highlight w:val="yellow"/>
              </w:rPr>
              <w:t xml:space="preserve"> </w:t>
            </w:r>
            <w:r w:rsidRPr="005E32E5">
              <w:rPr>
                <w:b/>
                <w:bCs/>
                <w:i/>
                <w:iCs/>
                <w:color w:val="auto"/>
                <w:highlight w:val="yellow"/>
              </w:rPr>
              <w:t xml:space="preserve">can choose the first option, which requires a specific list of Buyer responsibilities/obligations to be created, or can choose the second option, which is the previous definition from version 1.0 of this Contract and refers to breaches of </w:t>
            </w:r>
            <w:r w:rsidR="00DF43BD" w:rsidRPr="008C0AC9">
              <w:rPr>
                <w:b/>
                <w:i/>
                <w:color w:val="auto"/>
                <w:highlight w:val="yellow"/>
              </w:rPr>
              <w:t>the Buyer's</w:t>
            </w:r>
            <w:r w:rsidR="00DF43BD" w:rsidRPr="005E32E5">
              <w:rPr>
                <w:b/>
                <w:bCs/>
                <w:i/>
                <w:iCs/>
                <w:color w:val="auto"/>
                <w:highlight w:val="yellow"/>
              </w:rPr>
              <w:t xml:space="preserve"> </w:t>
            </w:r>
            <w:r w:rsidRPr="005E32E5">
              <w:rPr>
                <w:b/>
                <w:bCs/>
                <w:i/>
                <w:iCs/>
                <w:color w:val="auto"/>
                <w:highlight w:val="yellow"/>
              </w:rPr>
              <w:t xml:space="preserve">obligations under </w:t>
            </w:r>
            <w:r w:rsidR="00D2787C" w:rsidRPr="005E32E5">
              <w:rPr>
                <w:b/>
                <w:bCs/>
                <w:i/>
                <w:iCs/>
                <w:color w:val="auto"/>
                <w:highlight w:val="yellow"/>
              </w:rPr>
              <w:t>this Contract</w:t>
            </w:r>
            <w:r w:rsidRPr="005E32E5">
              <w:rPr>
                <w:b/>
                <w:bCs/>
                <w:i/>
                <w:iCs/>
                <w:color w:val="auto"/>
                <w:highlight w:val="yellow"/>
              </w:rPr>
              <w:t xml:space="preserve"> more generally. If</w:t>
            </w:r>
            <w:r w:rsidRPr="005E32E5" w:rsidDel="00DF43BD">
              <w:rPr>
                <w:b/>
                <w:bCs/>
                <w:i/>
                <w:iCs/>
                <w:color w:val="auto"/>
                <w:highlight w:val="yellow"/>
              </w:rPr>
              <w:t xml:space="preserve"> </w:t>
            </w:r>
            <w:r w:rsidR="00DF43BD" w:rsidRPr="008C0AC9">
              <w:rPr>
                <w:b/>
                <w:i/>
                <w:color w:val="auto"/>
                <w:highlight w:val="yellow"/>
              </w:rPr>
              <w:t>the Buyer</w:t>
            </w:r>
            <w:r w:rsidR="00DF43BD" w:rsidRPr="005E32E5">
              <w:rPr>
                <w:b/>
                <w:bCs/>
                <w:i/>
                <w:iCs/>
                <w:color w:val="auto"/>
                <w:highlight w:val="yellow"/>
              </w:rPr>
              <w:t xml:space="preserve"> </w:t>
            </w:r>
            <w:r w:rsidRPr="005E32E5">
              <w:rPr>
                <w:b/>
                <w:bCs/>
                <w:i/>
                <w:iCs/>
                <w:color w:val="auto"/>
                <w:highlight w:val="yellow"/>
              </w:rPr>
              <w:t>intend</w:t>
            </w:r>
            <w:r w:rsidR="00DF43BD" w:rsidRPr="008C0AC9">
              <w:rPr>
                <w:b/>
                <w:i/>
                <w:color w:val="auto"/>
                <w:highlight w:val="yellow"/>
              </w:rPr>
              <w:t>s</w:t>
            </w:r>
            <w:r w:rsidRPr="005E32E5">
              <w:rPr>
                <w:b/>
                <w:bCs/>
                <w:i/>
                <w:iCs/>
                <w:color w:val="auto"/>
                <w:highlight w:val="yellow"/>
              </w:rPr>
              <w:t xml:space="preserve"> to choose the first option, it may be helpful to look at Schedule 7 (Authority Responsibilities) of the Model Services Contract as a starting point.]   </w:t>
            </w:r>
          </w:p>
          <w:p w14:paraId="00000023" w14:textId="0E3DFFC5" w:rsidR="00E90662" w:rsidRPr="005E32E5" w:rsidRDefault="00D5496A" w:rsidP="005E32E5">
            <w:pPr>
              <w:rPr>
                <w:color w:val="auto"/>
              </w:rPr>
            </w:pPr>
            <w:r w:rsidRPr="005E32E5">
              <w:rPr>
                <w:color w:val="auto"/>
              </w:rPr>
              <w:lastRenderedPageBreak/>
              <w:t xml:space="preserve">[Any material breach of: </w:t>
            </w:r>
          </w:p>
          <w:p w14:paraId="00000024" w14:textId="77777777" w:rsidR="00E90662" w:rsidRPr="008C0AC9" w:rsidRDefault="00D5496A" w:rsidP="005E32E5">
            <w:pPr>
              <w:numPr>
                <w:ilvl w:val="0"/>
                <w:numId w:val="2"/>
              </w:numPr>
              <w:pBdr>
                <w:top w:val="nil"/>
                <w:left w:val="nil"/>
                <w:bottom w:val="nil"/>
                <w:right w:val="nil"/>
                <w:between w:val="nil"/>
              </w:pBdr>
              <w:rPr>
                <w:rFonts w:eastAsia="Arial" w:cs="Arial"/>
                <w:b/>
                <w:color w:val="000000"/>
                <w:szCs w:val="24"/>
              </w:rPr>
            </w:pPr>
            <w:r w:rsidRPr="008C0AC9">
              <w:rPr>
                <w:rFonts w:eastAsia="Arial" w:cs="Arial"/>
                <w:b/>
                <w:color w:val="000000"/>
                <w:szCs w:val="24"/>
                <w:highlight w:val="yellow"/>
              </w:rPr>
              <w:t>[Insert</w:t>
            </w:r>
            <w:r w:rsidRPr="008C0AC9">
              <w:rPr>
                <w:rFonts w:eastAsia="Arial" w:cs="Arial"/>
                <w:b/>
                <w:color w:val="000000"/>
                <w:szCs w:val="24"/>
              </w:rPr>
              <w:t xml:space="preserve"> </w:t>
            </w:r>
            <w:r w:rsidRPr="008C0AC9">
              <w:rPr>
                <w:rFonts w:eastAsia="Arial" w:cs="Arial"/>
                <w:b/>
                <w:color w:val="000000"/>
                <w:szCs w:val="24"/>
                <w:highlight w:val="yellow"/>
              </w:rPr>
              <w:t>specific list of Buyer responsibilities/obligations</w:t>
            </w:r>
            <w:r w:rsidRPr="008C0AC9">
              <w:rPr>
                <w:rFonts w:eastAsia="Arial" w:cs="Arial"/>
                <w:b/>
                <w:color w:val="000000"/>
                <w:szCs w:val="24"/>
              </w:rPr>
              <w:t>]</w:t>
            </w:r>
          </w:p>
          <w:p w14:paraId="00000025" w14:textId="6158F0D6" w:rsidR="00E90662" w:rsidRPr="005E32E5" w:rsidRDefault="00D5496A" w:rsidP="005E32E5">
            <w:pPr>
              <w:rPr>
                <w:color w:val="auto"/>
              </w:rPr>
            </w:pPr>
            <w:r w:rsidRPr="005E32E5">
              <w:rPr>
                <w:color w:val="auto"/>
              </w:rPr>
              <w:t xml:space="preserve">And the Buyer shall have no obligation to perform any obligations placed on it in Schedule 2 </w:t>
            </w:r>
            <w:r w:rsidRPr="008C0AC9">
              <w:rPr>
                <w:i/>
                <w:color w:val="auto"/>
              </w:rPr>
              <w:t>(Specification)</w:t>
            </w:r>
            <w:r w:rsidRPr="005E32E5">
              <w:rPr>
                <w:color w:val="auto"/>
              </w:rPr>
              <w:t xml:space="preserve"> or Schedule 4 </w:t>
            </w:r>
            <w:r w:rsidRPr="008C0AC9">
              <w:rPr>
                <w:i/>
                <w:color w:val="auto"/>
              </w:rPr>
              <w:t>(Tender)</w:t>
            </w:r>
            <w:r w:rsidRPr="005E32E5">
              <w:rPr>
                <w:color w:val="auto"/>
              </w:rPr>
              <w:t xml:space="preserve"> unless they are specifically identified above.]</w:t>
            </w:r>
          </w:p>
          <w:p w14:paraId="00000026" w14:textId="2F713E76" w:rsidR="00E90662" w:rsidRPr="000644EE" w:rsidRDefault="00D5496A" w:rsidP="005E32E5">
            <w:pPr>
              <w:pBdr>
                <w:top w:val="nil"/>
                <w:left w:val="nil"/>
                <w:bottom w:val="nil"/>
                <w:right w:val="nil"/>
                <w:between w:val="nil"/>
              </w:pBdr>
              <w:rPr>
                <w:rFonts w:eastAsia="Arial" w:cs="Arial"/>
                <w:color w:val="000000"/>
                <w:szCs w:val="24"/>
              </w:rPr>
            </w:pPr>
            <w:r w:rsidRPr="136A0D4E">
              <w:rPr>
                <w:rFonts w:eastAsia="Arial" w:cs="Arial"/>
                <w:color w:val="000000" w:themeColor="text1"/>
                <w:szCs w:val="24"/>
                <w:highlight w:val="yellow"/>
              </w:rPr>
              <w:t>[or</w:t>
            </w:r>
            <w:r w:rsidRPr="136A0D4E">
              <w:rPr>
                <w:rFonts w:eastAsia="Arial" w:cs="Arial"/>
                <w:b/>
                <w:bCs/>
                <w:color w:val="000000" w:themeColor="text1"/>
                <w:szCs w:val="24"/>
                <w:highlight w:val="yellow"/>
              </w:rPr>
              <w:t xml:space="preserve"> insert</w:t>
            </w:r>
            <w:r w:rsidRPr="136A0D4E">
              <w:rPr>
                <w:rFonts w:eastAsia="Arial" w:cs="Arial"/>
                <w:b/>
                <w:bCs/>
                <w:color w:val="000000" w:themeColor="text1"/>
                <w:szCs w:val="24"/>
              </w:rPr>
              <w:t>]</w:t>
            </w:r>
            <w:r w:rsidRPr="136A0D4E">
              <w:rPr>
                <w:rFonts w:eastAsia="Arial" w:cs="Arial"/>
                <w:color w:val="000000" w:themeColor="text1"/>
                <w:szCs w:val="24"/>
              </w:rPr>
              <w:t xml:space="preserve"> </w:t>
            </w:r>
          </w:p>
          <w:p w14:paraId="00000027" w14:textId="346EB1E6" w:rsidR="00E90662" w:rsidRDefault="00D5496A" w:rsidP="005E32E5">
            <w:pPr>
              <w:pBdr>
                <w:top w:val="nil"/>
                <w:left w:val="nil"/>
                <w:bottom w:val="nil"/>
                <w:right w:val="nil"/>
                <w:between w:val="nil"/>
              </w:pBdr>
              <w:rPr>
                <w:rFonts w:eastAsia="Arial" w:cs="Arial"/>
                <w:b/>
                <w:bCs/>
                <w:color w:val="000000"/>
                <w:szCs w:val="24"/>
                <w:highlight w:val="yellow"/>
              </w:rPr>
            </w:pPr>
            <w:r w:rsidRPr="005E32E5">
              <w:rPr>
                <w:color w:val="auto"/>
              </w:rPr>
              <w:t xml:space="preserve">[Any material breach of the obligations of the Buyer or any other default, act, omission, negligence or statement of the Buyer, of its employees, servants, agents in connection with or in relation to the subject-matter of </w:t>
            </w:r>
            <w:r w:rsidR="00D2787C" w:rsidRPr="005E32E5">
              <w:rPr>
                <w:color w:val="auto"/>
              </w:rPr>
              <w:t>this Contract</w:t>
            </w:r>
            <w:r w:rsidRPr="005E32E5">
              <w:rPr>
                <w:color w:val="auto"/>
              </w:rPr>
              <w:t xml:space="preserve"> and in respect of which the Buyer is liable to the Supplier.]</w:t>
            </w:r>
          </w:p>
        </w:tc>
      </w:tr>
      <w:tr w:rsidR="00E90662" w14:paraId="287E4421" w14:textId="77777777" w:rsidTr="76936627">
        <w:trPr>
          <w:trHeight w:val="460"/>
        </w:trPr>
        <w:tc>
          <w:tcPr>
            <w:cnfStyle w:val="000010000000" w:firstRow="0" w:lastRow="0" w:firstColumn="0" w:lastColumn="0" w:oddVBand="1" w:evenVBand="0" w:oddHBand="0" w:evenHBand="0" w:firstRowFirstColumn="0" w:firstRowLastColumn="0" w:lastRowFirstColumn="0" w:lastRowLastColumn="0"/>
            <w:tcW w:w="540" w:type="dxa"/>
          </w:tcPr>
          <w:p w14:paraId="00000028"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29"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Collaborative working principles</w:t>
            </w:r>
          </w:p>
        </w:tc>
        <w:tc>
          <w:tcPr>
            <w:cnfStyle w:val="000010000000" w:firstRow="0" w:lastRow="0" w:firstColumn="0" w:lastColumn="0" w:oddVBand="1" w:evenVBand="0" w:oddHBand="0" w:evenHBand="0" w:firstRowFirstColumn="0" w:firstRowLastColumn="0" w:lastRowFirstColumn="0" w:lastRowLastColumn="0"/>
            <w:tcW w:w="6888" w:type="dxa"/>
          </w:tcPr>
          <w:p w14:paraId="0000002A" w14:textId="77777777" w:rsidR="00E90662" w:rsidRDefault="00D5496A" w:rsidP="005E32E5">
            <w:pPr>
              <w:rPr>
                <w:rFonts w:eastAsia="Arial" w:cs="Arial"/>
                <w:color w:val="000000"/>
                <w:szCs w:val="24"/>
              </w:rPr>
            </w:pPr>
            <w:r w:rsidRPr="005E32E5">
              <w:rPr>
                <w:color w:val="auto"/>
              </w:rPr>
              <w:t>The Collaborative Working Principles [do not] apply to this Contract.</w:t>
            </w:r>
            <w:r>
              <w:rPr>
                <w:rFonts w:eastAsia="Arial" w:cs="Arial"/>
                <w:color w:val="000000"/>
                <w:szCs w:val="24"/>
              </w:rPr>
              <w:t xml:space="preserve"> </w:t>
            </w:r>
            <w:r w:rsidRPr="008C0AC9">
              <w:rPr>
                <w:rFonts w:eastAsia="Arial" w:cs="Arial"/>
                <w:b/>
                <w:color w:val="000000"/>
                <w:szCs w:val="24"/>
                <w:highlight w:val="yellow"/>
              </w:rPr>
              <w:t xml:space="preserve">[Guidance: delete reference to </w:t>
            </w:r>
            <w:r w:rsidRPr="008C0AC9">
              <w:rPr>
                <w:b/>
                <w:szCs w:val="24"/>
                <w:highlight w:val="yellow"/>
              </w:rPr>
              <w:t>"</w:t>
            </w:r>
            <w:r w:rsidRPr="008C0AC9">
              <w:rPr>
                <w:rFonts w:eastAsia="Arial" w:cs="Arial"/>
                <w:b/>
                <w:color w:val="000000"/>
                <w:szCs w:val="24"/>
                <w:highlight w:val="yellow"/>
              </w:rPr>
              <w:t>[do not]</w:t>
            </w:r>
            <w:r w:rsidRPr="008C0AC9">
              <w:rPr>
                <w:b/>
                <w:szCs w:val="24"/>
                <w:highlight w:val="yellow"/>
              </w:rPr>
              <w:t>"</w:t>
            </w:r>
            <w:r w:rsidRPr="008C0AC9">
              <w:rPr>
                <w:rFonts w:eastAsia="Arial" w:cs="Arial"/>
                <w:b/>
                <w:color w:val="000000"/>
                <w:szCs w:val="24"/>
                <w:highlight w:val="yellow"/>
              </w:rPr>
              <w:t xml:space="preserve"> as relevant]</w:t>
            </w:r>
          </w:p>
          <w:p w14:paraId="0000002B" w14:textId="77777777" w:rsidR="00E90662" w:rsidRDefault="00D5496A" w:rsidP="005E32E5">
            <w:pPr>
              <w:rPr>
                <w:rFonts w:eastAsia="Arial" w:cs="Arial"/>
                <w:color w:val="000000"/>
                <w:szCs w:val="24"/>
                <w:highlight w:val="yellow"/>
              </w:rPr>
            </w:pPr>
            <w:r w:rsidRPr="005E32E5">
              <w:rPr>
                <w:color w:val="auto"/>
              </w:rPr>
              <w:t>See Clause 3.1.3 for further details.</w:t>
            </w:r>
          </w:p>
        </w:tc>
      </w:tr>
      <w:tr w:rsidR="00E90662" w14:paraId="0F086CCD" w14:textId="77777777" w:rsidTr="76936627">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40" w:type="dxa"/>
          </w:tcPr>
          <w:p w14:paraId="0000002C"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2D" w14:textId="77777777" w:rsidR="00E90662"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Financial Transparency Objectives</w:t>
            </w:r>
          </w:p>
        </w:tc>
        <w:tc>
          <w:tcPr>
            <w:cnfStyle w:val="000010000000" w:firstRow="0" w:lastRow="0" w:firstColumn="0" w:lastColumn="0" w:oddVBand="1" w:evenVBand="0" w:oddHBand="0" w:evenHBand="0" w:firstRowFirstColumn="0" w:firstRowLastColumn="0" w:lastRowFirstColumn="0" w:lastRowLastColumn="0"/>
            <w:tcW w:w="6888" w:type="dxa"/>
          </w:tcPr>
          <w:p w14:paraId="0000002E" w14:textId="77777777" w:rsidR="00E90662" w:rsidRDefault="00D5496A" w:rsidP="005E32E5">
            <w:pPr>
              <w:rPr>
                <w:rFonts w:eastAsia="Arial" w:cs="Arial"/>
                <w:color w:val="000000"/>
                <w:szCs w:val="24"/>
              </w:rPr>
            </w:pPr>
            <w:r w:rsidRPr="005E32E5">
              <w:rPr>
                <w:color w:val="auto"/>
              </w:rPr>
              <w:t>The Financial Transparency Objectives [do not] apply to this Contract.</w:t>
            </w:r>
            <w:r>
              <w:rPr>
                <w:rFonts w:eastAsia="Arial" w:cs="Arial"/>
                <w:color w:val="000000"/>
                <w:szCs w:val="24"/>
              </w:rPr>
              <w:t xml:space="preserve"> </w:t>
            </w:r>
            <w:r>
              <w:rPr>
                <w:rFonts w:eastAsia="Arial" w:cs="Arial"/>
                <w:b/>
                <w:i/>
                <w:color w:val="000000"/>
                <w:szCs w:val="24"/>
              </w:rPr>
              <w:t xml:space="preserve"> </w:t>
            </w:r>
            <w:r w:rsidRPr="008C0AC9">
              <w:rPr>
                <w:rFonts w:eastAsia="Arial" w:cs="Arial"/>
                <w:b/>
                <w:color w:val="000000"/>
                <w:szCs w:val="24"/>
              </w:rPr>
              <w:t>[</w:t>
            </w:r>
            <w:r w:rsidRPr="008C0AC9">
              <w:rPr>
                <w:rFonts w:eastAsia="Arial" w:cs="Arial"/>
                <w:b/>
                <w:color w:val="000000"/>
                <w:szCs w:val="24"/>
                <w:highlight w:val="yellow"/>
              </w:rPr>
              <w:t xml:space="preserve">Guidance: delete reference to </w:t>
            </w:r>
            <w:r w:rsidRPr="008C0AC9">
              <w:rPr>
                <w:b/>
                <w:color w:val="000000"/>
                <w:szCs w:val="24"/>
                <w:highlight w:val="yellow"/>
              </w:rPr>
              <w:t>"</w:t>
            </w:r>
            <w:r w:rsidRPr="008C0AC9">
              <w:rPr>
                <w:rFonts w:eastAsia="Arial" w:cs="Arial"/>
                <w:b/>
                <w:color w:val="000000"/>
                <w:szCs w:val="24"/>
                <w:highlight w:val="yellow"/>
              </w:rPr>
              <w:t>[do not]</w:t>
            </w:r>
            <w:r w:rsidRPr="008C0AC9">
              <w:rPr>
                <w:b/>
                <w:color w:val="000000"/>
                <w:szCs w:val="24"/>
                <w:highlight w:val="yellow"/>
              </w:rPr>
              <w:t>"</w:t>
            </w:r>
            <w:r w:rsidRPr="008C0AC9">
              <w:rPr>
                <w:rFonts w:eastAsia="Arial" w:cs="Arial"/>
                <w:b/>
                <w:color w:val="000000"/>
                <w:szCs w:val="24"/>
                <w:highlight w:val="yellow"/>
              </w:rPr>
              <w:t xml:space="preserve"> as relevant]</w:t>
            </w:r>
          </w:p>
          <w:p w14:paraId="0000002F" w14:textId="77777777" w:rsidR="00E90662" w:rsidRPr="005E32E5" w:rsidRDefault="00D5496A" w:rsidP="005E32E5">
            <w:pPr>
              <w:rPr>
                <w:color w:val="auto"/>
              </w:rPr>
            </w:pPr>
            <w:r w:rsidRPr="005E32E5">
              <w:rPr>
                <w:color w:val="auto"/>
              </w:rPr>
              <w:t>See Clause 6.3 for further details.</w:t>
            </w:r>
          </w:p>
          <w:p w14:paraId="00000030" w14:textId="506E5B73" w:rsidR="00E90662" w:rsidRPr="0072007F" w:rsidRDefault="00D5496A" w:rsidP="005E32E5">
            <w:pPr>
              <w:rPr>
                <w:rFonts w:eastAsia="Arial" w:cs="Arial"/>
                <w:b/>
                <w:i/>
                <w:color w:val="000000"/>
                <w:highlight w:val="yellow"/>
              </w:rPr>
            </w:pPr>
            <w:r w:rsidRPr="306D5609">
              <w:rPr>
                <w:rFonts w:eastAsia="Arial" w:cs="Arial"/>
                <w:b/>
                <w:i/>
                <w:color w:val="000000" w:themeColor="text1"/>
                <w:highlight w:val="yellow"/>
              </w:rPr>
              <w:t xml:space="preserve">[Guidance: </w:t>
            </w:r>
            <w:r w:rsidR="0072007F" w:rsidRPr="306D5609">
              <w:rPr>
                <w:rFonts w:eastAsia="Arial" w:cs="Arial"/>
                <w:b/>
                <w:i/>
                <w:color w:val="000000" w:themeColor="text1"/>
                <w:highlight w:val="yellow"/>
              </w:rPr>
              <w:t>I</w:t>
            </w:r>
            <w:r w:rsidRPr="306D5609">
              <w:rPr>
                <w:rFonts w:eastAsia="Arial" w:cs="Arial"/>
                <w:b/>
                <w:i/>
                <w:color w:val="000000" w:themeColor="text1"/>
                <w:highlight w:val="yellow"/>
              </w:rPr>
              <w:t xml:space="preserve">f the Financial Transparency Objectives are selected, this puts obligations on the Supplier to provide Financial Reports, in effect - Open Book Contract Management. Buyers should consider whether this is appropriate and proportionate for their </w:t>
            </w:r>
            <w:proofErr w:type="gramStart"/>
            <w:r w:rsidRPr="306D5609">
              <w:rPr>
                <w:rFonts w:eastAsia="Arial" w:cs="Arial"/>
                <w:b/>
                <w:i/>
                <w:color w:val="000000" w:themeColor="text1"/>
                <w:highlight w:val="yellow"/>
              </w:rPr>
              <w:t>particular procurement</w:t>
            </w:r>
            <w:proofErr w:type="gramEnd"/>
            <w:r w:rsidRPr="306D5609">
              <w:rPr>
                <w:rFonts w:eastAsia="Arial" w:cs="Arial"/>
                <w:b/>
                <w:i/>
                <w:color w:val="000000" w:themeColor="text1"/>
                <w:highlight w:val="yellow"/>
              </w:rPr>
              <w:t xml:space="preserve">, bearing in mind </w:t>
            </w:r>
            <w:r w:rsidRPr="306D5609">
              <w:rPr>
                <w:rFonts w:eastAsia="Arial" w:cs="Arial"/>
                <w:b/>
                <w:i/>
                <w:color w:val="000000" w:themeColor="text1"/>
                <w:highlight w:val="yellow"/>
                <w:u w:val="single"/>
              </w:rPr>
              <w:t xml:space="preserve">PPN </w:t>
            </w:r>
            <w:r w:rsidR="00BD5527" w:rsidRPr="306D5609">
              <w:rPr>
                <w:rFonts w:eastAsia="Arial" w:cs="Arial"/>
                <w:b/>
                <w:bCs/>
                <w:i/>
                <w:iCs/>
                <w:color w:val="000000" w:themeColor="text1"/>
                <w:highlight w:val="yellow"/>
                <w:u w:val="single"/>
              </w:rPr>
              <w:t>00</w:t>
            </w:r>
            <w:r w:rsidR="00404801">
              <w:rPr>
                <w:rFonts w:eastAsia="Arial" w:cs="Arial"/>
                <w:b/>
                <w:bCs/>
                <w:i/>
                <w:iCs/>
                <w:color w:val="000000" w:themeColor="text1"/>
                <w:highlight w:val="yellow"/>
                <w:u w:val="single"/>
              </w:rPr>
              <w:t>4</w:t>
            </w:r>
            <w:r w:rsidRPr="306D5609">
              <w:rPr>
                <w:rFonts w:eastAsia="Arial" w:cs="Arial"/>
                <w:b/>
                <w:i/>
                <w:color w:val="000000" w:themeColor="text1"/>
                <w:highlight w:val="yellow"/>
                <w:u w:val="single"/>
              </w:rPr>
              <w:t xml:space="preserve"> - Open book contract management</w:t>
            </w:r>
            <w:r w:rsidRPr="306D5609">
              <w:rPr>
                <w:rFonts w:eastAsia="Arial" w:cs="Arial"/>
                <w:b/>
                <w:i/>
                <w:color w:val="000000" w:themeColor="text1"/>
                <w:highlight w:val="yellow"/>
              </w:rPr>
              <w:t>]</w:t>
            </w:r>
          </w:p>
        </w:tc>
      </w:tr>
      <w:tr w:rsidR="00E90662" w14:paraId="66BBB109" w14:textId="77777777" w:rsidTr="76936627">
        <w:trPr>
          <w:trHeight w:val="460"/>
        </w:trPr>
        <w:tc>
          <w:tcPr>
            <w:cnfStyle w:val="000010000000" w:firstRow="0" w:lastRow="0" w:firstColumn="0" w:lastColumn="0" w:oddVBand="1" w:evenVBand="0" w:oddHBand="0" w:evenHBand="0" w:firstRowFirstColumn="0" w:firstRowLastColumn="0" w:lastRowFirstColumn="0" w:lastRowLastColumn="0"/>
            <w:tcW w:w="540" w:type="dxa"/>
          </w:tcPr>
          <w:p w14:paraId="00000031"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32" w14:textId="77777777" w:rsidR="00E90662" w:rsidRDefault="00D5496A" w:rsidP="005E32E5">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Start Date</w:t>
            </w:r>
          </w:p>
        </w:tc>
        <w:tc>
          <w:tcPr>
            <w:cnfStyle w:val="000010000000" w:firstRow="0" w:lastRow="0" w:firstColumn="0" w:lastColumn="0" w:oddVBand="1" w:evenVBand="0" w:oddHBand="0" w:evenHBand="0" w:firstRowFirstColumn="0" w:firstRowLastColumn="0" w:lastRowFirstColumn="0" w:lastRowLastColumn="0"/>
            <w:tcW w:w="6888" w:type="dxa"/>
          </w:tcPr>
          <w:p w14:paraId="00000033" w14:textId="77777777" w:rsidR="00E90662" w:rsidRPr="00C30BA2" w:rsidRDefault="00D5496A" w:rsidP="005E32E5">
            <w:pPr>
              <w:rPr>
                <w:rFonts w:eastAsia="Arial" w:cs="Arial"/>
                <w:iCs/>
                <w:color w:val="000000"/>
                <w:szCs w:val="24"/>
              </w:rPr>
            </w:pPr>
            <w:r w:rsidRPr="00C30BA2">
              <w:rPr>
                <w:rFonts w:eastAsia="Arial" w:cs="Arial"/>
                <w:iCs/>
                <w:color w:val="000000"/>
                <w:szCs w:val="24"/>
                <w:highlight w:val="yellow"/>
              </w:rPr>
              <w:t>[</w:t>
            </w:r>
            <w:r w:rsidRPr="00C30BA2">
              <w:rPr>
                <w:rFonts w:eastAsia="Arial" w:cs="Arial"/>
                <w:b/>
                <w:iCs/>
                <w:color w:val="000000"/>
                <w:szCs w:val="24"/>
                <w:highlight w:val="yellow"/>
              </w:rPr>
              <w:t>Insert</w:t>
            </w:r>
            <w:r w:rsidRPr="00C30BA2">
              <w:rPr>
                <w:rFonts w:eastAsia="Arial" w:cs="Arial"/>
                <w:iCs/>
                <w:color w:val="000000"/>
                <w:szCs w:val="24"/>
                <w:highlight w:val="yellow"/>
              </w:rPr>
              <w:t xml:space="preserve"> Day Month Year]</w:t>
            </w:r>
          </w:p>
          <w:p w14:paraId="00000034" w14:textId="3328C06A" w:rsidR="00E90662" w:rsidRPr="0072007F" w:rsidRDefault="00D5496A" w:rsidP="005E32E5">
            <w:pPr>
              <w:pBdr>
                <w:top w:val="nil"/>
                <w:left w:val="nil"/>
                <w:bottom w:val="nil"/>
                <w:right w:val="nil"/>
                <w:between w:val="nil"/>
              </w:pBdr>
              <w:rPr>
                <w:rFonts w:eastAsia="Arial" w:cs="Arial"/>
                <w:b/>
                <w:i/>
                <w:color w:val="000000"/>
                <w:szCs w:val="24"/>
                <w:highlight w:val="yellow"/>
              </w:rPr>
            </w:pPr>
            <w:r w:rsidRPr="0072007F">
              <w:rPr>
                <w:rFonts w:eastAsia="Arial" w:cs="Arial"/>
                <w:b/>
                <w:i/>
                <w:color w:val="000000"/>
                <w:szCs w:val="24"/>
                <w:highlight w:val="yellow"/>
              </w:rPr>
              <w:t>[Guidance: This should be the date on which the provision of Deliverables will commence.</w:t>
            </w:r>
            <w:r w:rsidR="0072007F">
              <w:rPr>
                <w:rFonts w:eastAsia="Arial" w:cs="Arial"/>
                <w:b/>
                <w:i/>
                <w:color w:val="000000"/>
                <w:szCs w:val="24"/>
                <w:highlight w:val="yellow"/>
              </w:rPr>
              <w:t>]</w:t>
            </w:r>
          </w:p>
          <w:p w14:paraId="00000035" w14:textId="66E86389" w:rsidR="00E90662" w:rsidRDefault="0072007F" w:rsidP="005E32E5">
            <w:pPr>
              <w:pBdr>
                <w:top w:val="nil"/>
                <w:left w:val="nil"/>
                <w:bottom w:val="nil"/>
                <w:right w:val="nil"/>
                <w:between w:val="nil"/>
              </w:pBdr>
              <w:rPr>
                <w:rFonts w:eastAsia="Arial" w:cs="Arial"/>
                <w:b/>
                <w:i/>
                <w:szCs w:val="24"/>
                <w:highlight w:val="yellow"/>
              </w:rPr>
            </w:pPr>
            <w:r>
              <w:rPr>
                <w:rFonts w:eastAsia="Arial" w:cs="Arial"/>
                <w:b/>
                <w:iCs/>
                <w:color w:val="000000"/>
                <w:szCs w:val="24"/>
                <w:highlight w:val="yellow"/>
              </w:rPr>
              <w:t>[I</w:t>
            </w:r>
            <w:r w:rsidR="00D5496A" w:rsidRPr="00C30BA2">
              <w:rPr>
                <w:rFonts w:eastAsia="Arial" w:cs="Arial"/>
                <w:b/>
                <w:iCs/>
                <w:color w:val="000000"/>
                <w:szCs w:val="24"/>
                <w:highlight w:val="yellow"/>
              </w:rPr>
              <w:t>nsert</w:t>
            </w:r>
            <w:r w:rsidR="00D5496A">
              <w:rPr>
                <w:rFonts w:eastAsia="Arial" w:cs="Arial"/>
                <w:b/>
                <w:i/>
                <w:color w:val="000000"/>
                <w:szCs w:val="24"/>
                <w:highlight w:val="yellow"/>
              </w:rPr>
              <w:t xml:space="preserve"> </w:t>
            </w:r>
            <w:r w:rsidR="00D5496A" w:rsidRPr="00C30BA2">
              <w:rPr>
                <w:rFonts w:eastAsia="Arial" w:cs="Arial"/>
                <w:bCs/>
                <w:iCs/>
                <w:color w:val="000000"/>
                <w:szCs w:val="24"/>
                <w:highlight w:val="yellow"/>
              </w:rPr>
              <w:t>a condition precedent if needed e.g. provision of a signed Guarantee by a backstop date]</w:t>
            </w:r>
          </w:p>
        </w:tc>
      </w:tr>
      <w:tr w:rsidR="00E90662" w14:paraId="49839504" w14:textId="77777777" w:rsidTr="76936627">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40" w:type="dxa"/>
          </w:tcPr>
          <w:p w14:paraId="00000036"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37" w14:textId="77777777" w:rsidR="00E90662" w:rsidRDefault="00D5496A"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Expiry Date</w:t>
            </w:r>
          </w:p>
        </w:tc>
        <w:tc>
          <w:tcPr>
            <w:cnfStyle w:val="000010000000" w:firstRow="0" w:lastRow="0" w:firstColumn="0" w:lastColumn="0" w:oddVBand="1" w:evenVBand="0" w:oddHBand="0" w:evenHBand="0" w:firstRowFirstColumn="0" w:firstRowLastColumn="0" w:lastRowFirstColumn="0" w:lastRowLastColumn="0"/>
            <w:tcW w:w="6888" w:type="dxa"/>
          </w:tcPr>
          <w:p w14:paraId="00000038" w14:textId="77777777" w:rsidR="00E90662" w:rsidRPr="00C30BA2" w:rsidRDefault="00D5496A" w:rsidP="005E32E5">
            <w:pPr>
              <w:rPr>
                <w:rFonts w:eastAsia="Arial" w:cs="Arial"/>
                <w:iCs/>
                <w:szCs w:val="24"/>
              </w:rPr>
            </w:pPr>
            <w:r w:rsidRPr="00C30BA2">
              <w:rPr>
                <w:rFonts w:eastAsia="Arial" w:cs="Arial"/>
                <w:iCs/>
                <w:color w:val="000000"/>
                <w:szCs w:val="24"/>
                <w:highlight w:val="yellow"/>
              </w:rPr>
              <w:t>[</w:t>
            </w:r>
            <w:r w:rsidRPr="00C30BA2">
              <w:rPr>
                <w:rFonts w:eastAsia="Arial" w:cs="Arial"/>
                <w:b/>
                <w:iCs/>
                <w:color w:val="000000"/>
                <w:szCs w:val="24"/>
                <w:highlight w:val="yellow"/>
              </w:rPr>
              <w:t>Insert</w:t>
            </w:r>
            <w:r w:rsidRPr="00C30BA2">
              <w:rPr>
                <w:rFonts w:eastAsia="Arial" w:cs="Arial"/>
                <w:iCs/>
                <w:color w:val="000000"/>
                <w:szCs w:val="24"/>
                <w:highlight w:val="yellow"/>
              </w:rPr>
              <w:t xml:space="preserve"> Day Month Year]</w:t>
            </w:r>
          </w:p>
        </w:tc>
      </w:tr>
      <w:tr w:rsidR="00E90662" w14:paraId="57F896C3" w14:textId="77777777" w:rsidTr="76936627">
        <w:trPr>
          <w:trHeight w:val="460"/>
        </w:trPr>
        <w:tc>
          <w:tcPr>
            <w:cnfStyle w:val="000010000000" w:firstRow="0" w:lastRow="0" w:firstColumn="0" w:lastColumn="0" w:oddVBand="1" w:evenVBand="0" w:oddHBand="0" w:evenHBand="0" w:firstRowFirstColumn="0" w:firstRowLastColumn="0" w:lastRowFirstColumn="0" w:lastRowLastColumn="0"/>
            <w:tcW w:w="540" w:type="dxa"/>
          </w:tcPr>
          <w:p w14:paraId="00000039"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3A" w14:textId="77777777" w:rsidR="00E90662" w:rsidRDefault="00D5496A" w:rsidP="005E32E5">
            <w:pPr>
              <w:pBdr>
                <w:top w:val="nil"/>
                <w:left w:val="nil"/>
                <w:bottom w:val="nil"/>
                <w:right w:val="nil"/>
                <w:between w:val="nil"/>
              </w:pBdr>
              <w:ind w:left="34"/>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Extension Period</w:t>
            </w:r>
          </w:p>
        </w:tc>
        <w:tc>
          <w:tcPr>
            <w:cnfStyle w:val="000010000000" w:firstRow="0" w:lastRow="0" w:firstColumn="0" w:lastColumn="0" w:oddVBand="1" w:evenVBand="0" w:oddHBand="0" w:evenHBand="0" w:firstRowFirstColumn="0" w:firstRowLastColumn="0" w:lastRowFirstColumn="0" w:lastRowLastColumn="0"/>
            <w:tcW w:w="6888" w:type="dxa"/>
          </w:tcPr>
          <w:p w14:paraId="0000003B" w14:textId="77777777" w:rsidR="00E90662" w:rsidRDefault="00D5496A" w:rsidP="005E32E5">
            <w:pPr>
              <w:rPr>
                <w:rFonts w:eastAsia="Arial" w:cs="Arial"/>
                <w:color w:val="000000"/>
                <w:szCs w:val="24"/>
              </w:rPr>
            </w:pPr>
            <w:r w:rsidRPr="00C30BA2">
              <w:rPr>
                <w:rFonts w:eastAsia="Arial" w:cs="Arial"/>
                <w:b/>
                <w:bCs/>
                <w:iCs/>
                <w:color w:val="000000"/>
                <w:szCs w:val="24"/>
                <w:highlight w:val="yellow"/>
              </w:rPr>
              <w:t>[Insert</w:t>
            </w:r>
            <w:r>
              <w:rPr>
                <w:rFonts w:eastAsia="Arial" w:cs="Arial"/>
                <w:b/>
                <w:color w:val="000000"/>
                <w:szCs w:val="24"/>
                <w:highlight w:val="yellow"/>
              </w:rPr>
              <w:t xml:space="preserve"> </w:t>
            </w:r>
            <w:r w:rsidRPr="00C30BA2">
              <w:rPr>
                <w:rFonts w:eastAsia="Arial" w:cs="Arial"/>
                <w:color w:val="000000"/>
                <w:szCs w:val="24"/>
                <w:highlight w:val="yellow"/>
              </w:rPr>
              <w:t>Not applicable or</w:t>
            </w:r>
            <w:r w:rsidRPr="000644EE">
              <w:rPr>
                <w:rFonts w:eastAsia="Arial" w:cs="Arial"/>
                <w:b/>
                <w:i/>
                <w:color w:val="000000"/>
                <w:szCs w:val="24"/>
                <w:highlight w:val="yellow"/>
              </w:rPr>
              <w:t xml:space="preserve"> </w:t>
            </w:r>
            <w:r>
              <w:rPr>
                <w:rFonts w:eastAsia="Arial" w:cs="Arial"/>
                <w:b/>
                <w:i/>
                <w:color w:val="000000"/>
                <w:szCs w:val="24"/>
                <w:highlight w:val="yellow"/>
              </w:rPr>
              <w:t xml:space="preserve">insert </w:t>
            </w:r>
            <w:r w:rsidRPr="00C30BA2">
              <w:rPr>
                <w:rFonts w:eastAsia="Arial" w:cs="Arial"/>
                <w:bCs/>
                <w:iCs/>
                <w:color w:val="000000"/>
                <w:szCs w:val="24"/>
                <w:highlight w:val="yellow"/>
              </w:rPr>
              <w:t>detail about extensions of this Contract]</w:t>
            </w:r>
          </w:p>
          <w:p w14:paraId="0000003C" w14:textId="77777777" w:rsidR="00E90662" w:rsidRDefault="00D5496A" w:rsidP="005E32E5">
            <w:pPr>
              <w:rPr>
                <w:rFonts w:eastAsia="Arial" w:cs="Arial"/>
                <w:color w:val="000000"/>
                <w:szCs w:val="24"/>
              </w:rPr>
            </w:pPr>
            <w:r w:rsidRPr="005E32E5">
              <w:rPr>
                <w:color w:val="auto"/>
              </w:rPr>
              <w:t>[Further period up to</w:t>
            </w:r>
            <w:r>
              <w:rPr>
                <w:rFonts w:eastAsia="Arial" w:cs="Arial"/>
                <w:color w:val="000000"/>
                <w:szCs w:val="24"/>
              </w:rPr>
              <w:t xml:space="preserve"> </w:t>
            </w:r>
            <w:r w:rsidRPr="00C30BA2">
              <w:rPr>
                <w:rFonts w:eastAsia="Arial" w:cs="Arial"/>
                <w:b/>
                <w:bCs/>
                <w:iCs/>
                <w:color w:val="000000"/>
                <w:szCs w:val="24"/>
                <w:highlight w:val="yellow"/>
              </w:rPr>
              <w:t>[Insert</w:t>
            </w:r>
            <w:r>
              <w:rPr>
                <w:rFonts w:eastAsia="Arial" w:cs="Arial"/>
                <w:b/>
                <w:i/>
                <w:color w:val="000000"/>
                <w:szCs w:val="24"/>
                <w:highlight w:val="yellow"/>
              </w:rPr>
              <w:t xml:space="preserve"> </w:t>
            </w:r>
            <w:r w:rsidRPr="00C30BA2">
              <w:rPr>
                <w:rFonts w:eastAsia="Arial" w:cs="Arial"/>
                <w:iCs/>
                <w:color w:val="000000"/>
                <w:szCs w:val="24"/>
                <w:highlight w:val="yellow"/>
              </w:rPr>
              <w:t>Day Month Year or describe duration</w:t>
            </w:r>
            <w:r w:rsidRPr="00C30BA2">
              <w:rPr>
                <w:rFonts w:eastAsia="Arial" w:cs="Arial"/>
                <w:iCs/>
                <w:color w:val="000000"/>
                <w:szCs w:val="24"/>
              </w:rPr>
              <w:t>]</w:t>
            </w:r>
          </w:p>
          <w:p w14:paraId="0000003E" w14:textId="7C3F6797" w:rsidR="00E90662" w:rsidRDefault="00D5496A" w:rsidP="005E32E5">
            <w:pPr>
              <w:rPr>
                <w:rFonts w:eastAsia="Arial" w:cs="Arial"/>
                <w:szCs w:val="24"/>
              </w:rPr>
            </w:pPr>
            <w:r w:rsidRPr="005E32E5">
              <w:rPr>
                <w:color w:val="auto"/>
              </w:rPr>
              <w:t>[Extension exercised where the Buyer gives the Supplier no less than</w:t>
            </w:r>
            <w:r>
              <w:rPr>
                <w:rFonts w:eastAsia="Arial" w:cs="Arial"/>
                <w:color w:val="000000"/>
                <w:szCs w:val="24"/>
              </w:rPr>
              <w:t xml:space="preserve"> [</w:t>
            </w:r>
            <w:r>
              <w:rPr>
                <w:rFonts w:eastAsia="Arial" w:cs="Arial"/>
                <w:color w:val="000000"/>
                <w:szCs w:val="24"/>
                <w:highlight w:val="yellow"/>
              </w:rPr>
              <w:t>3 Months'</w:t>
            </w:r>
            <w:r>
              <w:rPr>
                <w:rFonts w:eastAsia="Arial" w:cs="Arial"/>
                <w:color w:val="000000"/>
                <w:szCs w:val="24"/>
              </w:rPr>
              <w:t xml:space="preserve">] </w:t>
            </w:r>
            <w:r w:rsidRPr="005E32E5">
              <w:rPr>
                <w:color w:val="auto"/>
              </w:rPr>
              <w:t xml:space="preserve">written notice before </w:t>
            </w:r>
            <w:r w:rsidR="00D2787C" w:rsidRPr="005E32E5">
              <w:rPr>
                <w:color w:val="auto"/>
              </w:rPr>
              <w:t>this Contract</w:t>
            </w:r>
            <w:r w:rsidRPr="005E32E5">
              <w:rPr>
                <w:color w:val="auto"/>
              </w:rPr>
              <w:t xml:space="preserve"> expires]</w:t>
            </w:r>
            <w:r>
              <w:rPr>
                <w:rFonts w:eastAsia="Arial" w:cs="Arial"/>
                <w:color w:val="000000"/>
                <w:szCs w:val="24"/>
              </w:rPr>
              <w:t xml:space="preserve"> </w:t>
            </w:r>
            <w:r w:rsidRPr="0072007F">
              <w:rPr>
                <w:rFonts w:eastAsia="Arial" w:cs="Arial"/>
                <w:b/>
                <w:i/>
                <w:color w:val="000000"/>
                <w:szCs w:val="24"/>
                <w:highlight w:val="yellow"/>
              </w:rPr>
              <w:t xml:space="preserve">[Guidance: </w:t>
            </w:r>
            <w:r w:rsidR="0072007F" w:rsidRPr="008C0AC9">
              <w:rPr>
                <w:rFonts w:eastAsia="Arial" w:cs="Arial"/>
                <w:b/>
                <w:i/>
                <w:color w:val="000000"/>
                <w:szCs w:val="24"/>
                <w:highlight w:val="yellow"/>
              </w:rPr>
              <w:t>I</w:t>
            </w:r>
            <w:r w:rsidRPr="0072007F">
              <w:rPr>
                <w:rFonts w:eastAsia="Arial" w:cs="Arial"/>
                <w:b/>
                <w:i/>
                <w:color w:val="000000"/>
                <w:szCs w:val="24"/>
                <w:highlight w:val="yellow"/>
              </w:rPr>
              <w:t xml:space="preserve">nsert notice and adjust period as appropriate. This can be used to adjust the notice period in Clause </w:t>
            </w:r>
            <w:proofErr w:type="gramStart"/>
            <w:r w:rsidRPr="0072007F">
              <w:rPr>
                <w:rFonts w:eastAsia="Arial" w:cs="Arial"/>
                <w:b/>
                <w:i/>
                <w:color w:val="000000"/>
                <w:szCs w:val="24"/>
                <w:highlight w:val="yellow"/>
              </w:rPr>
              <w:t>14.2</w:t>
            </w:r>
            <w:proofErr w:type="gramEnd"/>
            <w:r w:rsidRPr="0072007F">
              <w:rPr>
                <w:rFonts w:eastAsia="Arial" w:cs="Arial"/>
                <w:b/>
                <w:i/>
                <w:color w:val="000000"/>
                <w:szCs w:val="24"/>
                <w:highlight w:val="yellow"/>
              </w:rPr>
              <w:t xml:space="preserve"> but the notice period should only be shorter than 3 months in exceptional circumstances.  A shorter notice period may be permitted where a Buyer will be unable to provide 3 months’ written notice and/or where Suppliers can continue performing </w:t>
            </w:r>
            <w:r w:rsidR="00D2787C" w:rsidRPr="0072007F">
              <w:rPr>
                <w:rFonts w:eastAsia="Arial" w:cs="Arial"/>
                <w:b/>
                <w:i/>
                <w:color w:val="000000"/>
                <w:szCs w:val="24"/>
                <w:highlight w:val="yellow"/>
              </w:rPr>
              <w:t>this Contract</w:t>
            </w:r>
            <w:r w:rsidRPr="0072007F">
              <w:rPr>
                <w:rFonts w:eastAsia="Arial" w:cs="Arial"/>
                <w:b/>
                <w:i/>
                <w:color w:val="000000"/>
                <w:szCs w:val="24"/>
                <w:highlight w:val="yellow"/>
              </w:rPr>
              <w:t xml:space="preserve"> for the extension period without incurring costs </w:t>
            </w:r>
            <w:proofErr w:type="gramStart"/>
            <w:r w:rsidRPr="0072007F">
              <w:rPr>
                <w:rFonts w:eastAsia="Arial" w:cs="Arial"/>
                <w:b/>
                <w:i/>
                <w:color w:val="000000"/>
                <w:szCs w:val="24"/>
                <w:highlight w:val="yellow"/>
              </w:rPr>
              <w:t>as a result of</w:t>
            </w:r>
            <w:proofErr w:type="gramEnd"/>
            <w:r w:rsidRPr="0072007F">
              <w:rPr>
                <w:rFonts w:eastAsia="Arial" w:cs="Arial"/>
                <w:b/>
                <w:i/>
                <w:color w:val="000000"/>
                <w:szCs w:val="24"/>
                <w:highlight w:val="yellow"/>
              </w:rPr>
              <w:t xml:space="preserve"> a shorter notice period. Buyers should engage with the market before proposing a shorter notice period]</w:t>
            </w:r>
          </w:p>
        </w:tc>
      </w:tr>
      <w:tr w:rsidR="00E90662" w14:paraId="6C8A0FE7" w14:textId="77777777" w:rsidTr="76936627">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40" w:type="dxa"/>
          </w:tcPr>
          <w:p w14:paraId="0000003F"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40" w14:textId="4C693235" w:rsidR="00E90662" w:rsidRDefault="00D5496A" w:rsidP="005E32E5">
            <w:pPr>
              <w:pBdr>
                <w:top w:val="nil"/>
                <w:left w:val="nil"/>
                <w:bottom w:val="nil"/>
                <w:right w:val="nil"/>
                <w:between w:val="nil"/>
              </w:pBdr>
              <w:ind w:left="34"/>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 xml:space="preserve">Ending </w:t>
            </w:r>
            <w:r w:rsidR="00D2787C">
              <w:rPr>
                <w:rFonts w:eastAsia="Arial" w:cs="Arial"/>
                <w:b/>
                <w:color w:val="000000"/>
                <w:szCs w:val="24"/>
              </w:rPr>
              <w:t>this Contract</w:t>
            </w:r>
            <w:r>
              <w:rPr>
                <w:rFonts w:eastAsia="Arial" w:cs="Arial"/>
                <w:b/>
                <w:color w:val="000000"/>
                <w:szCs w:val="24"/>
              </w:rPr>
              <w:t xml:space="preserve"> without a reason</w:t>
            </w:r>
          </w:p>
        </w:tc>
        <w:tc>
          <w:tcPr>
            <w:cnfStyle w:val="000010000000" w:firstRow="0" w:lastRow="0" w:firstColumn="0" w:lastColumn="0" w:oddVBand="1" w:evenVBand="0" w:oddHBand="0" w:evenHBand="0" w:firstRowFirstColumn="0" w:firstRowLastColumn="0" w:lastRowFirstColumn="0" w:lastRowLastColumn="0"/>
            <w:tcW w:w="6888" w:type="dxa"/>
          </w:tcPr>
          <w:p w14:paraId="00000041" w14:textId="11152EDC" w:rsidR="00E90662" w:rsidRDefault="00D5496A" w:rsidP="005E32E5">
            <w:pPr>
              <w:rPr>
                <w:rFonts w:eastAsia="Arial" w:cs="Arial"/>
                <w:color w:val="000000"/>
                <w:szCs w:val="24"/>
              </w:rPr>
            </w:pPr>
            <w:r>
              <w:rPr>
                <w:rFonts w:eastAsia="Arial" w:cs="Arial"/>
                <w:color w:val="000000"/>
                <w:szCs w:val="24"/>
              </w:rPr>
              <w:t xml:space="preserve">The Buyer shall be able to terminate </w:t>
            </w:r>
            <w:r w:rsidR="00D2787C">
              <w:rPr>
                <w:rFonts w:eastAsia="Arial" w:cs="Arial"/>
                <w:color w:val="000000"/>
                <w:szCs w:val="24"/>
              </w:rPr>
              <w:t>this Contract</w:t>
            </w:r>
            <w:r>
              <w:rPr>
                <w:rFonts w:eastAsia="Arial" w:cs="Arial"/>
                <w:color w:val="000000"/>
                <w:szCs w:val="24"/>
              </w:rPr>
              <w:t xml:space="preserve"> in accordance with Clause 14.3.</w:t>
            </w:r>
          </w:p>
          <w:p w14:paraId="00000043" w14:textId="31F9856C" w:rsidR="00E90662" w:rsidRDefault="00D5496A" w:rsidP="005E32E5">
            <w:pPr>
              <w:pStyle w:val="Heading4"/>
              <w:keepNext w:val="0"/>
              <w:keepLines w:val="0"/>
              <w:spacing w:before="120" w:after="240"/>
              <w:rPr>
                <w:rFonts w:eastAsia="Arial" w:cs="Arial"/>
                <w:b w:val="0"/>
                <w:color w:val="000000"/>
                <w:highlight w:val="yellow"/>
              </w:rPr>
            </w:pPr>
            <w:r w:rsidRPr="0072007F">
              <w:rPr>
                <w:rFonts w:eastAsia="Arial" w:cs="Arial"/>
                <w:i/>
                <w:color w:val="000000"/>
                <w:highlight w:val="yellow"/>
              </w:rPr>
              <w:t xml:space="preserve">[Guidance: The following can be used to adjust the notice period in Clause 14.3 but it should only be changed if the Buyer has a legitimate requirement to end </w:t>
            </w:r>
            <w:r w:rsidR="00D2787C" w:rsidRPr="0072007F">
              <w:rPr>
                <w:rFonts w:eastAsia="Arial" w:cs="Arial"/>
                <w:i/>
                <w:color w:val="000000"/>
                <w:highlight w:val="yellow"/>
              </w:rPr>
              <w:t>this Contract</w:t>
            </w:r>
            <w:r w:rsidRPr="0072007F">
              <w:rPr>
                <w:rFonts w:eastAsia="Arial" w:cs="Arial"/>
                <w:i/>
                <w:color w:val="000000"/>
                <w:highlight w:val="yellow"/>
              </w:rPr>
              <w:t xml:space="preserve"> sooner or if the Supplier requires more notice so that it can avoid costs </w:t>
            </w:r>
            <w:r w:rsidRPr="0072007F">
              <w:rPr>
                <w:rFonts w:eastAsia="Arial" w:cs="Arial"/>
                <w:i/>
                <w:color w:val="000000"/>
                <w:highlight w:val="yellow"/>
                <w:u w:val="single"/>
              </w:rPr>
              <w:t>and</w:t>
            </w:r>
            <w:r w:rsidRPr="0072007F">
              <w:rPr>
                <w:rFonts w:eastAsia="Arial" w:cs="Arial"/>
                <w:i/>
                <w:color w:val="000000"/>
                <w:highlight w:val="yellow"/>
              </w:rPr>
              <w:t xml:space="preserve"> the Buyer is able to provide more notice]</w:t>
            </w:r>
            <w:r w:rsidRPr="00DF43BD">
              <w:rPr>
                <w:rFonts w:eastAsia="Arial" w:cs="Arial"/>
                <w:color w:val="000000"/>
              </w:rPr>
              <w:t xml:space="preserve"> </w:t>
            </w:r>
            <w:r>
              <w:rPr>
                <w:rFonts w:eastAsia="Arial" w:cs="Arial"/>
                <w:b w:val="0"/>
                <w:color w:val="000000"/>
              </w:rPr>
              <w:t xml:space="preserve">[Provided that the amount of notice that the Buyer shall give to terminate in Clause 14.3 shall be </w:t>
            </w:r>
            <w:r w:rsidRPr="00C30BA2">
              <w:rPr>
                <w:rFonts w:eastAsia="Arial" w:cs="Arial"/>
                <w:bCs/>
                <w:color w:val="000000"/>
              </w:rPr>
              <w:t>[</w:t>
            </w:r>
            <w:r w:rsidRPr="00C30BA2">
              <w:rPr>
                <w:rFonts w:eastAsia="Arial" w:cs="Arial"/>
                <w:bCs/>
                <w:color w:val="000000"/>
                <w:highlight w:val="yellow"/>
              </w:rPr>
              <w:t>Insert</w:t>
            </w:r>
            <w:r w:rsidRPr="00C30BA2">
              <w:rPr>
                <w:rFonts w:eastAsia="Arial" w:cs="Arial"/>
                <w:bCs/>
                <w:color w:val="000000"/>
              </w:rPr>
              <w:t>]</w:t>
            </w:r>
            <w:r>
              <w:rPr>
                <w:rFonts w:eastAsia="Arial" w:cs="Arial"/>
                <w:b w:val="0"/>
                <w:color w:val="000000"/>
              </w:rPr>
              <w:t>.]</w:t>
            </w:r>
          </w:p>
        </w:tc>
      </w:tr>
      <w:tr w:rsidR="00E90662" w14:paraId="75951C36" w14:textId="77777777" w:rsidTr="76936627">
        <w:trPr>
          <w:trHeight w:val="220"/>
        </w:trPr>
        <w:tc>
          <w:tcPr>
            <w:cnfStyle w:val="000010000000" w:firstRow="0" w:lastRow="0" w:firstColumn="0" w:lastColumn="0" w:oddVBand="1" w:evenVBand="0" w:oddHBand="0" w:evenHBand="0" w:firstRowFirstColumn="0" w:firstRowLastColumn="0" w:lastRowFirstColumn="0" w:lastRowLastColumn="0"/>
            <w:tcW w:w="540" w:type="dxa"/>
          </w:tcPr>
          <w:p w14:paraId="00000044"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45"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color w:val="000000"/>
                <w:szCs w:val="24"/>
              </w:rPr>
            </w:pPr>
            <w:r>
              <w:rPr>
                <w:rFonts w:eastAsia="Arial" w:cs="Arial"/>
                <w:b/>
                <w:color w:val="000000"/>
                <w:szCs w:val="24"/>
              </w:rPr>
              <w:t xml:space="preserve">Incorporated Terms </w:t>
            </w:r>
          </w:p>
          <w:p w14:paraId="00000046" w14:textId="76E81F62" w:rsidR="00E90662" w:rsidRDefault="00D5496A" w:rsidP="005E32E5">
            <w:pPr>
              <w:cnfStyle w:val="000000000000" w:firstRow="0" w:lastRow="0" w:firstColumn="0" w:lastColumn="0" w:oddVBand="0" w:evenVBand="0" w:oddHBand="0" w:evenHBand="0" w:firstRowFirstColumn="0" w:firstRowLastColumn="0" w:lastRowFirstColumn="0" w:lastRowLastColumn="0"/>
              <w:rPr>
                <w:rFonts w:eastAsia="Arial" w:cs="Arial"/>
                <w:color w:val="000000"/>
                <w:szCs w:val="24"/>
              </w:rPr>
            </w:pPr>
            <w:r>
              <w:rPr>
                <w:rFonts w:eastAsia="Arial" w:cs="Arial"/>
                <w:color w:val="000000"/>
                <w:szCs w:val="24"/>
              </w:rPr>
              <w:t xml:space="preserve">(together these documents form the </w:t>
            </w:r>
            <w:r>
              <w:rPr>
                <w:rFonts w:eastAsia="Arial" w:cs="Arial"/>
                <w:b/>
                <w:color w:val="000000"/>
                <w:szCs w:val="24"/>
              </w:rPr>
              <w:t>"</w:t>
            </w:r>
            <w:r w:rsidR="00D2787C">
              <w:rPr>
                <w:rFonts w:eastAsia="Arial" w:cs="Arial"/>
                <w:b/>
                <w:color w:val="000000"/>
                <w:szCs w:val="24"/>
              </w:rPr>
              <w:t>this Contract</w:t>
            </w:r>
            <w:r>
              <w:rPr>
                <w:rFonts w:eastAsia="Arial" w:cs="Arial"/>
                <w:b/>
                <w:color w:val="000000"/>
                <w:szCs w:val="24"/>
              </w:rPr>
              <w:t>"</w:t>
            </w:r>
            <w:r>
              <w:rPr>
                <w:rFonts w:eastAsia="Arial" w:cs="Arial"/>
                <w:color w:val="000000"/>
                <w:szCs w:val="24"/>
              </w:rPr>
              <w:t>)</w:t>
            </w:r>
          </w:p>
        </w:tc>
        <w:tc>
          <w:tcPr>
            <w:cnfStyle w:val="000010000000" w:firstRow="0" w:lastRow="0" w:firstColumn="0" w:lastColumn="0" w:oddVBand="1" w:evenVBand="0" w:oddHBand="0" w:evenHBand="0" w:firstRowFirstColumn="0" w:firstRowLastColumn="0" w:lastRowFirstColumn="0" w:lastRowLastColumn="0"/>
            <w:tcW w:w="6888" w:type="dxa"/>
          </w:tcPr>
          <w:p w14:paraId="00000047" w14:textId="58DC0AF1" w:rsidR="00E90662" w:rsidRDefault="00D5496A" w:rsidP="005E32E5">
            <w:pPr>
              <w:rPr>
                <w:rFonts w:eastAsia="Arial" w:cs="Arial"/>
                <w:color w:val="000000"/>
                <w:szCs w:val="24"/>
              </w:rPr>
            </w:pPr>
            <w:r>
              <w:rPr>
                <w:rFonts w:eastAsia="Arial" w:cs="Arial"/>
                <w:color w:val="000000"/>
                <w:szCs w:val="24"/>
              </w:rPr>
              <w:t xml:space="preserve">The following documents are incorporated into </w:t>
            </w:r>
            <w:r w:rsidR="00D2787C">
              <w:rPr>
                <w:rFonts w:eastAsia="Arial" w:cs="Arial"/>
                <w:color w:val="000000"/>
                <w:szCs w:val="24"/>
              </w:rPr>
              <w:t>this Contract</w:t>
            </w:r>
            <w:r>
              <w:rPr>
                <w:rFonts w:eastAsia="Arial" w:cs="Arial"/>
                <w:color w:val="000000"/>
                <w:szCs w:val="24"/>
              </w:rPr>
              <w:t xml:space="preserve">. Where numbers are </w:t>
            </w:r>
            <w:proofErr w:type="gramStart"/>
            <w:r>
              <w:rPr>
                <w:rFonts w:eastAsia="Arial" w:cs="Arial"/>
                <w:color w:val="000000"/>
                <w:szCs w:val="24"/>
              </w:rPr>
              <w:t>missing</w:t>
            </w:r>
            <w:proofErr w:type="gramEnd"/>
            <w:r>
              <w:rPr>
                <w:rFonts w:eastAsia="Arial" w:cs="Arial"/>
                <w:color w:val="000000"/>
                <w:szCs w:val="24"/>
              </w:rPr>
              <w:t xml:space="preserve"> we are not using these Schedules. If there is any conflict, the following order of precedence applies:</w:t>
            </w:r>
          </w:p>
          <w:p w14:paraId="00000048" w14:textId="2776107B" w:rsidR="00E90662" w:rsidRPr="0072007F" w:rsidRDefault="00D5496A" w:rsidP="008C0AC9">
            <w:pPr>
              <w:pBdr>
                <w:top w:val="nil"/>
                <w:left w:val="nil"/>
                <w:bottom w:val="nil"/>
                <w:right w:val="nil"/>
                <w:between w:val="nil"/>
              </w:pBdr>
              <w:rPr>
                <w:rFonts w:eastAsia="Arial" w:cs="Arial"/>
                <w:b/>
                <w:i/>
                <w:color w:val="000000"/>
                <w:szCs w:val="24"/>
              </w:rPr>
            </w:pPr>
            <w:r w:rsidRPr="008C0AC9">
              <w:rPr>
                <w:rFonts w:eastAsia="Arial" w:cs="Arial"/>
                <w:b/>
                <w:i/>
                <w:color w:val="000000"/>
                <w:szCs w:val="24"/>
                <w:highlight w:val="yellow"/>
              </w:rPr>
              <w:t>[</w:t>
            </w:r>
            <w:r w:rsidRPr="0072007F">
              <w:rPr>
                <w:rFonts w:eastAsia="Arial" w:cs="Arial"/>
                <w:b/>
                <w:i/>
                <w:color w:val="000000"/>
                <w:szCs w:val="24"/>
                <w:highlight w:val="yellow"/>
              </w:rPr>
              <w:t>Guidance:</w:t>
            </w:r>
            <w:r w:rsidRPr="008C0AC9">
              <w:rPr>
                <w:rFonts w:eastAsia="Arial" w:cs="Arial"/>
                <w:b/>
                <w:i/>
                <w:color w:val="000000"/>
                <w:szCs w:val="24"/>
                <w:highlight w:val="yellow"/>
              </w:rPr>
              <w:t xml:space="preserve"> </w:t>
            </w:r>
            <w:r w:rsidR="0072007F" w:rsidRPr="008C0AC9">
              <w:rPr>
                <w:rFonts w:eastAsia="Arial" w:cs="Arial"/>
                <w:b/>
                <w:i/>
                <w:color w:val="000000"/>
                <w:szCs w:val="24"/>
                <w:highlight w:val="yellow"/>
              </w:rPr>
              <w:t>D</w:t>
            </w:r>
            <w:r w:rsidRPr="0072007F">
              <w:rPr>
                <w:rFonts w:eastAsia="Arial" w:cs="Arial"/>
                <w:b/>
                <w:i/>
                <w:color w:val="000000"/>
                <w:szCs w:val="24"/>
                <w:highlight w:val="yellow"/>
              </w:rPr>
              <w:t>elete the highlighted Schedule 31 (Buyer Specific Terms) if it is not needed for this procurement.  Remove the highlighting before publication if Schedule 31 (Buyer Specific Terms) is to be used. Check each Schedule to make sure all placeholders are populated correctly for this procurement.]</w:t>
            </w:r>
          </w:p>
          <w:p w14:paraId="00000049" w14:textId="77777777" w:rsidR="00E90662" w:rsidRDefault="00D5496A" w:rsidP="005E32E5">
            <w:pPr>
              <w:numPr>
                <w:ilvl w:val="0"/>
                <w:numId w:val="3"/>
              </w:numPr>
              <w:pBdr>
                <w:top w:val="nil"/>
                <w:left w:val="nil"/>
                <w:bottom w:val="nil"/>
                <w:right w:val="nil"/>
                <w:between w:val="nil"/>
              </w:pBdr>
              <w:ind w:left="739" w:hanging="709"/>
              <w:rPr>
                <w:rFonts w:eastAsia="Arial" w:cs="Arial"/>
                <w:color w:val="000000"/>
                <w:szCs w:val="24"/>
              </w:rPr>
            </w:pPr>
            <w:r>
              <w:rPr>
                <w:rFonts w:eastAsia="Arial" w:cs="Arial"/>
                <w:color w:val="000000"/>
                <w:szCs w:val="24"/>
              </w:rPr>
              <w:t>This Award Form</w:t>
            </w:r>
          </w:p>
          <w:p w14:paraId="0000004A" w14:textId="77777777" w:rsidR="00E90662" w:rsidRDefault="00D5496A" w:rsidP="005E32E5">
            <w:pPr>
              <w:numPr>
                <w:ilvl w:val="0"/>
                <w:numId w:val="3"/>
              </w:numPr>
              <w:pBdr>
                <w:top w:val="nil"/>
                <w:left w:val="nil"/>
                <w:bottom w:val="nil"/>
                <w:right w:val="nil"/>
                <w:between w:val="nil"/>
              </w:pBdr>
              <w:ind w:left="739" w:hanging="709"/>
              <w:rPr>
                <w:rFonts w:eastAsia="Arial" w:cs="Arial"/>
                <w:color w:val="000000"/>
                <w:szCs w:val="24"/>
              </w:rPr>
            </w:pPr>
            <w:r w:rsidRPr="136A0D4E">
              <w:rPr>
                <w:rFonts w:eastAsia="Arial" w:cs="Arial"/>
                <w:color w:val="000000" w:themeColor="text1"/>
                <w:szCs w:val="24"/>
              </w:rPr>
              <w:t xml:space="preserve">Any Special Terms (see </w:t>
            </w:r>
            <w:r w:rsidRPr="136A0D4E">
              <w:rPr>
                <w:rFonts w:eastAsia="Arial" w:cs="Arial"/>
                <w:b/>
                <w:bCs/>
                <w:color w:val="000000" w:themeColor="text1"/>
                <w:szCs w:val="24"/>
              </w:rPr>
              <w:t>Section 14 (Special Terms)</w:t>
            </w:r>
            <w:r w:rsidRPr="136A0D4E">
              <w:rPr>
                <w:rFonts w:eastAsia="Arial" w:cs="Arial"/>
                <w:color w:val="000000" w:themeColor="text1"/>
                <w:szCs w:val="24"/>
              </w:rPr>
              <w:t xml:space="preserve"> in this Award Form)</w:t>
            </w:r>
          </w:p>
          <w:p w14:paraId="0000004B" w14:textId="77777777" w:rsidR="00E90662" w:rsidRPr="008C0AC9" w:rsidRDefault="00D5496A" w:rsidP="76936627">
            <w:pPr>
              <w:numPr>
                <w:ilvl w:val="0"/>
                <w:numId w:val="3"/>
              </w:numPr>
              <w:pBdr>
                <w:top w:val="nil"/>
                <w:left w:val="nil"/>
                <w:bottom w:val="nil"/>
                <w:right w:val="nil"/>
                <w:between w:val="nil"/>
              </w:pBdr>
              <w:ind w:left="739" w:hanging="709"/>
              <w:rPr>
                <w:rFonts w:eastAsia="Arial" w:cs="Arial"/>
                <w:color w:val="000000"/>
                <w:highlight w:val="yellow"/>
              </w:rPr>
            </w:pPr>
            <w:r w:rsidRPr="76936627">
              <w:rPr>
                <w:rFonts w:eastAsia="Arial" w:cs="Arial"/>
                <w:color w:val="000000" w:themeColor="text1"/>
                <w:highlight w:val="yellow"/>
              </w:rPr>
              <w:t xml:space="preserve">Schedule 31 </w:t>
            </w:r>
            <w:r w:rsidRPr="76936627">
              <w:rPr>
                <w:rFonts w:eastAsia="Arial" w:cs="Arial"/>
                <w:i/>
                <w:iCs/>
                <w:color w:val="000000" w:themeColor="text1"/>
                <w:highlight w:val="yellow"/>
              </w:rPr>
              <w:t>(Buyer Specific Terms)</w:t>
            </w:r>
          </w:p>
          <w:p w14:paraId="0000004C" w14:textId="77777777" w:rsidR="00E90662" w:rsidRDefault="00D5496A" w:rsidP="005E32E5">
            <w:pPr>
              <w:numPr>
                <w:ilvl w:val="0"/>
                <w:numId w:val="3"/>
              </w:numPr>
              <w:pBdr>
                <w:top w:val="nil"/>
                <w:left w:val="nil"/>
                <w:bottom w:val="nil"/>
                <w:right w:val="nil"/>
                <w:between w:val="nil"/>
              </w:pBdr>
              <w:ind w:left="739" w:hanging="709"/>
              <w:rPr>
                <w:rFonts w:eastAsia="Arial" w:cs="Arial"/>
                <w:color w:val="000000"/>
                <w:szCs w:val="24"/>
              </w:rPr>
            </w:pPr>
            <w:r w:rsidRPr="136A0D4E">
              <w:rPr>
                <w:rFonts w:eastAsia="Arial" w:cs="Arial"/>
                <w:color w:val="000000" w:themeColor="text1"/>
                <w:szCs w:val="24"/>
              </w:rPr>
              <w:t>Core Terms</w:t>
            </w:r>
          </w:p>
          <w:p w14:paraId="0000004D" w14:textId="2CDC3EF1" w:rsidR="00E90662" w:rsidRDefault="00D5496A" w:rsidP="005E32E5">
            <w:pPr>
              <w:numPr>
                <w:ilvl w:val="0"/>
                <w:numId w:val="3"/>
              </w:numPr>
              <w:ind w:left="739" w:hanging="709"/>
              <w:rPr>
                <w:rFonts w:eastAsia="Arial" w:cs="Arial"/>
                <w:color w:val="000000"/>
                <w:szCs w:val="24"/>
              </w:rPr>
            </w:pPr>
            <w:r w:rsidRPr="136A0D4E">
              <w:rPr>
                <w:rFonts w:eastAsia="Arial" w:cs="Arial"/>
                <w:color w:val="000000" w:themeColor="text1"/>
                <w:szCs w:val="24"/>
              </w:rPr>
              <w:t xml:space="preserve">Schedule 6 </w:t>
            </w:r>
            <w:r w:rsidRPr="008C0AC9">
              <w:rPr>
                <w:rFonts w:eastAsia="Arial" w:cs="Arial"/>
                <w:i/>
                <w:color w:val="000000" w:themeColor="text1"/>
                <w:szCs w:val="24"/>
              </w:rPr>
              <w:t>(Intellectual Property Rights)</w:t>
            </w:r>
            <w:r w:rsidRPr="136A0D4E">
              <w:rPr>
                <w:rFonts w:eastAsia="Arial" w:cs="Arial"/>
                <w:color w:val="000000" w:themeColor="text1"/>
                <w:szCs w:val="24"/>
              </w:rPr>
              <w:t xml:space="preserve"> </w:t>
            </w:r>
            <w:r w:rsidRPr="0072007F">
              <w:rPr>
                <w:rFonts w:eastAsia="Arial" w:cs="Arial"/>
                <w:b/>
                <w:bCs/>
                <w:i/>
                <w:iCs/>
                <w:color w:val="000000" w:themeColor="text1"/>
                <w:szCs w:val="24"/>
                <w:highlight w:val="yellow"/>
              </w:rPr>
              <w:t>[</w:t>
            </w:r>
            <w:r w:rsidR="00DF43BD" w:rsidRPr="0072007F">
              <w:rPr>
                <w:rFonts w:eastAsia="Arial" w:cs="Arial"/>
                <w:b/>
                <w:bCs/>
                <w:i/>
                <w:iCs/>
                <w:color w:val="000000" w:themeColor="text1"/>
                <w:szCs w:val="24"/>
                <w:highlight w:val="yellow"/>
              </w:rPr>
              <w:t xml:space="preserve">Guidance: </w:t>
            </w:r>
            <w:r w:rsidRPr="0072007F">
              <w:rPr>
                <w:rFonts w:eastAsia="Arial" w:cs="Arial"/>
                <w:b/>
                <w:bCs/>
                <w:i/>
                <w:iCs/>
                <w:color w:val="000000" w:themeColor="text1"/>
                <w:szCs w:val="24"/>
                <w:highlight w:val="yellow"/>
              </w:rPr>
              <w:t>ICT-related</w:t>
            </w:r>
            <w:r w:rsidRPr="0072007F" w:rsidDel="00DF43BD">
              <w:rPr>
                <w:rFonts w:eastAsia="Arial" w:cs="Arial"/>
                <w:b/>
                <w:bCs/>
                <w:i/>
                <w:iCs/>
                <w:color w:val="000000" w:themeColor="text1"/>
                <w:szCs w:val="24"/>
                <w:highlight w:val="yellow"/>
              </w:rPr>
              <w:t xml:space="preserve"> </w:t>
            </w:r>
            <w:r w:rsidRPr="0072007F">
              <w:rPr>
                <w:rFonts w:eastAsia="Arial" w:cs="Arial"/>
                <w:b/>
                <w:bCs/>
                <w:i/>
                <w:iCs/>
                <w:color w:val="000000" w:themeColor="text1"/>
                <w:szCs w:val="24"/>
                <w:highlight w:val="yellow"/>
              </w:rPr>
              <w:t xml:space="preserve">IPR clauses are now included in this Schedule, along with more generic IPR clauses.  If you are using Schedule 28 (ICT Services) you should use </w:t>
            </w:r>
            <w:r w:rsidR="008842A6" w:rsidRPr="0072007F">
              <w:rPr>
                <w:rFonts w:eastAsia="Arial" w:cs="Arial"/>
                <w:b/>
                <w:bCs/>
                <w:i/>
                <w:iCs/>
                <w:color w:val="000000" w:themeColor="text1"/>
                <w:szCs w:val="24"/>
                <w:highlight w:val="yellow"/>
              </w:rPr>
              <w:t>"</w:t>
            </w:r>
            <w:r w:rsidRPr="0072007F">
              <w:rPr>
                <w:rFonts w:eastAsia="Arial" w:cs="Arial"/>
                <w:b/>
                <w:bCs/>
                <w:i/>
                <w:iCs/>
                <w:color w:val="000000" w:themeColor="text1"/>
                <w:szCs w:val="24"/>
                <w:highlight w:val="yellow"/>
              </w:rPr>
              <w:t>Part B</w:t>
            </w:r>
            <w:r w:rsidR="008842A6" w:rsidRPr="0072007F">
              <w:rPr>
                <w:rFonts w:eastAsia="Arial" w:cs="Arial"/>
                <w:b/>
                <w:bCs/>
                <w:i/>
                <w:iCs/>
                <w:color w:val="000000" w:themeColor="text1"/>
                <w:szCs w:val="24"/>
                <w:highlight w:val="yellow"/>
              </w:rPr>
              <w:t>"</w:t>
            </w:r>
            <w:r w:rsidRPr="0072007F">
              <w:rPr>
                <w:rFonts w:eastAsia="Arial" w:cs="Arial"/>
                <w:b/>
                <w:bCs/>
                <w:i/>
                <w:iCs/>
                <w:color w:val="000000" w:themeColor="text1"/>
                <w:szCs w:val="24"/>
                <w:highlight w:val="yellow"/>
              </w:rPr>
              <w:t xml:space="preserve"> of this Schedule]</w:t>
            </w:r>
          </w:p>
          <w:p w14:paraId="0000004E" w14:textId="77777777" w:rsidR="00E90662" w:rsidRDefault="00D5496A" w:rsidP="005E32E5">
            <w:pPr>
              <w:numPr>
                <w:ilvl w:val="0"/>
                <w:numId w:val="3"/>
              </w:numPr>
              <w:pBdr>
                <w:top w:val="nil"/>
                <w:left w:val="nil"/>
                <w:bottom w:val="nil"/>
                <w:right w:val="nil"/>
                <w:between w:val="nil"/>
              </w:pBdr>
              <w:ind w:left="739" w:hanging="709"/>
              <w:rPr>
                <w:rFonts w:eastAsia="Arial" w:cs="Arial"/>
                <w:color w:val="000000"/>
                <w:szCs w:val="24"/>
              </w:rPr>
            </w:pPr>
            <w:r w:rsidRPr="7BD4A3F5">
              <w:rPr>
                <w:rFonts w:eastAsia="Arial" w:cs="Arial"/>
                <w:color w:val="000000" w:themeColor="text1"/>
                <w:szCs w:val="24"/>
              </w:rPr>
              <w:t>Schedule 1 (</w:t>
            </w:r>
            <w:r w:rsidRPr="008C0AC9">
              <w:rPr>
                <w:rFonts w:eastAsia="Arial" w:cs="Arial"/>
                <w:i/>
                <w:color w:val="000000" w:themeColor="text1"/>
                <w:szCs w:val="24"/>
              </w:rPr>
              <w:t>Definitions</w:t>
            </w:r>
            <w:r w:rsidRPr="7BD4A3F5">
              <w:rPr>
                <w:rFonts w:eastAsia="Arial" w:cs="Arial"/>
                <w:color w:val="000000" w:themeColor="text1"/>
                <w:szCs w:val="24"/>
              </w:rPr>
              <w:t xml:space="preserve">) </w:t>
            </w:r>
          </w:p>
          <w:p w14:paraId="00000050" w14:textId="77777777" w:rsidR="00E90662" w:rsidRDefault="00D5496A" w:rsidP="005E32E5">
            <w:pPr>
              <w:numPr>
                <w:ilvl w:val="0"/>
                <w:numId w:val="3"/>
              </w:numPr>
              <w:pBdr>
                <w:top w:val="nil"/>
                <w:left w:val="nil"/>
                <w:bottom w:val="nil"/>
                <w:right w:val="nil"/>
                <w:between w:val="nil"/>
              </w:pBdr>
              <w:ind w:left="739" w:hanging="709"/>
              <w:rPr>
                <w:rFonts w:eastAsia="Arial" w:cs="Arial"/>
                <w:color w:val="000000"/>
                <w:szCs w:val="24"/>
              </w:rPr>
            </w:pPr>
            <w:r w:rsidRPr="7BD4A3F5">
              <w:rPr>
                <w:rFonts w:eastAsia="Arial" w:cs="Arial"/>
                <w:color w:val="000000" w:themeColor="text1"/>
                <w:szCs w:val="24"/>
              </w:rPr>
              <w:t>Schedule 20 (</w:t>
            </w:r>
            <w:r w:rsidRPr="008C0AC9">
              <w:rPr>
                <w:rFonts w:eastAsia="Arial" w:cs="Arial"/>
                <w:i/>
                <w:color w:val="000000" w:themeColor="text1"/>
                <w:szCs w:val="24"/>
              </w:rPr>
              <w:t>Processing Data</w:t>
            </w:r>
            <w:r w:rsidRPr="7BD4A3F5">
              <w:rPr>
                <w:rFonts w:eastAsia="Arial" w:cs="Arial"/>
                <w:color w:val="000000" w:themeColor="text1"/>
                <w:szCs w:val="24"/>
              </w:rPr>
              <w:t xml:space="preserve">) </w:t>
            </w:r>
          </w:p>
          <w:p w14:paraId="00000051" w14:textId="77777777" w:rsidR="00E90662" w:rsidRDefault="00D5496A" w:rsidP="005E32E5">
            <w:pPr>
              <w:numPr>
                <w:ilvl w:val="0"/>
                <w:numId w:val="3"/>
              </w:numPr>
              <w:pBdr>
                <w:top w:val="nil"/>
                <w:left w:val="nil"/>
                <w:bottom w:val="nil"/>
                <w:right w:val="nil"/>
                <w:between w:val="nil"/>
              </w:pBdr>
              <w:ind w:left="739" w:hanging="709"/>
              <w:rPr>
                <w:rFonts w:eastAsia="Arial" w:cs="Arial"/>
                <w:color w:val="000000"/>
                <w:szCs w:val="24"/>
              </w:rPr>
            </w:pPr>
            <w:r>
              <w:rPr>
                <w:rFonts w:eastAsia="Arial" w:cs="Arial"/>
                <w:color w:val="000000"/>
                <w:szCs w:val="24"/>
              </w:rPr>
              <w:t>The following Schedules (in equal order of precedence):</w:t>
            </w:r>
          </w:p>
          <w:p w14:paraId="00000052" w14:textId="18677FCA" w:rsidR="00E90662" w:rsidRPr="0072007F" w:rsidRDefault="00D5496A" w:rsidP="008C0AC9">
            <w:pPr>
              <w:pBdr>
                <w:top w:val="nil"/>
                <w:left w:val="nil"/>
                <w:bottom w:val="nil"/>
                <w:right w:val="nil"/>
                <w:between w:val="nil"/>
              </w:pBdr>
              <w:rPr>
                <w:rFonts w:eastAsia="Arial" w:cs="Arial"/>
                <w:b/>
                <w:i/>
                <w:color w:val="000000"/>
                <w:szCs w:val="24"/>
              </w:rPr>
            </w:pPr>
            <w:r w:rsidRPr="0072007F">
              <w:rPr>
                <w:rFonts w:eastAsia="Arial" w:cs="Arial"/>
                <w:b/>
                <w:i/>
                <w:color w:val="000000"/>
                <w:szCs w:val="24"/>
              </w:rPr>
              <w:t>[</w:t>
            </w:r>
            <w:r w:rsidRPr="0072007F">
              <w:rPr>
                <w:rFonts w:eastAsia="Arial" w:cs="Arial"/>
                <w:b/>
                <w:i/>
                <w:color w:val="000000"/>
                <w:szCs w:val="24"/>
                <w:highlight w:val="yellow"/>
              </w:rPr>
              <w:t>Guidance:</w:t>
            </w:r>
            <w:r w:rsidRPr="008C0AC9">
              <w:rPr>
                <w:rFonts w:eastAsia="Arial" w:cs="Arial"/>
                <w:b/>
                <w:i/>
                <w:color w:val="000000"/>
                <w:szCs w:val="24"/>
                <w:highlight w:val="yellow"/>
              </w:rPr>
              <w:t xml:space="preserve"> </w:t>
            </w:r>
            <w:r w:rsidR="0072007F" w:rsidRPr="008C0AC9">
              <w:rPr>
                <w:rFonts w:eastAsia="Arial" w:cs="Arial"/>
                <w:b/>
                <w:i/>
                <w:color w:val="000000"/>
                <w:szCs w:val="24"/>
                <w:highlight w:val="yellow"/>
              </w:rPr>
              <w:t>D</w:t>
            </w:r>
            <w:r w:rsidRPr="008C0AC9">
              <w:rPr>
                <w:rFonts w:eastAsia="Arial" w:cs="Arial"/>
                <w:b/>
                <w:i/>
                <w:color w:val="000000"/>
                <w:szCs w:val="24"/>
                <w:highlight w:val="yellow"/>
              </w:rPr>
              <w:t>elete</w:t>
            </w:r>
            <w:r w:rsidRPr="0072007F">
              <w:rPr>
                <w:rFonts w:eastAsia="Arial" w:cs="Arial"/>
                <w:b/>
                <w:i/>
                <w:color w:val="000000"/>
                <w:szCs w:val="24"/>
                <w:highlight w:val="yellow"/>
              </w:rPr>
              <w:t xml:space="preserve"> any highlighted Schedule that is not needed for this procurement. Add any additional Schedule that is needed.  Please refer to the Mid-Tier Guidance published on Gov.uk for detailed information on each Schedule to assist with decision making.  Remove any highlighting remaining before publication. Check each Schedule to make sure all placeholders are populated correctly for this procurement]</w:t>
            </w:r>
          </w:p>
          <w:p w14:paraId="00000053" w14:textId="77777777" w:rsidR="00E90662"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2 (</w:t>
            </w:r>
            <w:r w:rsidRPr="008C0AC9">
              <w:rPr>
                <w:rFonts w:eastAsia="Arial" w:cs="Arial"/>
                <w:i/>
                <w:color w:val="000000" w:themeColor="text1"/>
                <w:szCs w:val="24"/>
              </w:rPr>
              <w:t>Specification</w:t>
            </w:r>
            <w:r w:rsidRPr="7BD4A3F5">
              <w:rPr>
                <w:rFonts w:eastAsia="Arial" w:cs="Arial"/>
                <w:color w:val="000000" w:themeColor="text1"/>
                <w:szCs w:val="24"/>
              </w:rPr>
              <w:t>)</w:t>
            </w:r>
          </w:p>
          <w:p w14:paraId="00000054" w14:textId="77777777" w:rsidR="00E90662"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3 (</w:t>
            </w:r>
            <w:r w:rsidRPr="008C0AC9">
              <w:rPr>
                <w:rFonts w:eastAsia="Arial" w:cs="Arial"/>
                <w:i/>
                <w:color w:val="000000" w:themeColor="text1"/>
                <w:szCs w:val="24"/>
              </w:rPr>
              <w:t>Charges</w:t>
            </w:r>
            <w:r w:rsidRPr="7BD4A3F5">
              <w:rPr>
                <w:rFonts w:eastAsia="Arial" w:cs="Arial"/>
                <w:color w:val="000000" w:themeColor="text1"/>
                <w:szCs w:val="24"/>
              </w:rPr>
              <w:t>)</w:t>
            </w:r>
          </w:p>
          <w:p w14:paraId="00000055" w14:textId="77777777" w:rsidR="00E90662"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5 (</w:t>
            </w:r>
            <w:r w:rsidRPr="008C0AC9">
              <w:rPr>
                <w:rFonts w:eastAsia="Arial" w:cs="Arial"/>
                <w:i/>
                <w:color w:val="000000" w:themeColor="text1"/>
                <w:szCs w:val="24"/>
              </w:rPr>
              <w:t>Commercially Sensitive Information</w:t>
            </w:r>
            <w:r w:rsidRPr="7BD4A3F5">
              <w:rPr>
                <w:rFonts w:eastAsia="Arial" w:cs="Arial"/>
                <w:color w:val="000000" w:themeColor="text1"/>
                <w:szCs w:val="24"/>
              </w:rPr>
              <w:t>)</w:t>
            </w:r>
          </w:p>
          <w:p w14:paraId="00000056" w14:textId="77777777" w:rsidR="00E90662"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7 (</w:t>
            </w:r>
            <w:r w:rsidRPr="008C0AC9">
              <w:rPr>
                <w:rFonts w:eastAsia="Arial" w:cs="Arial"/>
                <w:i/>
                <w:color w:val="000000" w:themeColor="text1"/>
                <w:szCs w:val="24"/>
              </w:rPr>
              <w:t>Staff Transfer</w:t>
            </w:r>
            <w:r w:rsidRPr="7BD4A3F5">
              <w:rPr>
                <w:rFonts w:eastAsia="Arial" w:cs="Arial"/>
                <w:color w:val="000000" w:themeColor="text1"/>
                <w:szCs w:val="24"/>
              </w:rPr>
              <w:t>)</w:t>
            </w:r>
          </w:p>
          <w:p w14:paraId="00000057" w14:textId="77777777" w:rsidR="00E90662" w:rsidRPr="008842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highlight w:val="yellow"/>
              </w:rPr>
            </w:pPr>
            <w:r w:rsidRPr="7BD4A3F5">
              <w:rPr>
                <w:rFonts w:eastAsia="Arial" w:cs="Arial"/>
                <w:color w:val="000000" w:themeColor="text1"/>
                <w:szCs w:val="24"/>
                <w:highlight w:val="yellow"/>
              </w:rPr>
              <w:t>Schedule 8 (</w:t>
            </w:r>
            <w:r w:rsidRPr="008C0AC9">
              <w:rPr>
                <w:rFonts w:eastAsia="Arial" w:cs="Arial"/>
                <w:i/>
                <w:color w:val="000000" w:themeColor="text1"/>
                <w:szCs w:val="24"/>
                <w:highlight w:val="yellow"/>
              </w:rPr>
              <w:t>Implementation Plan &amp; Testing</w:t>
            </w:r>
            <w:r w:rsidRPr="7BD4A3F5">
              <w:rPr>
                <w:rFonts w:eastAsia="Arial" w:cs="Arial"/>
                <w:color w:val="000000" w:themeColor="text1"/>
                <w:szCs w:val="24"/>
                <w:highlight w:val="yellow"/>
              </w:rPr>
              <w:t>)</w:t>
            </w:r>
          </w:p>
          <w:p w14:paraId="00000058" w14:textId="77777777" w:rsidR="00E90662" w:rsidRPr="008842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highlight w:val="yellow"/>
              </w:rPr>
            </w:pPr>
            <w:r w:rsidRPr="7BD4A3F5">
              <w:rPr>
                <w:rFonts w:eastAsia="Arial" w:cs="Arial"/>
                <w:color w:val="000000" w:themeColor="text1"/>
                <w:szCs w:val="24"/>
                <w:highlight w:val="yellow"/>
              </w:rPr>
              <w:t>Schedule 9 (</w:t>
            </w:r>
            <w:r w:rsidRPr="008C0AC9">
              <w:rPr>
                <w:rFonts w:eastAsia="Arial" w:cs="Arial"/>
                <w:i/>
                <w:color w:val="000000" w:themeColor="text1"/>
                <w:szCs w:val="24"/>
                <w:highlight w:val="yellow"/>
              </w:rPr>
              <w:t>Installation Works</w:t>
            </w:r>
            <w:r w:rsidRPr="7BD4A3F5">
              <w:rPr>
                <w:rFonts w:eastAsia="Arial" w:cs="Arial"/>
                <w:color w:val="000000" w:themeColor="text1"/>
                <w:szCs w:val="24"/>
                <w:highlight w:val="yellow"/>
              </w:rPr>
              <w:t>)</w:t>
            </w:r>
          </w:p>
          <w:p w14:paraId="00000059" w14:textId="17D90270" w:rsidR="00E90662" w:rsidRPr="008C0AC9"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008C0AC9">
              <w:rPr>
                <w:rFonts w:eastAsia="Arial" w:cs="Arial"/>
                <w:color w:val="000000" w:themeColor="text1"/>
                <w:szCs w:val="24"/>
              </w:rPr>
              <w:t>Schedule 10 (</w:t>
            </w:r>
            <w:r w:rsidR="00EF609A" w:rsidRPr="008C0AC9">
              <w:rPr>
                <w:rFonts w:eastAsia="Arial" w:cs="Arial"/>
                <w:i/>
                <w:color w:val="000000" w:themeColor="text1"/>
                <w:szCs w:val="24"/>
              </w:rPr>
              <w:t xml:space="preserve">Performance </w:t>
            </w:r>
            <w:r w:rsidRPr="008C0AC9">
              <w:rPr>
                <w:rFonts w:eastAsia="Arial" w:cs="Arial"/>
                <w:i/>
                <w:color w:val="000000" w:themeColor="text1"/>
                <w:szCs w:val="24"/>
              </w:rPr>
              <w:t>Levels</w:t>
            </w:r>
            <w:r w:rsidRPr="008C0AC9">
              <w:rPr>
                <w:rFonts w:eastAsia="Arial" w:cs="Arial"/>
                <w:color w:val="000000" w:themeColor="text1"/>
                <w:szCs w:val="24"/>
              </w:rPr>
              <w:t>)</w:t>
            </w:r>
          </w:p>
          <w:p w14:paraId="0000005A"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11 </w:t>
            </w:r>
            <w:r w:rsidRPr="00961781">
              <w:rPr>
                <w:rFonts w:eastAsia="Arial" w:cs="Arial"/>
                <w:i/>
                <w:color w:val="000000" w:themeColor="text1"/>
                <w:szCs w:val="24"/>
                <w:highlight w:val="yellow"/>
              </w:rPr>
              <w:t>(Continuous Improvement)</w:t>
            </w:r>
          </w:p>
          <w:p w14:paraId="0000005B"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12 </w:t>
            </w:r>
            <w:r w:rsidRPr="00961781">
              <w:rPr>
                <w:rFonts w:eastAsia="Arial" w:cs="Arial"/>
                <w:i/>
                <w:color w:val="000000" w:themeColor="text1"/>
                <w:szCs w:val="24"/>
                <w:highlight w:val="yellow"/>
              </w:rPr>
              <w:t>(Benchmarking)</w:t>
            </w:r>
          </w:p>
          <w:p w14:paraId="0000005C"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13 </w:t>
            </w:r>
            <w:r w:rsidRPr="00961781">
              <w:rPr>
                <w:rFonts w:eastAsia="Arial" w:cs="Arial"/>
                <w:i/>
                <w:color w:val="000000" w:themeColor="text1"/>
                <w:szCs w:val="24"/>
                <w:highlight w:val="yellow"/>
              </w:rPr>
              <w:t>(Contract Management)</w:t>
            </w:r>
          </w:p>
          <w:p w14:paraId="0000005D"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14 </w:t>
            </w:r>
            <w:r w:rsidRPr="00961781">
              <w:rPr>
                <w:rFonts w:eastAsia="Arial" w:cs="Arial"/>
                <w:i/>
                <w:color w:val="000000" w:themeColor="text1"/>
                <w:szCs w:val="24"/>
                <w:highlight w:val="yellow"/>
              </w:rPr>
              <w:t>(Business Continuity and Disaster Recovery)</w:t>
            </w:r>
          </w:p>
          <w:p w14:paraId="6ADE0BAC" w14:textId="5C9B6275" w:rsidR="00E90662" w:rsidRPr="008842A6" w:rsidRDefault="00CB48C2" w:rsidP="00750DA6">
            <w:pPr>
              <w:numPr>
                <w:ilvl w:val="1"/>
                <w:numId w:val="8"/>
              </w:numPr>
              <w:pBdr>
                <w:top w:val="nil"/>
                <w:left w:val="nil"/>
                <w:bottom w:val="nil"/>
                <w:right w:val="nil"/>
                <w:between w:val="nil"/>
              </w:pBdr>
              <w:tabs>
                <w:tab w:val="left" w:pos="790"/>
              </w:tabs>
              <w:ind w:left="790" w:hanging="790"/>
              <w:rPr>
                <w:rFonts w:eastAsia="Arial" w:cs="Arial"/>
                <w:color w:val="000000"/>
                <w:szCs w:val="24"/>
                <w:highlight w:val="yellow"/>
              </w:rPr>
            </w:pPr>
            <w:r w:rsidRPr="7BD4A3F5">
              <w:rPr>
                <w:rFonts w:eastAsia="Arial" w:cs="Arial"/>
                <w:color w:val="000000" w:themeColor="text1"/>
                <w:szCs w:val="24"/>
                <w:highlight w:val="yellow"/>
              </w:rPr>
              <w:t xml:space="preserve"> Schedule 15 (</w:t>
            </w:r>
            <w:r w:rsidRPr="008C0AC9">
              <w:rPr>
                <w:rFonts w:eastAsia="Arial" w:cs="Arial"/>
                <w:i/>
                <w:color w:val="000000" w:themeColor="text1"/>
                <w:szCs w:val="24"/>
                <w:highlight w:val="yellow"/>
              </w:rPr>
              <w:t>Carbon Reduction</w:t>
            </w:r>
            <w:r w:rsidRPr="7BD4A3F5">
              <w:rPr>
                <w:rFonts w:eastAsia="Arial" w:cs="Arial"/>
                <w:color w:val="000000" w:themeColor="text1"/>
                <w:szCs w:val="24"/>
                <w:highlight w:val="yellow"/>
              </w:rPr>
              <w:t>)</w:t>
            </w:r>
          </w:p>
          <w:p w14:paraId="0000005F" w14:textId="0CE83036"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16 </w:t>
            </w:r>
            <w:r w:rsidRPr="00961781">
              <w:rPr>
                <w:rFonts w:eastAsia="Arial" w:cs="Arial"/>
                <w:i/>
                <w:color w:val="000000" w:themeColor="text1"/>
                <w:szCs w:val="24"/>
                <w:highlight w:val="yellow"/>
              </w:rPr>
              <w:t>(Security)</w:t>
            </w:r>
          </w:p>
          <w:p w14:paraId="1CBB6FCD" w14:textId="77777777" w:rsidR="00F91E8A"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17 </w:t>
            </w:r>
            <w:r w:rsidRPr="00961781">
              <w:rPr>
                <w:rFonts w:eastAsia="Arial" w:cs="Arial"/>
                <w:i/>
                <w:color w:val="000000" w:themeColor="text1"/>
                <w:szCs w:val="24"/>
                <w:highlight w:val="yellow"/>
              </w:rPr>
              <w:t>(Service Recipients)</w:t>
            </w:r>
          </w:p>
          <w:p w14:paraId="00000061" w14:textId="559E32DC"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18 </w:t>
            </w:r>
            <w:r w:rsidRPr="003A143A">
              <w:rPr>
                <w:rFonts w:eastAsia="Arial" w:cs="Arial"/>
                <w:i/>
                <w:color w:val="000000" w:themeColor="text1"/>
                <w:szCs w:val="24"/>
                <w:highlight w:val="yellow"/>
              </w:rPr>
              <w:t>(</w:t>
            </w:r>
            <w:r w:rsidR="00E85C82" w:rsidRPr="003A143A">
              <w:rPr>
                <w:rFonts w:eastAsia="Arial" w:cs="Arial"/>
                <w:i/>
                <w:color w:val="000000" w:themeColor="text1"/>
                <w:szCs w:val="24"/>
                <w:highlight w:val="yellow"/>
              </w:rPr>
              <w:t>Prompt Payment</w:t>
            </w:r>
            <w:r w:rsidRPr="003A143A">
              <w:rPr>
                <w:rFonts w:eastAsia="Arial" w:cs="Arial"/>
                <w:i/>
                <w:color w:val="000000" w:themeColor="text1"/>
                <w:szCs w:val="24"/>
                <w:highlight w:val="yellow"/>
              </w:rPr>
              <w:t>)</w:t>
            </w:r>
          </w:p>
          <w:p w14:paraId="148EE22D" w14:textId="3D6B37CF" w:rsidR="005A1B0B" w:rsidRPr="001474A0" w:rsidRDefault="005A1B0B" w:rsidP="00750DA6">
            <w:pPr>
              <w:numPr>
                <w:ilvl w:val="1"/>
                <w:numId w:val="8"/>
              </w:numPr>
              <w:pBdr>
                <w:top w:val="nil"/>
                <w:left w:val="nil"/>
                <w:bottom w:val="nil"/>
                <w:right w:val="nil"/>
                <w:between w:val="nil"/>
              </w:pBdr>
              <w:tabs>
                <w:tab w:val="left" w:pos="790"/>
              </w:tabs>
              <w:ind w:left="790" w:hanging="790"/>
              <w:rPr>
                <w:rFonts w:eastAsia="Arial" w:cs="Arial"/>
                <w:color w:val="000000"/>
                <w:szCs w:val="24"/>
                <w:highlight w:val="yellow"/>
              </w:rPr>
            </w:pPr>
            <w:r w:rsidRPr="7BD4A3F5">
              <w:rPr>
                <w:rFonts w:eastAsia="Arial" w:cs="Arial"/>
                <w:color w:val="000000" w:themeColor="text1"/>
                <w:szCs w:val="24"/>
                <w:highlight w:val="yellow"/>
              </w:rPr>
              <w:t xml:space="preserve">Schedule </w:t>
            </w:r>
            <w:r>
              <w:rPr>
                <w:rFonts w:eastAsia="Arial" w:cs="Arial"/>
                <w:color w:val="000000" w:themeColor="text1"/>
                <w:szCs w:val="24"/>
                <w:highlight w:val="yellow"/>
              </w:rPr>
              <w:t>19</w:t>
            </w:r>
            <w:r w:rsidRPr="7BD4A3F5">
              <w:rPr>
                <w:rFonts w:eastAsia="Arial" w:cs="Arial"/>
                <w:color w:val="000000" w:themeColor="text1"/>
                <w:szCs w:val="24"/>
                <w:highlight w:val="yellow"/>
              </w:rPr>
              <w:t xml:space="preserve"> (</w:t>
            </w:r>
            <w:r w:rsidRPr="009B58BB">
              <w:rPr>
                <w:rFonts w:eastAsia="Arial" w:cs="Arial"/>
                <w:i/>
                <w:iCs/>
                <w:color w:val="000000" w:themeColor="text1"/>
                <w:szCs w:val="24"/>
                <w:highlight w:val="yellow"/>
              </w:rPr>
              <w:t>Corporate Resolution Planning</w:t>
            </w:r>
            <w:r w:rsidRPr="7BD4A3F5">
              <w:rPr>
                <w:rFonts w:eastAsia="Arial" w:cs="Arial"/>
                <w:color w:val="000000" w:themeColor="text1"/>
                <w:szCs w:val="24"/>
                <w:highlight w:val="yellow"/>
              </w:rPr>
              <w:t>)</w:t>
            </w:r>
          </w:p>
          <w:p w14:paraId="00000063" w14:textId="523D129F"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rPr>
            </w:pPr>
            <w:r w:rsidRPr="7BD4A3F5">
              <w:rPr>
                <w:rFonts w:eastAsia="Arial" w:cs="Arial"/>
                <w:color w:val="000000" w:themeColor="text1"/>
                <w:szCs w:val="24"/>
              </w:rPr>
              <w:t xml:space="preserve">Schedule 21 </w:t>
            </w:r>
            <w:r w:rsidRPr="008C0AC9">
              <w:rPr>
                <w:rFonts w:eastAsia="Arial" w:cs="Arial"/>
                <w:i/>
                <w:color w:val="000000" w:themeColor="text1"/>
                <w:szCs w:val="24"/>
              </w:rPr>
              <w:t>(Variation Form)</w:t>
            </w:r>
          </w:p>
          <w:p w14:paraId="00000064" w14:textId="77777777" w:rsidR="00E90662"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22 (</w:t>
            </w:r>
            <w:r w:rsidRPr="008C0AC9">
              <w:rPr>
                <w:rFonts w:eastAsia="Arial" w:cs="Arial"/>
                <w:i/>
                <w:color w:val="000000" w:themeColor="text1"/>
                <w:szCs w:val="24"/>
              </w:rPr>
              <w:t>Insurance Requirements</w:t>
            </w:r>
            <w:r w:rsidRPr="7BD4A3F5">
              <w:rPr>
                <w:rFonts w:eastAsia="Arial" w:cs="Arial"/>
                <w:color w:val="000000" w:themeColor="text1"/>
                <w:szCs w:val="24"/>
              </w:rPr>
              <w:t>)</w:t>
            </w:r>
          </w:p>
          <w:p w14:paraId="00000065"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Schedule 23 (</w:t>
            </w:r>
            <w:r w:rsidRPr="008C0AC9">
              <w:rPr>
                <w:rFonts w:eastAsia="Arial" w:cs="Arial"/>
                <w:i/>
                <w:color w:val="000000" w:themeColor="text1"/>
                <w:szCs w:val="24"/>
                <w:highlight w:val="yellow"/>
              </w:rPr>
              <w:t>Guarantee)</w:t>
            </w:r>
          </w:p>
          <w:p w14:paraId="00000066" w14:textId="77777777" w:rsidR="00E90662" w:rsidRPr="008842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highlight w:val="yellow"/>
              </w:rPr>
            </w:pPr>
            <w:r w:rsidRPr="7BD4A3F5">
              <w:rPr>
                <w:rFonts w:eastAsia="Arial" w:cs="Arial"/>
                <w:color w:val="000000" w:themeColor="text1"/>
                <w:szCs w:val="24"/>
                <w:highlight w:val="yellow"/>
              </w:rPr>
              <w:t>Schedule 24 (</w:t>
            </w:r>
            <w:r w:rsidRPr="008C0AC9">
              <w:rPr>
                <w:rFonts w:eastAsia="Arial" w:cs="Arial"/>
                <w:i/>
                <w:color w:val="000000" w:themeColor="text1"/>
                <w:szCs w:val="24"/>
                <w:highlight w:val="yellow"/>
              </w:rPr>
              <w:t>Financial Difficulties</w:t>
            </w:r>
            <w:r w:rsidRPr="7BD4A3F5">
              <w:rPr>
                <w:rFonts w:eastAsia="Arial" w:cs="Arial"/>
                <w:color w:val="000000" w:themeColor="text1"/>
                <w:szCs w:val="24"/>
                <w:highlight w:val="yellow"/>
              </w:rPr>
              <w:t>)</w:t>
            </w:r>
          </w:p>
          <w:p w14:paraId="00000067"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rPr>
            </w:pPr>
            <w:r w:rsidRPr="7BD4A3F5">
              <w:rPr>
                <w:rFonts w:eastAsia="Arial" w:cs="Arial"/>
                <w:color w:val="000000" w:themeColor="text1"/>
                <w:szCs w:val="24"/>
              </w:rPr>
              <w:t xml:space="preserve">Schedule 25 </w:t>
            </w:r>
            <w:r w:rsidRPr="00961781">
              <w:rPr>
                <w:rFonts w:eastAsia="Arial" w:cs="Arial"/>
                <w:i/>
                <w:color w:val="000000" w:themeColor="text1"/>
                <w:szCs w:val="24"/>
              </w:rPr>
              <w:t>(Rectification Plan)</w:t>
            </w:r>
          </w:p>
          <w:p w14:paraId="00000068" w14:textId="77777777" w:rsidR="00E90662"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26 (</w:t>
            </w:r>
            <w:r w:rsidRPr="008C0AC9">
              <w:rPr>
                <w:rFonts w:eastAsia="Arial" w:cs="Arial"/>
                <w:i/>
                <w:color w:val="000000" w:themeColor="text1"/>
                <w:szCs w:val="24"/>
              </w:rPr>
              <w:t>Sustainability</w:t>
            </w:r>
            <w:r w:rsidRPr="7BD4A3F5">
              <w:rPr>
                <w:rFonts w:eastAsia="Arial" w:cs="Arial"/>
                <w:color w:val="000000" w:themeColor="text1"/>
                <w:szCs w:val="24"/>
              </w:rPr>
              <w:t>)</w:t>
            </w:r>
          </w:p>
          <w:p w14:paraId="00000069"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27 </w:t>
            </w:r>
            <w:r w:rsidRPr="00961781">
              <w:rPr>
                <w:rFonts w:eastAsia="Arial" w:cs="Arial"/>
                <w:i/>
                <w:color w:val="000000" w:themeColor="text1"/>
                <w:szCs w:val="24"/>
                <w:highlight w:val="yellow"/>
              </w:rPr>
              <w:t>(Key Subcontractors)</w:t>
            </w:r>
          </w:p>
          <w:p w14:paraId="0000006A"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28 </w:t>
            </w:r>
            <w:r w:rsidRPr="00961781">
              <w:rPr>
                <w:rFonts w:eastAsia="Arial" w:cs="Arial"/>
                <w:i/>
                <w:color w:val="000000" w:themeColor="text1"/>
                <w:szCs w:val="24"/>
                <w:highlight w:val="yellow"/>
              </w:rPr>
              <w:t>(ICT Services)</w:t>
            </w:r>
          </w:p>
          <w:p w14:paraId="0000006B"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28A </w:t>
            </w:r>
            <w:r w:rsidRPr="00961781">
              <w:rPr>
                <w:rFonts w:eastAsia="Arial" w:cs="Arial"/>
                <w:i/>
                <w:color w:val="000000" w:themeColor="text1"/>
                <w:szCs w:val="24"/>
                <w:highlight w:val="yellow"/>
              </w:rPr>
              <w:t>(Agile Development Additional Terms)</w:t>
            </w:r>
          </w:p>
          <w:p w14:paraId="0000006C"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29 </w:t>
            </w:r>
            <w:r w:rsidRPr="00961781">
              <w:rPr>
                <w:rFonts w:eastAsia="Arial" w:cs="Arial"/>
                <w:i/>
                <w:color w:val="000000" w:themeColor="text1"/>
                <w:szCs w:val="24"/>
                <w:highlight w:val="yellow"/>
              </w:rPr>
              <w:t>(Key Supplier Staff)</w:t>
            </w:r>
          </w:p>
          <w:p w14:paraId="0000006D" w14:textId="77777777" w:rsidR="00E90662" w:rsidRPr="00294E47"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30 </w:t>
            </w:r>
            <w:r w:rsidRPr="00961781">
              <w:rPr>
                <w:rFonts w:eastAsia="Arial" w:cs="Arial"/>
                <w:i/>
                <w:color w:val="000000" w:themeColor="text1"/>
                <w:szCs w:val="24"/>
                <w:highlight w:val="yellow"/>
              </w:rPr>
              <w:t>(Exit Management)</w:t>
            </w:r>
          </w:p>
          <w:p w14:paraId="3F4C5147" w14:textId="5D20D2C6" w:rsidR="00294E47" w:rsidRPr="00750DA6" w:rsidRDefault="00294E47"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00B07EC8">
              <w:rPr>
                <w:rFonts w:eastAsia="Arial" w:cs="Arial"/>
                <w:iCs/>
                <w:color w:val="000000" w:themeColor="text1"/>
                <w:szCs w:val="24"/>
                <w:highlight w:val="yellow"/>
              </w:rPr>
              <w:t xml:space="preserve">Schedule </w:t>
            </w:r>
            <w:r w:rsidR="00B07EC8" w:rsidRPr="00B07EC8">
              <w:rPr>
                <w:rFonts w:eastAsia="Arial" w:cs="Arial"/>
                <w:iCs/>
                <w:color w:val="000000" w:themeColor="text1"/>
                <w:szCs w:val="24"/>
                <w:highlight w:val="yellow"/>
              </w:rPr>
              <w:t xml:space="preserve">32 </w:t>
            </w:r>
            <w:r w:rsidR="00B07EC8">
              <w:rPr>
                <w:rFonts w:eastAsia="Arial" w:cs="Arial"/>
                <w:i/>
                <w:color w:val="000000" w:themeColor="text1"/>
                <w:szCs w:val="24"/>
                <w:highlight w:val="yellow"/>
              </w:rPr>
              <w:t xml:space="preserve">(Background Checks) </w:t>
            </w:r>
          </w:p>
          <w:p w14:paraId="0000006F"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33 </w:t>
            </w:r>
            <w:r w:rsidRPr="00961781">
              <w:rPr>
                <w:rFonts w:eastAsia="Arial" w:cs="Arial"/>
                <w:i/>
                <w:color w:val="000000" w:themeColor="text1"/>
                <w:szCs w:val="24"/>
                <w:highlight w:val="yellow"/>
              </w:rPr>
              <w:t>(Scottish Law)</w:t>
            </w:r>
          </w:p>
          <w:p w14:paraId="00000070"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34 </w:t>
            </w:r>
            <w:r w:rsidRPr="00961781">
              <w:rPr>
                <w:rFonts w:eastAsia="Arial" w:cs="Arial"/>
                <w:i/>
                <w:color w:val="000000" w:themeColor="text1"/>
                <w:szCs w:val="24"/>
                <w:highlight w:val="yellow"/>
              </w:rPr>
              <w:t>(Northern Ireland Law)</w:t>
            </w:r>
          </w:p>
          <w:p w14:paraId="00000071" w14:textId="77777777" w:rsidR="00E90662" w:rsidRPr="008842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highlight w:val="yellow"/>
              </w:rPr>
            </w:pPr>
            <w:r w:rsidRPr="7BD4A3F5">
              <w:rPr>
                <w:rFonts w:eastAsia="Arial" w:cs="Arial"/>
                <w:color w:val="000000" w:themeColor="text1"/>
                <w:szCs w:val="24"/>
                <w:highlight w:val="yellow"/>
              </w:rPr>
              <w:t>Schedule 35 (</w:t>
            </w:r>
            <w:r w:rsidRPr="008C0AC9">
              <w:rPr>
                <w:rFonts w:eastAsia="Arial" w:cs="Arial"/>
                <w:i/>
                <w:color w:val="000000" w:themeColor="text1"/>
                <w:szCs w:val="24"/>
                <w:highlight w:val="yellow"/>
              </w:rPr>
              <w:t>Lease Terms</w:t>
            </w:r>
            <w:r w:rsidRPr="7BD4A3F5">
              <w:rPr>
                <w:rFonts w:eastAsia="Arial" w:cs="Arial"/>
                <w:color w:val="000000" w:themeColor="text1"/>
                <w:szCs w:val="24"/>
                <w:highlight w:val="yellow"/>
              </w:rPr>
              <w:t>)</w:t>
            </w:r>
          </w:p>
          <w:p w14:paraId="00000073" w14:textId="2DCBFB04" w:rsidR="00E90662" w:rsidRDefault="00D5496A" w:rsidP="008C0AC9">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4 (</w:t>
            </w:r>
            <w:r w:rsidRPr="008C0AC9">
              <w:rPr>
                <w:rFonts w:eastAsia="Arial" w:cs="Arial"/>
                <w:i/>
                <w:color w:val="000000" w:themeColor="text1"/>
                <w:szCs w:val="24"/>
              </w:rPr>
              <w:t>Tender</w:t>
            </w:r>
            <w:r w:rsidRPr="7BD4A3F5">
              <w:rPr>
                <w:rFonts w:eastAsia="Arial" w:cs="Arial"/>
                <w:color w:val="000000" w:themeColor="text1"/>
                <w:szCs w:val="24"/>
              </w:rPr>
              <w:t xml:space="preserve">), unless any part of the Tender offers a better commercial position for the Buyer (as decided by the Buyer, in its absolute discretion), in which case that part of the Tender will take precedence over the documents above. </w:t>
            </w:r>
          </w:p>
        </w:tc>
      </w:tr>
      <w:tr w:rsidR="00E90662" w14:paraId="7468435E" w14:textId="77777777" w:rsidTr="7693662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540" w:type="dxa"/>
            <w:vMerge w:val="restart"/>
          </w:tcPr>
          <w:p w14:paraId="00000074"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bookmarkStart w:id="0" w:name="_heading=h.30j0zll" w:colFirst="0" w:colLast="0"/>
            <w:bookmarkEnd w:id="0"/>
          </w:p>
        </w:tc>
        <w:tc>
          <w:tcPr>
            <w:tcW w:w="2070" w:type="dxa"/>
            <w:vMerge w:val="restart"/>
          </w:tcPr>
          <w:p w14:paraId="00000075" w14:textId="77777777" w:rsidR="00E90662" w:rsidRDefault="00D5496A" w:rsidP="008C0AC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Special Terms</w:t>
            </w:r>
          </w:p>
        </w:tc>
        <w:tc>
          <w:tcPr>
            <w:cnfStyle w:val="000010000000" w:firstRow="0" w:lastRow="0" w:firstColumn="0" w:lastColumn="0" w:oddVBand="1" w:evenVBand="0" w:oddHBand="0" w:evenHBand="0" w:firstRowFirstColumn="0" w:firstRowLastColumn="0" w:lastRowFirstColumn="0" w:lastRowLastColumn="0"/>
            <w:tcW w:w="6888" w:type="dxa"/>
          </w:tcPr>
          <w:p w14:paraId="00000076" w14:textId="2413B42F" w:rsidR="00E90662" w:rsidRDefault="00D5496A" w:rsidP="005E32E5">
            <w:pPr>
              <w:rPr>
                <w:rFonts w:eastAsia="Arial" w:cs="Arial"/>
                <w:color w:val="000000"/>
                <w:szCs w:val="24"/>
              </w:rPr>
            </w:pPr>
            <w:r>
              <w:rPr>
                <w:rFonts w:eastAsia="Arial" w:cs="Arial"/>
                <w:color w:val="000000"/>
                <w:szCs w:val="24"/>
              </w:rPr>
              <w:t xml:space="preserve">Special Term 1 - </w:t>
            </w: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 xml:space="preserve">terms to revise or supplement Core Terms or Schedules, or enter </w:t>
            </w:r>
            <w:r w:rsidR="008842A6" w:rsidRPr="00C30BA2">
              <w:rPr>
                <w:rFonts w:eastAsia="Arial" w:cs="Arial"/>
                <w:bCs/>
                <w:iCs/>
                <w:color w:val="000000"/>
                <w:szCs w:val="24"/>
                <w:highlight w:val="yellow"/>
              </w:rPr>
              <w:t>"</w:t>
            </w:r>
            <w:r w:rsidRPr="00C30BA2">
              <w:rPr>
                <w:rFonts w:eastAsia="Arial" w:cs="Arial"/>
                <w:bCs/>
                <w:iCs/>
                <w:color w:val="000000"/>
                <w:szCs w:val="24"/>
                <w:highlight w:val="yellow"/>
              </w:rPr>
              <w:t>N/A</w:t>
            </w:r>
            <w:r w:rsidR="008842A6" w:rsidRPr="00C30BA2">
              <w:rPr>
                <w:rFonts w:eastAsia="Arial" w:cs="Arial"/>
                <w:bCs/>
                <w:iCs/>
                <w:color w:val="000000"/>
                <w:szCs w:val="24"/>
                <w:highlight w:val="yellow"/>
              </w:rPr>
              <w:t>"</w:t>
            </w:r>
            <w:r w:rsidRPr="00C30BA2">
              <w:rPr>
                <w:rFonts w:eastAsia="Arial" w:cs="Arial"/>
                <w:bCs/>
                <w:iCs/>
                <w:color w:val="000000"/>
                <w:szCs w:val="24"/>
                <w:highlight w:val="yellow"/>
              </w:rPr>
              <w:t xml:space="preserve"> and delete the extra rows below]</w:t>
            </w:r>
          </w:p>
          <w:p w14:paraId="00000077" w14:textId="70E6C50C" w:rsidR="00E90662" w:rsidRPr="0072007F" w:rsidRDefault="00D5496A" w:rsidP="005E32E5">
            <w:pPr>
              <w:rPr>
                <w:rFonts w:eastAsia="Arial" w:cs="Arial"/>
                <w:b/>
                <w:i/>
                <w:color w:val="000000"/>
                <w:szCs w:val="24"/>
                <w:highlight w:val="yellow"/>
              </w:rPr>
            </w:pPr>
            <w:r w:rsidRPr="0072007F">
              <w:rPr>
                <w:rFonts w:eastAsia="Arial" w:cs="Arial"/>
                <w:b/>
                <w:i/>
                <w:color w:val="000000"/>
                <w:szCs w:val="24"/>
                <w:highlight w:val="yellow"/>
              </w:rPr>
              <w:t>[Guidance: See non-exhaustive list of suggestions below:</w:t>
            </w:r>
          </w:p>
          <w:p w14:paraId="00000078" w14:textId="77777777" w:rsidR="00E90662" w:rsidRPr="0072007F" w:rsidRDefault="00D5496A" w:rsidP="00750DA6">
            <w:pPr>
              <w:numPr>
                <w:ilvl w:val="0"/>
                <w:numId w:val="1"/>
              </w:numPr>
              <w:pBdr>
                <w:top w:val="nil"/>
                <w:left w:val="nil"/>
                <w:bottom w:val="nil"/>
                <w:right w:val="nil"/>
                <w:between w:val="nil"/>
              </w:pBdr>
              <w:tabs>
                <w:tab w:val="left" w:pos="1985"/>
                <w:tab w:val="left" w:pos="2127"/>
                <w:tab w:val="left" w:pos="741"/>
              </w:tabs>
              <w:ind w:left="741" w:hanging="741"/>
              <w:jc w:val="both"/>
              <w:rPr>
                <w:rFonts w:eastAsia="Arial" w:cs="Arial"/>
                <w:b/>
                <w:i/>
                <w:color w:val="000000"/>
                <w:szCs w:val="24"/>
                <w:highlight w:val="yellow"/>
              </w:rPr>
            </w:pPr>
            <w:r w:rsidRPr="0072007F">
              <w:rPr>
                <w:rFonts w:eastAsia="Arial" w:cs="Arial"/>
                <w:b/>
                <w:i/>
                <w:color w:val="000000"/>
                <w:szCs w:val="24"/>
                <w:highlight w:val="yellow"/>
              </w:rPr>
              <w:t xml:space="preserve">Assets, Equipment and Maintenance: </w:t>
            </w:r>
            <w:r w:rsidRPr="0072007F">
              <w:rPr>
                <w:rFonts w:eastAsia="Arial" w:cs="Arial"/>
                <w:i/>
                <w:color w:val="000000"/>
                <w:szCs w:val="24"/>
                <w:highlight w:val="yellow"/>
              </w:rPr>
              <w:t>Where the Supplier relies on use of specific Buyer or Supplier assets/equipment then consider provisions relating to ownership, transfer, use and maintenance (including valuation, payment and tax treatment).</w:t>
            </w:r>
          </w:p>
          <w:p w14:paraId="00000079" w14:textId="77777777" w:rsidR="00E90662" w:rsidRPr="0072007F" w:rsidRDefault="00D5496A" w:rsidP="00750DA6">
            <w:pPr>
              <w:numPr>
                <w:ilvl w:val="0"/>
                <w:numId w:val="1"/>
              </w:numPr>
              <w:pBdr>
                <w:top w:val="nil"/>
                <w:left w:val="nil"/>
                <w:bottom w:val="nil"/>
                <w:right w:val="nil"/>
                <w:between w:val="nil"/>
              </w:pBdr>
              <w:tabs>
                <w:tab w:val="left" w:pos="1985"/>
                <w:tab w:val="left" w:pos="2127"/>
                <w:tab w:val="left" w:pos="741"/>
              </w:tabs>
              <w:ind w:left="741" w:hanging="741"/>
              <w:jc w:val="both"/>
              <w:rPr>
                <w:rFonts w:eastAsia="Arial" w:cs="Arial"/>
                <w:b/>
                <w:i/>
                <w:color w:val="000000"/>
                <w:szCs w:val="24"/>
                <w:highlight w:val="yellow"/>
              </w:rPr>
            </w:pPr>
            <w:r w:rsidRPr="0072007F">
              <w:rPr>
                <w:rFonts w:eastAsia="Arial" w:cs="Arial"/>
                <w:b/>
                <w:i/>
                <w:color w:val="000000"/>
                <w:szCs w:val="24"/>
                <w:highlight w:val="yellow"/>
              </w:rPr>
              <w:t xml:space="preserve">Appointment of a Remedial Advisor: </w:t>
            </w:r>
            <w:r w:rsidRPr="0072007F">
              <w:rPr>
                <w:rFonts w:eastAsia="Arial" w:cs="Arial"/>
                <w:i/>
                <w:color w:val="000000"/>
                <w:szCs w:val="24"/>
                <w:highlight w:val="yellow"/>
              </w:rPr>
              <w:t>Depending on criticality of the Goods and/or Services, consider ability to appoint a remedial advisor to advise the Supplier and support continuity of supply.  This could be an earlier remedy prior to step in or termination</w:t>
            </w:r>
            <w:r w:rsidRPr="0072007F">
              <w:rPr>
                <w:rFonts w:eastAsia="Arial" w:cs="Arial"/>
                <w:b/>
                <w:i/>
                <w:color w:val="000000"/>
                <w:szCs w:val="24"/>
                <w:highlight w:val="yellow"/>
              </w:rPr>
              <w:t>.</w:t>
            </w:r>
          </w:p>
          <w:p w14:paraId="0000007B" w14:textId="22F42493" w:rsidR="00E90662" w:rsidRDefault="00D5496A" w:rsidP="00750DA6">
            <w:pPr>
              <w:numPr>
                <w:ilvl w:val="0"/>
                <w:numId w:val="1"/>
              </w:numPr>
              <w:pBdr>
                <w:top w:val="nil"/>
                <w:left w:val="nil"/>
                <w:bottom w:val="nil"/>
                <w:right w:val="nil"/>
                <w:between w:val="nil"/>
              </w:pBdr>
              <w:tabs>
                <w:tab w:val="left" w:pos="1985"/>
                <w:tab w:val="left" w:pos="2127"/>
                <w:tab w:val="left" w:pos="741"/>
              </w:tabs>
              <w:ind w:left="741" w:hanging="741"/>
              <w:jc w:val="both"/>
              <w:rPr>
                <w:rFonts w:eastAsia="Arial" w:cs="Arial"/>
                <w:color w:val="000000"/>
                <w:szCs w:val="24"/>
                <w:highlight w:val="yellow"/>
              </w:rPr>
            </w:pPr>
            <w:r w:rsidRPr="0072007F">
              <w:rPr>
                <w:rFonts w:eastAsia="Arial" w:cs="Arial"/>
                <w:b/>
                <w:i/>
                <w:color w:val="000000"/>
                <w:szCs w:val="24"/>
                <w:highlight w:val="yellow"/>
              </w:rPr>
              <w:t xml:space="preserve">Appointment of an Expert (Dispute Resolution): </w:t>
            </w:r>
            <w:r w:rsidRPr="0072007F">
              <w:rPr>
                <w:rFonts w:eastAsia="Arial" w:cs="Arial"/>
                <w:i/>
                <w:color w:val="000000"/>
                <w:szCs w:val="24"/>
                <w:highlight w:val="yellow"/>
              </w:rPr>
              <w:t xml:space="preserve">Consider if expert determination would be a useful stage in the dispute resolution procedure e.g. for technical such as IT/financial issues. If </w:t>
            </w:r>
            <w:proofErr w:type="gramStart"/>
            <w:r w:rsidRPr="0072007F">
              <w:rPr>
                <w:rFonts w:eastAsia="Arial" w:cs="Arial"/>
                <w:i/>
                <w:color w:val="000000"/>
                <w:szCs w:val="24"/>
                <w:highlight w:val="yellow"/>
              </w:rPr>
              <w:t>so</w:t>
            </w:r>
            <w:proofErr w:type="gramEnd"/>
            <w:r w:rsidRPr="0072007F">
              <w:rPr>
                <w:rFonts w:eastAsia="Arial" w:cs="Arial"/>
                <w:i/>
                <w:color w:val="000000"/>
                <w:szCs w:val="24"/>
                <w:highlight w:val="yellow"/>
              </w:rPr>
              <w:t xml:space="preserve"> then consider if their decision is binding on the parties and processes relating to appointment and decision making.]</w:t>
            </w:r>
          </w:p>
        </w:tc>
      </w:tr>
      <w:tr w:rsidR="00E90662" w14:paraId="5EED61CF" w14:textId="77777777" w:rsidTr="76936627">
        <w:trPr>
          <w:trHeight w:val="660"/>
        </w:trPr>
        <w:tc>
          <w:tcPr>
            <w:cnfStyle w:val="000010000000" w:firstRow="0" w:lastRow="0" w:firstColumn="0" w:lastColumn="0" w:oddVBand="1" w:evenVBand="0" w:oddHBand="0" w:evenHBand="0" w:firstRowFirstColumn="0" w:firstRowLastColumn="0" w:lastRowFirstColumn="0" w:lastRowLastColumn="0"/>
            <w:tcW w:w="540" w:type="dxa"/>
            <w:vMerge/>
          </w:tcPr>
          <w:p w14:paraId="0000007C" w14:textId="77777777" w:rsidR="00E90662" w:rsidRDefault="00E90662" w:rsidP="005E32E5">
            <w:pPr>
              <w:widowControl w:val="0"/>
              <w:pBdr>
                <w:top w:val="nil"/>
                <w:left w:val="nil"/>
                <w:bottom w:val="nil"/>
                <w:right w:val="nil"/>
                <w:between w:val="nil"/>
              </w:pBdr>
              <w:rPr>
                <w:rFonts w:eastAsia="Arial" w:cs="Arial"/>
                <w:color w:val="000000"/>
                <w:szCs w:val="24"/>
                <w:highlight w:val="yellow"/>
              </w:rPr>
            </w:pPr>
          </w:p>
        </w:tc>
        <w:tc>
          <w:tcPr>
            <w:tcW w:w="2070" w:type="dxa"/>
            <w:vMerge/>
          </w:tcPr>
          <w:p w14:paraId="0000007D" w14:textId="77777777" w:rsidR="00E90662" w:rsidRDefault="00E90662" w:rsidP="005E32E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color w:val="000000"/>
                <w:szCs w:val="24"/>
                <w:highlight w:val="yellow"/>
              </w:rPr>
            </w:pPr>
          </w:p>
        </w:tc>
        <w:tc>
          <w:tcPr>
            <w:cnfStyle w:val="000010000000" w:firstRow="0" w:lastRow="0" w:firstColumn="0" w:lastColumn="0" w:oddVBand="1" w:evenVBand="0" w:oddHBand="0" w:evenHBand="0" w:firstRowFirstColumn="0" w:firstRowLastColumn="0" w:lastRowFirstColumn="0" w:lastRowLastColumn="0"/>
            <w:tcW w:w="6888" w:type="dxa"/>
          </w:tcPr>
          <w:p w14:paraId="0000007E" w14:textId="77777777" w:rsidR="00E90662" w:rsidRDefault="00D5496A" w:rsidP="005E32E5">
            <w:pPr>
              <w:rPr>
                <w:rFonts w:eastAsia="Arial" w:cs="Arial"/>
                <w:i/>
                <w:color w:val="000000"/>
                <w:szCs w:val="24"/>
              </w:rPr>
            </w:pPr>
            <w:r>
              <w:rPr>
                <w:rFonts w:eastAsia="Arial" w:cs="Arial"/>
                <w:i/>
                <w:color w:val="000000"/>
                <w:szCs w:val="24"/>
              </w:rPr>
              <w:t>[</w:t>
            </w:r>
            <w:r>
              <w:rPr>
                <w:rFonts w:eastAsia="Arial" w:cs="Arial"/>
                <w:i/>
                <w:color w:val="000000"/>
                <w:szCs w:val="24"/>
                <w:highlight w:val="yellow"/>
              </w:rPr>
              <w:t>Special Term</w:t>
            </w:r>
            <w:r>
              <w:rPr>
                <w:rFonts w:eastAsia="Arial" w:cs="Arial"/>
                <w:i/>
                <w:color w:val="000000"/>
                <w:szCs w:val="24"/>
              </w:rPr>
              <w:t xml:space="preserve"> 2 -  ]</w:t>
            </w:r>
          </w:p>
        </w:tc>
      </w:tr>
      <w:tr w:rsidR="00E90662" w14:paraId="53CE3B5B" w14:textId="77777777" w:rsidTr="7693662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540" w:type="dxa"/>
            <w:vMerge/>
          </w:tcPr>
          <w:p w14:paraId="0000007F" w14:textId="77777777" w:rsidR="00E90662" w:rsidRDefault="00E90662" w:rsidP="005E32E5">
            <w:pPr>
              <w:widowControl w:val="0"/>
              <w:pBdr>
                <w:top w:val="nil"/>
                <w:left w:val="nil"/>
                <w:bottom w:val="nil"/>
                <w:right w:val="nil"/>
                <w:between w:val="nil"/>
              </w:pBdr>
              <w:rPr>
                <w:rFonts w:eastAsia="Arial" w:cs="Arial"/>
                <w:i/>
                <w:color w:val="000000"/>
                <w:szCs w:val="24"/>
              </w:rPr>
            </w:pPr>
          </w:p>
        </w:tc>
        <w:tc>
          <w:tcPr>
            <w:tcW w:w="2070" w:type="dxa"/>
            <w:vMerge/>
          </w:tcPr>
          <w:p w14:paraId="00000080" w14:textId="77777777" w:rsidR="00E90662" w:rsidRDefault="00E90662" w:rsidP="005E32E5">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i/>
                <w:color w:val="000000"/>
                <w:szCs w:val="24"/>
              </w:rPr>
            </w:pPr>
          </w:p>
        </w:tc>
        <w:tc>
          <w:tcPr>
            <w:cnfStyle w:val="000010000000" w:firstRow="0" w:lastRow="0" w:firstColumn="0" w:lastColumn="0" w:oddVBand="1" w:evenVBand="0" w:oddHBand="0" w:evenHBand="0" w:firstRowFirstColumn="0" w:firstRowLastColumn="0" w:lastRowFirstColumn="0" w:lastRowLastColumn="0"/>
            <w:tcW w:w="6888" w:type="dxa"/>
          </w:tcPr>
          <w:p w14:paraId="00000081" w14:textId="77777777" w:rsidR="00E90662" w:rsidRDefault="00D5496A" w:rsidP="005E32E5">
            <w:pPr>
              <w:rPr>
                <w:rFonts w:eastAsia="Arial" w:cs="Arial"/>
                <w:i/>
                <w:color w:val="000000"/>
                <w:szCs w:val="24"/>
              </w:rPr>
            </w:pPr>
            <w:r>
              <w:rPr>
                <w:rFonts w:eastAsia="Arial" w:cs="Arial"/>
                <w:i/>
                <w:color w:val="000000"/>
                <w:szCs w:val="24"/>
              </w:rPr>
              <w:t>[</w:t>
            </w:r>
            <w:r>
              <w:rPr>
                <w:rFonts w:eastAsia="Arial" w:cs="Arial"/>
                <w:i/>
                <w:color w:val="000000"/>
                <w:szCs w:val="24"/>
                <w:highlight w:val="yellow"/>
              </w:rPr>
              <w:t>Special Term</w:t>
            </w:r>
            <w:r>
              <w:rPr>
                <w:rFonts w:eastAsia="Arial" w:cs="Arial"/>
                <w:i/>
                <w:color w:val="000000"/>
                <w:szCs w:val="24"/>
              </w:rPr>
              <w:t xml:space="preserve"> 3 -  ]</w:t>
            </w:r>
          </w:p>
        </w:tc>
      </w:tr>
      <w:tr w:rsidR="00E90662" w14:paraId="580A0D25" w14:textId="77777777" w:rsidTr="76936627">
        <w:trPr>
          <w:trHeight w:val="40"/>
        </w:trPr>
        <w:tc>
          <w:tcPr>
            <w:cnfStyle w:val="000010000000" w:firstRow="0" w:lastRow="0" w:firstColumn="0" w:lastColumn="0" w:oddVBand="1" w:evenVBand="0" w:oddHBand="0" w:evenHBand="0" w:firstRowFirstColumn="0" w:firstRowLastColumn="0" w:lastRowFirstColumn="0" w:lastRowLastColumn="0"/>
            <w:tcW w:w="540" w:type="dxa"/>
          </w:tcPr>
          <w:p w14:paraId="00000086"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87"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 xml:space="preserve">Buyer’s Environmental Policy </w:t>
            </w:r>
          </w:p>
        </w:tc>
        <w:tc>
          <w:tcPr>
            <w:cnfStyle w:val="000010000000" w:firstRow="0" w:lastRow="0" w:firstColumn="0" w:lastColumn="0" w:oddVBand="1" w:evenVBand="0" w:oddHBand="0" w:evenHBand="0" w:firstRowFirstColumn="0" w:firstRowLastColumn="0" w:lastRowFirstColumn="0" w:lastRowLastColumn="0"/>
            <w:tcW w:w="6888" w:type="dxa"/>
          </w:tcPr>
          <w:p w14:paraId="00000088" w14:textId="77777777" w:rsidR="00E90662" w:rsidRDefault="00D5496A" w:rsidP="005E32E5">
            <w:pPr>
              <w:tabs>
                <w:tab w:val="left" w:pos="2257"/>
              </w:tabs>
              <w:rPr>
                <w:rFonts w:eastAsia="Arial" w:cs="Arial"/>
                <w:i/>
                <w:color w:val="000000"/>
                <w:szCs w:val="24"/>
                <w:highlight w:val="yellow"/>
              </w:rPr>
            </w:pP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details</w:t>
            </w:r>
            <w:r w:rsidRPr="00C30BA2">
              <w:rPr>
                <w:rFonts w:eastAsia="Arial" w:cs="Arial"/>
                <w:b/>
                <w:iCs/>
                <w:color w:val="000000"/>
                <w:szCs w:val="24"/>
                <w:highlight w:val="yellow"/>
              </w:rPr>
              <w:t xml:space="preserve"> </w:t>
            </w:r>
            <w:r w:rsidRPr="00C30BA2">
              <w:rPr>
                <w:rFonts w:eastAsia="Arial" w:cs="Arial"/>
                <w:iCs/>
                <w:color w:val="000000"/>
                <w:szCs w:val="24"/>
                <w:highlight w:val="yellow"/>
              </w:rPr>
              <w:t xml:space="preserve">[Document name] [version] [date] [available online at:] </w:t>
            </w:r>
          </w:p>
          <w:p w14:paraId="00000089" w14:textId="77777777" w:rsidR="00E90662" w:rsidRDefault="00D5496A" w:rsidP="005E32E5">
            <w:pPr>
              <w:jc w:val="both"/>
              <w:rPr>
                <w:rFonts w:eastAsia="Arial" w:cs="Arial"/>
                <w:color w:val="000000"/>
                <w:szCs w:val="24"/>
              </w:rPr>
            </w:pPr>
            <w:r w:rsidRPr="00C30BA2">
              <w:rPr>
                <w:rFonts w:eastAsia="Arial" w:cs="Arial"/>
                <w:bCs/>
                <w:iCs/>
                <w:color w:val="000000"/>
                <w:szCs w:val="24"/>
                <w:highlight w:val="yellow"/>
              </w:rPr>
              <w:t>or</w:t>
            </w:r>
            <w:r>
              <w:rPr>
                <w:rFonts w:eastAsia="Arial" w:cs="Arial"/>
                <w:b/>
                <w:i/>
                <w:color w:val="000000"/>
                <w:szCs w:val="24"/>
                <w:highlight w:val="yellow"/>
              </w:rPr>
              <w:t xml:space="preserve"> </w:t>
            </w:r>
            <w:r w:rsidRPr="00C30BA2">
              <w:rPr>
                <w:rFonts w:eastAsia="Arial" w:cs="Arial"/>
                <w:b/>
                <w:iCs/>
                <w:color w:val="000000"/>
                <w:szCs w:val="24"/>
                <w:highlight w:val="yellow"/>
              </w:rPr>
              <w:t>insert:</w:t>
            </w:r>
            <w:r>
              <w:rPr>
                <w:rFonts w:eastAsia="Arial" w:cs="Arial"/>
                <w:color w:val="000000"/>
                <w:szCs w:val="24"/>
              </w:rPr>
              <w:t xml:space="preserve"> [Appended at Schedule </w:t>
            </w:r>
            <w:r>
              <w:rPr>
                <w:rFonts w:eastAsia="Arial" w:cs="Arial"/>
                <w:color w:val="000000"/>
                <w:szCs w:val="24"/>
                <w:highlight w:val="yellow"/>
              </w:rPr>
              <w:t>[X]]</w:t>
            </w:r>
          </w:p>
        </w:tc>
      </w:tr>
      <w:tr w:rsidR="00E90662" w14:paraId="14A73177" w14:textId="77777777" w:rsidTr="76936627">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40" w:type="dxa"/>
          </w:tcPr>
          <w:p w14:paraId="0000008A"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8B" w14:textId="77777777" w:rsidR="00E90662"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Social Value Commitment</w:t>
            </w:r>
          </w:p>
        </w:tc>
        <w:tc>
          <w:tcPr>
            <w:cnfStyle w:val="000010000000" w:firstRow="0" w:lastRow="0" w:firstColumn="0" w:lastColumn="0" w:oddVBand="1" w:evenVBand="0" w:oddHBand="0" w:evenHBand="0" w:firstRowFirstColumn="0" w:firstRowLastColumn="0" w:lastRowFirstColumn="0" w:lastRowLastColumn="0"/>
            <w:tcW w:w="6888" w:type="dxa"/>
          </w:tcPr>
          <w:p w14:paraId="0000008E" w14:textId="730A8716" w:rsidR="00E90662" w:rsidRDefault="00D5496A" w:rsidP="005E32E5">
            <w:pPr>
              <w:tabs>
                <w:tab w:val="left" w:pos="2257"/>
              </w:tabs>
              <w:rPr>
                <w:rFonts w:eastAsia="Arial" w:cs="Arial"/>
                <w:b/>
                <w:bCs/>
                <w:szCs w:val="24"/>
                <w:highlight w:val="yellow"/>
              </w:rPr>
            </w:pPr>
            <w:r w:rsidRPr="7BD4A3F5" w:rsidDel="00894DA3">
              <w:rPr>
                <w:rFonts w:eastAsia="Arial" w:cs="Arial"/>
                <w:color w:val="000000" w:themeColor="text1"/>
                <w:szCs w:val="24"/>
              </w:rPr>
              <w:t xml:space="preserve">The Supplier agrees, in providing the Deliverables and performing its obligations under </w:t>
            </w:r>
            <w:r w:rsidR="00D2787C" w:rsidRPr="7BD4A3F5" w:rsidDel="00894DA3">
              <w:rPr>
                <w:rFonts w:eastAsia="Arial" w:cs="Arial"/>
                <w:color w:val="000000" w:themeColor="text1"/>
                <w:szCs w:val="24"/>
              </w:rPr>
              <w:t>this Contract</w:t>
            </w:r>
            <w:r w:rsidRPr="7BD4A3F5" w:rsidDel="00894DA3">
              <w:rPr>
                <w:rFonts w:eastAsia="Arial" w:cs="Arial"/>
                <w:color w:val="000000" w:themeColor="text1"/>
                <w:szCs w:val="24"/>
              </w:rPr>
              <w:t>, to deliver the Social Value outcomes in Schedule 4 (</w:t>
            </w:r>
            <w:r w:rsidRPr="008C0AC9" w:rsidDel="00894DA3">
              <w:rPr>
                <w:rFonts w:eastAsia="Arial" w:cs="Arial"/>
                <w:i/>
                <w:color w:val="000000" w:themeColor="text1"/>
                <w:szCs w:val="24"/>
              </w:rPr>
              <w:t>Tender</w:t>
            </w:r>
            <w:r w:rsidRPr="7BD4A3F5" w:rsidDel="00894DA3">
              <w:rPr>
                <w:rFonts w:eastAsia="Arial" w:cs="Arial"/>
                <w:color w:val="000000" w:themeColor="text1"/>
                <w:szCs w:val="24"/>
              </w:rPr>
              <w:t xml:space="preserve">) and </w:t>
            </w:r>
            <w:r w:rsidRPr="7BD4A3F5">
              <w:rPr>
                <w:rFonts w:eastAsia="Arial" w:cs="Arial"/>
                <w:color w:val="000000" w:themeColor="text1"/>
                <w:szCs w:val="24"/>
              </w:rPr>
              <w:t>report on the Social Value KPIs as required by Schedule 10 (</w:t>
            </w:r>
            <w:r w:rsidR="00EF609A" w:rsidRPr="008C0AC9">
              <w:rPr>
                <w:rFonts w:eastAsia="Arial" w:cs="Arial"/>
                <w:i/>
                <w:color w:val="000000" w:themeColor="text1"/>
                <w:szCs w:val="24"/>
              </w:rPr>
              <w:t xml:space="preserve">Performance </w:t>
            </w:r>
            <w:r w:rsidRPr="008C0AC9">
              <w:rPr>
                <w:rFonts w:eastAsia="Arial" w:cs="Arial"/>
                <w:i/>
                <w:color w:val="000000" w:themeColor="text1"/>
                <w:szCs w:val="24"/>
              </w:rPr>
              <w:t>Levels</w:t>
            </w:r>
            <w:r w:rsidRPr="7BD4A3F5">
              <w:rPr>
                <w:rFonts w:eastAsia="Arial" w:cs="Arial"/>
                <w:color w:val="000000" w:themeColor="text1"/>
                <w:szCs w:val="24"/>
              </w:rPr>
              <w:t>)</w:t>
            </w:r>
            <w:r w:rsidR="00D9097F">
              <w:rPr>
                <w:rFonts w:eastAsia="Arial" w:cs="Arial"/>
                <w:color w:val="000000" w:themeColor="text1"/>
                <w:szCs w:val="24"/>
              </w:rPr>
              <w:t>.</w:t>
            </w:r>
          </w:p>
        </w:tc>
      </w:tr>
      <w:tr w:rsidR="00E90662" w14:paraId="5F932DB8" w14:textId="77777777" w:rsidTr="76936627">
        <w:trPr>
          <w:trHeight w:val="40"/>
        </w:trPr>
        <w:tc>
          <w:tcPr>
            <w:cnfStyle w:val="000010000000" w:firstRow="0" w:lastRow="0" w:firstColumn="0" w:lastColumn="0" w:oddVBand="1" w:evenVBand="0" w:oddHBand="0" w:evenHBand="0" w:firstRowFirstColumn="0" w:firstRowLastColumn="0" w:lastRowFirstColumn="0" w:lastRowLastColumn="0"/>
            <w:tcW w:w="540" w:type="dxa"/>
          </w:tcPr>
          <w:p w14:paraId="0000008F"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90" w14:textId="57041540"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bCs/>
                <w:color w:val="000000"/>
                <w:szCs w:val="24"/>
              </w:rPr>
            </w:pPr>
            <w:r w:rsidRPr="4C5493BF">
              <w:rPr>
                <w:rFonts w:eastAsia="Arial" w:cs="Arial"/>
                <w:b/>
                <w:bCs/>
                <w:color w:val="000000" w:themeColor="text1"/>
                <w:szCs w:val="24"/>
              </w:rPr>
              <w:t xml:space="preserve">Buyer’s Security Requirements  </w:t>
            </w:r>
          </w:p>
        </w:tc>
        <w:tc>
          <w:tcPr>
            <w:cnfStyle w:val="000010000000" w:firstRow="0" w:lastRow="0" w:firstColumn="0" w:lastColumn="0" w:oddVBand="1" w:evenVBand="0" w:oddHBand="0" w:evenHBand="0" w:firstRowFirstColumn="0" w:firstRowLastColumn="0" w:lastRowFirstColumn="0" w:lastRowLastColumn="0"/>
            <w:tcW w:w="6888" w:type="dxa"/>
          </w:tcPr>
          <w:p w14:paraId="4A0D057E" w14:textId="1C6AD1E5" w:rsidR="008775E2" w:rsidRDefault="00275060" w:rsidP="005E32E5">
            <w:pPr>
              <w:tabs>
                <w:tab w:val="left" w:pos="2257"/>
              </w:tabs>
              <w:rPr>
                <w:rFonts w:eastAsia="Arial" w:cs="Arial"/>
                <w:bCs/>
                <w:iCs/>
                <w:color w:val="000000"/>
                <w:szCs w:val="24"/>
              </w:rPr>
            </w:pPr>
            <w:r w:rsidRPr="005E32E5">
              <w:rPr>
                <w:rStyle w:val="normaltextrun"/>
                <w:rFonts w:cs="Arial"/>
                <w:b/>
                <w:bCs/>
                <w:i/>
                <w:iCs/>
                <w:color w:val="000000"/>
                <w:szCs w:val="24"/>
                <w:shd w:val="clear" w:color="auto" w:fill="FFFF00"/>
              </w:rPr>
              <w:t>[</w:t>
            </w:r>
            <w:r w:rsidRPr="008C0AC9">
              <w:rPr>
                <w:rStyle w:val="normaltextrun"/>
                <w:rFonts w:cs="Arial"/>
                <w:b/>
                <w:i/>
                <w:color w:val="000000" w:themeColor="text1"/>
                <w:szCs w:val="24"/>
                <w:shd w:val="clear" w:color="auto" w:fill="FFFF00"/>
              </w:rPr>
              <w:t xml:space="preserve">Guidance: </w:t>
            </w:r>
            <w:r w:rsidR="0072007F" w:rsidRPr="008C0AC9">
              <w:rPr>
                <w:rStyle w:val="normaltextrun"/>
                <w:rFonts w:cs="Arial"/>
                <w:b/>
                <w:i/>
                <w:color w:val="000000" w:themeColor="text1"/>
                <w:szCs w:val="24"/>
                <w:shd w:val="clear" w:color="auto" w:fill="FFFF00"/>
              </w:rPr>
              <w:t>T</w:t>
            </w:r>
            <w:r w:rsidR="00DF43BD" w:rsidRPr="008C0AC9">
              <w:rPr>
                <w:rStyle w:val="normaltextrun"/>
                <w:rFonts w:cs="Arial"/>
                <w:b/>
                <w:i/>
                <w:color w:val="000000" w:themeColor="text1"/>
                <w:szCs w:val="24"/>
                <w:shd w:val="clear" w:color="auto" w:fill="FFFF00"/>
              </w:rPr>
              <w:t xml:space="preserve">he Buyer </w:t>
            </w:r>
            <w:r w:rsidRPr="008C0AC9">
              <w:rPr>
                <w:rStyle w:val="normaltextrun"/>
                <w:rFonts w:cs="Arial"/>
                <w:b/>
                <w:i/>
                <w:color w:val="000000" w:themeColor="text1"/>
                <w:szCs w:val="24"/>
                <w:shd w:val="clear" w:color="auto" w:fill="FFFF00"/>
              </w:rPr>
              <w:t xml:space="preserve">may include </w:t>
            </w:r>
            <w:r w:rsidR="00DF43BD" w:rsidRPr="008C0AC9">
              <w:rPr>
                <w:rStyle w:val="normaltextrun"/>
                <w:rFonts w:cs="Arial"/>
                <w:b/>
                <w:i/>
                <w:color w:val="000000" w:themeColor="text1"/>
                <w:szCs w:val="24"/>
                <w:shd w:val="clear" w:color="auto" w:fill="FFFF00"/>
              </w:rPr>
              <w:t xml:space="preserve">its </w:t>
            </w:r>
            <w:r w:rsidRPr="008C0AC9">
              <w:rPr>
                <w:rStyle w:val="normaltextrun"/>
                <w:rFonts w:cs="Arial"/>
                <w:b/>
                <w:i/>
                <w:color w:val="000000" w:themeColor="text1"/>
                <w:szCs w:val="24"/>
                <w:shd w:val="clear" w:color="auto" w:fill="FFFF00"/>
              </w:rPr>
              <w:t xml:space="preserve">own security requirements or use one of the security schedules </w:t>
            </w:r>
            <w:r w:rsidRPr="008C0AC9">
              <w:rPr>
                <w:rStyle w:val="normaltextrun"/>
                <w:rFonts w:cs="Arial"/>
                <w:b/>
                <w:i/>
                <w:color w:val="auto"/>
                <w:szCs w:val="24"/>
                <w:shd w:val="clear" w:color="auto" w:fill="FFFF00"/>
              </w:rPr>
              <w:t xml:space="preserve">set out in Schedule 16 (Security). </w:t>
            </w:r>
            <w:r w:rsidRPr="008C0AC9">
              <w:rPr>
                <w:rStyle w:val="normaltextrun"/>
                <w:rFonts w:cs="Arial"/>
                <w:b/>
                <w:bCs/>
                <w:i/>
                <w:iCs/>
                <w:color w:val="auto"/>
                <w:szCs w:val="24"/>
                <w:shd w:val="clear" w:color="auto" w:fill="FFFF00"/>
              </w:rPr>
              <w:t>See</w:t>
            </w:r>
            <w:r w:rsidRPr="008C0AC9">
              <w:rPr>
                <w:rStyle w:val="normaltextrun"/>
                <w:rFonts w:cs="Arial"/>
                <w:b/>
                <w:i/>
                <w:color w:val="auto"/>
                <w:szCs w:val="24"/>
                <w:shd w:val="clear" w:color="auto" w:fill="FFFF00"/>
              </w:rPr>
              <w:t xml:space="preserve"> the separate Guidance Document about when to use optional Schedule 16 (Security), and what versions are most appropriate</w:t>
            </w:r>
            <w:r w:rsidRPr="005E32E5">
              <w:rPr>
                <w:rStyle w:val="normaltextrun"/>
                <w:rFonts w:cs="Arial"/>
                <w:b/>
                <w:bCs/>
                <w:i/>
                <w:iCs/>
                <w:color w:val="000000"/>
                <w:szCs w:val="24"/>
                <w:shd w:val="clear" w:color="auto" w:fill="FFFF00"/>
              </w:rPr>
              <w:t>]</w:t>
            </w:r>
            <w:r>
              <w:rPr>
                <w:rStyle w:val="normaltextrun"/>
                <w:rFonts w:cs="Arial"/>
                <w:b/>
                <w:bCs/>
                <w:i/>
                <w:iCs/>
                <w:color w:val="000000"/>
                <w:shd w:val="clear" w:color="auto" w:fill="FFFF00"/>
              </w:rPr>
              <w:t> </w:t>
            </w:r>
            <w:r>
              <w:rPr>
                <w:rStyle w:val="eop"/>
                <w:rFonts w:cs="Arial"/>
                <w:color w:val="000000"/>
                <w:shd w:val="clear" w:color="auto" w:fill="FFFFFF"/>
              </w:rPr>
              <w:t> </w:t>
            </w:r>
            <w:r w:rsidR="008775E2" w:rsidRPr="009F1D97">
              <w:rPr>
                <w:rFonts w:eastAsia="Arial" w:cs="Arial"/>
                <w:bCs/>
                <w:iCs/>
                <w:color w:val="000000"/>
                <w:szCs w:val="24"/>
              </w:rPr>
              <w:t>The B</w:t>
            </w:r>
            <w:r w:rsidR="008775E2">
              <w:rPr>
                <w:rFonts w:eastAsia="Arial" w:cs="Arial"/>
                <w:bCs/>
                <w:iCs/>
                <w:color w:val="000000"/>
                <w:szCs w:val="24"/>
              </w:rPr>
              <w:t xml:space="preserve">uyer has chosen </w:t>
            </w:r>
          </w:p>
          <w:p w14:paraId="76A949D0" w14:textId="77777777" w:rsidR="00BB7D8B" w:rsidRPr="008C0AC9" w:rsidRDefault="008775E2" w:rsidP="005E32E5">
            <w:pPr>
              <w:tabs>
                <w:tab w:val="left" w:pos="2257"/>
              </w:tabs>
              <w:rPr>
                <w:rFonts w:eastAsia="Arial" w:cs="Arial"/>
                <w:i/>
                <w:color w:val="000000"/>
                <w:szCs w:val="24"/>
              </w:rPr>
            </w:pPr>
            <w:r w:rsidRPr="008C0AC9">
              <w:rPr>
                <w:rFonts w:eastAsia="Arial" w:cs="Arial"/>
                <w:i/>
                <w:color w:val="000000"/>
                <w:szCs w:val="24"/>
              </w:rPr>
              <w:t>[</w:t>
            </w:r>
            <w:r w:rsidRPr="008C0AC9">
              <w:rPr>
                <w:rFonts w:eastAsia="Arial" w:cs="Arial"/>
                <w:b/>
                <w:i/>
                <w:color w:val="auto"/>
                <w:szCs w:val="24"/>
              </w:rPr>
              <w:t>[</w:t>
            </w:r>
            <w:r w:rsidRPr="008C0AC9">
              <w:rPr>
                <w:rFonts w:eastAsia="Arial" w:cs="Arial"/>
                <w:b/>
                <w:i/>
                <w:color w:val="auto"/>
                <w:szCs w:val="24"/>
                <w:highlight w:val="yellow"/>
              </w:rPr>
              <w:t>Guidance: Only choose one of the following</w:t>
            </w:r>
            <w:r w:rsidRPr="008C0AC9">
              <w:rPr>
                <w:rFonts w:eastAsia="Arial" w:cs="Arial"/>
                <w:i/>
                <w:color w:val="000000"/>
                <w:szCs w:val="24"/>
              </w:rPr>
              <w:t>]</w:t>
            </w:r>
          </w:p>
          <w:p w14:paraId="70989514" w14:textId="5E5B378E" w:rsidR="008775E2" w:rsidRPr="00715CE4" w:rsidRDefault="008775E2" w:rsidP="005E32E5">
            <w:pPr>
              <w:tabs>
                <w:tab w:val="left" w:pos="2257"/>
              </w:tabs>
              <w:rPr>
                <w:rFonts w:eastAsia="Arial" w:cs="Arial"/>
                <w:bCs/>
                <w:iCs/>
                <w:color w:val="000000"/>
                <w:szCs w:val="24"/>
                <w:highlight w:val="yellow"/>
              </w:rPr>
            </w:pPr>
            <w:r w:rsidRPr="00715CE4">
              <w:rPr>
                <w:rFonts w:eastAsia="Arial" w:cs="Arial"/>
                <w:bCs/>
                <w:iCs/>
                <w:color w:val="000000"/>
                <w:szCs w:val="24"/>
                <w:highlight w:val="yellow"/>
              </w:rPr>
              <w:t>Option 1</w:t>
            </w:r>
            <w:r w:rsidR="00C01B48">
              <w:rPr>
                <w:rFonts w:eastAsia="Arial" w:cs="Arial"/>
                <w:bCs/>
                <w:iCs/>
                <w:color w:val="000000"/>
                <w:szCs w:val="24"/>
                <w:highlight w:val="yellow"/>
              </w:rPr>
              <w:t xml:space="preserve"> </w:t>
            </w:r>
            <w:r w:rsidRPr="00715CE4">
              <w:rPr>
                <w:rFonts w:eastAsia="Arial" w:cs="Arial"/>
                <w:bCs/>
                <w:iCs/>
                <w:color w:val="000000"/>
                <w:szCs w:val="24"/>
                <w:highlight w:val="yellow"/>
              </w:rPr>
              <w:t>-</w:t>
            </w:r>
            <w:r>
              <w:rPr>
                <w:rFonts w:eastAsia="Arial" w:cs="Arial"/>
                <w:bCs/>
                <w:iCs/>
                <w:color w:val="000000"/>
                <w:szCs w:val="24"/>
                <w:highlight w:val="yellow"/>
              </w:rPr>
              <w:t xml:space="preserve"> Short Form </w:t>
            </w:r>
          </w:p>
          <w:p w14:paraId="289C0618" w14:textId="2095A625" w:rsidR="008775E2" w:rsidRPr="00715CE4" w:rsidRDefault="008775E2" w:rsidP="005E32E5">
            <w:pPr>
              <w:tabs>
                <w:tab w:val="left" w:pos="2257"/>
              </w:tabs>
              <w:rPr>
                <w:rFonts w:eastAsia="Arial" w:cs="Arial"/>
                <w:bCs/>
                <w:iCs/>
                <w:color w:val="000000"/>
                <w:szCs w:val="24"/>
                <w:highlight w:val="yellow"/>
              </w:rPr>
            </w:pPr>
            <w:r w:rsidRPr="00715CE4">
              <w:rPr>
                <w:rFonts w:eastAsia="Arial" w:cs="Arial"/>
                <w:bCs/>
                <w:iCs/>
                <w:color w:val="000000"/>
                <w:szCs w:val="24"/>
                <w:highlight w:val="yellow"/>
              </w:rPr>
              <w:t>Option 2</w:t>
            </w:r>
            <w:r w:rsidR="00C01B48">
              <w:rPr>
                <w:rFonts w:eastAsia="Arial" w:cs="Arial"/>
                <w:bCs/>
                <w:iCs/>
                <w:color w:val="000000"/>
                <w:szCs w:val="24"/>
                <w:highlight w:val="yellow"/>
              </w:rPr>
              <w:t xml:space="preserve"> </w:t>
            </w:r>
            <w:r w:rsidRPr="00715CE4">
              <w:rPr>
                <w:rFonts w:eastAsia="Arial" w:cs="Arial"/>
                <w:bCs/>
                <w:iCs/>
                <w:color w:val="000000"/>
                <w:szCs w:val="24"/>
                <w:highlight w:val="yellow"/>
              </w:rPr>
              <w:t xml:space="preserve">- </w:t>
            </w:r>
            <w:r>
              <w:rPr>
                <w:rFonts w:eastAsia="Arial" w:cs="Arial"/>
                <w:bCs/>
                <w:iCs/>
                <w:color w:val="000000"/>
                <w:szCs w:val="24"/>
                <w:highlight w:val="yellow"/>
              </w:rPr>
              <w:t>Consultan</w:t>
            </w:r>
            <w:r w:rsidR="00275060">
              <w:rPr>
                <w:rFonts w:eastAsia="Arial" w:cs="Arial"/>
                <w:bCs/>
                <w:iCs/>
                <w:color w:val="000000"/>
                <w:szCs w:val="24"/>
                <w:highlight w:val="yellow"/>
              </w:rPr>
              <w:t>cy</w:t>
            </w:r>
            <w:r>
              <w:rPr>
                <w:rFonts w:eastAsia="Arial" w:cs="Arial"/>
                <w:bCs/>
                <w:iCs/>
                <w:color w:val="000000"/>
                <w:szCs w:val="24"/>
                <w:highlight w:val="yellow"/>
              </w:rPr>
              <w:t xml:space="preserve"> </w:t>
            </w:r>
          </w:p>
          <w:p w14:paraId="04A29ADE" w14:textId="741E7C0D" w:rsidR="008775E2" w:rsidRPr="00715CE4" w:rsidRDefault="008775E2" w:rsidP="005E32E5">
            <w:pPr>
              <w:tabs>
                <w:tab w:val="left" w:pos="2257"/>
              </w:tabs>
              <w:rPr>
                <w:rFonts w:eastAsia="Arial" w:cs="Arial"/>
                <w:bCs/>
                <w:iCs/>
                <w:color w:val="000000"/>
                <w:szCs w:val="24"/>
                <w:highlight w:val="yellow"/>
              </w:rPr>
            </w:pPr>
            <w:r w:rsidRPr="00715CE4">
              <w:rPr>
                <w:rFonts w:eastAsia="Arial" w:cs="Arial"/>
                <w:bCs/>
                <w:iCs/>
                <w:color w:val="000000"/>
                <w:szCs w:val="24"/>
                <w:highlight w:val="yellow"/>
              </w:rPr>
              <w:t>Option 3</w:t>
            </w:r>
            <w:r w:rsidR="00414BAD">
              <w:rPr>
                <w:rFonts w:eastAsia="Arial" w:cs="Arial"/>
                <w:bCs/>
                <w:iCs/>
                <w:color w:val="000000"/>
                <w:szCs w:val="24"/>
                <w:highlight w:val="yellow"/>
              </w:rPr>
              <w:t xml:space="preserve"> </w:t>
            </w:r>
            <w:r w:rsidRPr="00715CE4">
              <w:rPr>
                <w:rFonts w:eastAsia="Arial" w:cs="Arial"/>
                <w:bCs/>
                <w:iCs/>
                <w:color w:val="000000"/>
                <w:szCs w:val="24"/>
                <w:highlight w:val="yellow"/>
              </w:rPr>
              <w:t>-</w:t>
            </w:r>
            <w:r>
              <w:rPr>
                <w:rFonts w:eastAsia="Arial" w:cs="Arial"/>
                <w:bCs/>
                <w:iCs/>
                <w:color w:val="000000"/>
                <w:szCs w:val="24"/>
                <w:highlight w:val="yellow"/>
              </w:rPr>
              <w:t xml:space="preserve"> Development </w:t>
            </w:r>
          </w:p>
          <w:p w14:paraId="6D1BE973" w14:textId="4902F111" w:rsidR="008775E2" w:rsidRPr="00715CE4" w:rsidRDefault="008775E2" w:rsidP="005E32E5">
            <w:pPr>
              <w:tabs>
                <w:tab w:val="left" w:pos="2257"/>
              </w:tabs>
              <w:rPr>
                <w:rFonts w:eastAsia="Arial" w:cs="Arial"/>
                <w:bCs/>
                <w:iCs/>
                <w:color w:val="000000"/>
                <w:szCs w:val="24"/>
                <w:highlight w:val="yellow"/>
              </w:rPr>
            </w:pPr>
            <w:r w:rsidRPr="00715CE4">
              <w:rPr>
                <w:rFonts w:eastAsia="Arial" w:cs="Arial"/>
                <w:bCs/>
                <w:iCs/>
                <w:color w:val="000000"/>
                <w:szCs w:val="24"/>
                <w:highlight w:val="yellow"/>
              </w:rPr>
              <w:t>Option 4</w:t>
            </w:r>
            <w:r w:rsidR="00414BAD">
              <w:rPr>
                <w:rFonts w:eastAsia="Arial" w:cs="Arial"/>
                <w:bCs/>
                <w:iCs/>
                <w:color w:val="000000"/>
                <w:szCs w:val="24"/>
                <w:highlight w:val="yellow"/>
              </w:rPr>
              <w:t xml:space="preserve"> </w:t>
            </w:r>
            <w:r w:rsidRPr="00715CE4">
              <w:rPr>
                <w:rFonts w:eastAsia="Arial" w:cs="Arial"/>
                <w:bCs/>
                <w:iCs/>
                <w:color w:val="000000"/>
                <w:szCs w:val="24"/>
                <w:highlight w:val="yellow"/>
              </w:rPr>
              <w:t xml:space="preserve">- </w:t>
            </w:r>
            <w:r>
              <w:rPr>
                <w:rFonts w:eastAsia="Arial" w:cs="Arial"/>
                <w:bCs/>
                <w:iCs/>
                <w:color w:val="000000"/>
                <w:szCs w:val="24"/>
                <w:highlight w:val="yellow"/>
              </w:rPr>
              <w:t xml:space="preserve">Supplier-led Assurance </w:t>
            </w:r>
          </w:p>
          <w:p w14:paraId="62D7C075" w14:textId="10E6FFD5" w:rsidR="008775E2" w:rsidRDefault="008775E2" w:rsidP="005E32E5">
            <w:pPr>
              <w:tabs>
                <w:tab w:val="left" w:pos="2257"/>
              </w:tabs>
              <w:rPr>
                <w:rFonts w:eastAsia="Arial" w:cs="Arial"/>
                <w:bCs/>
                <w:iCs/>
                <w:color w:val="000000"/>
                <w:szCs w:val="24"/>
              </w:rPr>
            </w:pPr>
            <w:r w:rsidRPr="00715CE4">
              <w:rPr>
                <w:rFonts w:eastAsia="Arial" w:cs="Arial"/>
                <w:bCs/>
                <w:iCs/>
                <w:color w:val="000000"/>
                <w:szCs w:val="24"/>
                <w:highlight w:val="yellow"/>
              </w:rPr>
              <w:t>Option 5</w:t>
            </w:r>
            <w:r w:rsidR="00414BAD">
              <w:rPr>
                <w:rFonts w:eastAsia="Arial" w:cs="Arial"/>
                <w:bCs/>
                <w:iCs/>
                <w:color w:val="000000"/>
                <w:szCs w:val="24"/>
                <w:highlight w:val="yellow"/>
              </w:rPr>
              <w:t xml:space="preserve"> </w:t>
            </w:r>
            <w:r w:rsidRPr="00715CE4">
              <w:rPr>
                <w:rFonts w:eastAsia="Arial" w:cs="Arial"/>
                <w:bCs/>
                <w:iCs/>
                <w:color w:val="000000"/>
                <w:szCs w:val="24"/>
                <w:highlight w:val="yellow"/>
              </w:rPr>
              <w:t>-</w:t>
            </w:r>
            <w:r>
              <w:rPr>
                <w:rFonts w:eastAsia="Arial" w:cs="Arial"/>
                <w:bCs/>
                <w:iCs/>
                <w:color w:val="000000"/>
                <w:szCs w:val="24"/>
                <w:highlight w:val="yellow"/>
              </w:rPr>
              <w:t xml:space="preserve"> Buyer-led Assurance</w:t>
            </w:r>
            <w:r w:rsidRPr="00715CE4">
              <w:rPr>
                <w:rFonts w:eastAsia="Arial" w:cs="Arial"/>
                <w:bCs/>
                <w:iCs/>
                <w:color w:val="000000"/>
                <w:szCs w:val="24"/>
                <w:highlight w:val="yellow"/>
              </w:rPr>
              <w:t>]</w:t>
            </w:r>
          </w:p>
          <w:p w14:paraId="34BC3C2F" w14:textId="2B5B268F" w:rsidR="00275060" w:rsidRDefault="008775E2" w:rsidP="005E32E5">
            <w:pPr>
              <w:tabs>
                <w:tab w:val="left" w:pos="2257"/>
              </w:tabs>
              <w:rPr>
                <w:rFonts w:eastAsia="Arial" w:cs="Arial"/>
                <w:color w:val="000000"/>
                <w:szCs w:val="24"/>
              </w:rPr>
            </w:pPr>
            <w:r w:rsidRPr="3EAE061E">
              <w:rPr>
                <w:rFonts w:eastAsia="Arial" w:cs="Arial"/>
                <w:color w:val="000000" w:themeColor="text1"/>
                <w:szCs w:val="24"/>
              </w:rPr>
              <w:t>for Schedule 16 (</w:t>
            </w:r>
            <w:r w:rsidRPr="008C0AC9">
              <w:rPr>
                <w:rFonts w:eastAsia="Arial" w:cs="Arial"/>
                <w:i/>
                <w:color w:val="000000" w:themeColor="text1"/>
                <w:szCs w:val="24"/>
              </w:rPr>
              <w:t>Security</w:t>
            </w:r>
            <w:r w:rsidRPr="3EAE061E">
              <w:rPr>
                <w:rFonts w:eastAsia="Arial" w:cs="Arial"/>
                <w:color w:val="000000" w:themeColor="text1"/>
                <w:szCs w:val="24"/>
              </w:rPr>
              <w:t>).</w:t>
            </w:r>
          </w:p>
          <w:p w14:paraId="033ED493" w14:textId="29980A52" w:rsidR="00275060" w:rsidRPr="008C0AC9" w:rsidRDefault="00275060" w:rsidP="005E32E5">
            <w:pPr>
              <w:tabs>
                <w:tab w:val="left" w:pos="2257"/>
              </w:tabs>
              <w:rPr>
                <w:rFonts w:eastAsia="Arial" w:cs="Arial"/>
                <w:b/>
                <w:i/>
                <w:color w:val="000000"/>
                <w:szCs w:val="24"/>
              </w:rPr>
            </w:pPr>
            <w:r w:rsidRPr="008C0AC9">
              <w:rPr>
                <w:rFonts w:eastAsia="Arial" w:cs="Arial"/>
                <w:i/>
                <w:color w:val="000000" w:themeColor="text1"/>
                <w:szCs w:val="24"/>
                <w:highlight w:val="yellow"/>
              </w:rPr>
              <w:t>[</w:t>
            </w:r>
            <w:r w:rsidRPr="008C0AC9">
              <w:rPr>
                <w:rFonts w:eastAsia="Arial" w:cs="Arial"/>
                <w:b/>
                <w:i/>
                <w:color w:val="000000" w:themeColor="text1"/>
                <w:szCs w:val="24"/>
                <w:highlight w:val="yellow"/>
              </w:rPr>
              <w:t xml:space="preserve">Guidance: </w:t>
            </w:r>
            <w:r w:rsidR="00961781">
              <w:rPr>
                <w:rFonts w:eastAsia="Arial" w:cs="Arial"/>
                <w:b/>
                <w:bCs/>
                <w:i/>
                <w:color w:val="000000" w:themeColor="text1"/>
                <w:szCs w:val="24"/>
                <w:highlight w:val="yellow"/>
              </w:rPr>
              <w:t>T</w:t>
            </w:r>
            <w:r w:rsidR="00DF43BD" w:rsidRPr="008C0AC9">
              <w:rPr>
                <w:rFonts w:eastAsia="Arial" w:cs="Arial"/>
                <w:b/>
                <w:i/>
                <w:color w:val="000000" w:themeColor="text1"/>
                <w:szCs w:val="24"/>
                <w:highlight w:val="yellow"/>
              </w:rPr>
              <w:t xml:space="preserve">he Buyer </w:t>
            </w:r>
            <w:r w:rsidRPr="008C0AC9">
              <w:rPr>
                <w:rFonts w:eastAsia="Arial" w:cs="Arial"/>
                <w:b/>
                <w:i/>
                <w:color w:val="000000" w:themeColor="text1"/>
                <w:szCs w:val="24"/>
                <w:highlight w:val="yellow"/>
              </w:rPr>
              <w:t xml:space="preserve">may include </w:t>
            </w:r>
            <w:r w:rsidR="00DF43BD" w:rsidRPr="008C0AC9">
              <w:rPr>
                <w:rFonts w:eastAsia="Arial" w:cs="Arial"/>
                <w:b/>
                <w:i/>
                <w:color w:val="000000" w:themeColor="text1"/>
                <w:szCs w:val="24"/>
                <w:highlight w:val="yellow"/>
              </w:rPr>
              <w:t xml:space="preserve">its </w:t>
            </w:r>
            <w:r w:rsidRPr="008C0AC9">
              <w:rPr>
                <w:rFonts w:eastAsia="Arial" w:cs="Arial"/>
                <w:b/>
                <w:i/>
                <w:color w:val="000000" w:themeColor="text1"/>
                <w:szCs w:val="24"/>
                <w:highlight w:val="yellow"/>
              </w:rPr>
              <w:t>own security requirements or use one of the security schedules set out in Schedule 16 (Security). See the separate Guidance Document about when to use optional Schedule 16 (Security), and what versions are most appropriate]</w:t>
            </w:r>
            <w:r w:rsidRPr="008C0AC9">
              <w:rPr>
                <w:rFonts w:eastAsia="Arial" w:cs="Arial"/>
                <w:b/>
                <w:i/>
                <w:color w:val="000000" w:themeColor="text1"/>
                <w:szCs w:val="24"/>
              </w:rPr>
              <w:t xml:space="preserve"> </w:t>
            </w:r>
          </w:p>
          <w:p w14:paraId="1C6DCE64" w14:textId="77777777" w:rsidR="00275060" w:rsidRPr="00275060" w:rsidRDefault="00275060" w:rsidP="005E32E5">
            <w:pPr>
              <w:tabs>
                <w:tab w:val="left" w:pos="2257"/>
              </w:tabs>
              <w:rPr>
                <w:rFonts w:eastAsia="Arial" w:cs="Arial"/>
                <w:color w:val="000000"/>
                <w:szCs w:val="24"/>
              </w:rPr>
            </w:pPr>
            <w:r w:rsidRPr="00275060">
              <w:rPr>
                <w:rFonts w:eastAsia="Arial" w:cs="Arial"/>
                <w:color w:val="000000"/>
                <w:szCs w:val="24"/>
              </w:rPr>
              <w:t>[</w:t>
            </w:r>
            <w:r w:rsidRPr="00F91E8A">
              <w:rPr>
                <w:rFonts w:eastAsia="Arial" w:cs="Arial"/>
                <w:b/>
                <w:bCs/>
                <w:color w:val="000000"/>
                <w:szCs w:val="24"/>
              </w:rPr>
              <w:t>Security Requirements</w:t>
            </w:r>
            <w:r w:rsidRPr="00275060">
              <w:rPr>
                <w:rFonts w:eastAsia="Arial" w:cs="Arial"/>
                <w:color w:val="000000"/>
                <w:szCs w:val="24"/>
              </w:rPr>
              <w:t>: [Insert details [Document name] [version] [date] [available online at: [insert address].]]</w:t>
            </w:r>
          </w:p>
          <w:p w14:paraId="3B9394A5" w14:textId="2AA890B6" w:rsidR="00275060" w:rsidRPr="008C0AC9" w:rsidRDefault="00275060" w:rsidP="005E32E5">
            <w:pPr>
              <w:tabs>
                <w:tab w:val="left" w:pos="2257"/>
              </w:tabs>
              <w:rPr>
                <w:rFonts w:eastAsia="Arial" w:cs="Arial"/>
                <w:b/>
                <w:i/>
                <w:color w:val="000000"/>
                <w:szCs w:val="24"/>
                <w:highlight w:val="yellow"/>
              </w:rPr>
            </w:pPr>
            <w:r w:rsidRPr="008C0AC9">
              <w:rPr>
                <w:rFonts w:eastAsia="Arial" w:cs="Arial"/>
                <w:i/>
                <w:color w:val="000000"/>
                <w:szCs w:val="24"/>
                <w:highlight w:val="yellow"/>
              </w:rPr>
              <w:t>[</w:t>
            </w:r>
            <w:r w:rsidRPr="008C0AC9">
              <w:rPr>
                <w:rFonts w:eastAsia="Arial" w:cs="Arial"/>
                <w:b/>
                <w:i/>
                <w:color w:val="000000"/>
                <w:szCs w:val="24"/>
                <w:highlight w:val="yellow"/>
              </w:rPr>
              <w:t>Guidance</w:t>
            </w:r>
            <w:r w:rsidR="00DF43BD" w:rsidRPr="008C0AC9">
              <w:rPr>
                <w:rFonts w:eastAsia="Arial" w:cs="Arial"/>
                <w:b/>
                <w:i/>
                <w:color w:val="000000"/>
                <w:szCs w:val="24"/>
                <w:highlight w:val="yellow"/>
              </w:rPr>
              <w:t>:</w:t>
            </w:r>
            <w:r w:rsidRPr="008C0AC9" w:rsidDel="00DF43BD">
              <w:rPr>
                <w:rFonts w:eastAsia="Arial" w:cs="Arial"/>
                <w:b/>
                <w:i/>
                <w:color w:val="000000"/>
                <w:szCs w:val="24"/>
                <w:highlight w:val="yellow"/>
              </w:rPr>
              <w:t xml:space="preserve"> </w:t>
            </w:r>
            <w:r w:rsidR="0072007F">
              <w:rPr>
                <w:rFonts w:eastAsia="Arial" w:cs="Arial"/>
                <w:b/>
                <w:bCs/>
                <w:i/>
                <w:color w:val="000000"/>
                <w:szCs w:val="24"/>
                <w:highlight w:val="yellow"/>
              </w:rPr>
              <w:t>W</w:t>
            </w:r>
            <w:r w:rsidRPr="008C0AC9">
              <w:rPr>
                <w:rFonts w:eastAsia="Arial" w:cs="Arial"/>
                <w:b/>
                <w:bCs/>
                <w:i/>
                <w:color w:val="000000"/>
                <w:szCs w:val="24"/>
                <w:highlight w:val="yellow"/>
              </w:rPr>
              <w:t>here</w:t>
            </w:r>
            <w:r w:rsidRPr="008C0AC9">
              <w:rPr>
                <w:rFonts w:eastAsia="Arial" w:cs="Arial"/>
                <w:b/>
                <w:i/>
                <w:color w:val="000000"/>
                <w:szCs w:val="24"/>
                <w:highlight w:val="yellow"/>
              </w:rPr>
              <w:t xml:space="preserve"> the Supplier will store and process data in the cloud, or use cloud platforms to build and host your services, </w:t>
            </w:r>
            <w:r w:rsidR="00DF43BD" w:rsidRPr="008C0AC9">
              <w:rPr>
                <w:rFonts w:eastAsia="Arial" w:cs="Arial"/>
                <w:b/>
                <w:i/>
                <w:color w:val="000000"/>
                <w:szCs w:val="24"/>
                <w:highlight w:val="yellow"/>
              </w:rPr>
              <w:t xml:space="preserve">the Buyer </w:t>
            </w:r>
            <w:r w:rsidRPr="008C0AC9">
              <w:rPr>
                <w:rFonts w:eastAsia="Arial" w:cs="Arial"/>
                <w:b/>
                <w:i/>
                <w:color w:val="000000"/>
                <w:szCs w:val="24"/>
                <w:highlight w:val="yellow"/>
              </w:rPr>
              <w:t>should consider requiring the Supplier to (i) document; and (ii) provide on Buyer request how they comply with the 14 Cloud Security Principles available at: https://www.ncsc.gov.uk/collection/cloud/the-cloud-security-principles, both for their own Supplier system and for any cloud services they use.]</w:t>
            </w:r>
          </w:p>
          <w:p w14:paraId="27BA3EE8" w14:textId="77777777" w:rsidR="00275060" w:rsidRPr="00F91E8A" w:rsidRDefault="00275060" w:rsidP="005E32E5">
            <w:pPr>
              <w:tabs>
                <w:tab w:val="left" w:pos="2257"/>
              </w:tabs>
              <w:rPr>
                <w:rFonts w:eastAsia="Arial" w:cs="Arial"/>
                <w:b/>
                <w:bCs/>
                <w:color w:val="000000"/>
                <w:szCs w:val="24"/>
                <w:highlight w:val="yellow"/>
              </w:rPr>
            </w:pPr>
            <w:r w:rsidRPr="3EAE061E">
              <w:rPr>
                <w:rFonts w:eastAsia="Arial" w:cs="Arial"/>
                <w:b/>
                <w:bCs/>
                <w:color w:val="000000" w:themeColor="text1"/>
                <w:szCs w:val="24"/>
                <w:highlight w:val="yellow"/>
              </w:rPr>
              <w:t>[or insert: As set out in Schedule 16 (</w:t>
            </w:r>
            <w:r w:rsidRPr="008C0AC9">
              <w:rPr>
                <w:rFonts w:eastAsia="Arial" w:cs="Arial"/>
                <w:b/>
                <w:i/>
                <w:color w:val="000000" w:themeColor="text1"/>
                <w:szCs w:val="24"/>
                <w:highlight w:val="yellow"/>
              </w:rPr>
              <w:t>Security</w:t>
            </w:r>
            <w:r w:rsidRPr="3EAE061E">
              <w:rPr>
                <w:rFonts w:eastAsia="Arial" w:cs="Arial"/>
                <w:b/>
                <w:bCs/>
                <w:color w:val="000000" w:themeColor="text1"/>
                <w:szCs w:val="24"/>
                <w:highlight w:val="yellow"/>
              </w:rPr>
              <w:t xml:space="preserve">).] </w:t>
            </w:r>
          </w:p>
          <w:p w14:paraId="2F0C1044" w14:textId="4B58DA96" w:rsidR="00275060" w:rsidRPr="008C0AC9" w:rsidRDefault="00275060" w:rsidP="005E32E5">
            <w:pPr>
              <w:tabs>
                <w:tab w:val="left" w:pos="2257"/>
              </w:tabs>
              <w:rPr>
                <w:rFonts w:eastAsia="Arial" w:cs="Arial"/>
                <w:b/>
                <w:i/>
                <w:color w:val="000000"/>
                <w:szCs w:val="24"/>
                <w:highlight w:val="yellow"/>
              </w:rPr>
            </w:pPr>
            <w:r w:rsidRPr="008C0AC9">
              <w:rPr>
                <w:rFonts w:eastAsia="Arial" w:cs="Arial"/>
                <w:b/>
                <w:i/>
                <w:color w:val="000000"/>
                <w:szCs w:val="24"/>
                <w:highlight w:val="yellow"/>
              </w:rPr>
              <w:t>[Guidance</w:t>
            </w:r>
            <w:r w:rsidR="00DF43BD" w:rsidRPr="008C0AC9">
              <w:rPr>
                <w:rFonts w:eastAsia="Arial" w:cs="Arial"/>
                <w:b/>
                <w:i/>
                <w:color w:val="000000"/>
                <w:szCs w:val="24"/>
                <w:highlight w:val="yellow"/>
              </w:rPr>
              <w:t>:</w:t>
            </w:r>
            <w:r w:rsidRPr="008C0AC9">
              <w:rPr>
                <w:rFonts w:eastAsia="Arial" w:cs="Arial"/>
                <w:b/>
                <w:i/>
                <w:color w:val="000000"/>
                <w:szCs w:val="24"/>
                <w:highlight w:val="yellow"/>
              </w:rPr>
              <w:t xml:space="preserve"> </w:t>
            </w:r>
            <w:r w:rsidR="0072007F">
              <w:rPr>
                <w:rFonts w:eastAsia="Arial" w:cs="Arial"/>
                <w:b/>
                <w:bCs/>
                <w:i/>
                <w:color w:val="000000"/>
                <w:szCs w:val="24"/>
                <w:highlight w:val="yellow"/>
              </w:rPr>
              <w:t>T</w:t>
            </w:r>
            <w:r w:rsidR="00DF43BD" w:rsidRPr="008C0AC9">
              <w:rPr>
                <w:rFonts w:eastAsia="Arial" w:cs="Arial"/>
                <w:b/>
                <w:i/>
                <w:color w:val="000000"/>
                <w:szCs w:val="24"/>
                <w:highlight w:val="yellow"/>
              </w:rPr>
              <w:t xml:space="preserve">he Buyer </w:t>
            </w:r>
            <w:r w:rsidRPr="008C0AC9">
              <w:rPr>
                <w:rFonts w:eastAsia="Arial" w:cs="Arial"/>
                <w:b/>
                <w:i/>
                <w:color w:val="000000"/>
                <w:szCs w:val="24"/>
                <w:highlight w:val="yellow"/>
              </w:rPr>
              <w:t>will need to:</w:t>
            </w:r>
          </w:p>
          <w:p w14:paraId="7CD8CD34" w14:textId="77777777" w:rsidR="00275060" w:rsidRPr="008C0AC9" w:rsidRDefault="00275060" w:rsidP="008C0AC9">
            <w:pPr>
              <w:tabs>
                <w:tab w:val="left" w:pos="825"/>
              </w:tabs>
              <w:rPr>
                <w:rFonts w:eastAsia="Arial" w:cs="Arial"/>
                <w:b/>
                <w:i/>
                <w:color w:val="000000"/>
                <w:szCs w:val="24"/>
                <w:highlight w:val="yellow"/>
              </w:rPr>
            </w:pPr>
            <w:r w:rsidRPr="008C0AC9">
              <w:rPr>
                <w:rFonts w:eastAsia="Arial" w:cs="Arial"/>
                <w:b/>
                <w:i/>
                <w:color w:val="000000"/>
                <w:szCs w:val="24"/>
                <w:highlight w:val="yellow"/>
              </w:rPr>
              <w:t>•</w:t>
            </w:r>
            <w:r w:rsidRPr="008C0AC9">
              <w:rPr>
                <w:rFonts w:eastAsia="Arial" w:cs="Arial"/>
                <w:b/>
                <w:i/>
                <w:color w:val="000000"/>
                <w:szCs w:val="24"/>
                <w:highlight w:val="yellow"/>
              </w:rPr>
              <w:tab/>
              <w:t>decide what version of the Schedule to use based on the separate Guidance Document;</w:t>
            </w:r>
          </w:p>
          <w:p w14:paraId="24452F31" w14:textId="77777777" w:rsidR="00275060" w:rsidRPr="008C0AC9" w:rsidRDefault="00275060" w:rsidP="008C0AC9">
            <w:pPr>
              <w:tabs>
                <w:tab w:val="left" w:pos="825"/>
              </w:tabs>
              <w:rPr>
                <w:rFonts w:eastAsia="Arial" w:cs="Arial"/>
                <w:b/>
                <w:i/>
                <w:color w:val="000000"/>
                <w:szCs w:val="24"/>
                <w:highlight w:val="yellow"/>
              </w:rPr>
            </w:pPr>
            <w:r w:rsidRPr="008C0AC9">
              <w:rPr>
                <w:rFonts w:eastAsia="Arial" w:cs="Arial"/>
                <w:b/>
                <w:i/>
                <w:color w:val="000000"/>
                <w:szCs w:val="24"/>
                <w:highlight w:val="yellow"/>
              </w:rPr>
              <w:t>•</w:t>
            </w:r>
            <w:r w:rsidRPr="008C0AC9">
              <w:rPr>
                <w:rFonts w:eastAsia="Arial" w:cs="Arial"/>
                <w:b/>
                <w:i/>
                <w:color w:val="000000"/>
                <w:szCs w:val="24"/>
                <w:highlight w:val="yellow"/>
              </w:rPr>
              <w:tab/>
              <w:t>choose any relevant options provided for in the version of the Schedule chosen;</w:t>
            </w:r>
          </w:p>
          <w:p w14:paraId="0D30227A" w14:textId="2AC6795F" w:rsidR="00275060" w:rsidRPr="008C0AC9" w:rsidRDefault="00275060" w:rsidP="008C0AC9">
            <w:pPr>
              <w:tabs>
                <w:tab w:val="left" w:pos="825"/>
              </w:tabs>
              <w:rPr>
                <w:rFonts w:eastAsia="Arial" w:cs="Arial"/>
                <w:b/>
                <w:i/>
                <w:color w:val="000000"/>
                <w:szCs w:val="24"/>
                <w:highlight w:val="yellow"/>
              </w:rPr>
            </w:pPr>
            <w:r w:rsidRPr="008C0AC9">
              <w:rPr>
                <w:rFonts w:eastAsia="Arial" w:cs="Arial"/>
                <w:b/>
                <w:i/>
                <w:color w:val="000000"/>
                <w:szCs w:val="24"/>
                <w:highlight w:val="yellow"/>
              </w:rPr>
              <w:t>•</w:t>
            </w:r>
            <w:r w:rsidRPr="008C0AC9">
              <w:rPr>
                <w:rFonts w:eastAsia="Arial" w:cs="Arial"/>
                <w:b/>
                <w:i/>
                <w:color w:val="000000"/>
                <w:szCs w:val="24"/>
                <w:highlight w:val="yellow"/>
              </w:rPr>
              <w:tab/>
              <w:t xml:space="preserve">review/amend the Schedule to ensure it is in line with </w:t>
            </w:r>
            <w:r w:rsidR="00DF43BD" w:rsidRPr="008C0AC9">
              <w:rPr>
                <w:rFonts w:eastAsia="Arial" w:cs="Arial"/>
                <w:b/>
                <w:i/>
                <w:color w:val="000000"/>
                <w:szCs w:val="24"/>
                <w:highlight w:val="yellow"/>
              </w:rPr>
              <w:t xml:space="preserve">its </w:t>
            </w:r>
            <w:r w:rsidRPr="008C0AC9">
              <w:rPr>
                <w:rFonts w:eastAsia="Arial" w:cs="Arial"/>
                <w:b/>
                <w:i/>
                <w:color w:val="000000"/>
                <w:szCs w:val="24"/>
                <w:highlight w:val="yellow"/>
              </w:rPr>
              <w:t>security requirements, and</w:t>
            </w:r>
          </w:p>
          <w:p w14:paraId="51F8A755" w14:textId="5DAE5D8F" w:rsidR="00275060" w:rsidRPr="008C0AC9" w:rsidRDefault="00275060" w:rsidP="005E32E5">
            <w:pPr>
              <w:tabs>
                <w:tab w:val="left" w:pos="2257"/>
              </w:tabs>
              <w:rPr>
                <w:rFonts w:eastAsia="Arial" w:cs="Arial"/>
                <w:b/>
                <w:i/>
                <w:color w:val="000000"/>
                <w:szCs w:val="24"/>
              </w:rPr>
            </w:pPr>
            <w:r w:rsidRPr="008C0AC9">
              <w:rPr>
                <w:rFonts w:eastAsia="Arial" w:cs="Arial"/>
                <w:b/>
                <w:i/>
                <w:color w:val="000000"/>
                <w:szCs w:val="24"/>
                <w:highlight w:val="yellow"/>
              </w:rPr>
              <w:t>include it in this Contract.</w:t>
            </w:r>
            <w:r w:rsidR="00DF43BD" w:rsidRPr="008C0AC9">
              <w:rPr>
                <w:rFonts w:eastAsia="Arial" w:cs="Arial"/>
                <w:b/>
                <w:i/>
                <w:color w:val="000000"/>
                <w:szCs w:val="24"/>
              </w:rPr>
              <w:t>]</w:t>
            </w:r>
          </w:p>
          <w:p w14:paraId="0000009B" w14:textId="6841565E" w:rsidR="00E90662" w:rsidRPr="008C0AC9" w:rsidRDefault="00D5496A" w:rsidP="005E32E5">
            <w:pPr>
              <w:tabs>
                <w:tab w:val="left" w:pos="2257"/>
              </w:tabs>
              <w:rPr>
                <w:rFonts w:eastAsia="Arial" w:cs="Arial"/>
                <w:b/>
                <w:color w:val="000000" w:themeColor="text1"/>
                <w:szCs w:val="24"/>
                <w:highlight w:val="yellow"/>
              </w:rPr>
            </w:pPr>
            <w:r w:rsidRPr="136A0D4E">
              <w:rPr>
                <w:rFonts w:eastAsia="Arial" w:cs="Arial"/>
                <w:b/>
                <w:bCs/>
                <w:color w:val="auto"/>
                <w:szCs w:val="24"/>
              </w:rPr>
              <w:t>ICT Policy:</w:t>
            </w:r>
            <w:r w:rsidRPr="136A0D4E">
              <w:rPr>
                <w:rFonts w:eastAsia="Arial" w:cs="Arial"/>
                <w:color w:val="auto"/>
                <w:szCs w:val="24"/>
              </w:rPr>
              <w:t xml:space="preserve"> </w:t>
            </w:r>
            <w:r w:rsidRPr="136A0D4E">
              <w:rPr>
                <w:rFonts w:eastAsia="Arial" w:cs="Arial"/>
                <w:b/>
                <w:bCs/>
                <w:color w:val="auto"/>
                <w:szCs w:val="24"/>
                <w:highlight w:val="yellow"/>
              </w:rPr>
              <w:t xml:space="preserve">[Insert </w:t>
            </w:r>
            <w:r w:rsidRPr="136A0D4E">
              <w:rPr>
                <w:rFonts w:eastAsia="Arial" w:cs="Arial"/>
                <w:color w:val="auto"/>
                <w:szCs w:val="24"/>
                <w:highlight w:val="yellow"/>
              </w:rPr>
              <w:t>details</w:t>
            </w:r>
            <w:r w:rsidRPr="136A0D4E">
              <w:rPr>
                <w:rFonts w:eastAsia="Arial" w:cs="Arial"/>
                <w:b/>
                <w:bCs/>
                <w:i/>
                <w:iCs/>
                <w:color w:val="auto"/>
                <w:szCs w:val="24"/>
                <w:highlight w:val="yellow"/>
              </w:rPr>
              <w:t xml:space="preserve"> </w:t>
            </w:r>
            <w:r w:rsidRPr="136A0D4E">
              <w:rPr>
                <w:rFonts w:eastAsia="Arial" w:cs="Arial"/>
                <w:color w:val="auto"/>
                <w:szCs w:val="24"/>
                <w:highlight w:val="yellow"/>
              </w:rPr>
              <w:t>[Document name] [version] [date] [available online at:]</w:t>
            </w:r>
            <w:r w:rsidRPr="136A0D4E">
              <w:rPr>
                <w:rFonts w:eastAsia="Arial" w:cs="Arial"/>
                <w:color w:val="auto"/>
                <w:szCs w:val="24"/>
              </w:rPr>
              <w:t xml:space="preserve"> </w:t>
            </w:r>
            <w:r w:rsidRPr="008C0AC9">
              <w:rPr>
                <w:rFonts w:eastAsia="Arial" w:cs="Arial"/>
                <w:b/>
                <w:color w:val="000000" w:themeColor="text1"/>
                <w:szCs w:val="24"/>
                <w:highlight w:val="yellow"/>
              </w:rPr>
              <w:t xml:space="preserve">[Guidance: this is relevant for </w:t>
            </w:r>
            <w:r w:rsidR="61B2B438" w:rsidRPr="008C0AC9">
              <w:rPr>
                <w:rFonts w:eastAsia="Arial" w:cs="Arial"/>
                <w:b/>
                <w:color w:val="000000" w:themeColor="text1"/>
                <w:szCs w:val="24"/>
                <w:highlight w:val="yellow"/>
              </w:rPr>
              <w:t>the ICT</w:t>
            </w:r>
            <w:r w:rsidRPr="008C0AC9">
              <w:rPr>
                <w:rFonts w:eastAsia="Arial" w:cs="Arial"/>
                <w:b/>
                <w:color w:val="000000" w:themeColor="text1"/>
                <w:szCs w:val="24"/>
                <w:highlight w:val="yellow"/>
              </w:rPr>
              <w:t xml:space="preserve"> Schedule, if used (see Schedule 28). Delete or mark as "Not Used" if not relevant.</w:t>
            </w:r>
            <w:r w:rsidR="00DF43BD" w:rsidRPr="008C0AC9">
              <w:rPr>
                <w:rFonts w:eastAsia="Arial" w:cs="Arial"/>
                <w:b/>
                <w:color w:val="000000" w:themeColor="text1"/>
                <w:szCs w:val="24"/>
                <w:highlight w:val="yellow"/>
              </w:rPr>
              <w:t>]</w:t>
            </w:r>
          </w:p>
          <w:p w14:paraId="252D540E" w14:textId="73AF7113" w:rsidR="00E90662" w:rsidRPr="00227BCD" w:rsidRDefault="00D5496A" w:rsidP="005E32E5">
            <w:pPr>
              <w:tabs>
                <w:tab w:val="left" w:pos="2257"/>
              </w:tabs>
              <w:rPr>
                <w:rFonts w:eastAsia="Arial" w:cs="Arial"/>
                <w:color w:val="000000" w:themeColor="text1"/>
                <w:szCs w:val="24"/>
              </w:rPr>
            </w:pPr>
            <w:r w:rsidRPr="00227BCD">
              <w:rPr>
                <w:rFonts w:eastAsia="Arial" w:cs="Arial"/>
                <w:color w:val="000000" w:themeColor="text1"/>
                <w:szCs w:val="24"/>
              </w:rPr>
              <w:t>For the purposes of Schedule 28 (</w:t>
            </w:r>
            <w:r w:rsidRPr="00227BCD">
              <w:rPr>
                <w:rFonts w:eastAsia="Arial" w:cs="Arial"/>
                <w:i/>
                <w:color w:val="000000" w:themeColor="text1"/>
                <w:szCs w:val="24"/>
              </w:rPr>
              <w:t>ICT</w:t>
            </w:r>
            <w:r w:rsidR="009831D0" w:rsidRPr="00227BCD">
              <w:rPr>
                <w:rFonts w:eastAsia="Arial" w:cs="Arial"/>
                <w:i/>
                <w:color w:val="000000" w:themeColor="text1"/>
                <w:szCs w:val="24"/>
              </w:rPr>
              <w:t xml:space="preserve"> Services</w:t>
            </w:r>
            <w:r w:rsidRPr="00227BCD">
              <w:rPr>
                <w:rFonts w:eastAsia="Arial" w:cs="Arial"/>
                <w:color w:val="000000" w:themeColor="text1"/>
                <w:szCs w:val="24"/>
              </w:rPr>
              <w:t xml:space="preserve">) Supplier </w:t>
            </w:r>
            <w:r w:rsidRPr="00227BCD">
              <w:rPr>
                <w:rFonts w:eastAsia="Arial" w:cs="Arial"/>
                <w:color w:val="000000" w:themeColor="text1"/>
                <w:szCs w:val="24"/>
                <w:highlight w:val="yellow"/>
              </w:rPr>
              <w:t>[is/is not]</w:t>
            </w:r>
            <w:r w:rsidRPr="00227BCD">
              <w:rPr>
                <w:rFonts w:eastAsia="Arial" w:cs="Arial"/>
                <w:color w:val="000000" w:themeColor="text1"/>
                <w:szCs w:val="24"/>
              </w:rPr>
              <w:t xml:space="preserve"> required to comply with the ICT Policy.</w:t>
            </w:r>
          </w:p>
          <w:p w14:paraId="0000009E" w14:textId="3BF00934" w:rsidR="00A27B48" w:rsidRPr="00CF6C0F" w:rsidRDefault="00227BCD" w:rsidP="00CF6C0F">
            <w:pPr>
              <w:rPr>
                <w:rFonts w:eastAsia="Arial" w:cs="Arial"/>
                <w:color w:val="000000" w:themeColor="text1"/>
                <w:highlight w:val="yellow"/>
              </w:rPr>
            </w:pPr>
            <w:r w:rsidRPr="00227BCD">
              <w:rPr>
                <w:rFonts w:eastAsia="Arial" w:cs="Arial"/>
                <w:color w:val="000000" w:themeColor="text1"/>
              </w:rPr>
              <w:t xml:space="preserve">The Buyer's staff vetting requirements are: (i) as set out in </w:t>
            </w:r>
            <w:r>
              <w:rPr>
                <w:rFonts w:eastAsia="Arial" w:cs="Arial"/>
                <w:color w:val="000000" w:themeColor="text1"/>
              </w:rPr>
              <w:t xml:space="preserve">Schedule 16 </w:t>
            </w:r>
            <w:r w:rsidRPr="00227BCD">
              <w:rPr>
                <w:rFonts w:eastAsia="Arial" w:cs="Arial"/>
                <w:i/>
                <w:color w:val="000000" w:themeColor="text1"/>
              </w:rPr>
              <w:t>(Security)</w:t>
            </w:r>
            <w:r w:rsidRPr="00227BCD">
              <w:rPr>
                <w:rFonts w:eastAsia="Arial" w:cs="Arial"/>
                <w:color w:val="000000" w:themeColor="text1"/>
              </w:rPr>
              <w:t xml:space="preserve"> (if used); or (ii) if </w:t>
            </w:r>
            <w:r>
              <w:rPr>
                <w:rFonts w:eastAsia="Arial" w:cs="Arial"/>
                <w:color w:val="000000" w:themeColor="text1"/>
              </w:rPr>
              <w:t>Schedule</w:t>
            </w:r>
            <w:r w:rsidRPr="00227BCD">
              <w:rPr>
                <w:rFonts w:eastAsia="Arial" w:cs="Arial"/>
                <w:color w:val="000000" w:themeColor="text1"/>
              </w:rPr>
              <w:t xml:space="preserve"> </w:t>
            </w:r>
            <w:r w:rsidR="00CF6C0F">
              <w:rPr>
                <w:rFonts w:eastAsia="Arial" w:cs="Arial"/>
                <w:color w:val="000000" w:themeColor="text1"/>
              </w:rPr>
              <w:t>1</w:t>
            </w:r>
            <w:r w:rsidRPr="00227BCD">
              <w:rPr>
                <w:rFonts w:eastAsia="Arial" w:cs="Arial"/>
                <w:color w:val="000000" w:themeColor="text1"/>
              </w:rPr>
              <w:t xml:space="preserve">6 </w:t>
            </w:r>
            <w:r w:rsidRPr="00227BCD">
              <w:rPr>
                <w:rFonts w:eastAsia="Arial" w:cs="Arial"/>
                <w:i/>
                <w:color w:val="000000" w:themeColor="text1"/>
              </w:rPr>
              <w:t>(Security)</w:t>
            </w:r>
            <w:r>
              <w:rPr>
                <w:rFonts w:eastAsia="Arial" w:cs="Arial"/>
                <w:color w:val="000000" w:themeColor="text1"/>
              </w:rPr>
              <w:t xml:space="preserve"> </w:t>
            </w:r>
            <w:r w:rsidRPr="00227BCD">
              <w:rPr>
                <w:rFonts w:eastAsia="Arial" w:cs="Arial"/>
                <w:color w:val="000000" w:themeColor="text1"/>
              </w:rPr>
              <w:t xml:space="preserve">is not used, the vetting requirements set out in this Order Form, which are: </w:t>
            </w:r>
            <w:r w:rsidRPr="00227BCD">
              <w:rPr>
                <w:rFonts w:eastAsia="Arial" w:cs="Arial"/>
                <w:color w:val="000000" w:themeColor="text1"/>
                <w:highlight w:val="yellow"/>
              </w:rPr>
              <w:t>[</w:t>
            </w:r>
            <w:r w:rsidRPr="00227BCD">
              <w:rPr>
                <w:rFonts w:eastAsia="Arial" w:cs="Arial"/>
                <w:b/>
                <w:color w:val="000000" w:themeColor="text1"/>
                <w:highlight w:val="yellow"/>
              </w:rPr>
              <w:t xml:space="preserve">Insert </w:t>
            </w:r>
            <w:r w:rsidRPr="00227BCD">
              <w:rPr>
                <w:rFonts w:eastAsia="Arial" w:cs="Arial"/>
                <w:color w:val="000000" w:themeColor="text1"/>
                <w:highlight w:val="yellow"/>
              </w:rPr>
              <w:t>requirements, and whether this is to apply to all Supplier Staff (which includes Subcontractor staff), or only a limited subset of staff)]</w:t>
            </w:r>
            <w:r w:rsidRPr="00227BCD">
              <w:rPr>
                <w:rFonts w:eastAsia="Arial" w:cs="Arial"/>
                <w:color w:val="000000" w:themeColor="text1"/>
              </w:rPr>
              <w:t xml:space="preserve">; or (iii) if </w:t>
            </w:r>
            <w:r>
              <w:rPr>
                <w:rFonts w:eastAsia="Arial" w:cs="Arial"/>
                <w:color w:val="000000" w:themeColor="text1"/>
              </w:rPr>
              <w:t xml:space="preserve">Schedule 16 </w:t>
            </w:r>
            <w:r w:rsidRPr="00227BCD">
              <w:rPr>
                <w:rFonts w:eastAsia="Arial" w:cs="Arial"/>
                <w:i/>
                <w:color w:val="000000" w:themeColor="text1"/>
              </w:rPr>
              <w:t>(Security)</w:t>
            </w:r>
            <w:r w:rsidRPr="00227BCD">
              <w:rPr>
                <w:rFonts w:eastAsia="Arial" w:cs="Arial"/>
                <w:color w:val="000000" w:themeColor="text1"/>
              </w:rPr>
              <w:t xml:space="preserve"> is not used and there are no vetting requirements specified in the Order Form, Supplier Staff are to have BPSS or equivalent. </w:t>
            </w:r>
            <w:r w:rsidRPr="00227BCD">
              <w:rPr>
                <w:rFonts w:eastAsia="Arial" w:cs="Arial"/>
                <w:b/>
                <w:i/>
                <w:color w:val="000000" w:themeColor="text1"/>
                <w:highlight w:val="yellow"/>
              </w:rPr>
              <w:t xml:space="preserve">[Guidance: If the Buyer is not using a Security </w:t>
            </w:r>
            <w:r>
              <w:rPr>
                <w:rFonts w:eastAsia="Arial" w:cs="Arial"/>
                <w:b/>
                <w:i/>
                <w:color w:val="000000" w:themeColor="text1"/>
                <w:highlight w:val="yellow"/>
              </w:rPr>
              <w:t>Schedule</w:t>
            </w:r>
            <w:r w:rsidRPr="00227BCD">
              <w:rPr>
                <w:rFonts w:eastAsia="Arial" w:cs="Arial"/>
                <w:b/>
                <w:i/>
                <w:color w:val="000000" w:themeColor="text1"/>
                <w:highlight w:val="yellow"/>
              </w:rPr>
              <w:t xml:space="preserve"> (</w:t>
            </w:r>
            <w:r>
              <w:rPr>
                <w:rFonts w:eastAsia="Arial" w:cs="Arial"/>
                <w:b/>
                <w:i/>
                <w:color w:val="000000" w:themeColor="text1"/>
                <w:highlight w:val="yellow"/>
              </w:rPr>
              <w:t>1</w:t>
            </w:r>
            <w:r w:rsidRPr="00227BCD">
              <w:rPr>
                <w:rFonts w:eastAsia="Arial" w:cs="Arial"/>
                <w:b/>
                <w:i/>
                <w:color w:val="000000" w:themeColor="text1"/>
                <w:highlight w:val="yellow"/>
              </w:rPr>
              <w:t xml:space="preserve">6) and it wants Supplier/Subcontractor staff, or some of these staff, to be subject to a specific type of vetting, the Buyer will need to list the requirements here. The Buyer will need to specify whether it wants this to apply to all Supplier/Subcontractor staff, or just a subset of these (see the specific definitions of “Subcontractor” and “Supplier Staff” in </w:t>
            </w:r>
            <w:r>
              <w:rPr>
                <w:rFonts w:eastAsia="Arial" w:cs="Arial"/>
                <w:b/>
                <w:i/>
                <w:color w:val="000000" w:themeColor="text1"/>
                <w:highlight w:val="yellow"/>
              </w:rPr>
              <w:t>Schedule 16</w:t>
            </w:r>
            <w:r w:rsidRPr="00227BCD">
              <w:rPr>
                <w:rFonts w:eastAsia="Arial" w:cs="Arial"/>
                <w:b/>
                <w:i/>
                <w:color w:val="000000" w:themeColor="text1"/>
                <w:highlight w:val="yellow"/>
              </w:rPr>
              <w:t xml:space="preserve"> for an example of what these might be). If the Buyer is not using </w:t>
            </w:r>
            <w:r>
              <w:rPr>
                <w:rFonts w:eastAsia="Arial" w:cs="Arial"/>
                <w:b/>
                <w:i/>
                <w:color w:val="000000" w:themeColor="text1"/>
                <w:highlight w:val="yellow"/>
              </w:rPr>
              <w:t>Schedule 16</w:t>
            </w:r>
            <w:r w:rsidRPr="00227BCD">
              <w:rPr>
                <w:rFonts w:eastAsia="Arial" w:cs="Arial"/>
                <w:b/>
                <w:i/>
                <w:color w:val="000000" w:themeColor="text1"/>
                <w:highlight w:val="yellow"/>
              </w:rPr>
              <w:t xml:space="preserve"> and does not want Supplier /Subcontractor Staff to be subject to vetting, the Buyer should also specify that here – otherwise all Supplier Staff (which includes Subcontractor staff) will need to have BPSS or equivalent]</w:t>
            </w:r>
            <w:r w:rsidRPr="00227BCD">
              <w:rPr>
                <w:rFonts w:eastAsia="Arial" w:cs="Arial"/>
                <w:color w:val="000000" w:themeColor="text1"/>
                <w:highlight w:val="yellow"/>
              </w:rPr>
              <w:t xml:space="preserve"> </w:t>
            </w:r>
            <w:r w:rsidR="00D21117" w:rsidRPr="00227BCD">
              <w:rPr>
                <w:rFonts w:eastAsia="Arial" w:cs="Arial"/>
                <w:color w:val="000000" w:themeColor="text1"/>
                <w:szCs w:val="24"/>
              </w:rPr>
              <w:t xml:space="preserve"> </w:t>
            </w:r>
          </w:p>
        </w:tc>
      </w:tr>
      <w:tr w:rsidR="00BC1B31" w14:paraId="4C07C527" w14:textId="77777777" w:rsidTr="76936627">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40" w:type="dxa"/>
          </w:tcPr>
          <w:p w14:paraId="4920FE67" w14:textId="77777777" w:rsidR="00BC1B31" w:rsidRDefault="00BC1B31"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11CC993A" w14:textId="1C19B40B" w:rsidR="00BC1B31" w:rsidRDefault="00BC1B31"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Goods</w:t>
            </w:r>
          </w:p>
        </w:tc>
        <w:tc>
          <w:tcPr>
            <w:cnfStyle w:val="000010000000" w:firstRow="0" w:lastRow="0" w:firstColumn="0" w:lastColumn="0" w:oddVBand="1" w:evenVBand="0" w:oddHBand="0" w:evenHBand="0" w:firstRowFirstColumn="0" w:firstRowLastColumn="0" w:lastRowFirstColumn="0" w:lastRowLastColumn="0"/>
            <w:tcW w:w="6888" w:type="dxa"/>
          </w:tcPr>
          <w:p w14:paraId="7E9B5E64" w14:textId="4059D531" w:rsidR="00997057" w:rsidRDefault="00BC1B31" w:rsidP="005E32E5">
            <w:pPr>
              <w:pBdr>
                <w:top w:val="nil"/>
                <w:left w:val="nil"/>
                <w:bottom w:val="nil"/>
                <w:right w:val="nil"/>
                <w:between w:val="nil"/>
              </w:pBdr>
              <w:ind w:left="31"/>
              <w:rPr>
                <w:rFonts w:eastAsia="Arial" w:cs="Arial"/>
                <w:iCs/>
                <w:color w:val="000000"/>
                <w:szCs w:val="24"/>
                <w:highlight w:val="yellow"/>
              </w:rPr>
            </w:pPr>
            <w:r>
              <w:rPr>
                <w:rFonts w:eastAsia="Arial" w:cs="Arial"/>
                <w:b/>
                <w:iCs/>
                <w:color w:val="000000"/>
                <w:szCs w:val="24"/>
                <w:highlight w:val="yellow"/>
              </w:rPr>
              <w:t xml:space="preserve">[Insert </w:t>
            </w:r>
            <w:r w:rsidRPr="007E10D2">
              <w:rPr>
                <w:rFonts w:eastAsia="Arial" w:cs="Arial"/>
                <w:iCs/>
                <w:color w:val="000000"/>
                <w:szCs w:val="24"/>
                <w:highlight w:val="yellow"/>
              </w:rPr>
              <w:t>length of</w:t>
            </w:r>
            <w:r>
              <w:rPr>
                <w:rFonts w:eastAsia="Arial" w:cs="Arial"/>
                <w:b/>
                <w:iCs/>
                <w:color w:val="000000"/>
                <w:szCs w:val="24"/>
                <w:highlight w:val="yellow"/>
              </w:rPr>
              <w:t xml:space="preserve"> </w:t>
            </w:r>
            <w:r w:rsidRPr="007E10D2">
              <w:rPr>
                <w:rFonts w:eastAsia="Arial" w:cs="Arial"/>
                <w:i/>
                <w:iCs/>
                <w:color w:val="000000"/>
                <w:szCs w:val="24"/>
                <w:highlight w:val="yellow"/>
              </w:rPr>
              <w:t>reasonable</w:t>
            </w:r>
            <w:r>
              <w:rPr>
                <w:rFonts w:eastAsia="Arial" w:cs="Arial"/>
                <w:iCs/>
                <w:color w:val="000000"/>
                <w:szCs w:val="24"/>
                <w:highlight w:val="yellow"/>
              </w:rPr>
              <w:t xml:space="preserve"> </w:t>
            </w:r>
            <w:proofErr w:type="gramStart"/>
            <w:r>
              <w:rPr>
                <w:rFonts w:eastAsia="Arial" w:cs="Arial"/>
                <w:iCs/>
                <w:color w:val="000000"/>
                <w:szCs w:val="24"/>
                <w:highlight w:val="yellow"/>
              </w:rPr>
              <w:t>time period</w:t>
            </w:r>
            <w:proofErr w:type="gramEnd"/>
            <w:r>
              <w:rPr>
                <w:rFonts w:eastAsia="Arial" w:cs="Arial"/>
                <w:iCs/>
                <w:color w:val="000000"/>
                <w:szCs w:val="24"/>
                <w:highlight w:val="yellow"/>
              </w:rPr>
              <w:t xml:space="preserve"> that applies in respect of Buyer's right to reject Goods under Clause 3.2.13</w:t>
            </w:r>
            <w:r w:rsidR="00997057">
              <w:rPr>
                <w:rFonts w:eastAsia="Arial" w:cs="Arial"/>
                <w:iCs/>
                <w:color w:val="000000"/>
                <w:szCs w:val="24"/>
                <w:highlight w:val="yellow"/>
              </w:rPr>
              <w:t>]</w:t>
            </w:r>
          </w:p>
          <w:p w14:paraId="479BA2B3" w14:textId="59B63787" w:rsidR="00BC1B31" w:rsidRPr="008C0AC9" w:rsidRDefault="00BC1B31" w:rsidP="005E32E5">
            <w:pPr>
              <w:tabs>
                <w:tab w:val="left" w:pos="2257"/>
              </w:tabs>
              <w:rPr>
                <w:rFonts w:eastAsia="Arial" w:cs="Arial"/>
                <w:b/>
                <w:i/>
                <w:color w:val="000000"/>
                <w:szCs w:val="24"/>
              </w:rPr>
            </w:pPr>
            <w:r w:rsidRPr="008C0AC9">
              <w:rPr>
                <w:rFonts w:eastAsia="Arial" w:cs="Arial"/>
                <w:i/>
                <w:color w:val="000000"/>
                <w:szCs w:val="24"/>
              </w:rPr>
              <w:t>[</w:t>
            </w:r>
            <w:r w:rsidRPr="008C0AC9">
              <w:rPr>
                <w:rFonts w:eastAsia="Arial" w:cs="Arial"/>
                <w:b/>
                <w:i/>
                <w:color w:val="000000"/>
                <w:szCs w:val="24"/>
                <w:highlight w:val="yellow"/>
              </w:rPr>
              <w:t>Guidance:</w:t>
            </w:r>
            <w:r w:rsidRPr="008C0AC9" w:rsidDel="00DF43BD">
              <w:rPr>
                <w:rFonts w:eastAsia="Arial" w:cs="Arial"/>
                <w:b/>
                <w:i/>
                <w:color w:val="000000"/>
                <w:szCs w:val="24"/>
                <w:highlight w:val="yellow"/>
              </w:rPr>
              <w:t xml:space="preserve"> </w:t>
            </w:r>
            <w:r w:rsidR="0072007F" w:rsidRPr="008C0AC9">
              <w:rPr>
                <w:rFonts w:eastAsia="Arial" w:cs="Arial"/>
                <w:b/>
                <w:i/>
                <w:color w:val="000000"/>
                <w:szCs w:val="24"/>
                <w:highlight w:val="yellow"/>
              </w:rPr>
              <w:t>T</w:t>
            </w:r>
            <w:r w:rsidR="00DF43BD" w:rsidRPr="008C0AC9">
              <w:rPr>
                <w:rFonts w:eastAsia="Arial" w:cs="Arial"/>
                <w:b/>
                <w:i/>
                <w:color w:val="000000"/>
                <w:szCs w:val="24"/>
                <w:highlight w:val="yellow"/>
              </w:rPr>
              <w:t xml:space="preserve">he Buyer </w:t>
            </w:r>
            <w:r w:rsidRPr="008C0AC9">
              <w:rPr>
                <w:rFonts w:eastAsia="Arial" w:cs="Arial"/>
                <w:b/>
                <w:i/>
                <w:color w:val="000000"/>
                <w:szCs w:val="24"/>
                <w:highlight w:val="yellow"/>
              </w:rPr>
              <w:t xml:space="preserve">may include a pre-determined position on what is meant by a "reasonable" </w:t>
            </w:r>
            <w:proofErr w:type="gramStart"/>
            <w:r w:rsidRPr="008C0AC9">
              <w:rPr>
                <w:rFonts w:eastAsia="Arial" w:cs="Arial"/>
                <w:b/>
                <w:i/>
                <w:color w:val="000000"/>
                <w:szCs w:val="24"/>
                <w:highlight w:val="yellow"/>
              </w:rPr>
              <w:t>time period</w:t>
            </w:r>
            <w:proofErr w:type="gramEnd"/>
            <w:r w:rsidRPr="008C0AC9">
              <w:rPr>
                <w:rFonts w:eastAsia="Arial" w:cs="Arial"/>
                <w:b/>
                <w:i/>
                <w:color w:val="000000"/>
                <w:szCs w:val="24"/>
                <w:highlight w:val="yellow"/>
              </w:rPr>
              <w:t xml:space="preserve"> for the Buyer to reject Goods under Clause 3.2.13</w:t>
            </w:r>
            <w:r w:rsidR="00EF3E0D" w:rsidRPr="008C0AC9">
              <w:rPr>
                <w:rFonts w:eastAsia="Arial" w:cs="Arial"/>
                <w:b/>
                <w:i/>
                <w:color w:val="000000"/>
                <w:szCs w:val="24"/>
                <w:highlight w:val="yellow"/>
              </w:rPr>
              <w:t xml:space="preserve"> pursuant to Clause 3.2.12</w:t>
            </w:r>
            <w:r w:rsidRPr="008C0AC9">
              <w:rPr>
                <w:rFonts w:eastAsia="Arial" w:cs="Arial"/>
                <w:b/>
                <w:i/>
                <w:color w:val="000000"/>
                <w:szCs w:val="24"/>
                <w:highlight w:val="yellow"/>
              </w:rPr>
              <w:t xml:space="preserve">, where Goods provided by the Supplier don't conform with Clause 3.2.5. </w:t>
            </w:r>
            <w:r w:rsidR="00DF43BD" w:rsidRPr="008C0AC9">
              <w:rPr>
                <w:rFonts w:eastAsia="Arial" w:cs="Arial"/>
                <w:b/>
                <w:i/>
                <w:color w:val="000000"/>
                <w:szCs w:val="24"/>
                <w:highlight w:val="yellow"/>
              </w:rPr>
              <w:t xml:space="preserve">The Buyer </w:t>
            </w:r>
            <w:r w:rsidRPr="008C0AC9">
              <w:rPr>
                <w:rFonts w:eastAsia="Arial" w:cs="Arial"/>
                <w:b/>
                <w:i/>
                <w:color w:val="000000"/>
                <w:szCs w:val="24"/>
                <w:highlight w:val="yellow"/>
              </w:rPr>
              <w:t xml:space="preserve">should consider what would be a reasonable </w:t>
            </w:r>
            <w:r w:rsidR="007E10D2" w:rsidRPr="008C0AC9">
              <w:rPr>
                <w:rFonts w:eastAsia="Arial" w:cs="Arial"/>
                <w:b/>
                <w:i/>
                <w:color w:val="000000"/>
                <w:szCs w:val="24"/>
                <w:highlight w:val="yellow"/>
              </w:rPr>
              <w:t xml:space="preserve">and proportionate </w:t>
            </w:r>
            <w:r w:rsidRPr="008C0AC9">
              <w:rPr>
                <w:rFonts w:eastAsia="Arial" w:cs="Arial"/>
                <w:b/>
                <w:i/>
                <w:color w:val="000000"/>
                <w:szCs w:val="24"/>
                <w:highlight w:val="yellow"/>
              </w:rPr>
              <w:t>time period</w:t>
            </w:r>
            <w:r w:rsidR="007E10D2" w:rsidRPr="008C0AC9">
              <w:rPr>
                <w:rFonts w:eastAsia="Arial" w:cs="Arial"/>
                <w:b/>
                <w:i/>
                <w:color w:val="000000"/>
                <w:szCs w:val="24"/>
                <w:highlight w:val="yellow"/>
              </w:rPr>
              <w:t xml:space="preserve"> for such rejection of Goods</w:t>
            </w:r>
            <w:r w:rsidRPr="008C0AC9">
              <w:rPr>
                <w:rFonts w:eastAsia="Arial" w:cs="Arial"/>
                <w:b/>
                <w:i/>
                <w:color w:val="000000"/>
                <w:szCs w:val="24"/>
                <w:highlight w:val="yellow"/>
              </w:rPr>
              <w:t xml:space="preserve"> having regard to</w:t>
            </w:r>
            <w:r w:rsidR="007E10D2" w:rsidRPr="008C0AC9">
              <w:rPr>
                <w:rFonts w:eastAsia="Arial" w:cs="Arial"/>
                <w:b/>
                <w:i/>
                <w:color w:val="000000"/>
                <w:szCs w:val="24"/>
                <w:highlight w:val="yellow"/>
              </w:rPr>
              <w:t xml:space="preserve"> (i)</w:t>
            </w:r>
            <w:r w:rsidRPr="008C0AC9">
              <w:rPr>
                <w:rFonts w:eastAsia="Arial" w:cs="Arial"/>
                <w:b/>
                <w:i/>
                <w:color w:val="000000"/>
                <w:szCs w:val="24"/>
                <w:highlight w:val="yellow"/>
              </w:rPr>
              <w:t xml:space="preserve"> the nature of the Goods</w:t>
            </w:r>
            <w:r w:rsidR="007E10D2" w:rsidRPr="008C0AC9">
              <w:rPr>
                <w:rFonts w:eastAsia="Arial" w:cs="Arial"/>
                <w:b/>
                <w:i/>
                <w:color w:val="000000"/>
                <w:szCs w:val="24"/>
                <w:highlight w:val="yellow"/>
              </w:rPr>
              <w:t xml:space="preserve"> and the method of inspection</w:t>
            </w:r>
            <w:r w:rsidRPr="008C0AC9">
              <w:rPr>
                <w:rFonts w:eastAsia="Arial" w:cs="Arial"/>
                <w:b/>
                <w:i/>
                <w:color w:val="000000"/>
                <w:szCs w:val="24"/>
                <w:highlight w:val="yellow"/>
              </w:rPr>
              <w:t xml:space="preserve">, </w:t>
            </w:r>
            <w:r w:rsidR="007E10D2" w:rsidRPr="008C0AC9">
              <w:rPr>
                <w:rFonts w:eastAsia="Arial" w:cs="Arial"/>
                <w:b/>
                <w:i/>
                <w:color w:val="000000"/>
                <w:szCs w:val="24"/>
                <w:highlight w:val="yellow"/>
              </w:rPr>
              <w:t xml:space="preserve">(ii) </w:t>
            </w:r>
            <w:r w:rsidRPr="008C0AC9">
              <w:rPr>
                <w:rFonts w:eastAsia="Arial" w:cs="Arial"/>
                <w:b/>
                <w:i/>
                <w:color w:val="000000"/>
                <w:szCs w:val="24"/>
                <w:highlight w:val="yellow"/>
              </w:rPr>
              <w:t>the volume to be provided</w:t>
            </w:r>
            <w:r w:rsidR="007E10D2" w:rsidRPr="008C0AC9">
              <w:rPr>
                <w:rFonts w:eastAsia="Arial" w:cs="Arial"/>
                <w:b/>
                <w:i/>
                <w:color w:val="000000"/>
                <w:szCs w:val="24"/>
                <w:highlight w:val="yellow"/>
              </w:rPr>
              <w:t>;</w:t>
            </w:r>
            <w:r w:rsidRPr="008C0AC9">
              <w:rPr>
                <w:rFonts w:eastAsia="Arial" w:cs="Arial"/>
                <w:b/>
                <w:i/>
                <w:color w:val="000000"/>
                <w:szCs w:val="24"/>
                <w:highlight w:val="yellow"/>
              </w:rPr>
              <w:t xml:space="preserve"> </w:t>
            </w:r>
            <w:r w:rsidR="007E10D2" w:rsidRPr="008C0AC9">
              <w:rPr>
                <w:rFonts w:eastAsia="Arial" w:cs="Arial"/>
                <w:b/>
                <w:i/>
                <w:color w:val="000000"/>
                <w:szCs w:val="24"/>
                <w:highlight w:val="yellow"/>
              </w:rPr>
              <w:t xml:space="preserve">(iii) </w:t>
            </w:r>
            <w:r w:rsidRPr="008C0AC9">
              <w:rPr>
                <w:rFonts w:eastAsia="Arial" w:cs="Arial"/>
                <w:b/>
                <w:i/>
                <w:color w:val="000000"/>
                <w:szCs w:val="24"/>
                <w:highlight w:val="yellow"/>
              </w:rPr>
              <w:t>the Buyer's use requirements for the Goods</w:t>
            </w:r>
            <w:r w:rsidR="007E10D2" w:rsidRPr="008C0AC9">
              <w:rPr>
                <w:rFonts w:eastAsia="Arial" w:cs="Arial"/>
                <w:b/>
                <w:i/>
                <w:color w:val="000000"/>
                <w:szCs w:val="24"/>
                <w:highlight w:val="yellow"/>
              </w:rPr>
              <w:t xml:space="preserve"> and (iv) the risk to the Buyer in the event of a breach by the Supplier of Clause 3.2.5</w:t>
            </w:r>
            <w:r w:rsidRPr="008C0AC9">
              <w:rPr>
                <w:rFonts w:eastAsia="Arial" w:cs="Arial"/>
                <w:b/>
                <w:i/>
                <w:color w:val="000000"/>
                <w:szCs w:val="24"/>
                <w:highlight w:val="yellow"/>
              </w:rPr>
              <w:t>.</w:t>
            </w:r>
            <w:r w:rsidR="0072007F" w:rsidRPr="008C0AC9">
              <w:rPr>
                <w:rFonts w:eastAsia="Arial" w:cs="Arial"/>
                <w:b/>
                <w:i/>
                <w:color w:val="000000"/>
                <w:szCs w:val="24"/>
                <w:highlight w:val="yellow"/>
              </w:rPr>
              <w:t>]</w:t>
            </w:r>
          </w:p>
          <w:p w14:paraId="061C13F4" w14:textId="452B8C30" w:rsidR="00F718CB" w:rsidRDefault="00F718CB" w:rsidP="005E32E5">
            <w:pPr>
              <w:pBdr>
                <w:top w:val="nil"/>
                <w:left w:val="nil"/>
                <w:bottom w:val="nil"/>
                <w:right w:val="nil"/>
                <w:between w:val="nil"/>
              </w:pBdr>
              <w:ind w:left="31"/>
              <w:rPr>
                <w:rFonts w:eastAsia="Arial" w:cs="Arial"/>
                <w:iCs/>
                <w:color w:val="000000"/>
                <w:szCs w:val="24"/>
                <w:highlight w:val="yellow"/>
              </w:rPr>
            </w:pPr>
            <w:r>
              <w:rPr>
                <w:rFonts w:eastAsia="Arial" w:cs="Arial"/>
                <w:b/>
                <w:iCs/>
                <w:color w:val="000000"/>
                <w:szCs w:val="24"/>
                <w:highlight w:val="yellow"/>
              </w:rPr>
              <w:t>or [</w:t>
            </w:r>
            <w:r w:rsidRPr="00CF5AEB">
              <w:rPr>
                <w:rFonts w:eastAsia="Arial" w:cs="Arial"/>
                <w:b/>
                <w:iCs/>
                <w:color w:val="000000"/>
                <w:szCs w:val="24"/>
                <w:highlight w:val="yellow"/>
              </w:rPr>
              <w:t xml:space="preserve">insert </w:t>
            </w:r>
            <w:r w:rsidRPr="008C0AC9">
              <w:rPr>
                <w:rFonts w:eastAsia="Arial" w:cs="Arial"/>
                <w:color w:val="000000"/>
                <w:szCs w:val="24"/>
                <w:highlight w:val="yellow"/>
              </w:rPr>
              <w:t xml:space="preserve">Not applicable] </w:t>
            </w:r>
            <w:r w:rsidRPr="00CF5AEB">
              <w:rPr>
                <w:rFonts w:eastAsia="Arial" w:cs="Arial"/>
                <w:iCs/>
                <w:color w:val="000000"/>
                <w:szCs w:val="24"/>
                <w:highlight w:val="yellow"/>
              </w:rPr>
              <w:t xml:space="preserve"> </w:t>
            </w:r>
          </w:p>
          <w:p w14:paraId="711EF772" w14:textId="5EE2A241" w:rsidR="00997057" w:rsidRPr="008C0AC9" w:rsidRDefault="00F718CB" w:rsidP="005E32E5">
            <w:pPr>
              <w:tabs>
                <w:tab w:val="left" w:pos="2257"/>
              </w:tabs>
              <w:rPr>
                <w:rFonts w:eastAsia="Arial" w:cs="Arial"/>
                <w:b/>
                <w:i/>
                <w:color w:val="000000"/>
                <w:szCs w:val="24"/>
              </w:rPr>
            </w:pPr>
            <w:r w:rsidRPr="008C0AC9">
              <w:rPr>
                <w:rFonts w:eastAsia="Arial" w:cs="Arial"/>
                <w:i/>
                <w:color w:val="000000"/>
                <w:szCs w:val="24"/>
                <w:highlight w:val="yellow"/>
              </w:rPr>
              <w:t>[</w:t>
            </w:r>
            <w:r w:rsidRPr="008C0AC9">
              <w:rPr>
                <w:rFonts w:eastAsia="Arial" w:cs="Arial"/>
                <w:b/>
                <w:i/>
                <w:color w:val="000000"/>
                <w:szCs w:val="24"/>
                <w:highlight w:val="yellow"/>
              </w:rPr>
              <w:t xml:space="preserve">Guidance: </w:t>
            </w:r>
            <w:r w:rsidR="00997057" w:rsidRPr="008C0AC9">
              <w:rPr>
                <w:rFonts w:eastAsia="Arial" w:cs="Arial"/>
                <w:b/>
                <w:i/>
                <w:color w:val="000000"/>
                <w:szCs w:val="24"/>
              </w:rPr>
              <w:t>I</w:t>
            </w:r>
            <w:r w:rsidR="00997057" w:rsidRPr="008C0AC9">
              <w:rPr>
                <w:rFonts w:eastAsia="Arial" w:cs="Arial"/>
                <w:b/>
                <w:i/>
                <w:color w:val="000000"/>
                <w:szCs w:val="24"/>
                <w:highlight w:val="yellow"/>
              </w:rPr>
              <w:t xml:space="preserve">f </w:t>
            </w:r>
            <w:r w:rsidR="00DF43BD" w:rsidRPr="008C0AC9">
              <w:rPr>
                <w:rFonts w:eastAsia="Arial" w:cs="Arial"/>
                <w:b/>
                <w:i/>
                <w:color w:val="000000"/>
                <w:szCs w:val="24"/>
                <w:highlight w:val="yellow"/>
              </w:rPr>
              <w:t xml:space="preserve">the Buyer </w:t>
            </w:r>
            <w:r w:rsidR="00997057" w:rsidRPr="008C0AC9">
              <w:rPr>
                <w:rFonts w:eastAsia="Arial" w:cs="Arial"/>
                <w:b/>
                <w:i/>
                <w:color w:val="000000"/>
                <w:szCs w:val="24"/>
                <w:highlight w:val="yellow"/>
              </w:rPr>
              <w:t>choose</w:t>
            </w:r>
            <w:r w:rsidR="00DF43BD" w:rsidRPr="008C0AC9">
              <w:rPr>
                <w:rFonts w:eastAsia="Arial" w:cs="Arial"/>
                <w:b/>
                <w:i/>
                <w:color w:val="000000"/>
                <w:szCs w:val="24"/>
                <w:highlight w:val="yellow"/>
              </w:rPr>
              <w:t>s</w:t>
            </w:r>
            <w:r w:rsidR="00997057" w:rsidRPr="008C0AC9">
              <w:rPr>
                <w:rFonts w:eastAsia="Arial" w:cs="Arial"/>
                <w:b/>
                <w:i/>
                <w:color w:val="000000"/>
                <w:szCs w:val="24"/>
                <w:highlight w:val="yellow"/>
              </w:rPr>
              <w:t xml:space="preserve"> not to include a pre-determined position </w:t>
            </w:r>
            <w:r w:rsidR="00BF6637" w:rsidRPr="008C0AC9">
              <w:rPr>
                <w:rFonts w:eastAsia="Arial" w:cs="Arial"/>
                <w:b/>
                <w:i/>
                <w:color w:val="000000"/>
                <w:szCs w:val="24"/>
                <w:highlight w:val="yellow"/>
              </w:rPr>
              <w:t xml:space="preserve">in accordance with the guidance note above, </w:t>
            </w:r>
            <w:r w:rsidR="00DF43BD" w:rsidRPr="008C0AC9">
              <w:rPr>
                <w:rFonts w:eastAsia="Arial" w:cs="Arial"/>
                <w:b/>
                <w:i/>
                <w:color w:val="000000"/>
                <w:szCs w:val="24"/>
                <w:highlight w:val="yellow"/>
              </w:rPr>
              <w:t xml:space="preserve">the Buyer </w:t>
            </w:r>
            <w:r w:rsidR="00997057" w:rsidRPr="008C0AC9">
              <w:rPr>
                <w:rFonts w:eastAsia="Arial" w:cs="Arial"/>
                <w:b/>
                <w:i/>
                <w:color w:val="000000"/>
                <w:szCs w:val="24"/>
                <w:highlight w:val="yellow"/>
              </w:rPr>
              <w:t xml:space="preserve">can state that this section is "Not applicable". </w:t>
            </w:r>
            <w:r w:rsidR="00BF6637" w:rsidRPr="008C0AC9">
              <w:rPr>
                <w:rFonts w:eastAsia="Arial" w:cs="Arial"/>
                <w:b/>
                <w:i/>
                <w:color w:val="000000"/>
                <w:szCs w:val="24"/>
                <w:highlight w:val="yellow"/>
              </w:rPr>
              <w:t>I</w:t>
            </w:r>
            <w:r w:rsidR="00CB0354" w:rsidRPr="008C0AC9">
              <w:rPr>
                <w:rFonts w:eastAsia="Arial" w:cs="Arial"/>
                <w:b/>
                <w:i/>
                <w:color w:val="000000"/>
                <w:szCs w:val="24"/>
                <w:highlight w:val="yellow"/>
              </w:rPr>
              <w:t>f</w:t>
            </w:r>
            <w:r w:rsidR="00EF3E0D" w:rsidRPr="008C0AC9">
              <w:rPr>
                <w:rFonts w:eastAsia="Arial" w:cs="Arial"/>
                <w:b/>
                <w:i/>
                <w:color w:val="000000"/>
                <w:szCs w:val="24"/>
                <w:highlight w:val="yellow"/>
              </w:rPr>
              <w:t xml:space="preserve"> "Not applicable" is chosen and</w:t>
            </w:r>
            <w:r w:rsidR="00CB0354" w:rsidRPr="008C0AC9">
              <w:rPr>
                <w:rFonts w:eastAsia="Arial" w:cs="Arial"/>
                <w:b/>
                <w:i/>
                <w:color w:val="000000"/>
                <w:szCs w:val="24"/>
                <w:highlight w:val="yellow"/>
              </w:rPr>
              <w:t xml:space="preserve"> the Buyer </w:t>
            </w:r>
            <w:r w:rsidR="00EB3BAD" w:rsidRPr="008C0AC9">
              <w:rPr>
                <w:rFonts w:eastAsia="Arial" w:cs="Arial"/>
                <w:b/>
                <w:i/>
                <w:color w:val="000000"/>
                <w:szCs w:val="24"/>
                <w:highlight w:val="yellow"/>
              </w:rPr>
              <w:t>seeks</w:t>
            </w:r>
            <w:r w:rsidR="00CB0354" w:rsidRPr="008C0AC9">
              <w:rPr>
                <w:rFonts w:eastAsia="Arial" w:cs="Arial"/>
                <w:b/>
                <w:i/>
                <w:color w:val="000000"/>
                <w:szCs w:val="24"/>
                <w:highlight w:val="yellow"/>
              </w:rPr>
              <w:t xml:space="preserve"> to </w:t>
            </w:r>
            <w:r w:rsidR="00EB3BAD" w:rsidRPr="008C0AC9">
              <w:rPr>
                <w:rFonts w:eastAsia="Arial" w:cs="Arial"/>
                <w:b/>
                <w:i/>
                <w:color w:val="000000"/>
                <w:szCs w:val="24"/>
                <w:highlight w:val="yellow"/>
              </w:rPr>
              <w:t>rely on</w:t>
            </w:r>
            <w:r w:rsidR="00CB0354" w:rsidRPr="008C0AC9">
              <w:rPr>
                <w:rFonts w:eastAsia="Arial" w:cs="Arial"/>
                <w:b/>
                <w:i/>
                <w:color w:val="000000"/>
                <w:szCs w:val="24"/>
                <w:highlight w:val="yellow"/>
              </w:rPr>
              <w:t xml:space="preserve"> Clause 3.2.13</w:t>
            </w:r>
            <w:r w:rsidR="00EF3E0D" w:rsidRPr="008C0AC9">
              <w:rPr>
                <w:rFonts w:eastAsia="Arial" w:cs="Arial"/>
                <w:b/>
                <w:i/>
                <w:color w:val="000000"/>
                <w:szCs w:val="24"/>
                <w:highlight w:val="yellow"/>
              </w:rPr>
              <w:t xml:space="preserve"> </w:t>
            </w:r>
            <w:proofErr w:type="gramStart"/>
            <w:r w:rsidR="00EF3E0D" w:rsidRPr="008C0AC9">
              <w:rPr>
                <w:rFonts w:eastAsia="Arial" w:cs="Arial"/>
                <w:b/>
                <w:i/>
                <w:color w:val="000000"/>
                <w:szCs w:val="24"/>
                <w:highlight w:val="yellow"/>
              </w:rPr>
              <w:t>in order to</w:t>
            </w:r>
            <w:proofErr w:type="gramEnd"/>
            <w:r w:rsidR="00EF3E0D" w:rsidRPr="008C0AC9">
              <w:rPr>
                <w:rFonts w:eastAsia="Arial" w:cs="Arial"/>
                <w:b/>
                <w:i/>
                <w:color w:val="000000"/>
                <w:szCs w:val="24"/>
                <w:highlight w:val="yellow"/>
              </w:rPr>
              <w:t xml:space="preserve"> exercise its rights under Clause 3.2.12</w:t>
            </w:r>
            <w:r w:rsidR="00CB0354" w:rsidRPr="008C0AC9">
              <w:rPr>
                <w:rFonts w:eastAsia="Arial" w:cs="Arial"/>
                <w:b/>
                <w:i/>
                <w:color w:val="000000"/>
                <w:szCs w:val="24"/>
                <w:highlight w:val="yellow"/>
              </w:rPr>
              <w:t xml:space="preserve">, </w:t>
            </w:r>
            <w:r w:rsidR="00997057" w:rsidRPr="008C0AC9">
              <w:rPr>
                <w:rFonts w:eastAsia="Arial" w:cs="Arial"/>
                <w:b/>
                <w:i/>
                <w:color w:val="000000"/>
                <w:szCs w:val="24"/>
                <w:highlight w:val="yellow"/>
              </w:rPr>
              <w:t>what is</w:t>
            </w:r>
            <w:r w:rsidR="00CB0354" w:rsidRPr="008C0AC9">
              <w:rPr>
                <w:rFonts w:eastAsia="Arial" w:cs="Arial"/>
                <w:b/>
                <w:i/>
                <w:color w:val="000000"/>
                <w:szCs w:val="24"/>
                <w:highlight w:val="yellow"/>
              </w:rPr>
              <w:t xml:space="preserve"> a </w:t>
            </w:r>
            <w:r w:rsidR="00997057" w:rsidRPr="008C0AC9">
              <w:rPr>
                <w:rFonts w:eastAsia="Arial" w:cs="Arial"/>
                <w:b/>
                <w:i/>
                <w:color w:val="000000"/>
                <w:szCs w:val="24"/>
                <w:highlight w:val="yellow"/>
              </w:rPr>
              <w:t>"reasonable"</w:t>
            </w:r>
            <w:r w:rsidR="00CB0354" w:rsidRPr="008C0AC9">
              <w:rPr>
                <w:rFonts w:eastAsia="Arial" w:cs="Arial"/>
                <w:b/>
                <w:i/>
                <w:color w:val="000000"/>
                <w:szCs w:val="24"/>
                <w:highlight w:val="yellow"/>
              </w:rPr>
              <w:t xml:space="preserve"> </w:t>
            </w:r>
            <w:proofErr w:type="gramStart"/>
            <w:r w:rsidR="00CB0354" w:rsidRPr="008C0AC9">
              <w:rPr>
                <w:rFonts w:eastAsia="Arial" w:cs="Arial"/>
                <w:b/>
                <w:i/>
                <w:color w:val="000000"/>
                <w:szCs w:val="24"/>
                <w:highlight w:val="yellow"/>
              </w:rPr>
              <w:t>time period</w:t>
            </w:r>
            <w:proofErr w:type="gramEnd"/>
            <w:r w:rsidR="00997057" w:rsidRPr="008C0AC9">
              <w:rPr>
                <w:rFonts w:eastAsia="Arial" w:cs="Arial"/>
                <w:b/>
                <w:i/>
                <w:color w:val="000000"/>
                <w:szCs w:val="24"/>
                <w:highlight w:val="yellow"/>
              </w:rPr>
              <w:t xml:space="preserve"> </w:t>
            </w:r>
            <w:r w:rsidR="00EB3BAD" w:rsidRPr="008C0AC9">
              <w:rPr>
                <w:rFonts w:eastAsia="Arial" w:cs="Arial"/>
                <w:b/>
                <w:i/>
                <w:color w:val="000000"/>
                <w:szCs w:val="24"/>
                <w:highlight w:val="yellow"/>
              </w:rPr>
              <w:t>will</w:t>
            </w:r>
            <w:r w:rsidR="00CB0354" w:rsidRPr="008C0AC9">
              <w:rPr>
                <w:rFonts w:eastAsia="Arial" w:cs="Arial"/>
                <w:b/>
                <w:i/>
                <w:color w:val="000000"/>
                <w:szCs w:val="24"/>
                <w:highlight w:val="yellow"/>
              </w:rPr>
              <w:t xml:space="preserve"> need </w:t>
            </w:r>
            <w:r w:rsidR="00EF3E0D" w:rsidRPr="008C0AC9">
              <w:rPr>
                <w:rFonts w:eastAsia="Arial" w:cs="Arial"/>
                <w:b/>
                <w:i/>
                <w:color w:val="000000"/>
                <w:szCs w:val="24"/>
                <w:highlight w:val="yellow"/>
              </w:rPr>
              <w:t xml:space="preserve">to be determined by the parties </w:t>
            </w:r>
            <w:proofErr w:type="gramStart"/>
            <w:r w:rsidR="00EF3E0D" w:rsidRPr="008C0AC9">
              <w:rPr>
                <w:rFonts w:eastAsia="Arial" w:cs="Arial"/>
                <w:b/>
                <w:i/>
                <w:color w:val="000000"/>
                <w:szCs w:val="24"/>
                <w:highlight w:val="yellow"/>
              </w:rPr>
              <w:t>with regard to</w:t>
            </w:r>
            <w:proofErr w:type="gramEnd"/>
            <w:r w:rsidR="00EF3E0D" w:rsidRPr="008C0AC9">
              <w:rPr>
                <w:rFonts w:eastAsia="Arial" w:cs="Arial"/>
                <w:b/>
                <w:i/>
                <w:color w:val="000000"/>
                <w:szCs w:val="24"/>
                <w:highlight w:val="yellow"/>
              </w:rPr>
              <w:t xml:space="preserve"> the relevant</w:t>
            </w:r>
            <w:r w:rsidR="00CB0354" w:rsidRPr="008C0AC9">
              <w:rPr>
                <w:rFonts w:eastAsia="Arial" w:cs="Arial"/>
                <w:b/>
                <w:i/>
                <w:color w:val="000000"/>
                <w:szCs w:val="24"/>
                <w:highlight w:val="yellow"/>
              </w:rPr>
              <w:t xml:space="preserve"> circumstances</w:t>
            </w:r>
            <w:r w:rsidR="00EF3E0D" w:rsidRPr="008C0AC9">
              <w:rPr>
                <w:rFonts w:eastAsia="Arial" w:cs="Arial"/>
                <w:b/>
                <w:i/>
                <w:color w:val="000000"/>
                <w:szCs w:val="24"/>
                <w:highlight w:val="yellow"/>
              </w:rPr>
              <w:t>. I</w:t>
            </w:r>
            <w:r w:rsidR="00027662" w:rsidRPr="008C0AC9">
              <w:rPr>
                <w:rFonts w:eastAsia="Arial" w:cs="Arial"/>
                <w:b/>
                <w:i/>
                <w:color w:val="000000"/>
                <w:szCs w:val="24"/>
                <w:highlight w:val="yellow"/>
              </w:rPr>
              <w:t xml:space="preserve">f the </w:t>
            </w:r>
            <w:proofErr w:type="gramStart"/>
            <w:r w:rsidR="00027662" w:rsidRPr="008C0AC9">
              <w:rPr>
                <w:rFonts w:eastAsia="Arial" w:cs="Arial"/>
                <w:b/>
                <w:i/>
                <w:color w:val="000000"/>
                <w:szCs w:val="24"/>
                <w:highlight w:val="yellow"/>
              </w:rPr>
              <w:t>time period</w:t>
            </w:r>
            <w:proofErr w:type="gramEnd"/>
            <w:r w:rsidR="00027662" w:rsidRPr="008C0AC9">
              <w:rPr>
                <w:rFonts w:eastAsia="Arial" w:cs="Arial"/>
                <w:b/>
                <w:i/>
                <w:color w:val="000000"/>
                <w:szCs w:val="24"/>
                <w:highlight w:val="yellow"/>
              </w:rPr>
              <w:t xml:space="preserve"> cannot be determined or it results in a dispute,</w:t>
            </w:r>
            <w:r w:rsidR="00EF3E0D" w:rsidRPr="008C0AC9">
              <w:rPr>
                <w:rFonts w:eastAsia="Arial" w:cs="Arial"/>
                <w:b/>
                <w:i/>
                <w:color w:val="000000"/>
                <w:szCs w:val="24"/>
                <w:highlight w:val="yellow"/>
              </w:rPr>
              <w:t xml:space="preserve"> p</w:t>
            </w:r>
            <w:r w:rsidRPr="008C0AC9">
              <w:rPr>
                <w:rFonts w:eastAsia="Arial" w:cs="Arial"/>
                <w:b/>
                <w:i/>
                <w:color w:val="000000"/>
                <w:szCs w:val="24"/>
                <w:highlight w:val="yellow"/>
              </w:rPr>
              <w:t>arties would need to</w:t>
            </w:r>
            <w:r w:rsidR="00BF6637" w:rsidRPr="008C0AC9">
              <w:rPr>
                <w:rFonts w:eastAsia="Arial" w:cs="Arial"/>
                <w:b/>
                <w:i/>
                <w:color w:val="000000"/>
                <w:szCs w:val="24"/>
                <w:highlight w:val="yellow"/>
              </w:rPr>
              <w:t xml:space="preserve"> follow the Dispute Resolution Procedure</w:t>
            </w:r>
            <w:r w:rsidR="00027662" w:rsidRPr="008C0AC9">
              <w:rPr>
                <w:rFonts w:eastAsia="Arial" w:cs="Arial"/>
                <w:b/>
                <w:i/>
                <w:color w:val="000000"/>
                <w:szCs w:val="24"/>
                <w:highlight w:val="yellow"/>
              </w:rPr>
              <w:t xml:space="preserve"> </w:t>
            </w:r>
            <w:proofErr w:type="gramStart"/>
            <w:r w:rsidR="00027662" w:rsidRPr="008C0AC9">
              <w:rPr>
                <w:rFonts w:eastAsia="Arial" w:cs="Arial"/>
                <w:b/>
                <w:i/>
                <w:color w:val="000000"/>
                <w:szCs w:val="24"/>
                <w:highlight w:val="yellow"/>
              </w:rPr>
              <w:t>in order for</w:t>
            </w:r>
            <w:proofErr w:type="gramEnd"/>
            <w:r w:rsidR="00027662" w:rsidRPr="008C0AC9">
              <w:rPr>
                <w:rFonts w:eastAsia="Arial" w:cs="Arial"/>
                <w:b/>
                <w:i/>
                <w:color w:val="000000"/>
                <w:szCs w:val="24"/>
                <w:highlight w:val="yellow"/>
              </w:rPr>
              <w:t xml:space="preserve"> resolution</w:t>
            </w:r>
            <w:r w:rsidR="00A028E9" w:rsidRPr="008C0AC9">
              <w:rPr>
                <w:rFonts w:eastAsia="Arial" w:cs="Arial"/>
                <w:b/>
                <w:i/>
                <w:color w:val="000000"/>
                <w:szCs w:val="24"/>
                <w:highlight w:val="yellow"/>
              </w:rPr>
              <w:t>.</w:t>
            </w:r>
            <w:r w:rsidR="0072007F" w:rsidRPr="008C0AC9">
              <w:rPr>
                <w:rFonts w:eastAsia="Arial" w:cs="Arial"/>
                <w:b/>
                <w:i/>
                <w:color w:val="000000"/>
                <w:szCs w:val="24"/>
                <w:highlight w:val="yellow"/>
              </w:rPr>
              <w:t>]</w:t>
            </w:r>
          </w:p>
        </w:tc>
      </w:tr>
      <w:tr w:rsidR="00E90662" w14:paraId="6582FB33" w14:textId="77777777" w:rsidTr="76936627">
        <w:trPr>
          <w:trHeight w:val="40"/>
        </w:trPr>
        <w:tc>
          <w:tcPr>
            <w:cnfStyle w:val="000010000000" w:firstRow="0" w:lastRow="0" w:firstColumn="0" w:lastColumn="0" w:oddVBand="1" w:evenVBand="0" w:oddHBand="0" w:evenHBand="0" w:firstRowFirstColumn="0" w:firstRowLastColumn="0" w:lastRowFirstColumn="0" w:lastRowLastColumn="0"/>
            <w:tcW w:w="540" w:type="dxa"/>
          </w:tcPr>
          <w:p w14:paraId="000000A2"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A3" w14:textId="77777777" w:rsidR="00E90662" w:rsidRDefault="00D5496A" w:rsidP="005E32E5">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Charges</w:t>
            </w:r>
          </w:p>
        </w:tc>
        <w:tc>
          <w:tcPr>
            <w:cnfStyle w:val="000010000000" w:firstRow="0" w:lastRow="0" w:firstColumn="0" w:lastColumn="0" w:oddVBand="1" w:evenVBand="0" w:oddHBand="0" w:evenHBand="0" w:firstRowFirstColumn="0" w:firstRowLastColumn="0" w:lastRowFirstColumn="0" w:lastRowLastColumn="0"/>
            <w:tcW w:w="6888" w:type="dxa"/>
          </w:tcPr>
          <w:p w14:paraId="000000A4" w14:textId="3A553D27" w:rsidR="00E90662" w:rsidRDefault="00D5496A" w:rsidP="005E32E5">
            <w:pPr>
              <w:pBdr>
                <w:top w:val="nil"/>
                <w:left w:val="nil"/>
                <w:bottom w:val="nil"/>
                <w:right w:val="nil"/>
                <w:between w:val="nil"/>
              </w:pBdr>
              <w:ind w:left="360" w:hanging="360"/>
              <w:rPr>
                <w:rFonts w:eastAsia="Arial" w:cs="Arial"/>
                <w:b/>
                <w:i/>
                <w:color w:val="000000"/>
                <w:szCs w:val="24"/>
                <w:highlight w:val="yellow"/>
              </w:rPr>
            </w:pP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information about the Charges]</w:t>
            </w:r>
          </w:p>
          <w:p w14:paraId="000000A5" w14:textId="77777777" w:rsidR="00E90662" w:rsidRDefault="00D5496A" w:rsidP="005E32E5">
            <w:pPr>
              <w:pBdr>
                <w:top w:val="nil"/>
                <w:left w:val="nil"/>
                <w:bottom w:val="nil"/>
                <w:right w:val="nil"/>
                <w:between w:val="nil"/>
              </w:pBdr>
              <w:rPr>
                <w:rFonts w:eastAsia="Arial" w:cs="Arial"/>
                <w:color w:val="000000"/>
                <w:szCs w:val="24"/>
              </w:rPr>
            </w:pPr>
            <w:r w:rsidRPr="7BD4A3F5">
              <w:rPr>
                <w:rFonts w:eastAsia="Arial" w:cs="Arial"/>
                <w:b/>
                <w:bCs/>
                <w:color w:val="000000" w:themeColor="text1"/>
                <w:szCs w:val="24"/>
                <w:highlight w:val="yellow"/>
              </w:rPr>
              <w:t>[Insert</w:t>
            </w:r>
            <w:r w:rsidRPr="7BD4A3F5">
              <w:rPr>
                <w:rFonts w:eastAsia="Arial" w:cs="Arial"/>
                <w:color w:val="000000" w:themeColor="text1"/>
                <w:szCs w:val="24"/>
                <w:highlight w:val="yellow"/>
              </w:rPr>
              <w:t xml:space="preserve"> Indexation is not applicable] or </w:t>
            </w:r>
            <w:r w:rsidRPr="7BD4A3F5">
              <w:rPr>
                <w:rFonts w:eastAsia="Arial" w:cs="Arial"/>
                <w:b/>
                <w:bCs/>
                <w:color w:val="000000" w:themeColor="text1"/>
                <w:szCs w:val="24"/>
                <w:highlight w:val="yellow"/>
              </w:rPr>
              <w:t>[Insert</w:t>
            </w:r>
            <w:r w:rsidRPr="7BD4A3F5">
              <w:rPr>
                <w:rFonts w:eastAsia="Arial" w:cs="Arial"/>
                <w:color w:val="000000" w:themeColor="text1"/>
                <w:szCs w:val="24"/>
                <w:highlight w:val="yellow"/>
              </w:rPr>
              <w:t xml:space="preserve"> Indexation is applicable as detailed in Schedule 3 (</w:t>
            </w:r>
            <w:r w:rsidRPr="008C0AC9">
              <w:rPr>
                <w:rFonts w:eastAsia="Arial" w:cs="Arial"/>
                <w:i/>
                <w:color w:val="000000" w:themeColor="text1"/>
                <w:szCs w:val="24"/>
                <w:highlight w:val="yellow"/>
              </w:rPr>
              <w:t>Charges</w:t>
            </w:r>
            <w:r w:rsidRPr="7BD4A3F5">
              <w:rPr>
                <w:rFonts w:eastAsia="Arial" w:cs="Arial"/>
                <w:color w:val="000000" w:themeColor="text1"/>
                <w:szCs w:val="24"/>
                <w:highlight w:val="yellow"/>
              </w:rPr>
              <w:t>)]</w:t>
            </w:r>
          </w:p>
          <w:p w14:paraId="000000A6" w14:textId="77777777" w:rsidR="00E90662" w:rsidRDefault="00D5496A" w:rsidP="005E32E5">
            <w:pPr>
              <w:rPr>
                <w:rFonts w:eastAsia="Arial" w:cs="Arial"/>
                <w:color w:val="000000"/>
                <w:szCs w:val="24"/>
              </w:rPr>
            </w:pPr>
            <w:r w:rsidRPr="7BD4A3F5">
              <w:rPr>
                <w:rFonts w:eastAsia="Arial" w:cs="Arial"/>
                <w:color w:val="000000" w:themeColor="text1"/>
                <w:szCs w:val="24"/>
              </w:rPr>
              <w:t>Details in Schedule 3 (</w:t>
            </w:r>
            <w:r w:rsidRPr="008C0AC9">
              <w:rPr>
                <w:rFonts w:eastAsia="Arial" w:cs="Arial"/>
                <w:i/>
                <w:color w:val="000000" w:themeColor="text1"/>
                <w:szCs w:val="24"/>
              </w:rPr>
              <w:t>Charges</w:t>
            </w:r>
            <w:r w:rsidRPr="7BD4A3F5">
              <w:rPr>
                <w:rFonts w:eastAsia="Arial" w:cs="Arial"/>
                <w:color w:val="000000" w:themeColor="text1"/>
                <w:szCs w:val="24"/>
              </w:rPr>
              <w:t>)</w:t>
            </w:r>
          </w:p>
        </w:tc>
      </w:tr>
      <w:tr w:rsidR="00E90662" w14:paraId="55528D19" w14:textId="77777777" w:rsidTr="76936627">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40" w:type="dxa"/>
          </w:tcPr>
          <w:p w14:paraId="000000A7" w14:textId="7D14944A"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A8" w14:textId="5CD37FDF" w:rsidR="00E90662" w:rsidRDefault="00D5496A" w:rsidP="005E32E5">
            <w:pPr>
              <w:ind w:left="31"/>
              <w:cnfStyle w:val="000000100000" w:firstRow="0" w:lastRow="0" w:firstColumn="0" w:lastColumn="0" w:oddVBand="0" w:evenVBand="0" w:oddHBand="1" w:evenHBand="0" w:firstRowFirstColumn="0" w:firstRowLastColumn="0" w:lastRowFirstColumn="0" w:lastRowLastColumn="0"/>
              <w:rPr>
                <w:rFonts w:eastAsia="Arial" w:cs="Arial"/>
                <w:color w:val="000000"/>
                <w:szCs w:val="24"/>
              </w:rPr>
            </w:pPr>
            <w:r w:rsidRPr="00EF6788">
              <w:rPr>
                <w:rFonts w:eastAsia="Arial" w:cs="Arial"/>
                <w:b/>
                <w:bCs/>
                <w:color w:val="000000"/>
                <w:szCs w:val="24"/>
              </w:rPr>
              <w:t>Estimated Year 1 Charges</w:t>
            </w:r>
          </w:p>
        </w:tc>
        <w:tc>
          <w:tcPr>
            <w:cnfStyle w:val="000010000000" w:firstRow="0" w:lastRow="0" w:firstColumn="0" w:lastColumn="0" w:oddVBand="1" w:evenVBand="0" w:oddHBand="0" w:evenHBand="0" w:firstRowFirstColumn="0" w:firstRowLastColumn="0" w:lastRowFirstColumn="0" w:lastRowLastColumn="0"/>
            <w:tcW w:w="6888" w:type="dxa"/>
          </w:tcPr>
          <w:p w14:paraId="000000A9" w14:textId="466A74ED" w:rsidR="00E90662" w:rsidRDefault="00D5496A" w:rsidP="005E32E5">
            <w:pPr>
              <w:ind w:left="32"/>
              <w:rPr>
                <w:rFonts w:eastAsia="Arial" w:cs="Arial"/>
                <w:color w:val="000000"/>
                <w:szCs w:val="24"/>
              </w:rPr>
            </w:pPr>
            <w:r w:rsidRPr="003A143A">
              <w:rPr>
                <w:rFonts w:eastAsia="Arial" w:cs="Arial"/>
                <w:color w:val="000000"/>
                <w:szCs w:val="24"/>
                <w:highlight w:val="yellow"/>
              </w:rPr>
              <w:t>[</w:t>
            </w:r>
            <w:r w:rsidRPr="003A143A">
              <w:rPr>
                <w:rFonts w:eastAsia="Arial" w:cs="Arial"/>
                <w:b/>
                <w:color w:val="000000"/>
                <w:szCs w:val="24"/>
                <w:highlight w:val="yellow"/>
              </w:rPr>
              <w:t>Insert</w:t>
            </w:r>
            <w:r w:rsidRPr="003A143A">
              <w:rPr>
                <w:rFonts w:eastAsia="Arial" w:cs="Arial"/>
                <w:color w:val="000000"/>
                <w:szCs w:val="24"/>
                <w:highlight w:val="yellow"/>
              </w:rPr>
              <w:t xml:space="preserve"> Estimated Year 1 Charges]</w:t>
            </w:r>
          </w:p>
        </w:tc>
      </w:tr>
      <w:tr w:rsidR="00E90662" w14:paraId="3EB312F3" w14:textId="77777777" w:rsidTr="76936627">
        <w:trPr>
          <w:trHeight w:val="560"/>
        </w:trPr>
        <w:tc>
          <w:tcPr>
            <w:cnfStyle w:val="000010000000" w:firstRow="0" w:lastRow="0" w:firstColumn="0" w:lastColumn="0" w:oddVBand="1" w:evenVBand="0" w:oddHBand="0" w:evenHBand="0" w:firstRowFirstColumn="0" w:firstRowLastColumn="0" w:lastRowFirstColumn="0" w:lastRowLastColumn="0"/>
            <w:tcW w:w="540" w:type="dxa"/>
          </w:tcPr>
          <w:p w14:paraId="000000AA"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AB"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Reimbursable expenses</w:t>
            </w:r>
          </w:p>
        </w:tc>
        <w:tc>
          <w:tcPr>
            <w:cnfStyle w:val="000010000000" w:firstRow="0" w:lastRow="0" w:firstColumn="0" w:lastColumn="0" w:oddVBand="1" w:evenVBand="0" w:oddHBand="0" w:evenHBand="0" w:firstRowFirstColumn="0" w:firstRowLastColumn="0" w:lastRowFirstColumn="0" w:lastRowLastColumn="0"/>
            <w:tcW w:w="6888" w:type="dxa"/>
          </w:tcPr>
          <w:p w14:paraId="000000AC" w14:textId="77777777" w:rsidR="00E90662" w:rsidRDefault="00D5496A" w:rsidP="005E32E5">
            <w:pPr>
              <w:pBdr>
                <w:top w:val="nil"/>
                <w:left w:val="nil"/>
                <w:bottom w:val="nil"/>
                <w:right w:val="nil"/>
                <w:between w:val="nil"/>
              </w:pBdr>
              <w:rPr>
                <w:rFonts w:eastAsia="Arial" w:cs="Arial"/>
                <w:color w:val="000000"/>
                <w:szCs w:val="24"/>
              </w:rPr>
            </w:pPr>
            <w:r w:rsidRPr="7BD4A3F5">
              <w:rPr>
                <w:rFonts w:eastAsia="Arial" w:cs="Arial"/>
                <w:b/>
                <w:bCs/>
                <w:color w:val="000000" w:themeColor="text1"/>
                <w:szCs w:val="24"/>
                <w:highlight w:val="yellow"/>
              </w:rPr>
              <w:t>[Insert</w:t>
            </w:r>
            <w:r w:rsidRPr="7BD4A3F5">
              <w:rPr>
                <w:rFonts w:eastAsia="Arial" w:cs="Arial"/>
                <w:color w:val="000000" w:themeColor="text1"/>
                <w:szCs w:val="24"/>
                <w:highlight w:val="yellow"/>
              </w:rPr>
              <w:t xml:space="preserve"> None or</w:t>
            </w:r>
            <w:r w:rsidRPr="7BD4A3F5">
              <w:rPr>
                <w:rFonts w:eastAsia="Arial" w:cs="Arial"/>
                <w:b/>
                <w:bCs/>
                <w:color w:val="000000" w:themeColor="text1"/>
                <w:szCs w:val="24"/>
                <w:highlight w:val="yellow"/>
              </w:rPr>
              <w:t xml:space="preserve"> Insert</w:t>
            </w:r>
            <w:r w:rsidRPr="7BD4A3F5">
              <w:rPr>
                <w:rFonts w:eastAsia="Arial" w:cs="Arial"/>
                <w:i/>
                <w:iCs/>
                <w:color w:val="000000" w:themeColor="text1"/>
                <w:szCs w:val="24"/>
                <w:highlight w:val="yellow"/>
              </w:rPr>
              <w:t xml:space="preserve"> </w:t>
            </w:r>
            <w:r w:rsidRPr="7BD4A3F5">
              <w:rPr>
                <w:rFonts w:eastAsia="Arial" w:cs="Arial"/>
                <w:color w:val="000000" w:themeColor="text1"/>
                <w:szCs w:val="24"/>
                <w:highlight w:val="yellow"/>
              </w:rPr>
              <w:t>Recoverable as set out in Schedule 3 (</w:t>
            </w:r>
            <w:r w:rsidRPr="008C0AC9">
              <w:rPr>
                <w:rFonts w:eastAsia="Arial" w:cs="Arial"/>
                <w:i/>
                <w:color w:val="000000" w:themeColor="text1"/>
                <w:szCs w:val="24"/>
                <w:highlight w:val="yellow"/>
              </w:rPr>
              <w:t>Charges</w:t>
            </w:r>
            <w:r w:rsidRPr="7BD4A3F5">
              <w:rPr>
                <w:rFonts w:eastAsia="Arial" w:cs="Arial"/>
                <w:color w:val="000000" w:themeColor="text1"/>
                <w:szCs w:val="24"/>
                <w:highlight w:val="yellow"/>
              </w:rPr>
              <w:t>)]</w:t>
            </w:r>
          </w:p>
        </w:tc>
      </w:tr>
      <w:tr w:rsidR="00E90662" w14:paraId="76EAC4AC" w14:textId="77777777" w:rsidTr="76936627">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540" w:type="dxa"/>
          </w:tcPr>
          <w:p w14:paraId="000000AD"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AE" w14:textId="77777777" w:rsidR="00E90662"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Payment method</w:t>
            </w:r>
          </w:p>
        </w:tc>
        <w:tc>
          <w:tcPr>
            <w:cnfStyle w:val="000010000000" w:firstRow="0" w:lastRow="0" w:firstColumn="0" w:lastColumn="0" w:oddVBand="1" w:evenVBand="0" w:oddHBand="0" w:evenHBand="0" w:firstRowFirstColumn="0" w:firstRowLastColumn="0" w:lastRowFirstColumn="0" w:lastRowLastColumn="0"/>
            <w:tcW w:w="6888" w:type="dxa"/>
          </w:tcPr>
          <w:p w14:paraId="000000AF" w14:textId="77777777" w:rsidR="00E90662" w:rsidRDefault="00D5496A" w:rsidP="005E32E5">
            <w:pPr>
              <w:pBdr>
                <w:top w:val="nil"/>
                <w:left w:val="nil"/>
                <w:bottom w:val="nil"/>
                <w:right w:val="nil"/>
                <w:between w:val="nil"/>
              </w:pBdr>
              <w:ind w:left="360" w:hanging="360"/>
              <w:rPr>
                <w:rFonts w:eastAsia="Arial" w:cs="Arial"/>
                <w:b/>
                <w:i/>
                <w:color w:val="000000"/>
                <w:szCs w:val="24"/>
              </w:rPr>
            </w:pP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payment method(s) and necessary details]</w:t>
            </w:r>
          </w:p>
        </w:tc>
      </w:tr>
      <w:tr w:rsidR="00E90662" w14:paraId="2787F6DE" w14:textId="77777777" w:rsidTr="76936627">
        <w:trPr>
          <w:trHeight w:val="560"/>
        </w:trPr>
        <w:tc>
          <w:tcPr>
            <w:cnfStyle w:val="000010000000" w:firstRow="0" w:lastRow="0" w:firstColumn="0" w:lastColumn="0" w:oddVBand="1" w:evenVBand="0" w:oddHBand="0" w:evenHBand="0" w:firstRowFirstColumn="0" w:firstRowLastColumn="0" w:lastRowFirstColumn="0" w:lastRowLastColumn="0"/>
            <w:tcW w:w="540" w:type="dxa"/>
          </w:tcPr>
          <w:p w14:paraId="000000B0"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B1" w14:textId="7CC8976F" w:rsidR="00E90662" w:rsidRPr="000E26E5" w:rsidRDefault="00EF609A" w:rsidP="005E32E5">
            <w:pPr>
              <w:pBdr>
                <w:top w:val="nil"/>
                <w:left w:val="nil"/>
                <w:bottom w:val="nil"/>
                <w:right w:val="nil"/>
                <w:between w:val="nil"/>
              </w:pBdr>
              <w:ind w:left="29" w:hanging="29"/>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Key Performance Indicators</w:t>
            </w:r>
          </w:p>
        </w:tc>
        <w:tc>
          <w:tcPr>
            <w:cnfStyle w:val="000010000000" w:firstRow="0" w:lastRow="0" w:firstColumn="0" w:lastColumn="0" w:oddVBand="1" w:evenVBand="0" w:oddHBand="0" w:evenHBand="0" w:firstRowFirstColumn="0" w:firstRowLastColumn="0" w:lastRowFirstColumn="0" w:lastRowLastColumn="0"/>
            <w:tcW w:w="6888" w:type="dxa"/>
          </w:tcPr>
          <w:p w14:paraId="000000B2" w14:textId="0BBA23D6" w:rsidR="00E90662" w:rsidRPr="000E26E5" w:rsidRDefault="00D5496A" w:rsidP="005E32E5">
            <w:pPr>
              <w:pBdr>
                <w:top w:val="nil"/>
                <w:left w:val="nil"/>
                <w:bottom w:val="nil"/>
                <w:right w:val="nil"/>
                <w:between w:val="nil"/>
              </w:pBdr>
              <w:rPr>
                <w:rFonts w:eastAsia="Arial" w:cs="Arial"/>
                <w:color w:val="000000"/>
                <w:szCs w:val="24"/>
              </w:rPr>
            </w:pPr>
            <w:r w:rsidRPr="7BD4A3F5">
              <w:rPr>
                <w:rFonts w:eastAsia="Arial" w:cs="Arial"/>
                <w:color w:val="000000" w:themeColor="text1"/>
                <w:szCs w:val="24"/>
              </w:rPr>
              <w:t>[</w:t>
            </w:r>
            <w:r w:rsidRPr="7BD4A3F5">
              <w:rPr>
                <w:rFonts w:eastAsia="Arial" w:cs="Arial"/>
                <w:b/>
                <w:bCs/>
                <w:color w:val="000000" w:themeColor="text1"/>
                <w:szCs w:val="24"/>
                <w:highlight w:val="yellow"/>
              </w:rPr>
              <w:t>Insert</w:t>
            </w:r>
            <w:r w:rsidRPr="7BD4A3F5">
              <w:rPr>
                <w:rFonts w:eastAsia="Arial" w:cs="Arial"/>
                <w:color w:val="000000" w:themeColor="text1"/>
                <w:szCs w:val="24"/>
              </w:rPr>
              <w:t xml:space="preserve"> Not applicable] or [</w:t>
            </w:r>
            <w:r w:rsidRPr="7BD4A3F5">
              <w:rPr>
                <w:rFonts w:eastAsia="Arial" w:cs="Arial"/>
                <w:b/>
                <w:bCs/>
                <w:color w:val="000000" w:themeColor="text1"/>
                <w:szCs w:val="24"/>
                <w:highlight w:val="yellow"/>
              </w:rPr>
              <w:t>Insert</w:t>
            </w:r>
            <w:r w:rsidRPr="7BD4A3F5">
              <w:rPr>
                <w:rFonts w:eastAsia="Arial" w:cs="Arial"/>
                <w:color w:val="000000" w:themeColor="text1"/>
                <w:szCs w:val="24"/>
              </w:rPr>
              <w:t xml:space="preserve"> Service Credits will accrue in accordance with Schedule 10 (</w:t>
            </w:r>
            <w:r w:rsidR="00EF609A" w:rsidRPr="008C0AC9">
              <w:rPr>
                <w:rFonts w:eastAsia="Arial" w:cs="Arial"/>
                <w:i/>
                <w:color w:val="000000" w:themeColor="text1"/>
                <w:szCs w:val="24"/>
              </w:rPr>
              <w:t xml:space="preserve">Performance </w:t>
            </w:r>
            <w:r w:rsidRPr="008C0AC9">
              <w:rPr>
                <w:rFonts w:eastAsia="Arial" w:cs="Arial"/>
                <w:i/>
                <w:color w:val="000000" w:themeColor="text1"/>
                <w:szCs w:val="24"/>
              </w:rPr>
              <w:t>Levels</w:t>
            </w:r>
            <w:r w:rsidRPr="7BD4A3F5">
              <w:rPr>
                <w:rFonts w:eastAsia="Arial" w:cs="Arial"/>
                <w:color w:val="000000" w:themeColor="text1"/>
                <w:szCs w:val="24"/>
              </w:rPr>
              <w:t>)]]</w:t>
            </w:r>
          </w:p>
          <w:p w14:paraId="000000B3" w14:textId="77777777" w:rsidR="00E90662" w:rsidRPr="000E26E5" w:rsidRDefault="00D5496A" w:rsidP="005E32E5">
            <w:pPr>
              <w:pBdr>
                <w:top w:val="nil"/>
                <w:left w:val="nil"/>
                <w:bottom w:val="nil"/>
                <w:right w:val="nil"/>
                <w:between w:val="nil"/>
              </w:pBdr>
              <w:ind w:left="360" w:hanging="360"/>
              <w:rPr>
                <w:rFonts w:eastAsia="Arial" w:cs="Arial"/>
                <w:color w:val="000000"/>
                <w:szCs w:val="24"/>
              </w:rPr>
            </w:pPr>
            <w:r w:rsidRPr="000E26E5">
              <w:rPr>
                <w:rFonts w:eastAsia="Arial" w:cs="Arial"/>
                <w:color w:val="000000"/>
                <w:szCs w:val="24"/>
              </w:rPr>
              <w:t xml:space="preserve">The Service Credit Cap is: </w:t>
            </w:r>
            <w:r w:rsidRPr="00C30BA2">
              <w:rPr>
                <w:rFonts w:eastAsia="Arial" w:cs="Arial"/>
                <w:color w:val="000000"/>
                <w:szCs w:val="24"/>
              </w:rPr>
              <w:t>[</w:t>
            </w:r>
            <w:r w:rsidRPr="00C30BA2">
              <w:rPr>
                <w:rFonts w:eastAsia="Arial" w:cs="Arial"/>
                <w:b/>
                <w:color w:val="000000"/>
                <w:szCs w:val="24"/>
                <w:highlight w:val="yellow"/>
              </w:rPr>
              <w:t>Insert</w:t>
            </w:r>
            <w:r w:rsidRPr="00C30BA2">
              <w:rPr>
                <w:rFonts w:eastAsia="Arial" w:cs="Arial"/>
                <w:color w:val="000000"/>
                <w:szCs w:val="24"/>
                <w:highlight w:val="yellow"/>
              </w:rPr>
              <w:t xml:space="preserve"> £value</w:t>
            </w:r>
            <w:r w:rsidRPr="00C30BA2">
              <w:rPr>
                <w:rFonts w:eastAsia="Arial" w:cs="Arial"/>
                <w:color w:val="000000"/>
                <w:szCs w:val="24"/>
              </w:rPr>
              <w:t>]</w:t>
            </w:r>
          </w:p>
          <w:p w14:paraId="000000B4" w14:textId="77777777" w:rsidR="00E90662" w:rsidRPr="00C30BA2" w:rsidRDefault="00D5496A" w:rsidP="005E32E5">
            <w:pPr>
              <w:pBdr>
                <w:top w:val="nil"/>
                <w:left w:val="nil"/>
                <w:bottom w:val="nil"/>
                <w:right w:val="nil"/>
                <w:between w:val="nil"/>
              </w:pBdr>
              <w:ind w:left="360" w:hanging="360"/>
              <w:rPr>
                <w:rFonts w:eastAsia="Arial" w:cs="Arial"/>
                <w:color w:val="000000"/>
                <w:szCs w:val="24"/>
              </w:rPr>
            </w:pPr>
            <w:r w:rsidRPr="000E26E5">
              <w:rPr>
                <w:rFonts w:eastAsia="Arial" w:cs="Arial"/>
                <w:color w:val="000000"/>
                <w:szCs w:val="24"/>
              </w:rPr>
              <w:t xml:space="preserve">The Service Period is </w:t>
            </w:r>
            <w:r w:rsidRPr="00C30BA2">
              <w:rPr>
                <w:rFonts w:eastAsia="Arial" w:cs="Arial"/>
                <w:color w:val="000000"/>
                <w:szCs w:val="24"/>
              </w:rPr>
              <w:t>[</w:t>
            </w:r>
            <w:r w:rsidRPr="00C30BA2">
              <w:rPr>
                <w:rFonts w:eastAsia="Arial" w:cs="Arial"/>
                <w:b/>
                <w:color w:val="000000"/>
                <w:szCs w:val="24"/>
                <w:highlight w:val="yellow"/>
              </w:rPr>
              <w:t>Insert</w:t>
            </w:r>
            <w:r w:rsidRPr="00C30BA2">
              <w:rPr>
                <w:rFonts w:eastAsia="Arial" w:cs="Arial"/>
                <w:color w:val="000000"/>
                <w:szCs w:val="24"/>
                <w:highlight w:val="yellow"/>
              </w:rPr>
              <w:t xml:space="preserve"> duration: [   ] Month(s)</w:t>
            </w:r>
            <w:r w:rsidRPr="00C30BA2">
              <w:rPr>
                <w:rFonts w:eastAsia="Arial" w:cs="Arial"/>
                <w:color w:val="000000"/>
                <w:szCs w:val="24"/>
              </w:rPr>
              <w:t>]</w:t>
            </w:r>
          </w:p>
          <w:p w14:paraId="000000B5" w14:textId="4A164EAA" w:rsidR="00E90662" w:rsidRPr="000E26E5" w:rsidRDefault="00D5496A" w:rsidP="005E32E5">
            <w:pPr>
              <w:pBdr>
                <w:top w:val="nil"/>
                <w:left w:val="nil"/>
                <w:bottom w:val="nil"/>
                <w:right w:val="nil"/>
                <w:between w:val="nil"/>
              </w:pBdr>
              <w:ind w:left="360" w:hanging="360"/>
              <w:rPr>
                <w:rFonts w:eastAsia="Arial" w:cs="Arial"/>
                <w:color w:val="000000"/>
                <w:szCs w:val="24"/>
              </w:rPr>
            </w:pPr>
            <w:r w:rsidRPr="000E26E5">
              <w:rPr>
                <w:rFonts w:eastAsia="Arial" w:cs="Arial"/>
                <w:color w:val="000000"/>
                <w:szCs w:val="24"/>
              </w:rPr>
              <w:t xml:space="preserve">A Critical </w:t>
            </w:r>
            <w:r w:rsidR="00EF609A">
              <w:rPr>
                <w:rFonts w:eastAsia="Arial" w:cs="Arial"/>
                <w:color w:val="000000"/>
                <w:szCs w:val="24"/>
              </w:rPr>
              <w:t>KPI</w:t>
            </w:r>
            <w:r w:rsidRPr="000E26E5">
              <w:rPr>
                <w:rFonts w:eastAsia="Arial" w:cs="Arial"/>
                <w:color w:val="000000"/>
                <w:szCs w:val="24"/>
              </w:rPr>
              <w:t xml:space="preserve"> Failure is: </w:t>
            </w:r>
            <w:r w:rsidRPr="00C30BA2">
              <w:rPr>
                <w:rFonts w:eastAsia="Arial" w:cs="Arial"/>
                <w:bCs/>
                <w:color w:val="000000"/>
                <w:szCs w:val="24"/>
                <w:highlight w:val="yellow"/>
              </w:rPr>
              <w:t xml:space="preserve">[Buyer to </w:t>
            </w:r>
            <w:r w:rsidRPr="00C30BA2">
              <w:rPr>
                <w:rFonts w:eastAsia="Arial" w:cs="Arial"/>
                <w:b/>
                <w:color w:val="000000"/>
                <w:szCs w:val="24"/>
                <w:highlight w:val="yellow"/>
              </w:rPr>
              <w:t>define</w:t>
            </w:r>
            <w:r w:rsidRPr="00C30BA2">
              <w:rPr>
                <w:rFonts w:eastAsia="Arial" w:cs="Arial"/>
                <w:b/>
                <w:color w:val="000000"/>
                <w:szCs w:val="24"/>
              </w:rPr>
              <w:t>]</w:t>
            </w:r>
          </w:p>
        </w:tc>
      </w:tr>
      <w:tr w:rsidR="00E90662" w14:paraId="5F6F8F0B" w14:textId="77777777" w:rsidTr="76936627">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540" w:type="dxa"/>
          </w:tcPr>
          <w:p w14:paraId="000000B9"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bookmarkStart w:id="1" w:name="_heading=h.1fob9te" w:colFirst="0" w:colLast="0"/>
            <w:bookmarkEnd w:id="1"/>
          </w:p>
        </w:tc>
        <w:tc>
          <w:tcPr>
            <w:tcW w:w="2070" w:type="dxa"/>
          </w:tcPr>
          <w:p w14:paraId="000000BA" w14:textId="77777777" w:rsidR="00E90662" w:rsidRDefault="00D5496A"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Liability</w:t>
            </w:r>
          </w:p>
        </w:tc>
        <w:tc>
          <w:tcPr>
            <w:cnfStyle w:val="000010000000" w:firstRow="0" w:lastRow="0" w:firstColumn="0" w:lastColumn="0" w:oddVBand="1" w:evenVBand="0" w:oddHBand="0" w:evenHBand="0" w:firstRowFirstColumn="0" w:firstRowLastColumn="0" w:lastRowFirstColumn="0" w:lastRowLastColumn="0"/>
            <w:tcW w:w="6888" w:type="dxa"/>
          </w:tcPr>
          <w:p w14:paraId="000000BB" w14:textId="0014EE80" w:rsidR="00E90662" w:rsidRDefault="00D5496A" w:rsidP="005E32E5">
            <w:pPr>
              <w:pBdr>
                <w:top w:val="nil"/>
                <w:left w:val="nil"/>
                <w:bottom w:val="nil"/>
                <w:right w:val="nil"/>
                <w:between w:val="nil"/>
              </w:pBdr>
              <w:rPr>
                <w:rFonts w:eastAsia="Arial" w:cs="Arial"/>
                <w:color w:val="000000"/>
                <w:szCs w:val="24"/>
              </w:rPr>
            </w:pPr>
            <w:r>
              <w:rPr>
                <w:rFonts w:eastAsia="Arial" w:cs="Arial"/>
                <w:color w:val="000000"/>
                <w:szCs w:val="24"/>
              </w:rPr>
              <w:t xml:space="preserve">[In accordance with Clause 15.1 each Party's total aggregate liability in each Contract Year under </w:t>
            </w:r>
            <w:r w:rsidR="00D2787C">
              <w:rPr>
                <w:rFonts w:eastAsia="Arial" w:cs="Arial"/>
                <w:color w:val="000000"/>
                <w:szCs w:val="24"/>
              </w:rPr>
              <w:t>this Contract</w:t>
            </w:r>
            <w:r>
              <w:rPr>
                <w:rFonts w:eastAsia="Arial" w:cs="Arial"/>
                <w:color w:val="000000"/>
                <w:szCs w:val="24"/>
              </w:rPr>
              <w:t xml:space="preserve"> (whether in tort, contract or otherwise) is no more than [the greater of £[</w:t>
            </w:r>
            <w:r>
              <w:rPr>
                <w:rFonts w:eastAsia="Arial" w:cs="Arial"/>
                <w:b/>
                <w:color w:val="000000"/>
                <w:szCs w:val="24"/>
                <w:highlight w:val="yellow"/>
              </w:rPr>
              <w:t>5 million</w:t>
            </w:r>
            <w:r>
              <w:rPr>
                <w:rFonts w:eastAsia="Arial" w:cs="Arial"/>
                <w:color w:val="000000"/>
                <w:szCs w:val="24"/>
              </w:rPr>
              <w:t>] or [</w:t>
            </w:r>
            <w:r>
              <w:rPr>
                <w:rFonts w:eastAsia="Arial" w:cs="Arial"/>
                <w:b/>
                <w:color w:val="000000"/>
                <w:szCs w:val="24"/>
                <w:highlight w:val="yellow"/>
              </w:rPr>
              <w:t>150</w:t>
            </w:r>
            <w:r>
              <w:rPr>
                <w:rFonts w:eastAsia="Arial" w:cs="Arial"/>
                <w:color w:val="000000"/>
                <w:szCs w:val="24"/>
              </w:rPr>
              <w:t>]% of the Estimated Yearly Charges]</w:t>
            </w:r>
          </w:p>
          <w:p w14:paraId="000000BC" w14:textId="7F7E5BD2" w:rsidR="00E90662" w:rsidRPr="0072007F" w:rsidRDefault="00D5496A" w:rsidP="005E32E5">
            <w:pPr>
              <w:pBdr>
                <w:top w:val="nil"/>
                <w:left w:val="nil"/>
                <w:bottom w:val="nil"/>
                <w:right w:val="nil"/>
                <w:between w:val="nil"/>
              </w:pBdr>
              <w:rPr>
                <w:rFonts w:eastAsia="Arial" w:cs="Arial"/>
                <w:b/>
                <w:i/>
                <w:color w:val="000000"/>
                <w:szCs w:val="24"/>
              </w:rPr>
            </w:pPr>
            <w:r w:rsidRPr="008C0AC9">
              <w:rPr>
                <w:rFonts w:eastAsia="Arial" w:cs="Arial"/>
                <w:b/>
                <w:i/>
                <w:color w:val="000000"/>
                <w:szCs w:val="24"/>
                <w:highlight w:val="yellow"/>
              </w:rPr>
              <w:t>[</w:t>
            </w:r>
            <w:r w:rsidRPr="0072007F">
              <w:rPr>
                <w:rFonts w:eastAsia="Arial" w:cs="Arial"/>
                <w:b/>
                <w:i/>
                <w:color w:val="000000"/>
                <w:szCs w:val="24"/>
                <w:highlight w:val="yellow"/>
              </w:rPr>
              <w:t xml:space="preserve">Guidance: </w:t>
            </w:r>
            <w:r w:rsidR="0072007F" w:rsidRPr="008C0AC9">
              <w:rPr>
                <w:rFonts w:eastAsia="Arial" w:cs="Arial"/>
                <w:b/>
                <w:i/>
                <w:color w:val="000000"/>
                <w:szCs w:val="24"/>
                <w:highlight w:val="yellow"/>
              </w:rPr>
              <w:t>T</w:t>
            </w:r>
            <w:r w:rsidR="00DF43BD" w:rsidRPr="0072007F">
              <w:rPr>
                <w:rFonts w:eastAsia="Arial" w:cs="Arial"/>
                <w:b/>
                <w:i/>
                <w:color w:val="000000"/>
                <w:szCs w:val="24"/>
                <w:highlight w:val="yellow"/>
              </w:rPr>
              <w:t xml:space="preserve">he Buyer </w:t>
            </w:r>
            <w:r w:rsidRPr="0072007F">
              <w:rPr>
                <w:rFonts w:eastAsia="Arial" w:cs="Arial"/>
                <w:b/>
                <w:i/>
                <w:color w:val="000000"/>
                <w:szCs w:val="24"/>
                <w:highlight w:val="yellow"/>
              </w:rPr>
              <w:t xml:space="preserve">can change the cap on liability in Clause 15.1 where </w:t>
            </w:r>
            <w:r w:rsidR="00DF43BD" w:rsidRPr="008C0AC9">
              <w:rPr>
                <w:rFonts w:eastAsia="Arial" w:cs="Arial"/>
                <w:b/>
                <w:i/>
                <w:color w:val="000000"/>
                <w:szCs w:val="24"/>
                <w:highlight w:val="yellow"/>
              </w:rPr>
              <w:t>it has</w:t>
            </w:r>
            <w:r w:rsidRPr="0072007F">
              <w:rPr>
                <w:rFonts w:eastAsia="Arial" w:cs="Arial"/>
                <w:b/>
                <w:i/>
                <w:color w:val="000000"/>
                <w:szCs w:val="24"/>
                <w:highlight w:val="yellow"/>
              </w:rPr>
              <w:t xml:space="preserve"> made an appropriate risk assessment and sought the necessary management approvals. Unlimited liability is not permitted in line with the </w:t>
            </w:r>
            <w:hyperlink r:id="rId11">
              <w:r w:rsidRPr="0072007F">
                <w:rPr>
                  <w:rFonts w:eastAsia="Arial" w:cs="Arial"/>
                  <w:b/>
                  <w:i/>
                  <w:color w:val="0000FF"/>
                  <w:szCs w:val="24"/>
                  <w:highlight w:val="yellow"/>
                  <w:u w:val="single"/>
                </w:rPr>
                <w:t>Sourcing Playbook</w:t>
              </w:r>
            </w:hyperlink>
            <w:r w:rsidRPr="0072007F">
              <w:rPr>
                <w:rFonts w:eastAsia="Arial" w:cs="Arial"/>
                <w:b/>
                <w:i/>
                <w:color w:val="000000"/>
                <w:szCs w:val="24"/>
              </w:rPr>
              <w:t>]</w:t>
            </w:r>
          </w:p>
          <w:p w14:paraId="000000BD" w14:textId="63BE78CC" w:rsidR="00E90662" w:rsidRDefault="00D5496A" w:rsidP="005E32E5">
            <w:pPr>
              <w:pBdr>
                <w:top w:val="nil"/>
                <w:left w:val="nil"/>
                <w:bottom w:val="nil"/>
                <w:right w:val="nil"/>
                <w:between w:val="nil"/>
              </w:pBdr>
              <w:rPr>
                <w:rFonts w:eastAsia="Arial" w:cs="Arial"/>
                <w:b/>
                <w:bCs/>
                <w:color w:val="000000"/>
                <w:szCs w:val="24"/>
              </w:rPr>
            </w:pPr>
            <w:r w:rsidRPr="3EAE061E">
              <w:rPr>
                <w:rFonts w:eastAsia="Arial" w:cs="Arial"/>
                <w:color w:val="000000" w:themeColor="text1"/>
                <w:szCs w:val="24"/>
              </w:rPr>
              <w:t xml:space="preserve">In accordance with Clause </w:t>
            </w:r>
            <w:r w:rsidR="28EC9750" w:rsidRPr="3EAE061E">
              <w:rPr>
                <w:rFonts w:eastAsia="Arial" w:cs="Arial"/>
                <w:color w:val="000000" w:themeColor="text1"/>
                <w:szCs w:val="24"/>
              </w:rPr>
              <w:t>15.6</w:t>
            </w:r>
            <w:r w:rsidRPr="3EAE061E">
              <w:rPr>
                <w:rFonts w:eastAsia="Arial" w:cs="Arial"/>
                <w:color w:val="000000" w:themeColor="text1"/>
                <w:szCs w:val="24"/>
              </w:rPr>
              <w:t>, the Supplier’s total aggregate liability in each Contract Year under Clause 18.</w:t>
            </w:r>
            <w:r w:rsidR="008C0AC9">
              <w:rPr>
                <w:rFonts w:eastAsia="Arial" w:cs="Arial"/>
                <w:color w:val="000000" w:themeColor="text1"/>
                <w:szCs w:val="24"/>
              </w:rPr>
              <w:t>6.4</w:t>
            </w:r>
            <w:r w:rsidRPr="3EAE061E">
              <w:rPr>
                <w:rFonts w:eastAsia="Arial" w:cs="Arial"/>
                <w:color w:val="000000" w:themeColor="text1"/>
                <w:szCs w:val="24"/>
              </w:rPr>
              <w:t xml:space="preserve"> is no more than the Data Protection Liability</w:t>
            </w:r>
            <w:r w:rsidR="008C0AC9">
              <w:rPr>
                <w:rFonts w:eastAsia="Arial" w:cs="Arial"/>
                <w:color w:val="000000" w:themeColor="text1"/>
                <w:szCs w:val="24"/>
              </w:rPr>
              <w:t xml:space="preserve"> Cap</w:t>
            </w:r>
            <w:r w:rsidRPr="3EAE061E">
              <w:rPr>
                <w:rFonts w:eastAsia="Arial" w:cs="Arial"/>
                <w:color w:val="000000" w:themeColor="text1"/>
                <w:szCs w:val="24"/>
              </w:rPr>
              <w:t xml:space="preserve">, being </w:t>
            </w:r>
            <w:r w:rsidRPr="00DF43BD">
              <w:rPr>
                <w:rFonts w:eastAsia="Arial" w:cs="Arial"/>
                <w:color w:val="000000" w:themeColor="text1"/>
                <w:szCs w:val="24"/>
                <w:highlight w:val="yellow"/>
              </w:rPr>
              <w:t>[</w:t>
            </w:r>
            <w:r w:rsidRPr="008C0AC9">
              <w:rPr>
                <w:rFonts w:eastAsia="Arial" w:cs="Arial"/>
                <w:b/>
                <w:color w:val="000000" w:themeColor="text1"/>
                <w:szCs w:val="24"/>
                <w:highlight w:val="yellow"/>
              </w:rPr>
              <w:t>insert appropriate number in the suggested range of £10 million –20 million</w:t>
            </w:r>
            <w:r w:rsidRPr="00DF43BD">
              <w:rPr>
                <w:rFonts w:eastAsia="Arial" w:cs="Arial"/>
                <w:b/>
                <w:bCs/>
                <w:color w:val="000000" w:themeColor="text1"/>
                <w:szCs w:val="24"/>
              </w:rPr>
              <w:t>]</w:t>
            </w:r>
          </w:p>
          <w:p w14:paraId="000000BE" w14:textId="2B1D4C7E" w:rsidR="00E90662" w:rsidRPr="0072007F" w:rsidRDefault="00D5496A" w:rsidP="005E32E5">
            <w:pPr>
              <w:rPr>
                <w:rFonts w:eastAsia="Arial" w:cs="Arial"/>
                <w:b/>
                <w:i/>
                <w:color w:val="000000"/>
                <w:szCs w:val="24"/>
                <w:highlight w:val="yellow"/>
              </w:rPr>
            </w:pPr>
            <w:r w:rsidRPr="008C0AC9">
              <w:rPr>
                <w:rFonts w:eastAsia="Arial" w:cs="Arial"/>
                <w:b/>
                <w:i/>
                <w:color w:val="000000"/>
                <w:szCs w:val="24"/>
                <w:highlight w:val="yellow"/>
              </w:rPr>
              <w:t>[</w:t>
            </w:r>
            <w:r w:rsidRPr="0072007F">
              <w:rPr>
                <w:rFonts w:eastAsia="Arial" w:cs="Arial"/>
                <w:b/>
                <w:i/>
                <w:color w:val="000000"/>
                <w:szCs w:val="24"/>
                <w:highlight w:val="yellow"/>
              </w:rPr>
              <w:t>Guidance</w:t>
            </w:r>
            <w:r w:rsidRPr="008C0AC9">
              <w:rPr>
                <w:rFonts w:eastAsia="Arial" w:cs="Arial"/>
                <w:b/>
                <w:i/>
                <w:color w:val="000000"/>
                <w:szCs w:val="24"/>
                <w:highlight w:val="yellow"/>
              </w:rPr>
              <w:t xml:space="preserve">:  </w:t>
            </w:r>
            <w:r w:rsidRPr="0072007F">
              <w:rPr>
                <w:rFonts w:eastAsia="Arial" w:cs="Arial"/>
                <w:b/>
                <w:i/>
                <w:color w:val="000000"/>
                <w:szCs w:val="24"/>
                <w:highlight w:val="yellow"/>
              </w:rPr>
              <w:t>Choice of figure should be in accordance with the sensitivity and volume of data concerned, as well as the likelihood and extent of any potential breach.  The range given is a suggestion only and depending on the individual circumstances of the contract, a cap outside of this range may be appropriate. Please refer to the Mid-Tier Guidance published on Gov.uk for further detail on what to consider in determining the Data Protection Liability Cap.</w:t>
            </w:r>
          </w:p>
          <w:p w14:paraId="000000C0" w14:textId="0E3A49E0" w:rsidR="00E90662" w:rsidRDefault="00D5496A" w:rsidP="005E32E5">
            <w:pPr>
              <w:pBdr>
                <w:top w:val="nil"/>
                <w:left w:val="nil"/>
                <w:bottom w:val="nil"/>
                <w:right w:val="nil"/>
                <w:between w:val="nil"/>
              </w:pBdr>
              <w:rPr>
                <w:rFonts w:eastAsia="Arial" w:cs="Arial"/>
                <w:color w:val="000000"/>
                <w:szCs w:val="24"/>
              </w:rPr>
            </w:pPr>
            <w:r w:rsidRPr="0072007F">
              <w:rPr>
                <w:rFonts w:eastAsia="Arial" w:cs="Arial"/>
                <w:b/>
                <w:i/>
                <w:color w:val="000000"/>
                <w:szCs w:val="24"/>
                <w:highlight w:val="yellow"/>
              </w:rPr>
              <w:t>This liability cap applies to the Supplier’s liability to the Buyer under the contract only – it does not act as a cap on any data protection liability that a Supplier may incur to any third party (e.g. Supplier being fined by the Information Commissioner).  But if a Supplier default leads to the Buyer breaching data protection legislation, the amount which a Buyer will be able to recover from the Supplier will be subject to this liability cap.]</w:t>
            </w:r>
          </w:p>
        </w:tc>
      </w:tr>
      <w:tr w:rsidR="00E90662" w14:paraId="3D9BA378" w14:textId="77777777" w:rsidTr="76936627">
        <w:trPr>
          <w:trHeight w:val="720"/>
        </w:trPr>
        <w:tc>
          <w:tcPr>
            <w:cnfStyle w:val="000010000000" w:firstRow="0" w:lastRow="0" w:firstColumn="0" w:lastColumn="0" w:oddVBand="1" w:evenVBand="0" w:oddHBand="0" w:evenHBand="0" w:firstRowFirstColumn="0" w:firstRowLastColumn="0" w:lastRowFirstColumn="0" w:lastRowLastColumn="0"/>
            <w:tcW w:w="540" w:type="dxa"/>
          </w:tcPr>
          <w:p w14:paraId="000000C7"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C8"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Progress Meetings and Progress Reports</w:t>
            </w:r>
          </w:p>
        </w:tc>
        <w:tc>
          <w:tcPr>
            <w:cnfStyle w:val="000010000000" w:firstRow="0" w:lastRow="0" w:firstColumn="0" w:lastColumn="0" w:oddVBand="1" w:evenVBand="0" w:oddHBand="0" w:evenHBand="0" w:firstRowFirstColumn="0" w:firstRowLastColumn="0" w:lastRowFirstColumn="0" w:lastRowLastColumn="0"/>
            <w:tcW w:w="6888" w:type="dxa"/>
          </w:tcPr>
          <w:p w14:paraId="000000C9" w14:textId="77777777" w:rsidR="00E90662" w:rsidRDefault="00D5496A" w:rsidP="005E32E5">
            <w:pPr>
              <w:numPr>
                <w:ilvl w:val="0"/>
                <w:numId w:val="6"/>
              </w:numPr>
              <w:pBdr>
                <w:top w:val="nil"/>
                <w:left w:val="nil"/>
                <w:bottom w:val="nil"/>
                <w:right w:val="nil"/>
                <w:between w:val="nil"/>
              </w:pBdr>
              <w:rPr>
                <w:rFonts w:eastAsia="Arial" w:cs="Arial"/>
                <w:color w:val="000000"/>
                <w:szCs w:val="24"/>
              </w:rPr>
            </w:pPr>
            <w:r>
              <w:rPr>
                <w:rFonts w:eastAsia="Arial" w:cs="Arial"/>
                <w:color w:val="000000"/>
                <w:szCs w:val="24"/>
              </w:rPr>
              <w:t xml:space="preserve">The Supplier shall attend Progress Meetings with the Buyer every </w:t>
            </w:r>
            <w:r>
              <w:rPr>
                <w:rFonts w:eastAsia="Arial" w:cs="Arial"/>
                <w:color w:val="000000"/>
                <w:szCs w:val="24"/>
                <w:highlight w:val="yellow"/>
              </w:rPr>
              <w:t>[   ]</w:t>
            </w:r>
          </w:p>
          <w:p w14:paraId="000000CA" w14:textId="77777777" w:rsidR="00E90662" w:rsidRDefault="00D5496A" w:rsidP="005E32E5">
            <w:pPr>
              <w:numPr>
                <w:ilvl w:val="0"/>
                <w:numId w:val="6"/>
              </w:numPr>
              <w:pBdr>
                <w:top w:val="nil"/>
                <w:left w:val="nil"/>
                <w:bottom w:val="nil"/>
                <w:right w:val="nil"/>
                <w:between w:val="nil"/>
              </w:pBdr>
              <w:rPr>
                <w:rFonts w:eastAsia="Arial" w:cs="Arial"/>
                <w:color w:val="000000"/>
                <w:szCs w:val="24"/>
              </w:rPr>
            </w:pPr>
            <w:r>
              <w:rPr>
                <w:rFonts w:eastAsia="Arial" w:cs="Arial"/>
                <w:color w:val="000000"/>
                <w:szCs w:val="24"/>
              </w:rPr>
              <w:t xml:space="preserve">The Supplier shall provide the Buyer with Progress Reports every </w:t>
            </w:r>
            <w:r>
              <w:rPr>
                <w:rFonts w:eastAsia="Arial" w:cs="Arial"/>
                <w:color w:val="000000"/>
                <w:szCs w:val="24"/>
                <w:highlight w:val="yellow"/>
              </w:rPr>
              <w:t>[   ]</w:t>
            </w:r>
          </w:p>
        </w:tc>
      </w:tr>
      <w:tr w:rsidR="00E90662" w14:paraId="7B567D39" w14:textId="77777777" w:rsidTr="76936627">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540" w:type="dxa"/>
          </w:tcPr>
          <w:p w14:paraId="000000CB"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CC" w14:textId="720B18BE" w:rsidR="00E90662" w:rsidRDefault="00D5496A"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Guarantor</w:t>
            </w:r>
          </w:p>
        </w:tc>
        <w:tc>
          <w:tcPr>
            <w:cnfStyle w:val="000010000000" w:firstRow="0" w:lastRow="0" w:firstColumn="0" w:lastColumn="0" w:oddVBand="1" w:evenVBand="0" w:oddHBand="0" w:evenHBand="0" w:firstRowFirstColumn="0" w:firstRowLastColumn="0" w:lastRowFirstColumn="0" w:lastRowLastColumn="0"/>
            <w:tcW w:w="6888" w:type="dxa"/>
          </w:tcPr>
          <w:p w14:paraId="000000CD" w14:textId="77777777" w:rsidR="00E90662" w:rsidRDefault="00D5496A" w:rsidP="005E32E5">
            <w:pPr>
              <w:rPr>
                <w:rFonts w:eastAsia="Arial" w:cs="Arial"/>
                <w:color w:val="000000"/>
                <w:szCs w:val="24"/>
              </w:rPr>
            </w:pPr>
            <w:r w:rsidRPr="00C30BA2">
              <w:rPr>
                <w:rFonts w:eastAsia="Arial" w:cs="Arial"/>
                <w:iCs/>
                <w:color w:val="000000"/>
                <w:szCs w:val="24"/>
                <w:highlight w:val="yellow"/>
              </w:rPr>
              <w:t>[</w:t>
            </w:r>
            <w:r w:rsidRPr="00C30BA2">
              <w:rPr>
                <w:rFonts w:eastAsia="Arial" w:cs="Arial"/>
                <w:b/>
                <w:iCs/>
                <w:color w:val="000000"/>
                <w:szCs w:val="24"/>
                <w:highlight w:val="yellow"/>
              </w:rPr>
              <w:t>Insert</w:t>
            </w:r>
            <w:r>
              <w:rPr>
                <w:rFonts w:eastAsia="Arial" w:cs="Arial"/>
                <w:color w:val="000000"/>
                <w:szCs w:val="24"/>
              </w:rPr>
              <w:t xml:space="preserve"> Not applicable</w:t>
            </w:r>
          </w:p>
          <w:p w14:paraId="000000CE" w14:textId="5F0BDEEC" w:rsidR="00E90662" w:rsidRDefault="00D5496A" w:rsidP="005E32E5">
            <w:pPr>
              <w:rPr>
                <w:rFonts w:eastAsia="Arial" w:cs="Arial"/>
                <w:color w:val="000000"/>
                <w:szCs w:val="24"/>
              </w:rPr>
            </w:pPr>
            <w:r w:rsidRPr="7BD4A3F5">
              <w:rPr>
                <w:rFonts w:eastAsia="Arial" w:cs="Arial"/>
                <w:color w:val="000000" w:themeColor="text1"/>
                <w:szCs w:val="24"/>
                <w:highlight w:val="yellow"/>
              </w:rPr>
              <w:t>or</w:t>
            </w:r>
            <w:r w:rsidRPr="7BD4A3F5">
              <w:rPr>
                <w:rFonts w:eastAsia="Arial" w:cs="Arial"/>
                <w:b/>
                <w:bCs/>
                <w:i/>
                <w:iCs/>
                <w:color w:val="000000" w:themeColor="text1"/>
                <w:szCs w:val="24"/>
                <w:highlight w:val="yellow"/>
              </w:rPr>
              <w:t xml:space="preserve"> </w:t>
            </w:r>
            <w:r w:rsidRPr="7BD4A3F5">
              <w:rPr>
                <w:rFonts w:eastAsia="Arial" w:cs="Arial"/>
                <w:b/>
                <w:bCs/>
                <w:color w:val="000000" w:themeColor="text1"/>
                <w:szCs w:val="24"/>
                <w:highlight w:val="yellow"/>
              </w:rPr>
              <w:t>insert</w:t>
            </w:r>
            <w:r w:rsidRPr="7BD4A3F5">
              <w:rPr>
                <w:rFonts w:eastAsia="Arial" w:cs="Arial"/>
                <w:b/>
                <w:bCs/>
                <w:color w:val="000000" w:themeColor="text1"/>
                <w:szCs w:val="24"/>
              </w:rPr>
              <w:t xml:space="preserve"> </w:t>
            </w:r>
            <w:r w:rsidRPr="7BD4A3F5">
              <w:rPr>
                <w:rFonts w:eastAsia="Arial" w:cs="Arial"/>
                <w:color w:val="000000" w:themeColor="text1"/>
                <w:szCs w:val="24"/>
              </w:rPr>
              <w:t xml:space="preserve">The Supplier’s performance will be guaranteed by [Insert name of Guarantor] and has </w:t>
            </w:r>
            <w:proofErr w:type="gramStart"/>
            <w:r w:rsidRPr="7BD4A3F5">
              <w:rPr>
                <w:rFonts w:eastAsia="Arial" w:cs="Arial"/>
                <w:color w:val="000000" w:themeColor="text1"/>
                <w:szCs w:val="24"/>
              </w:rPr>
              <w:t>entered into</w:t>
            </w:r>
            <w:proofErr w:type="gramEnd"/>
            <w:r w:rsidRPr="7BD4A3F5">
              <w:rPr>
                <w:rFonts w:eastAsia="Arial" w:cs="Arial"/>
                <w:color w:val="000000" w:themeColor="text1"/>
                <w:szCs w:val="24"/>
              </w:rPr>
              <w:t xml:space="preserve"> a guarantee using the form in Schedule 23 (</w:t>
            </w:r>
            <w:r w:rsidRPr="008C0AC9">
              <w:rPr>
                <w:rFonts w:eastAsia="Arial" w:cs="Arial"/>
                <w:i/>
                <w:color w:val="000000" w:themeColor="text1"/>
                <w:szCs w:val="24"/>
              </w:rPr>
              <w:t>Guarantee</w:t>
            </w:r>
            <w:r w:rsidRPr="7BD4A3F5">
              <w:rPr>
                <w:rFonts w:eastAsia="Arial" w:cs="Arial"/>
                <w:color w:val="000000" w:themeColor="text1"/>
                <w:szCs w:val="24"/>
              </w:rPr>
              <w:t>)]</w:t>
            </w:r>
          </w:p>
        </w:tc>
      </w:tr>
      <w:tr w:rsidR="00E90662" w14:paraId="400EE0CE" w14:textId="77777777" w:rsidTr="76936627">
        <w:trPr>
          <w:trHeight w:val="720"/>
        </w:trPr>
        <w:tc>
          <w:tcPr>
            <w:cnfStyle w:val="000010000000" w:firstRow="0" w:lastRow="0" w:firstColumn="0" w:lastColumn="0" w:oddVBand="1" w:evenVBand="0" w:oddHBand="0" w:evenHBand="0" w:firstRowFirstColumn="0" w:firstRowLastColumn="0" w:lastRowFirstColumn="0" w:lastRowLastColumn="0"/>
            <w:tcW w:w="540" w:type="dxa"/>
          </w:tcPr>
          <w:p w14:paraId="000000CF"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D0" w14:textId="77777777" w:rsidR="00E90662" w:rsidRDefault="00D5496A" w:rsidP="008C0AC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Virtual Library</w:t>
            </w:r>
          </w:p>
        </w:tc>
        <w:tc>
          <w:tcPr>
            <w:cnfStyle w:val="000010000000" w:firstRow="0" w:lastRow="0" w:firstColumn="0" w:lastColumn="0" w:oddVBand="1" w:evenVBand="0" w:oddHBand="0" w:evenHBand="0" w:firstRowFirstColumn="0" w:firstRowLastColumn="0" w:lastRowFirstColumn="0" w:lastRowLastColumn="0"/>
            <w:tcW w:w="6888" w:type="dxa"/>
          </w:tcPr>
          <w:p w14:paraId="000000D1" w14:textId="77777777" w:rsidR="00E90662" w:rsidRDefault="00D5496A" w:rsidP="005E32E5">
            <w:pPr>
              <w:rPr>
                <w:rFonts w:eastAsia="Arial" w:cs="Arial"/>
                <w:color w:val="000000"/>
                <w:szCs w:val="24"/>
              </w:rPr>
            </w:pPr>
            <w:r w:rsidRPr="7BD4A3F5">
              <w:rPr>
                <w:rFonts w:eastAsia="Arial" w:cs="Arial"/>
                <w:color w:val="000000" w:themeColor="text1"/>
                <w:szCs w:val="24"/>
              </w:rPr>
              <w:t>In accordance with Paragraph 2.2. of Schedule 30 (</w:t>
            </w:r>
            <w:r w:rsidRPr="008C0AC9">
              <w:rPr>
                <w:rFonts w:eastAsia="Arial" w:cs="Arial"/>
                <w:i/>
                <w:color w:val="000000" w:themeColor="text1"/>
                <w:szCs w:val="24"/>
              </w:rPr>
              <w:t>Exit Management</w:t>
            </w:r>
            <w:r w:rsidRPr="7BD4A3F5">
              <w:rPr>
                <w:rFonts w:eastAsia="Arial" w:cs="Arial"/>
                <w:color w:val="000000" w:themeColor="text1"/>
                <w:szCs w:val="24"/>
              </w:rPr>
              <w:t>)</w:t>
            </w:r>
          </w:p>
          <w:p w14:paraId="000000D2" w14:textId="3D56861D" w:rsidR="00E90662" w:rsidRDefault="00D5496A" w:rsidP="005E32E5">
            <w:pPr>
              <w:numPr>
                <w:ilvl w:val="0"/>
                <w:numId w:val="2"/>
              </w:numPr>
              <w:pBdr>
                <w:top w:val="nil"/>
                <w:left w:val="nil"/>
                <w:bottom w:val="nil"/>
                <w:right w:val="nil"/>
                <w:between w:val="nil"/>
              </w:pBdr>
              <w:rPr>
                <w:rFonts w:eastAsia="Arial" w:cs="Arial"/>
                <w:color w:val="000000"/>
                <w:szCs w:val="24"/>
              </w:rPr>
            </w:pPr>
            <w:r>
              <w:rPr>
                <w:rFonts w:eastAsia="Arial" w:cs="Arial"/>
                <w:color w:val="000000"/>
                <w:szCs w:val="24"/>
              </w:rPr>
              <w:t xml:space="preserve">the period in which the Supplier must create and maintain the Virtual Library, is </w:t>
            </w:r>
            <w:r>
              <w:rPr>
                <w:rFonts w:eastAsia="Arial" w:cs="Arial"/>
                <w:color w:val="000000"/>
                <w:szCs w:val="24"/>
                <w:highlight w:val="yellow"/>
              </w:rPr>
              <w:t xml:space="preserve">[as set out in that Paragraph] </w:t>
            </w:r>
            <w:r w:rsidR="000E26E5" w:rsidRPr="000E26E5">
              <w:rPr>
                <w:rFonts w:eastAsia="Arial" w:cs="Arial"/>
                <w:bCs/>
                <w:color w:val="000000"/>
                <w:szCs w:val="24"/>
                <w:highlight w:val="yellow"/>
              </w:rPr>
              <w:t>or</w:t>
            </w:r>
            <w:r>
              <w:rPr>
                <w:rFonts w:eastAsia="Arial" w:cs="Arial"/>
                <w:b/>
                <w:color w:val="000000"/>
                <w:szCs w:val="24"/>
                <w:highlight w:val="yellow"/>
              </w:rPr>
              <w:t xml:space="preserve"> </w:t>
            </w:r>
            <w:r w:rsidR="000E26E5" w:rsidRPr="000E26E5">
              <w:rPr>
                <w:rFonts w:eastAsia="Arial" w:cs="Arial"/>
                <w:b/>
                <w:bCs/>
                <w:color w:val="000000"/>
                <w:szCs w:val="24"/>
                <w:highlight w:val="yellow"/>
              </w:rPr>
              <w:t>[Insert</w:t>
            </w:r>
            <w:r>
              <w:rPr>
                <w:rFonts w:eastAsia="Arial" w:cs="Arial"/>
                <w:b/>
                <w:color w:val="000000"/>
                <w:szCs w:val="24"/>
                <w:highlight w:val="yellow"/>
              </w:rPr>
              <w:t xml:space="preserve"> </w:t>
            </w:r>
            <w:r>
              <w:rPr>
                <w:rFonts w:eastAsia="Arial" w:cs="Arial"/>
                <w:color w:val="000000"/>
                <w:szCs w:val="24"/>
                <w:highlight w:val="yellow"/>
              </w:rPr>
              <w:t xml:space="preserve">alternative </w:t>
            </w:r>
            <w:proofErr w:type="gramStart"/>
            <w:r>
              <w:rPr>
                <w:rFonts w:eastAsia="Arial" w:cs="Arial"/>
                <w:color w:val="000000"/>
                <w:szCs w:val="24"/>
                <w:highlight w:val="yellow"/>
              </w:rPr>
              <w:t>time period</w:t>
            </w:r>
            <w:proofErr w:type="gramEnd"/>
            <w:r>
              <w:rPr>
                <w:rFonts w:eastAsia="Arial" w:cs="Arial"/>
                <w:color w:val="000000"/>
                <w:szCs w:val="24"/>
                <w:highlight w:val="yellow"/>
              </w:rPr>
              <w:t>]</w:t>
            </w:r>
            <w:r>
              <w:rPr>
                <w:rFonts w:eastAsia="Arial" w:cs="Arial"/>
                <w:color w:val="000000"/>
                <w:szCs w:val="24"/>
              </w:rPr>
              <w:t>; and</w:t>
            </w:r>
          </w:p>
          <w:p w14:paraId="000000D3" w14:textId="0F33FAD5" w:rsidR="00E90662" w:rsidRDefault="00D5496A" w:rsidP="005E32E5">
            <w:pPr>
              <w:numPr>
                <w:ilvl w:val="0"/>
                <w:numId w:val="2"/>
              </w:numPr>
              <w:pBdr>
                <w:top w:val="nil"/>
                <w:left w:val="nil"/>
                <w:bottom w:val="nil"/>
                <w:right w:val="nil"/>
                <w:between w:val="nil"/>
              </w:pBdr>
              <w:rPr>
                <w:rFonts w:eastAsia="Arial" w:cs="Arial"/>
                <w:color w:val="000000"/>
                <w:szCs w:val="24"/>
              </w:rPr>
            </w:pPr>
            <w:r>
              <w:rPr>
                <w:rFonts w:eastAsia="Arial" w:cs="Arial"/>
                <w:color w:val="000000"/>
                <w:szCs w:val="24"/>
              </w:rPr>
              <w:t xml:space="preserve">the Supplier shall update the Virtual Library every </w:t>
            </w:r>
            <w:r w:rsidR="000E26E5">
              <w:rPr>
                <w:rFonts w:eastAsia="Arial" w:cs="Arial"/>
                <w:color w:val="000000"/>
                <w:szCs w:val="24"/>
                <w:highlight w:val="yellow"/>
              </w:rPr>
              <w:t>[</w:t>
            </w:r>
            <w:r w:rsidR="000E26E5">
              <w:rPr>
                <w:rFonts w:eastAsia="Arial" w:cs="Arial"/>
                <w:b/>
                <w:color w:val="000000"/>
                <w:szCs w:val="24"/>
                <w:highlight w:val="yellow"/>
              </w:rPr>
              <w:t xml:space="preserve">Insert </w:t>
            </w:r>
            <w:r>
              <w:rPr>
                <w:rFonts w:eastAsia="Arial" w:cs="Arial"/>
                <w:color w:val="000000"/>
                <w:szCs w:val="24"/>
                <w:highlight w:val="yellow"/>
              </w:rPr>
              <w:t xml:space="preserve">applicable </w:t>
            </w:r>
            <w:proofErr w:type="gramStart"/>
            <w:r>
              <w:rPr>
                <w:rFonts w:eastAsia="Arial" w:cs="Arial"/>
                <w:color w:val="000000"/>
                <w:szCs w:val="24"/>
                <w:highlight w:val="yellow"/>
              </w:rPr>
              <w:t>time period</w:t>
            </w:r>
            <w:proofErr w:type="gramEnd"/>
            <w:r>
              <w:rPr>
                <w:rFonts w:eastAsia="Arial" w:cs="Arial"/>
                <w:color w:val="000000"/>
                <w:szCs w:val="24"/>
                <w:highlight w:val="yellow"/>
              </w:rPr>
              <w:t>].</w:t>
            </w:r>
          </w:p>
          <w:p w14:paraId="000000D4" w14:textId="77777777" w:rsidR="00E90662" w:rsidRDefault="00D5496A" w:rsidP="005E32E5">
            <w:pPr>
              <w:rPr>
                <w:rFonts w:eastAsia="Arial" w:cs="Arial"/>
                <w:color w:val="000000"/>
                <w:szCs w:val="24"/>
              </w:rPr>
            </w:pPr>
            <w:r>
              <w:rPr>
                <w:rFonts w:eastAsia="Arial" w:cs="Arial"/>
                <w:color w:val="000000"/>
                <w:szCs w:val="24"/>
              </w:rPr>
              <w:t>OR</w:t>
            </w:r>
          </w:p>
          <w:p w14:paraId="000000D5" w14:textId="77777777" w:rsidR="00E90662" w:rsidRDefault="00D5496A" w:rsidP="005E32E5">
            <w:pPr>
              <w:rPr>
                <w:rFonts w:eastAsia="Arial" w:cs="Arial"/>
                <w:color w:val="000000"/>
                <w:szCs w:val="24"/>
              </w:rPr>
            </w:pPr>
            <w:r w:rsidRPr="00C30BA2">
              <w:rPr>
                <w:rFonts w:eastAsia="Arial" w:cs="Arial"/>
                <w:iCs/>
                <w:color w:val="000000"/>
                <w:szCs w:val="24"/>
                <w:highlight w:val="yellow"/>
              </w:rPr>
              <w:t>[</w:t>
            </w:r>
            <w:r w:rsidRPr="00C30BA2">
              <w:rPr>
                <w:rFonts w:eastAsia="Arial" w:cs="Arial"/>
                <w:b/>
                <w:iCs/>
                <w:color w:val="000000"/>
                <w:szCs w:val="24"/>
                <w:highlight w:val="yellow"/>
              </w:rPr>
              <w:t>Insert</w:t>
            </w:r>
            <w:r>
              <w:rPr>
                <w:rFonts w:eastAsia="Arial" w:cs="Arial"/>
                <w:color w:val="000000"/>
                <w:szCs w:val="24"/>
              </w:rPr>
              <w:t xml:space="preserve"> Not applicable]</w:t>
            </w:r>
          </w:p>
        </w:tc>
      </w:tr>
      <w:tr w:rsidR="00E90662" w14:paraId="710D2371" w14:textId="77777777" w:rsidTr="76936627">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40" w:type="dxa"/>
          </w:tcPr>
          <w:p w14:paraId="000000D6"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D7" w14:textId="30B98857" w:rsidR="00E90662" w:rsidRDefault="00D5496A"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 xml:space="preserve">Supplier’s </w:t>
            </w:r>
          </w:p>
          <w:p w14:paraId="000000D8" w14:textId="77777777" w:rsidR="00E90662" w:rsidRDefault="00D5496A"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Contract</w:t>
            </w:r>
          </w:p>
          <w:p w14:paraId="000000D9" w14:textId="77777777" w:rsidR="00E90662" w:rsidRDefault="00D5496A"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Manager</w:t>
            </w:r>
          </w:p>
        </w:tc>
        <w:tc>
          <w:tcPr>
            <w:cnfStyle w:val="000010000000" w:firstRow="0" w:lastRow="0" w:firstColumn="0" w:lastColumn="0" w:oddVBand="1" w:evenVBand="0" w:oddHBand="0" w:evenHBand="0" w:firstRowFirstColumn="0" w:firstRowLastColumn="0" w:lastRowFirstColumn="0" w:lastRowLastColumn="0"/>
            <w:tcW w:w="6888" w:type="dxa"/>
          </w:tcPr>
          <w:p w14:paraId="000000DA"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0DB"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job title]</w:t>
            </w:r>
          </w:p>
          <w:p w14:paraId="000000DC"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email address]</w:t>
            </w:r>
          </w:p>
          <w:p w14:paraId="000000DD" w14:textId="77777777" w:rsidR="00E90662" w:rsidRDefault="00D5496A" w:rsidP="005E32E5">
            <w:pPr>
              <w:rPr>
                <w:rFonts w:eastAsia="Arial" w:cs="Arial"/>
                <w:b/>
                <w:i/>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phone number]</w:t>
            </w:r>
          </w:p>
        </w:tc>
      </w:tr>
      <w:tr w:rsidR="00E90662" w14:paraId="2015A7D4" w14:textId="77777777" w:rsidTr="76936627">
        <w:trPr>
          <w:trHeight w:val="1320"/>
        </w:trPr>
        <w:tc>
          <w:tcPr>
            <w:cnfStyle w:val="000010000000" w:firstRow="0" w:lastRow="0" w:firstColumn="0" w:lastColumn="0" w:oddVBand="1" w:evenVBand="0" w:oddHBand="0" w:evenHBand="0" w:firstRowFirstColumn="0" w:firstRowLastColumn="0" w:lastRowFirstColumn="0" w:lastRowLastColumn="0"/>
            <w:tcW w:w="540" w:type="dxa"/>
          </w:tcPr>
          <w:p w14:paraId="000000DE"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DF"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Supplier Authorised Representative</w:t>
            </w:r>
          </w:p>
        </w:tc>
        <w:tc>
          <w:tcPr>
            <w:cnfStyle w:val="000010000000" w:firstRow="0" w:lastRow="0" w:firstColumn="0" w:lastColumn="0" w:oddVBand="1" w:evenVBand="0" w:oddHBand="0" w:evenHBand="0" w:firstRowFirstColumn="0" w:firstRowLastColumn="0" w:lastRowFirstColumn="0" w:lastRowLastColumn="0"/>
            <w:tcW w:w="6888" w:type="dxa"/>
          </w:tcPr>
          <w:p w14:paraId="000000E0"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0E1"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job title]</w:t>
            </w:r>
          </w:p>
          <w:p w14:paraId="000000E2"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email address]</w:t>
            </w:r>
          </w:p>
          <w:p w14:paraId="000000E3"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phone number]</w:t>
            </w:r>
          </w:p>
        </w:tc>
      </w:tr>
      <w:tr w:rsidR="00E90662" w14:paraId="79D43A91" w14:textId="77777777" w:rsidTr="76936627">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40" w:type="dxa"/>
          </w:tcPr>
          <w:p w14:paraId="000000E4"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E5" w14:textId="77777777" w:rsidR="00E90662"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Supplier Compliance Officer</w:t>
            </w:r>
          </w:p>
        </w:tc>
        <w:tc>
          <w:tcPr>
            <w:cnfStyle w:val="000010000000" w:firstRow="0" w:lastRow="0" w:firstColumn="0" w:lastColumn="0" w:oddVBand="1" w:evenVBand="0" w:oddHBand="0" w:evenHBand="0" w:firstRowFirstColumn="0" w:firstRowLastColumn="0" w:lastRowFirstColumn="0" w:lastRowLastColumn="0"/>
            <w:tcW w:w="6888" w:type="dxa"/>
          </w:tcPr>
          <w:p w14:paraId="000000E6"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0E7"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job title]</w:t>
            </w:r>
          </w:p>
          <w:p w14:paraId="000000E8"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email address]</w:t>
            </w:r>
          </w:p>
          <w:p w14:paraId="000000E9"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phone number]</w:t>
            </w:r>
          </w:p>
        </w:tc>
      </w:tr>
      <w:tr w:rsidR="00E90662" w14:paraId="5DD7C29D" w14:textId="77777777" w:rsidTr="76936627">
        <w:trPr>
          <w:trHeight w:val="1320"/>
        </w:trPr>
        <w:tc>
          <w:tcPr>
            <w:cnfStyle w:val="000010000000" w:firstRow="0" w:lastRow="0" w:firstColumn="0" w:lastColumn="0" w:oddVBand="1" w:evenVBand="0" w:oddHBand="0" w:evenHBand="0" w:firstRowFirstColumn="0" w:firstRowLastColumn="0" w:lastRowFirstColumn="0" w:lastRowLastColumn="0"/>
            <w:tcW w:w="540" w:type="dxa"/>
          </w:tcPr>
          <w:p w14:paraId="000000EA"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EB"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Supplier Data Protection Officer</w:t>
            </w:r>
          </w:p>
        </w:tc>
        <w:tc>
          <w:tcPr>
            <w:cnfStyle w:val="000010000000" w:firstRow="0" w:lastRow="0" w:firstColumn="0" w:lastColumn="0" w:oddVBand="1" w:evenVBand="0" w:oddHBand="0" w:evenHBand="0" w:firstRowFirstColumn="0" w:firstRowLastColumn="0" w:lastRowFirstColumn="0" w:lastRowLastColumn="0"/>
            <w:tcW w:w="6888" w:type="dxa"/>
          </w:tcPr>
          <w:p w14:paraId="000000EC"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0ED"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job title]</w:t>
            </w:r>
          </w:p>
          <w:p w14:paraId="000000EE"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email address]</w:t>
            </w:r>
          </w:p>
          <w:p w14:paraId="000000EF"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phone number]</w:t>
            </w:r>
          </w:p>
        </w:tc>
      </w:tr>
      <w:tr w:rsidR="00E90662" w14:paraId="3951D747" w14:textId="77777777" w:rsidTr="76936627">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40" w:type="dxa"/>
          </w:tcPr>
          <w:p w14:paraId="000000F0"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F1" w14:textId="77777777" w:rsidR="00E90662"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Supplier Marketing Contact</w:t>
            </w:r>
          </w:p>
        </w:tc>
        <w:tc>
          <w:tcPr>
            <w:cnfStyle w:val="000010000000" w:firstRow="0" w:lastRow="0" w:firstColumn="0" w:lastColumn="0" w:oddVBand="1" w:evenVBand="0" w:oddHBand="0" w:evenHBand="0" w:firstRowFirstColumn="0" w:firstRowLastColumn="0" w:lastRowFirstColumn="0" w:lastRowLastColumn="0"/>
            <w:tcW w:w="6888" w:type="dxa"/>
          </w:tcPr>
          <w:p w14:paraId="000000F2"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0F3"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job title]</w:t>
            </w:r>
          </w:p>
          <w:p w14:paraId="000000F4" w14:textId="52975E4C" w:rsidR="00E90662" w:rsidRPr="00C30BA2" w:rsidRDefault="00D5496A" w:rsidP="005E32E5">
            <w:pPr>
              <w:rPr>
                <w:rFonts w:eastAsia="Arial" w:cs="Arial"/>
                <w:b/>
                <w:bCs/>
                <w:color w:val="000000"/>
                <w:szCs w:val="24"/>
                <w:highlight w:val="yellow"/>
              </w:rPr>
            </w:pPr>
            <w:r w:rsidRPr="3EAE061E">
              <w:rPr>
                <w:rFonts w:eastAsia="Arial" w:cs="Arial"/>
                <w:b/>
                <w:bCs/>
                <w:color w:val="000000" w:themeColor="text1"/>
                <w:szCs w:val="24"/>
                <w:highlight w:val="yellow"/>
              </w:rPr>
              <w:t xml:space="preserve">[Insert </w:t>
            </w:r>
            <w:r w:rsidRPr="3EAE061E">
              <w:rPr>
                <w:rFonts w:eastAsia="Arial" w:cs="Arial"/>
                <w:color w:val="000000" w:themeColor="text1"/>
                <w:szCs w:val="24"/>
                <w:highlight w:val="yellow"/>
              </w:rPr>
              <w:t>email add</w:t>
            </w:r>
            <w:r w:rsidR="008C0AC9">
              <w:rPr>
                <w:rFonts w:eastAsia="Arial" w:cs="Arial"/>
                <w:color w:val="000000" w:themeColor="text1"/>
                <w:szCs w:val="24"/>
                <w:highlight w:val="yellow"/>
              </w:rPr>
              <w:t>r</w:t>
            </w:r>
            <w:r w:rsidRPr="3EAE061E">
              <w:rPr>
                <w:rFonts w:eastAsia="Arial" w:cs="Arial"/>
                <w:color w:val="000000" w:themeColor="text1"/>
                <w:szCs w:val="24"/>
                <w:highlight w:val="yellow"/>
              </w:rPr>
              <w:t>ess]</w:t>
            </w:r>
          </w:p>
          <w:p w14:paraId="000000F5"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phone number]</w:t>
            </w:r>
          </w:p>
        </w:tc>
      </w:tr>
      <w:tr w:rsidR="00E90662" w14:paraId="13BC9B42" w14:textId="77777777" w:rsidTr="76936627">
        <w:trPr>
          <w:trHeight w:val="1320"/>
        </w:trPr>
        <w:tc>
          <w:tcPr>
            <w:cnfStyle w:val="000010000000" w:firstRow="0" w:lastRow="0" w:firstColumn="0" w:lastColumn="0" w:oddVBand="1" w:evenVBand="0" w:oddHBand="0" w:evenHBand="0" w:firstRowFirstColumn="0" w:firstRowLastColumn="0" w:lastRowFirstColumn="0" w:lastRowLastColumn="0"/>
            <w:tcW w:w="540" w:type="dxa"/>
          </w:tcPr>
          <w:p w14:paraId="000000F6"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F7"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Key Subcontractors</w:t>
            </w:r>
          </w:p>
        </w:tc>
        <w:tc>
          <w:tcPr>
            <w:cnfStyle w:val="000010000000" w:firstRow="0" w:lastRow="0" w:firstColumn="0" w:lastColumn="0" w:oddVBand="1" w:evenVBand="0" w:oddHBand="0" w:evenHBand="0" w:firstRowFirstColumn="0" w:firstRowLastColumn="0" w:lastRowFirstColumn="0" w:lastRowLastColumn="0"/>
            <w:tcW w:w="6888" w:type="dxa"/>
          </w:tcPr>
          <w:p w14:paraId="000000F8" w14:textId="77777777" w:rsidR="00E90662" w:rsidRDefault="00D5496A" w:rsidP="005E32E5">
            <w:pPr>
              <w:rPr>
                <w:rFonts w:eastAsia="Arial" w:cs="Arial"/>
                <w:b/>
                <w:color w:val="000000"/>
                <w:szCs w:val="24"/>
              </w:rPr>
            </w:pPr>
            <w:r>
              <w:rPr>
                <w:rFonts w:eastAsia="Arial" w:cs="Arial"/>
                <w:b/>
                <w:color w:val="000000"/>
                <w:szCs w:val="24"/>
              </w:rPr>
              <w:t>Key Subcontractor 1</w:t>
            </w:r>
          </w:p>
          <w:p w14:paraId="000000F9" w14:textId="77777777" w:rsidR="00E90662" w:rsidRDefault="00D5496A" w:rsidP="005E32E5">
            <w:pPr>
              <w:rPr>
                <w:rFonts w:eastAsia="Arial" w:cs="Arial"/>
                <w:color w:val="000000"/>
                <w:szCs w:val="24"/>
              </w:rPr>
            </w:pPr>
            <w:r>
              <w:rPr>
                <w:rFonts w:eastAsia="Arial" w:cs="Arial"/>
                <w:color w:val="000000"/>
                <w:szCs w:val="24"/>
              </w:rPr>
              <w:t xml:space="preserve">Name (Registered name if registered): </w:t>
            </w: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0FA" w14:textId="77777777" w:rsidR="00E90662" w:rsidRDefault="00D5496A" w:rsidP="005E32E5">
            <w:pPr>
              <w:rPr>
                <w:rFonts w:eastAsia="Arial" w:cs="Arial"/>
                <w:color w:val="000000"/>
                <w:szCs w:val="24"/>
              </w:rPr>
            </w:pPr>
            <w:r>
              <w:rPr>
                <w:rFonts w:eastAsia="Arial" w:cs="Arial"/>
                <w:color w:val="000000"/>
                <w:szCs w:val="24"/>
              </w:rPr>
              <w:t xml:space="preserve">Registration number (if registered): </w:t>
            </w: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number]</w:t>
            </w:r>
          </w:p>
          <w:p w14:paraId="000000FB" w14:textId="77777777" w:rsidR="00E90662" w:rsidRDefault="00D5496A" w:rsidP="005E32E5">
            <w:pPr>
              <w:rPr>
                <w:rFonts w:eastAsia="Arial" w:cs="Arial"/>
                <w:color w:val="000000"/>
                <w:szCs w:val="24"/>
              </w:rPr>
            </w:pPr>
            <w:r>
              <w:rPr>
                <w:rFonts w:eastAsia="Arial" w:cs="Arial"/>
                <w:color w:val="000000"/>
                <w:szCs w:val="24"/>
              </w:rPr>
              <w:t xml:space="preserve">Role of Subcontractor: </w:t>
            </w: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role]</w:t>
            </w:r>
          </w:p>
          <w:p w14:paraId="000000FC" w14:textId="77777777" w:rsidR="00E90662" w:rsidRPr="008C0AC9" w:rsidRDefault="00D5496A" w:rsidP="005E32E5">
            <w:pPr>
              <w:rPr>
                <w:rFonts w:eastAsia="Arial" w:cs="Arial"/>
                <w:b/>
                <w:color w:val="000000"/>
                <w:szCs w:val="24"/>
                <w:highlight w:val="yellow"/>
              </w:rPr>
            </w:pPr>
            <w:r w:rsidRPr="008C0AC9">
              <w:rPr>
                <w:rFonts w:eastAsia="Arial" w:cs="Arial"/>
                <w:b/>
                <w:color w:val="000000"/>
                <w:szCs w:val="24"/>
                <w:highlight w:val="yellow"/>
              </w:rPr>
              <w:t>[Guidance: copy above lines as needed</w:t>
            </w:r>
            <w:r w:rsidRPr="008C0AC9">
              <w:rPr>
                <w:rFonts w:eastAsia="Arial" w:cs="Arial"/>
                <w:b/>
                <w:color w:val="000000"/>
                <w:szCs w:val="24"/>
              </w:rPr>
              <w:t>]</w:t>
            </w:r>
          </w:p>
        </w:tc>
      </w:tr>
      <w:tr w:rsidR="00E90662" w14:paraId="459CEBFF" w14:textId="77777777" w:rsidTr="76936627">
        <w:trPr>
          <w:cnfStyle w:val="000000100000" w:firstRow="0" w:lastRow="0" w:firstColumn="0" w:lastColumn="0" w:oddVBand="0" w:evenVBand="0" w:oddHBand="1" w:evenHBand="0" w:firstRowFirstColumn="0" w:firstRowLastColumn="0" w:lastRowFirstColumn="0" w:lastRowLastColumn="0"/>
          <w:trHeight w:val="1942"/>
        </w:trPr>
        <w:tc>
          <w:tcPr>
            <w:cnfStyle w:val="000010000000" w:firstRow="0" w:lastRow="0" w:firstColumn="0" w:lastColumn="0" w:oddVBand="1" w:evenVBand="0" w:oddHBand="0" w:evenHBand="0" w:firstRowFirstColumn="0" w:firstRowLastColumn="0" w:lastRowFirstColumn="0" w:lastRowLastColumn="0"/>
            <w:tcW w:w="540" w:type="dxa"/>
          </w:tcPr>
          <w:p w14:paraId="000000FD"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FE" w14:textId="77777777" w:rsidR="00E90662"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Buyer Authorised Representative</w:t>
            </w:r>
          </w:p>
        </w:tc>
        <w:tc>
          <w:tcPr>
            <w:cnfStyle w:val="000010000000" w:firstRow="0" w:lastRow="0" w:firstColumn="0" w:lastColumn="0" w:oddVBand="1" w:evenVBand="0" w:oddHBand="0" w:evenHBand="0" w:firstRowFirstColumn="0" w:firstRowLastColumn="0" w:lastRowFirstColumn="0" w:lastRowLastColumn="0"/>
            <w:tcW w:w="6888" w:type="dxa"/>
          </w:tcPr>
          <w:p w14:paraId="000000FF"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100"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job title]</w:t>
            </w:r>
          </w:p>
          <w:p w14:paraId="00000101"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email address]</w:t>
            </w:r>
          </w:p>
          <w:p w14:paraId="00000102" w14:textId="77777777" w:rsidR="00E90662" w:rsidRDefault="00D5496A" w:rsidP="005E32E5">
            <w:pPr>
              <w:rPr>
                <w:rFonts w:eastAsia="Arial" w:cs="Arial"/>
                <w:color w:val="000000"/>
                <w:szCs w:val="24"/>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phone number]</w:t>
            </w:r>
          </w:p>
        </w:tc>
      </w:tr>
    </w:tbl>
    <w:p w14:paraId="00000103" w14:textId="77777777" w:rsidR="00E90662" w:rsidRDefault="00E90662" w:rsidP="005E32E5">
      <w:pPr>
        <w:rPr>
          <w:rFonts w:eastAsia="Arial" w:cs="Arial"/>
          <w:szCs w:val="24"/>
        </w:rPr>
      </w:pPr>
    </w:p>
    <w:tbl>
      <w:tblPr>
        <w:tblStyle w:val="a4"/>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698"/>
        <w:gridCol w:w="2966"/>
      </w:tblGrid>
      <w:tr w:rsidR="00E90662" w14:paraId="31A75501" w14:textId="77777777" w:rsidTr="00E90662">
        <w:trPr>
          <w:cnfStyle w:val="000000100000" w:firstRow="0" w:lastRow="0" w:firstColumn="0" w:lastColumn="0" w:oddVBand="0" w:evenVBand="0" w:oddHBand="1" w:evenHBand="0" w:firstRowFirstColumn="0" w:firstRowLastColumn="0" w:lastRowFirstColumn="0" w:lastRowLastColumn="0"/>
          <w:trHeight w:val="1162"/>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04" w14:textId="1C6729B3" w:rsidR="00E90662" w:rsidRDefault="00D5496A" w:rsidP="005E32E5">
            <w:pPr>
              <w:pBdr>
                <w:top w:val="nil"/>
                <w:left w:val="nil"/>
                <w:bottom w:val="nil"/>
                <w:right w:val="nil"/>
                <w:between w:val="nil"/>
              </w:pBdr>
              <w:jc w:val="both"/>
              <w:rPr>
                <w:rFonts w:eastAsia="Arial" w:cs="Arial"/>
                <w:color w:val="000000"/>
                <w:szCs w:val="24"/>
              </w:rPr>
            </w:pPr>
            <w:r>
              <w:rPr>
                <w:rFonts w:eastAsia="Arial" w:cs="Arial"/>
                <w:b/>
                <w:color w:val="000000"/>
                <w:szCs w:val="24"/>
              </w:rPr>
              <w:t>For and on behalf of the Supplier:</w:t>
            </w:r>
          </w:p>
        </w:tc>
        <w:tc>
          <w:tcPr>
            <w:tcW w:w="4664" w:type="dxa"/>
            <w:gridSpan w:val="2"/>
          </w:tcPr>
          <w:p w14:paraId="00000106" w14:textId="1D5A9FD7" w:rsidR="00E90662" w:rsidRDefault="00D5496A" w:rsidP="005E32E5">
            <w:pPr>
              <w:keepNext/>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For and on behalf of the Buyer</w:t>
            </w:r>
            <w:r w:rsidRPr="00C30BA2">
              <w:rPr>
                <w:rFonts w:eastAsia="Arial" w:cs="Arial"/>
                <w:b/>
                <w:color w:val="000000"/>
                <w:szCs w:val="24"/>
              </w:rPr>
              <w:t xml:space="preserve"> </w:t>
            </w: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wording where the Buyer is a Crown Body: acting as part of the Crown]:</w:t>
            </w:r>
          </w:p>
        </w:tc>
      </w:tr>
      <w:tr w:rsidR="00E90662" w14:paraId="7B74DD3A" w14:textId="77777777" w:rsidTr="00E90662">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8" w14:textId="77777777" w:rsidR="00E90662" w:rsidRDefault="00D5496A" w:rsidP="005E32E5">
            <w:pPr>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Signature:</w:t>
            </w:r>
          </w:p>
        </w:tc>
        <w:tc>
          <w:tcPr>
            <w:tcW w:w="2980" w:type="dxa"/>
          </w:tcPr>
          <w:p w14:paraId="00000109" w14:textId="77777777" w:rsidR="00E90662" w:rsidRDefault="00E90662" w:rsidP="005E32E5">
            <w:pPr>
              <w:keepNext/>
              <w:pBdr>
                <w:top w:val="nil"/>
                <w:left w:val="nil"/>
                <w:bottom w:val="nil"/>
                <w:right w:val="nil"/>
                <w:between w:val="nil"/>
              </w:pBdr>
              <w:ind w:left="142" w:hanging="142"/>
              <w:jc w:val="both"/>
              <w:cnfStyle w:val="000000000000" w:firstRow="0" w:lastRow="0" w:firstColumn="0" w:lastColumn="0" w:oddVBand="0" w:evenVBand="0" w:oddHBand="0" w:evenHBand="0" w:firstRowFirstColumn="0" w:firstRowLastColumn="0" w:lastRowFirstColumn="0" w:lastRowLastColumn="0"/>
              <w:rPr>
                <w:rFonts w:eastAsia="Arial" w:cs="Arial"/>
                <w:color w:val="000000"/>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0A" w14:textId="77777777" w:rsidR="00E90662" w:rsidRDefault="00D5496A" w:rsidP="005E32E5">
            <w:pPr>
              <w:keepNext/>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Signature:</w:t>
            </w:r>
          </w:p>
        </w:tc>
        <w:tc>
          <w:tcPr>
            <w:tcW w:w="2966" w:type="dxa"/>
          </w:tcPr>
          <w:p w14:paraId="0000010B" w14:textId="77777777" w:rsidR="00E90662" w:rsidRDefault="00E90662" w:rsidP="005E32E5">
            <w:pPr>
              <w:keepNext/>
              <w:pBdr>
                <w:top w:val="nil"/>
                <w:left w:val="nil"/>
                <w:bottom w:val="nil"/>
                <w:right w:val="nil"/>
                <w:between w:val="nil"/>
              </w:pBdr>
              <w:ind w:left="142" w:hanging="142"/>
              <w:jc w:val="both"/>
              <w:cnfStyle w:val="000000000000" w:firstRow="0" w:lastRow="0" w:firstColumn="0" w:lastColumn="0" w:oddVBand="0" w:evenVBand="0" w:oddHBand="0" w:evenHBand="0" w:firstRowFirstColumn="0" w:firstRowLastColumn="0" w:lastRowFirstColumn="0" w:lastRowLastColumn="0"/>
              <w:rPr>
                <w:rFonts w:eastAsia="Arial" w:cs="Arial"/>
                <w:color w:val="000000"/>
                <w:szCs w:val="24"/>
              </w:rPr>
            </w:pPr>
          </w:p>
        </w:tc>
      </w:tr>
      <w:tr w:rsidR="00E90662" w14:paraId="4D58006B" w14:textId="77777777" w:rsidTr="00E90662">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C" w14:textId="77777777" w:rsidR="00E90662" w:rsidRDefault="00D5496A" w:rsidP="005E32E5">
            <w:pPr>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Name:</w:t>
            </w:r>
          </w:p>
        </w:tc>
        <w:tc>
          <w:tcPr>
            <w:tcW w:w="2980" w:type="dxa"/>
          </w:tcPr>
          <w:p w14:paraId="0000010D" w14:textId="77777777" w:rsidR="00E90662" w:rsidRDefault="00E90662" w:rsidP="005E32E5">
            <w:pPr>
              <w:keepNext/>
              <w:pBdr>
                <w:top w:val="nil"/>
                <w:left w:val="nil"/>
                <w:bottom w:val="nil"/>
                <w:right w:val="nil"/>
                <w:between w:val="nil"/>
              </w:pBdr>
              <w:ind w:left="142" w:hanging="142"/>
              <w:jc w:val="both"/>
              <w:cnfStyle w:val="000000100000" w:firstRow="0" w:lastRow="0" w:firstColumn="0" w:lastColumn="0" w:oddVBand="0" w:evenVBand="0" w:oddHBand="1" w:evenHBand="0" w:firstRowFirstColumn="0" w:firstRowLastColumn="0" w:lastRowFirstColumn="0" w:lastRowLastColumn="0"/>
              <w:rPr>
                <w:rFonts w:eastAsia="Arial" w:cs="Arial"/>
                <w:color w:val="000000"/>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0E" w14:textId="77777777" w:rsidR="00E90662" w:rsidRDefault="00D5496A" w:rsidP="005E32E5">
            <w:pPr>
              <w:keepNext/>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Name:</w:t>
            </w:r>
          </w:p>
        </w:tc>
        <w:tc>
          <w:tcPr>
            <w:tcW w:w="2966" w:type="dxa"/>
          </w:tcPr>
          <w:p w14:paraId="0000010F" w14:textId="77777777" w:rsidR="00E90662" w:rsidRDefault="00E90662" w:rsidP="005E32E5">
            <w:pPr>
              <w:keepNext/>
              <w:pBdr>
                <w:top w:val="nil"/>
                <w:left w:val="nil"/>
                <w:bottom w:val="nil"/>
                <w:right w:val="nil"/>
                <w:between w:val="nil"/>
              </w:pBdr>
              <w:ind w:left="142" w:hanging="142"/>
              <w:jc w:val="both"/>
              <w:cnfStyle w:val="000000100000" w:firstRow="0" w:lastRow="0" w:firstColumn="0" w:lastColumn="0" w:oddVBand="0" w:evenVBand="0" w:oddHBand="1" w:evenHBand="0" w:firstRowFirstColumn="0" w:firstRowLastColumn="0" w:lastRowFirstColumn="0" w:lastRowLastColumn="0"/>
              <w:rPr>
                <w:rFonts w:eastAsia="Arial" w:cs="Arial"/>
                <w:color w:val="000000"/>
                <w:szCs w:val="24"/>
              </w:rPr>
            </w:pPr>
          </w:p>
        </w:tc>
      </w:tr>
      <w:tr w:rsidR="00E90662" w14:paraId="4414D692" w14:textId="77777777" w:rsidTr="00E90662">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10" w14:textId="77777777" w:rsidR="00E90662" w:rsidRDefault="00D5496A" w:rsidP="005E32E5">
            <w:pPr>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Role:</w:t>
            </w:r>
          </w:p>
        </w:tc>
        <w:tc>
          <w:tcPr>
            <w:tcW w:w="2980" w:type="dxa"/>
          </w:tcPr>
          <w:p w14:paraId="00000111" w14:textId="77777777" w:rsidR="00E90662" w:rsidRDefault="00E90662" w:rsidP="005E32E5">
            <w:pPr>
              <w:keepNext/>
              <w:pBdr>
                <w:top w:val="nil"/>
                <w:left w:val="nil"/>
                <w:bottom w:val="nil"/>
                <w:right w:val="nil"/>
                <w:between w:val="nil"/>
              </w:pBdr>
              <w:ind w:left="142" w:hanging="142"/>
              <w:jc w:val="both"/>
              <w:cnfStyle w:val="000000000000" w:firstRow="0" w:lastRow="0" w:firstColumn="0" w:lastColumn="0" w:oddVBand="0" w:evenVBand="0" w:oddHBand="0" w:evenHBand="0" w:firstRowFirstColumn="0" w:firstRowLastColumn="0" w:lastRowFirstColumn="0" w:lastRowLastColumn="0"/>
              <w:rPr>
                <w:rFonts w:eastAsia="Arial" w:cs="Arial"/>
                <w:color w:val="000000"/>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2" w14:textId="77777777" w:rsidR="00E90662" w:rsidRDefault="00D5496A" w:rsidP="005E32E5">
            <w:pPr>
              <w:keepNext/>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Role:</w:t>
            </w:r>
          </w:p>
        </w:tc>
        <w:tc>
          <w:tcPr>
            <w:tcW w:w="2966" w:type="dxa"/>
          </w:tcPr>
          <w:p w14:paraId="00000113" w14:textId="77777777" w:rsidR="00E90662" w:rsidRDefault="00E90662" w:rsidP="005E32E5">
            <w:pPr>
              <w:keepNext/>
              <w:pBdr>
                <w:top w:val="nil"/>
                <w:left w:val="nil"/>
                <w:bottom w:val="nil"/>
                <w:right w:val="nil"/>
                <w:between w:val="nil"/>
              </w:pBdr>
              <w:ind w:left="142" w:hanging="142"/>
              <w:jc w:val="both"/>
              <w:cnfStyle w:val="000000000000" w:firstRow="0" w:lastRow="0" w:firstColumn="0" w:lastColumn="0" w:oddVBand="0" w:evenVBand="0" w:oddHBand="0" w:evenHBand="0" w:firstRowFirstColumn="0" w:firstRowLastColumn="0" w:lastRowFirstColumn="0" w:lastRowLastColumn="0"/>
              <w:rPr>
                <w:rFonts w:eastAsia="Arial" w:cs="Arial"/>
                <w:color w:val="000000"/>
                <w:szCs w:val="24"/>
              </w:rPr>
            </w:pPr>
          </w:p>
        </w:tc>
      </w:tr>
      <w:tr w:rsidR="00E90662" w14:paraId="6E7886BD" w14:textId="77777777" w:rsidTr="00E90662">
        <w:trPr>
          <w:cnfStyle w:val="000000100000" w:firstRow="0" w:lastRow="0" w:firstColumn="0" w:lastColumn="0" w:oddVBand="0" w:evenVBand="0" w:oddHBand="1" w:evenHBand="0" w:firstRowFirstColumn="0" w:firstRowLastColumn="0" w:lastRowFirstColumn="0" w:lastRowLastColumn="0"/>
          <w:trHeight w:val="651"/>
        </w:trPr>
        <w:tc>
          <w:tcPr>
            <w:cnfStyle w:val="000010000000" w:firstRow="0" w:lastRow="0" w:firstColumn="0" w:lastColumn="0" w:oddVBand="1" w:evenVBand="0" w:oddHBand="0" w:evenHBand="0" w:firstRowFirstColumn="0" w:firstRowLastColumn="0" w:lastRowFirstColumn="0" w:lastRowLastColumn="0"/>
            <w:tcW w:w="1526" w:type="dxa"/>
          </w:tcPr>
          <w:p w14:paraId="00000114" w14:textId="77777777" w:rsidR="00E90662" w:rsidRDefault="00D5496A" w:rsidP="005E32E5">
            <w:pPr>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Date:</w:t>
            </w:r>
          </w:p>
        </w:tc>
        <w:tc>
          <w:tcPr>
            <w:tcW w:w="2980" w:type="dxa"/>
          </w:tcPr>
          <w:p w14:paraId="00000115" w14:textId="77777777" w:rsidR="00E90662" w:rsidRDefault="00E90662" w:rsidP="005E32E5">
            <w:pPr>
              <w:keepNext/>
              <w:pBdr>
                <w:top w:val="nil"/>
                <w:left w:val="nil"/>
                <w:bottom w:val="nil"/>
                <w:right w:val="nil"/>
                <w:between w:val="nil"/>
              </w:pBdr>
              <w:ind w:left="142" w:hanging="142"/>
              <w:jc w:val="both"/>
              <w:cnfStyle w:val="000000100000" w:firstRow="0" w:lastRow="0" w:firstColumn="0" w:lastColumn="0" w:oddVBand="0" w:evenVBand="0" w:oddHBand="1" w:evenHBand="0" w:firstRowFirstColumn="0" w:firstRowLastColumn="0" w:lastRowFirstColumn="0" w:lastRowLastColumn="0"/>
              <w:rPr>
                <w:rFonts w:eastAsia="Arial" w:cs="Arial"/>
                <w:color w:val="000000"/>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6" w14:textId="77777777" w:rsidR="00E90662" w:rsidRDefault="00D5496A" w:rsidP="005E32E5">
            <w:pPr>
              <w:keepNext/>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Date:</w:t>
            </w:r>
          </w:p>
        </w:tc>
        <w:tc>
          <w:tcPr>
            <w:tcW w:w="2966" w:type="dxa"/>
          </w:tcPr>
          <w:p w14:paraId="00000117" w14:textId="77777777" w:rsidR="00E90662" w:rsidRDefault="00E90662" w:rsidP="005E32E5">
            <w:pPr>
              <w:keepNext/>
              <w:pBdr>
                <w:top w:val="nil"/>
                <w:left w:val="nil"/>
                <w:bottom w:val="nil"/>
                <w:right w:val="nil"/>
                <w:between w:val="nil"/>
              </w:pBdr>
              <w:ind w:left="142" w:hanging="142"/>
              <w:jc w:val="both"/>
              <w:cnfStyle w:val="000000100000" w:firstRow="0" w:lastRow="0" w:firstColumn="0" w:lastColumn="0" w:oddVBand="0" w:evenVBand="0" w:oddHBand="1" w:evenHBand="0" w:firstRowFirstColumn="0" w:firstRowLastColumn="0" w:lastRowFirstColumn="0" w:lastRowLastColumn="0"/>
              <w:rPr>
                <w:rFonts w:eastAsia="Arial" w:cs="Arial"/>
                <w:color w:val="000000"/>
                <w:szCs w:val="24"/>
              </w:rPr>
            </w:pPr>
          </w:p>
        </w:tc>
      </w:tr>
    </w:tbl>
    <w:p w14:paraId="00000118" w14:textId="77777777" w:rsidR="00E90662" w:rsidRDefault="00E90662" w:rsidP="005E32E5">
      <w:pPr>
        <w:pBdr>
          <w:top w:val="nil"/>
          <w:left w:val="nil"/>
          <w:bottom w:val="nil"/>
          <w:right w:val="nil"/>
          <w:between w:val="nil"/>
        </w:pBdr>
        <w:ind w:left="1871" w:hanging="720"/>
        <w:rPr>
          <w:rFonts w:eastAsia="Arial" w:cs="Arial"/>
          <w:i/>
          <w:color w:val="000000"/>
          <w:szCs w:val="24"/>
        </w:rPr>
      </w:pPr>
      <w:bookmarkStart w:id="2" w:name="bookmark=id.30j0zll" w:colFirst="0" w:colLast="0"/>
      <w:bookmarkEnd w:id="2"/>
    </w:p>
    <w:p w14:paraId="00000119" w14:textId="77777777" w:rsidR="00E90662" w:rsidRDefault="00E90662" w:rsidP="005E32E5">
      <w:pPr>
        <w:pBdr>
          <w:top w:val="nil"/>
          <w:left w:val="nil"/>
          <w:bottom w:val="nil"/>
          <w:right w:val="nil"/>
          <w:between w:val="nil"/>
        </w:pBdr>
        <w:ind w:left="1871" w:hanging="720"/>
        <w:rPr>
          <w:rFonts w:eastAsia="Arial" w:cs="Arial"/>
          <w:i/>
          <w:color w:val="000000"/>
          <w:szCs w:val="24"/>
        </w:rPr>
      </w:pPr>
    </w:p>
    <w:p w14:paraId="0000011A" w14:textId="77777777" w:rsidR="00E90662" w:rsidRDefault="00E90662" w:rsidP="005E32E5">
      <w:pPr>
        <w:pBdr>
          <w:top w:val="nil"/>
          <w:left w:val="nil"/>
          <w:bottom w:val="nil"/>
          <w:right w:val="nil"/>
          <w:between w:val="nil"/>
        </w:pBdr>
        <w:ind w:left="1871" w:hanging="720"/>
        <w:rPr>
          <w:rFonts w:eastAsia="Arial" w:cs="Arial"/>
          <w:i/>
          <w:color w:val="000000"/>
          <w:szCs w:val="24"/>
        </w:rPr>
      </w:pPr>
    </w:p>
    <w:p w14:paraId="0000011B" w14:textId="3298D0CC" w:rsidR="00DA23D2" w:rsidRDefault="00DA23D2">
      <w:pPr>
        <w:suppressAutoHyphens w:val="0"/>
        <w:spacing w:before="0" w:after="200" w:line="276" w:lineRule="auto"/>
        <w:rPr>
          <w:rFonts w:eastAsia="Arial" w:cs="Arial"/>
          <w:color w:val="000000"/>
          <w:szCs w:val="24"/>
        </w:rPr>
      </w:pPr>
      <w:bookmarkStart w:id="3" w:name="bookmark=id.3znysh7" w:colFirst="0" w:colLast="0"/>
      <w:bookmarkEnd w:id="3"/>
      <w:r>
        <w:rPr>
          <w:rFonts w:eastAsia="Arial" w:cs="Arial"/>
          <w:color w:val="000000"/>
          <w:szCs w:val="24"/>
        </w:rPr>
        <w:br w:type="page"/>
      </w:r>
    </w:p>
    <w:p w14:paraId="288F5D80" w14:textId="77777777" w:rsidR="00DA23D2" w:rsidRDefault="00DA23D2" w:rsidP="00DA23D2">
      <w:pPr>
        <w:rPr>
          <w:rFonts w:eastAsia="Arial" w:cs="Arial"/>
          <w:b/>
          <w:bCs/>
          <w:sz w:val="36"/>
          <w:szCs w:val="36"/>
        </w:rPr>
      </w:pPr>
      <w:r w:rsidRPr="79279FCE">
        <w:rPr>
          <w:rFonts w:eastAsia="Arial" w:cs="Arial"/>
          <w:b/>
          <w:bCs/>
          <w:sz w:val="36"/>
          <w:szCs w:val="36"/>
        </w:rPr>
        <w:t>Core Terms – Mid-tier</w:t>
      </w:r>
    </w:p>
    <w:p w14:paraId="1F02CA4C" w14:textId="77777777" w:rsidR="00DA23D2" w:rsidRPr="006A1EBB" w:rsidRDefault="00DA23D2" w:rsidP="00DA23D2">
      <w:pPr>
        <w:ind w:left="165"/>
        <w:rPr>
          <w:rFonts w:cs="Arial"/>
        </w:rPr>
        <w:sectPr w:rsidR="00DA23D2" w:rsidRPr="006A1EBB" w:rsidSect="00DA23D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20" w:gutter="0"/>
          <w:pgNumType w:start="0"/>
          <w:cols w:space="720"/>
          <w:titlePg/>
        </w:sectPr>
      </w:pPr>
      <w:r w:rsidRPr="006A1EBB">
        <w:rPr>
          <w:rFonts w:cs="Arial"/>
        </w:rPr>
        <w:br w:type="page"/>
      </w:r>
    </w:p>
    <w:p w14:paraId="4917946F" w14:textId="77777777" w:rsidR="00DA23D2" w:rsidRPr="00625FD2" w:rsidRDefault="00DA23D2" w:rsidP="00DA23D2">
      <w:pPr>
        <w:numPr>
          <w:ilvl w:val="0"/>
          <w:numId w:val="11"/>
        </w:numPr>
        <w:pBdr>
          <w:top w:val="nil"/>
          <w:left w:val="nil"/>
          <w:bottom w:val="nil"/>
          <w:right w:val="nil"/>
          <w:between w:val="nil"/>
        </w:pBdr>
        <w:suppressAutoHyphens w:val="0"/>
        <w:spacing w:before="0"/>
        <w:ind w:left="0"/>
        <w:jc w:val="center"/>
        <w:rPr>
          <w:rFonts w:eastAsia="Arial" w:cs="Arial"/>
          <w:color w:val="000000"/>
        </w:rPr>
      </w:pPr>
      <w:bookmarkStart w:id="4" w:name="_heading=h.gjdgxs" w:colFirst="0" w:colLast="0"/>
      <w:bookmarkEnd w:id="4"/>
      <w:r w:rsidRPr="00625FD2">
        <w:rPr>
          <w:rFonts w:eastAsia="Arial" w:cs="Arial"/>
          <w:b/>
          <w:color w:val="000000"/>
        </w:rPr>
        <w:t>Contents</w:t>
      </w:r>
    </w:p>
    <w:sdt>
      <w:sdtPr>
        <w:rPr>
          <w:rFonts w:ascii="Arial" w:hAnsi="Arial" w:cs="Arial"/>
        </w:rPr>
        <w:id w:val="-111750921"/>
        <w:docPartObj>
          <w:docPartGallery w:val="Table of Contents"/>
          <w:docPartUnique/>
        </w:docPartObj>
      </w:sdtPr>
      <w:sdtEndPr/>
      <w:sdtContent>
        <w:p w14:paraId="28A64376" w14:textId="2079996A" w:rsidR="00DA23D2" w:rsidRPr="006A1EBB" w:rsidRDefault="00DA23D2" w:rsidP="00DA23D2">
          <w:pPr>
            <w:pStyle w:val="TOC1"/>
            <w:tabs>
              <w:tab w:val="right" w:leader="dot" w:pos="9016"/>
            </w:tabs>
            <w:rPr>
              <w:rFonts w:ascii="Arial" w:eastAsiaTheme="minorEastAsia" w:hAnsi="Arial" w:cs="Arial"/>
              <w:noProof/>
              <w:sz w:val="22"/>
              <w:szCs w:val="22"/>
            </w:rPr>
          </w:pPr>
          <w:r w:rsidRPr="006A1EBB">
            <w:rPr>
              <w:rFonts w:ascii="Arial" w:hAnsi="Arial" w:cs="Arial"/>
            </w:rPr>
            <w:fldChar w:fldCharType="begin"/>
          </w:r>
          <w:r w:rsidRPr="006A1EBB">
            <w:rPr>
              <w:rFonts w:ascii="Arial" w:hAnsi="Arial" w:cs="Arial"/>
            </w:rPr>
            <w:instrText xml:space="preserve"> TOC \h \z \t "GPS L1 CLAUSE HEADING,1" </w:instrText>
          </w:r>
          <w:r w:rsidRPr="006A1EBB">
            <w:rPr>
              <w:rFonts w:ascii="Arial" w:hAnsi="Arial" w:cs="Arial"/>
            </w:rPr>
            <w:fldChar w:fldCharType="separate"/>
          </w:r>
          <w:hyperlink w:anchor="_Toc188448663" w:history="1">
            <w:r w:rsidRPr="006A1EBB">
              <w:rPr>
                <w:rStyle w:val="Hyperlink"/>
                <w:rFonts w:ascii="Arial" w:hAnsi="Arial" w:cs="Arial"/>
                <w:bCs/>
                <w:noProof/>
              </w:rPr>
              <w:t>1.</w:t>
            </w:r>
            <w:r w:rsidRPr="006A1EBB">
              <w:rPr>
                <w:rFonts w:ascii="Arial" w:eastAsiaTheme="minorEastAsia" w:hAnsi="Arial" w:cs="Arial"/>
                <w:noProof/>
                <w:sz w:val="22"/>
                <w:szCs w:val="22"/>
              </w:rPr>
              <w:tab/>
            </w:r>
            <w:r w:rsidRPr="006A1EBB">
              <w:rPr>
                <w:rStyle w:val="Hyperlink"/>
                <w:rFonts w:ascii="Arial" w:hAnsi="Arial" w:cs="Arial"/>
                <w:noProof/>
              </w:rPr>
              <w:t>Definitions used in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_Toc188448663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16</w:t>
            </w:r>
            <w:r w:rsidRPr="006A1EBB">
              <w:rPr>
                <w:rFonts w:ascii="Arial" w:hAnsi="Arial" w:cs="Arial"/>
                <w:noProof/>
                <w:webHidden/>
              </w:rPr>
              <w:fldChar w:fldCharType="end"/>
            </w:r>
          </w:hyperlink>
        </w:p>
        <w:p w14:paraId="0D76D73E" w14:textId="76144EDF"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64" w:history="1">
            <w:r w:rsidRPr="006A1EBB">
              <w:rPr>
                <w:rStyle w:val="Hyperlink"/>
                <w:rFonts w:ascii="Arial" w:hAnsi="Arial" w:cs="Arial"/>
                <w:bCs/>
                <w:noProof/>
              </w:rPr>
              <w:t>2.</w:t>
            </w:r>
            <w:r w:rsidRPr="006A1EBB">
              <w:rPr>
                <w:rFonts w:ascii="Arial" w:eastAsiaTheme="minorEastAsia" w:hAnsi="Arial" w:cs="Arial"/>
                <w:noProof/>
                <w:sz w:val="22"/>
                <w:szCs w:val="22"/>
              </w:rPr>
              <w:tab/>
            </w:r>
            <w:r w:rsidRPr="006A1EBB">
              <w:rPr>
                <w:rStyle w:val="Hyperlink"/>
                <w:rFonts w:ascii="Arial" w:hAnsi="Arial" w:cs="Arial"/>
                <w:noProof/>
              </w:rPr>
              <w:t>How the contract works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_Toc188448664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16</w:t>
            </w:r>
            <w:r w:rsidRPr="006A1EBB">
              <w:rPr>
                <w:rFonts w:ascii="Arial" w:hAnsi="Arial" w:cs="Arial"/>
                <w:noProof/>
                <w:webHidden/>
              </w:rPr>
              <w:fldChar w:fldCharType="end"/>
            </w:r>
          </w:hyperlink>
        </w:p>
        <w:p w14:paraId="232C230B" w14:textId="1D4EB95B"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65" w:history="1">
            <w:r w:rsidRPr="006A1EBB">
              <w:rPr>
                <w:rStyle w:val="Hyperlink"/>
                <w:rFonts w:ascii="Arial" w:hAnsi="Arial" w:cs="Arial"/>
                <w:bCs/>
                <w:noProof/>
              </w:rPr>
              <w:t>3.</w:t>
            </w:r>
            <w:r w:rsidRPr="006A1EBB">
              <w:rPr>
                <w:rFonts w:ascii="Arial" w:eastAsiaTheme="minorEastAsia" w:hAnsi="Arial" w:cs="Arial"/>
                <w:noProof/>
                <w:sz w:val="22"/>
                <w:szCs w:val="22"/>
              </w:rPr>
              <w:tab/>
            </w:r>
            <w:r w:rsidRPr="006A1EBB">
              <w:rPr>
                <w:rStyle w:val="Hyperlink"/>
                <w:rFonts w:ascii="Arial" w:hAnsi="Arial" w:cs="Arial"/>
                <w:noProof/>
              </w:rPr>
              <w:t>What needs to be delivered</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_Toc188448665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17</w:t>
            </w:r>
            <w:r w:rsidRPr="006A1EBB">
              <w:rPr>
                <w:rFonts w:ascii="Arial" w:hAnsi="Arial" w:cs="Arial"/>
                <w:noProof/>
                <w:webHidden/>
              </w:rPr>
              <w:fldChar w:fldCharType="end"/>
            </w:r>
          </w:hyperlink>
        </w:p>
        <w:p w14:paraId="6F491557" w14:textId="7F986615"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66" w:history="1">
            <w:r w:rsidRPr="006A1EBB">
              <w:rPr>
                <w:rStyle w:val="Hyperlink"/>
                <w:rFonts w:ascii="Arial" w:hAnsi="Arial" w:cs="Arial"/>
                <w:bCs/>
                <w:noProof/>
              </w:rPr>
              <w:t>4.</w:t>
            </w:r>
            <w:r w:rsidRPr="006A1EBB">
              <w:rPr>
                <w:rFonts w:ascii="Arial" w:eastAsiaTheme="minorEastAsia" w:hAnsi="Arial" w:cs="Arial"/>
                <w:noProof/>
                <w:sz w:val="22"/>
                <w:szCs w:val="22"/>
              </w:rPr>
              <w:tab/>
            </w:r>
            <w:r w:rsidRPr="006A1EBB">
              <w:rPr>
                <w:rStyle w:val="Hyperlink"/>
                <w:rFonts w:ascii="Arial" w:hAnsi="Arial" w:cs="Arial"/>
                <w:noProof/>
              </w:rPr>
              <w:t>Pricing and payments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_Toc188448666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20</w:t>
            </w:r>
            <w:r w:rsidRPr="006A1EBB">
              <w:rPr>
                <w:rFonts w:ascii="Arial" w:hAnsi="Arial" w:cs="Arial"/>
                <w:noProof/>
                <w:webHidden/>
              </w:rPr>
              <w:fldChar w:fldCharType="end"/>
            </w:r>
          </w:hyperlink>
        </w:p>
        <w:p w14:paraId="61C49B39" w14:textId="5C1CA8FB"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67" w:history="1">
            <w:r w:rsidRPr="006A1EBB">
              <w:rPr>
                <w:rStyle w:val="Hyperlink"/>
                <w:rFonts w:ascii="Arial" w:hAnsi="Arial" w:cs="Arial"/>
                <w:bCs/>
                <w:noProof/>
              </w:rPr>
              <w:t>5.</w:t>
            </w:r>
            <w:r w:rsidRPr="006A1EBB">
              <w:rPr>
                <w:rFonts w:ascii="Arial" w:eastAsiaTheme="minorEastAsia" w:hAnsi="Arial" w:cs="Arial"/>
                <w:noProof/>
                <w:sz w:val="22"/>
                <w:szCs w:val="22"/>
              </w:rPr>
              <w:tab/>
            </w:r>
            <w:r w:rsidRPr="006A1EBB">
              <w:rPr>
                <w:rStyle w:val="Hyperlink"/>
                <w:rFonts w:ascii="Arial" w:hAnsi="Arial" w:cs="Arial"/>
                <w:noProof/>
              </w:rPr>
              <w:t>The buyer’s obligations to the supplier</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_Toc188448667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21</w:t>
            </w:r>
            <w:r w:rsidRPr="006A1EBB">
              <w:rPr>
                <w:rFonts w:ascii="Arial" w:hAnsi="Arial" w:cs="Arial"/>
                <w:noProof/>
                <w:webHidden/>
              </w:rPr>
              <w:fldChar w:fldCharType="end"/>
            </w:r>
          </w:hyperlink>
        </w:p>
        <w:p w14:paraId="4E83B3D8" w14:textId="0AC5F7CF"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68" w:history="1">
            <w:r w:rsidRPr="006A1EBB">
              <w:rPr>
                <w:rStyle w:val="Hyperlink"/>
                <w:rFonts w:ascii="Arial" w:hAnsi="Arial" w:cs="Arial"/>
                <w:bCs/>
                <w:noProof/>
              </w:rPr>
              <w:t>6.</w:t>
            </w:r>
            <w:r w:rsidRPr="006A1EBB">
              <w:rPr>
                <w:rFonts w:ascii="Arial" w:eastAsiaTheme="minorEastAsia" w:hAnsi="Arial" w:cs="Arial"/>
                <w:noProof/>
                <w:sz w:val="22"/>
                <w:szCs w:val="22"/>
              </w:rPr>
              <w:tab/>
            </w:r>
            <w:r w:rsidRPr="006A1EBB">
              <w:rPr>
                <w:rStyle w:val="Hyperlink"/>
                <w:rFonts w:ascii="Arial" w:hAnsi="Arial" w:cs="Arial"/>
                <w:noProof/>
              </w:rPr>
              <w:t>Record keeping and reporting</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_Toc188448668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22</w:t>
            </w:r>
            <w:r w:rsidRPr="006A1EBB">
              <w:rPr>
                <w:rFonts w:ascii="Arial" w:hAnsi="Arial" w:cs="Arial"/>
                <w:noProof/>
                <w:webHidden/>
              </w:rPr>
              <w:fldChar w:fldCharType="end"/>
            </w:r>
          </w:hyperlink>
        </w:p>
        <w:p w14:paraId="2D975304" w14:textId="433C4737"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69" w:history="1">
            <w:r w:rsidRPr="006A1EBB">
              <w:rPr>
                <w:rStyle w:val="Hyperlink"/>
                <w:rFonts w:ascii="Arial" w:hAnsi="Arial" w:cs="Arial"/>
                <w:bCs/>
                <w:noProof/>
              </w:rPr>
              <w:t>7.</w:t>
            </w:r>
            <w:r w:rsidRPr="006A1EBB">
              <w:rPr>
                <w:rFonts w:ascii="Arial" w:eastAsiaTheme="minorEastAsia" w:hAnsi="Arial" w:cs="Arial"/>
                <w:noProof/>
                <w:sz w:val="22"/>
                <w:szCs w:val="22"/>
              </w:rPr>
              <w:tab/>
            </w:r>
            <w:r w:rsidRPr="006A1EBB">
              <w:rPr>
                <w:rStyle w:val="Hyperlink"/>
                <w:rFonts w:ascii="Arial" w:hAnsi="Arial" w:cs="Arial"/>
                <w:noProof/>
              </w:rPr>
              <w:t>Supplier staff</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_Toc188448669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23</w:t>
            </w:r>
            <w:r w:rsidRPr="006A1EBB">
              <w:rPr>
                <w:rFonts w:ascii="Arial" w:hAnsi="Arial" w:cs="Arial"/>
                <w:noProof/>
                <w:webHidden/>
              </w:rPr>
              <w:fldChar w:fldCharType="end"/>
            </w:r>
          </w:hyperlink>
        </w:p>
        <w:p w14:paraId="2158895C" w14:textId="382357EF"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0" w:history="1">
            <w:r w:rsidRPr="006A1EBB">
              <w:rPr>
                <w:rStyle w:val="Hyperlink"/>
                <w:rFonts w:ascii="Arial" w:hAnsi="Arial" w:cs="Arial"/>
                <w:bCs/>
                <w:noProof/>
              </w:rPr>
              <w:t>8.</w:t>
            </w:r>
            <w:r w:rsidRPr="006A1EBB">
              <w:rPr>
                <w:rFonts w:ascii="Arial" w:eastAsiaTheme="minorEastAsia" w:hAnsi="Arial" w:cs="Arial"/>
                <w:noProof/>
                <w:sz w:val="22"/>
                <w:szCs w:val="22"/>
              </w:rPr>
              <w:tab/>
            </w:r>
            <w:r w:rsidRPr="006A1EBB">
              <w:rPr>
                <w:rStyle w:val="Hyperlink"/>
                <w:rFonts w:ascii="Arial" w:hAnsi="Arial" w:cs="Arial"/>
                <w:noProof/>
              </w:rPr>
              <w:t>Supply chain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_Toc188448670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24</w:t>
            </w:r>
            <w:r w:rsidRPr="006A1EBB">
              <w:rPr>
                <w:rFonts w:ascii="Arial" w:hAnsi="Arial" w:cs="Arial"/>
                <w:noProof/>
                <w:webHidden/>
              </w:rPr>
              <w:fldChar w:fldCharType="end"/>
            </w:r>
          </w:hyperlink>
        </w:p>
        <w:p w14:paraId="5C9A5E25" w14:textId="4080B5A2"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1" w:history="1">
            <w:r w:rsidRPr="006A1EBB">
              <w:rPr>
                <w:rStyle w:val="Hyperlink"/>
                <w:rFonts w:ascii="Arial" w:hAnsi="Arial" w:cs="Arial"/>
                <w:bCs/>
                <w:noProof/>
              </w:rPr>
              <w:t>9.</w:t>
            </w:r>
            <w:r w:rsidRPr="006A1EBB">
              <w:rPr>
                <w:rFonts w:ascii="Arial" w:eastAsiaTheme="minorEastAsia" w:hAnsi="Arial" w:cs="Arial"/>
                <w:noProof/>
                <w:sz w:val="22"/>
                <w:szCs w:val="22"/>
              </w:rPr>
              <w:tab/>
            </w:r>
            <w:r w:rsidRPr="006A1EBB">
              <w:rPr>
                <w:rStyle w:val="Hyperlink"/>
                <w:rFonts w:ascii="Arial" w:hAnsi="Arial" w:cs="Arial"/>
                <w:noProof/>
              </w:rPr>
              <w:t>Rights and protection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_Toc188448671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27</w:t>
            </w:r>
            <w:r w:rsidRPr="006A1EBB">
              <w:rPr>
                <w:rFonts w:ascii="Arial" w:hAnsi="Arial" w:cs="Arial"/>
                <w:noProof/>
                <w:webHidden/>
              </w:rPr>
              <w:fldChar w:fldCharType="end"/>
            </w:r>
          </w:hyperlink>
        </w:p>
        <w:p w14:paraId="291A9579" w14:textId="500AD56C"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2" w:history="1">
            <w:r w:rsidRPr="006A1EBB">
              <w:rPr>
                <w:rStyle w:val="Hyperlink"/>
                <w:rFonts w:ascii="Arial" w:hAnsi="Arial" w:cs="Arial"/>
                <w:bCs/>
                <w:noProof/>
              </w:rPr>
              <w:t>10.</w:t>
            </w:r>
            <w:r w:rsidRPr="006A1EBB">
              <w:rPr>
                <w:rFonts w:ascii="Arial" w:eastAsiaTheme="minorEastAsia" w:hAnsi="Arial" w:cs="Arial"/>
                <w:noProof/>
                <w:sz w:val="22"/>
                <w:szCs w:val="22"/>
              </w:rPr>
              <w:tab/>
            </w:r>
            <w:r w:rsidRPr="006A1EBB">
              <w:rPr>
                <w:rStyle w:val="Hyperlink"/>
                <w:rFonts w:ascii="Arial" w:hAnsi="Arial" w:cs="Arial"/>
                <w:noProof/>
              </w:rPr>
              <w:t>Intellectual Property Rights (IPRs)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_Toc188448672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28</w:t>
            </w:r>
            <w:r w:rsidRPr="006A1EBB">
              <w:rPr>
                <w:rFonts w:ascii="Arial" w:hAnsi="Arial" w:cs="Arial"/>
                <w:noProof/>
                <w:webHidden/>
              </w:rPr>
              <w:fldChar w:fldCharType="end"/>
            </w:r>
          </w:hyperlink>
        </w:p>
        <w:p w14:paraId="7BE5093D" w14:textId="21BA1C3E"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3" w:history="1">
            <w:r w:rsidRPr="006A1EBB">
              <w:rPr>
                <w:rStyle w:val="Hyperlink"/>
                <w:rFonts w:ascii="Arial" w:hAnsi="Arial" w:cs="Arial"/>
                <w:bCs/>
                <w:noProof/>
              </w:rPr>
              <w:t>11.</w:t>
            </w:r>
            <w:r w:rsidRPr="006A1EBB">
              <w:rPr>
                <w:rFonts w:ascii="Arial" w:eastAsiaTheme="minorEastAsia" w:hAnsi="Arial" w:cs="Arial"/>
                <w:noProof/>
                <w:sz w:val="22"/>
                <w:szCs w:val="22"/>
              </w:rPr>
              <w:tab/>
            </w:r>
            <w:r w:rsidRPr="006A1EBB">
              <w:rPr>
                <w:rStyle w:val="Hyperlink"/>
                <w:rFonts w:ascii="Arial" w:hAnsi="Arial" w:cs="Arial"/>
                <w:noProof/>
              </w:rPr>
              <w:t>Rectifying issues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_Toc188448673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29</w:t>
            </w:r>
            <w:r w:rsidRPr="006A1EBB">
              <w:rPr>
                <w:rFonts w:ascii="Arial" w:hAnsi="Arial" w:cs="Arial"/>
                <w:noProof/>
                <w:webHidden/>
              </w:rPr>
              <w:fldChar w:fldCharType="end"/>
            </w:r>
          </w:hyperlink>
        </w:p>
        <w:p w14:paraId="1CA0518A" w14:textId="123C117A"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4" w:history="1">
            <w:r w:rsidRPr="006A1EBB">
              <w:rPr>
                <w:rStyle w:val="Hyperlink"/>
                <w:rFonts w:ascii="Arial" w:hAnsi="Arial" w:cs="Arial"/>
                <w:bCs/>
                <w:noProof/>
              </w:rPr>
              <w:t>12.</w:t>
            </w:r>
            <w:r w:rsidRPr="006A1EBB">
              <w:rPr>
                <w:rFonts w:ascii="Arial" w:eastAsiaTheme="minorEastAsia" w:hAnsi="Arial" w:cs="Arial"/>
                <w:noProof/>
                <w:sz w:val="22"/>
                <w:szCs w:val="22"/>
              </w:rPr>
              <w:tab/>
            </w:r>
            <w:r w:rsidRPr="006A1EBB">
              <w:rPr>
                <w:rStyle w:val="Hyperlink"/>
                <w:rFonts w:ascii="Arial" w:hAnsi="Arial" w:cs="Arial"/>
                <w:noProof/>
              </w:rPr>
              <w:t>Escalating issues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_Toc188448674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29</w:t>
            </w:r>
            <w:r w:rsidRPr="006A1EBB">
              <w:rPr>
                <w:rFonts w:ascii="Arial" w:hAnsi="Arial" w:cs="Arial"/>
                <w:noProof/>
                <w:webHidden/>
              </w:rPr>
              <w:fldChar w:fldCharType="end"/>
            </w:r>
          </w:hyperlink>
        </w:p>
        <w:p w14:paraId="4D64CFA8" w14:textId="4A727F0D"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5" w:history="1">
            <w:r w:rsidRPr="006A1EBB">
              <w:rPr>
                <w:rStyle w:val="Hyperlink"/>
                <w:rFonts w:ascii="Arial" w:hAnsi="Arial" w:cs="Arial"/>
                <w:bCs/>
                <w:noProof/>
              </w:rPr>
              <w:t>13.</w:t>
            </w:r>
            <w:r w:rsidRPr="006A1EBB">
              <w:rPr>
                <w:rFonts w:ascii="Arial" w:eastAsiaTheme="minorEastAsia" w:hAnsi="Arial" w:cs="Arial"/>
                <w:noProof/>
                <w:sz w:val="22"/>
                <w:szCs w:val="22"/>
              </w:rPr>
              <w:tab/>
            </w:r>
            <w:r w:rsidRPr="006A1EBB">
              <w:rPr>
                <w:rStyle w:val="Hyperlink"/>
                <w:rFonts w:ascii="Arial" w:hAnsi="Arial" w:cs="Arial"/>
                <w:noProof/>
              </w:rPr>
              <w:t>Step-in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_Toc188448675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30</w:t>
            </w:r>
            <w:r w:rsidRPr="006A1EBB">
              <w:rPr>
                <w:rFonts w:ascii="Arial" w:hAnsi="Arial" w:cs="Arial"/>
                <w:noProof/>
                <w:webHidden/>
              </w:rPr>
              <w:fldChar w:fldCharType="end"/>
            </w:r>
          </w:hyperlink>
        </w:p>
        <w:p w14:paraId="2F7F4689" w14:textId="49E4BE72"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6" w:history="1">
            <w:r w:rsidRPr="006A1EBB">
              <w:rPr>
                <w:rStyle w:val="Hyperlink"/>
                <w:rFonts w:ascii="Arial" w:hAnsi="Arial" w:cs="Arial"/>
                <w:bCs/>
                <w:noProof/>
              </w:rPr>
              <w:t>14.</w:t>
            </w:r>
            <w:r w:rsidRPr="006A1EBB">
              <w:rPr>
                <w:rFonts w:ascii="Arial" w:eastAsiaTheme="minorEastAsia" w:hAnsi="Arial" w:cs="Arial"/>
                <w:noProof/>
                <w:sz w:val="22"/>
                <w:szCs w:val="22"/>
              </w:rPr>
              <w:tab/>
            </w:r>
            <w:r w:rsidRPr="006A1EBB">
              <w:rPr>
                <w:rStyle w:val="Hyperlink"/>
                <w:rFonts w:ascii="Arial" w:hAnsi="Arial" w:cs="Arial"/>
                <w:noProof/>
              </w:rPr>
              <w:t>Ending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_Toc188448676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30</w:t>
            </w:r>
            <w:r w:rsidRPr="006A1EBB">
              <w:rPr>
                <w:rFonts w:ascii="Arial" w:hAnsi="Arial" w:cs="Arial"/>
                <w:noProof/>
                <w:webHidden/>
              </w:rPr>
              <w:fldChar w:fldCharType="end"/>
            </w:r>
          </w:hyperlink>
        </w:p>
        <w:p w14:paraId="40C1BBD4" w14:textId="104C6D73"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7" w:history="1">
            <w:r w:rsidRPr="006A1EBB">
              <w:rPr>
                <w:rStyle w:val="Hyperlink"/>
                <w:rFonts w:ascii="Arial" w:hAnsi="Arial" w:cs="Arial"/>
                <w:bCs/>
                <w:noProof/>
              </w:rPr>
              <w:t>15.</w:t>
            </w:r>
            <w:r w:rsidRPr="006A1EBB">
              <w:rPr>
                <w:rFonts w:ascii="Arial" w:eastAsiaTheme="minorEastAsia" w:hAnsi="Arial" w:cs="Arial"/>
                <w:noProof/>
                <w:sz w:val="22"/>
                <w:szCs w:val="22"/>
              </w:rPr>
              <w:tab/>
            </w:r>
            <w:r w:rsidRPr="006A1EBB">
              <w:rPr>
                <w:rStyle w:val="Hyperlink"/>
                <w:rFonts w:ascii="Arial" w:hAnsi="Arial" w:cs="Arial"/>
                <w:noProof/>
              </w:rPr>
              <w:t>How much you can be held responsible for?</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_Toc188448677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35</w:t>
            </w:r>
            <w:r w:rsidRPr="006A1EBB">
              <w:rPr>
                <w:rFonts w:ascii="Arial" w:hAnsi="Arial" w:cs="Arial"/>
                <w:noProof/>
                <w:webHidden/>
              </w:rPr>
              <w:fldChar w:fldCharType="end"/>
            </w:r>
          </w:hyperlink>
        </w:p>
        <w:p w14:paraId="634F877C" w14:textId="20EFA3F8"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8" w:history="1">
            <w:r w:rsidRPr="006A1EBB">
              <w:rPr>
                <w:rStyle w:val="Hyperlink"/>
                <w:rFonts w:ascii="Arial" w:hAnsi="Arial" w:cs="Arial"/>
                <w:bCs/>
                <w:noProof/>
              </w:rPr>
              <w:t>16.</w:t>
            </w:r>
            <w:r w:rsidRPr="006A1EBB">
              <w:rPr>
                <w:rFonts w:ascii="Arial" w:eastAsiaTheme="minorEastAsia" w:hAnsi="Arial" w:cs="Arial"/>
                <w:noProof/>
                <w:sz w:val="22"/>
                <w:szCs w:val="22"/>
              </w:rPr>
              <w:tab/>
            </w:r>
            <w:r w:rsidRPr="006A1EBB">
              <w:rPr>
                <w:rStyle w:val="Hyperlink"/>
                <w:rFonts w:ascii="Arial" w:hAnsi="Arial" w:cs="Arial"/>
                <w:noProof/>
              </w:rPr>
              <w:t>Obeying the law</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_Toc188448678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36</w:t>
            </w:r>
            <w:r w:rsidRPr="006A1EBB">
              <w:rPr>
                <w:rFonts w:ascii="Arial" w:hAnsi="Arial" w:cs="Arial"/>
                <w:noProof/>
                <w:webHidden/>
              </w:rPr>
              <w:fldChar w:fldCharType="end"/>
            </w:r>
          </w:hyperlink>
        </w:p>
        <w:p w14:paraId="7D0D8738" w14:textId="41335E40"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9" w:history="1">
            <w:r w:rsidRPr="006A1EBB">
              <w:rPr>
                <w:rStyle w:val="Hyperlink"/>
                <w:rFonts w:ascii="Arial" w:hAnsi="Arial" w:cs="Arial"/>
                <w:bCs/>
                <w:noProof/>
              </w:rPr>
              <w:t>17.</w:t>
            </w:r>
            <w:r w:rsidRPr="006A1EBB">
              <w:rPr>
                <w:rFonts w:ascii="Arial" w:eastAsiaTheme="minorEastAsia" w:hAnsi="Arial" w:cs="Arial"/>
                <w:noProof/>
                <w:sz w:val="22"/>
                <w:szCs w:val="22"/>
              </w:rPr>
              <w:tab/>
            </w:r>
            <w:r w:rsidRPr="006A1EBB">
              <w:rPr>
                <w:rStyle w:val="Hyperlink"/>
                <w:rFonts w:ascii="Arial" w:hAnsi="Arial" w:cs="Arial"/>
                <w:noProof/>
              </w:rPr>
              <w:t>Insurance</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_Toc188448679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36</w:t>
            </w:r>
            <w:r w:rsidRPr="006A1EBB">
              <w:rPr>
                <w:rFonts w:ascii="Arial" w:hAnsi="Arial" w:cs="Arial"/>
                <w:noProof/>
                <w:webHidden/>
              </w:rPr>
              <w:fldChar w:fldCharType="end"/>
            </w:r>
          </w:hyperlink>
        </w:p>
        <w:p w14:paraId="0B09741F" w14:textId="0BDED2C7"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0" w:history="1">
            <w:r w:rsidRPr="006A1EBB">
              <w:rPr>
                <w:rStyle w:val="Hyperlink"/>
                <w:rFonts w:ascii="Arial" w:hAnsi="Arial" w:cs="Arial"/>
                <w:bCs/>
                <w:noProof/>
              </w:rPr>
              <w:t>18.</w:t>
            </w:r>
            <w:r w:rsidRPr="006A1EBB">
              <w:rPr>
                <w:rFonts w:ascii="Arial" w:eastAsiaTheme="minorEastAsia" w:hAnsi="Arial" w:cs="Arial"/>
                <w:noProof/>
                <w:sz w:val="22"/>
                <w:szCs w:val="22"/>
              </w:rPr>
              <w:tab/>
            </w:r>
            <w:r w:rsidRPr="006A1EBB">
              <w:rPr>
                <w:rStyle w:val="Hyperlink"/>
                <w:rFonts w:ascii="Arial" w:hAnsi="Arial" w:cs="Arial"/>
                <w:noProof/>
              </w:rPr>
              <w:t>Data protection and security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_Toc188448680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36</w:t>
            </w:r>
            <w:r w:rsidRPr="006A1EBB">
              <w:rPr>
                <w:rFonts w:ascii="Arial" w:hAnsi="Arial" w:cs="Arial"/>
                <w:noProof/>
                <w:webHidden/>
              </w:rPr>
              <w:fldChar w:fldCharType="end"/>
            </w:r>
          </w:hyperlink>
        </w:p>
        <w:p w14:paraId="04B877A5" w14:textId="6EB1DEB9"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1" w:history="1">
            <w:r w:rsidRPr="006A1EBB">
              <w:rPr>
                <w:rStyle w:val="Hyperlink"/>
                <w:rFonts w:ascii="Arial" w:hAnsi="Arial" w:cs="Arial"/>
                <w:bCs/>
                <w:noProof/>
              </w:rPr>
              <w:t>19.</w:t>
            </w:r>
            <w:r w:rsidRPr="006A1EBB">
              <w:rPr>
                <w:rFonts w:ascii="Arial" w:eastAsiaTheme="minorEastAsia" w:hAnsi="Arial" w:cs="Arial"/>
                <w:noProof/>
                <w:sz w:val="22"/>
                <w:szCs w:val="22"/>
              </w:rPr>
              <w:tab/>
            </w:r>
            <w:r w:rsidRPr="006A1EBB">
              <w:rPr>
                <w:rStyle w:val="Hyperlink"/>
                <w:rFonts w:ascii="Arial" w:hAnsi="Arial" w:cs="Arial"/>
                <w:noProof/>
              </w:rPr>
              <w:t>What you must keep confidential</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_Toc188448681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38</w:t>
            </w:r>
            <w:r w:rsidRPr="006A1EBB">
              <w:rPr>
                <w:rFonts w:ascii="Arial" w:hAnsi="Arial" w:cs="Arial"/>
                <w:noProof/>
                <w:webHidden/>
              </w:rPr>
              <w:fldChar w:fldCharType="end"/>
            </w:r>
          </w:hyperlink>
        </w:p>
        <w:p w14:paraId="33D2B921" w14:textId="76B91AA6"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2" w:history="1">
            <w:r w:rsidRPr="006A1EBB">
              <w:rPr>
                <w:rStyle w:val="Hyperlink"/>
                <w:rFonts w:ascii="Arial" w:hAnsi="Arial" w:cs="Arial"/>
                <w:bCs/>
                <w:noProof/>
              </w:rPr>
              <w:t>20.</w:t>
            </w:r>
            <w:r w:rsidRPr="006A1EBB">
              <w:rPr>
                <w:rFonts w:ascii="Arial" w:eastAsiaTheme="minorEastAsia" w:hAnsi="Arial" w:cs="Arial"/>
                <w:noProof/>
                <w:sz w:val="22"/>
                <w:szCs w:val="22"/>
              </w:rPr>
              <w:tab/>
            </w:r>
            <w:r w:rsidRPr="006A1EBB">
              <w:rPr>
                <w:rStyle w:val="Hyperlink"/>
                <w:rFonts w:ascii="Arial" w:hAnsi="Arial" w:cs="Arial"/>
                <w:noProof/>
              </w:rPr>
              <w:t>When you can share information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_Toc188448682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39</w:t>
            </w:r>
            <w:r w:rsidRPr="006A1EBB">
              <w:rPr>
                <w:rFonts w:ascii="Arial" w:hAnsi="Arial" w:cs="Arial"/>
                <w:noProof/>
                <w:webHidden/>
              </w:rPr>
              <w:fldChar w:fldCharType="end"/>
            </w:r>
          </w:hyperlink>
        </w:p>
        <w:p w14:paraId="3614E5B4" w14:textId="70B2BE90"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3" w:history="1">
            <w:r w:rsidRPr="006A1EBB">
              <w:rPr>
                <w:rStyle w:val="Hyperlink"/>
                <w:rFonts w:ascii="Arial" w:hAnsi="Arial" w:cs="Arial"/>
                <w:bCs/>
                <w:noProof/>
              </w:rPr>
              <w:t>21.</w:t>
            </w:r>
            <w:r w:rsidRPr="006A1EBB">
              <w:rPr>
                <w:rFonts w:ascii="Arial" w:eastAsiaTheme="minorEastAsia" w:hAnsi="Arial" w:cs="Arial"/>
                <w:noProof/>
                <w:sz w:val="22"/>
                <w:szCs w:val="22"/>
              </w:rPr>
              <w:tab/>
            </w:r>
            <w:r w:rsidRPr="006A1EBB">
              <w:rPr>
                <w:rStyle w:val="Hyperlink"/>
                <w:rFonts w:ascii="Arial" w:hAnsi="Arial" w:cs="Arial"/>
                <w:noProof/>
              </w:rPr>
              <w:t>Invalid parts of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_Toc188448683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40</w:t>
            </w:r>
            <w:r w:rsidRPr="006A1EBB">
              <w:rPr>
                <w:rFonts w:ascii="Arial" w:hAnsi="Arial" w:cs="Arial"/>
                <w:noProof/>
                <w:webHidden/>
              </w:rPr>
              <w:fldChar w:fldCharType="end"/>
            </w:r>
          </w:hyperlink>
        </w:p>
        <w:p w14:paraId="5ABD0581" w14:textId="0EE0F79C"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4" w:history="1">
            <w:r w:rsidRPr="006A1EBB">
              <w:rPr>
                <w:rStyle w:val="Hyperlink"/>
                <w:rFonts w:ascii="Arial" w:hAnsi="Arial" w:cs="Arial"/>
                <w:bCs/>
                <w:noProof/>
              </w:rPr>
              <w:t>22.</w:t>
            </w:r>
            <w:r w:rsidRPr="006A1EBB">
              <w:rPr>
                <w:rFonts w:ascii="Arial" w:eastAsiaTheme="minorEastAsia" w:hAnsi="Arial" w:cs="Arial"/>
                <w:noProof/>
                <w:sz w:val="22"/>
                <w:szCs w:val="22"/>
              </w:rPr>
              <w:tab/>
            </w:r>
            <w:r w:rsidRPr="006A1EBB">
              <w:rPr>
                <w:rStyle w:val="Hyperlink"/>
                <w:rFonts w:ascii="Arial" w:hAnsi="Arial" w:cs="Arial"/>
                <w:noProof/>
              </w:rPr>
              <w:t>No other terms apply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_Toc188448684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40</w:t>
            </w:r>
            <w:r w:rsidRPr="006A1EBB">
              <w:rPr>
                <w:rFonts w:ascii="Arial" w:hAnsi="Arial" w:cs="Arial"/>
                <w:noProof/>
                <w:webHidden/>
              </w:rPr>
              <w:fldChar w:fldCharType="end"/>
            </w:r>
          </w:hyperlink>
        </w:p>
        <w:p w14:paraId="2088FAE9" w14:textId="163F20B1"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5" w:history="1">
            <w:r w:rsidRPr="006A1EBB">
              <w:rPr>
                <w:rStyle w:val="Hyperlink"/>
                <w:rFonts w:ascii="Arial" w:hAnsi="Arial" w:cs="Arial"/>
                <w:bCs/>
                <w:noProof/>
              </w:rPr>
              <w:t>23.</w:t>
            </w:r>
            <w:r w:rsidRPr="006A1EBB">
              <w:rPr>
                <w:rFonts w:ascii="Arial" w:eastAsiaTheme="minorEastAsia" w:hAnsi="Arial" w:cs="Arial"/>
                <w:noProof/>
                <w:sz w:val="22"/>
                <w:szCs w:val="22"/>
              </w:rPr>
              <w:tab/>
            </w:r>
            <w:r w:rsidRPr="006A1EBB">
              <w:rPr>
                <w:rStyle w:val="Hyperlink"/>
                <w:rFonts w:ascii="Arial" w:hAnsi="Arial" w:cs="Arial"/>
                <w:noProof/>
              </w:rPr>
              <w:t>Other people’s rights in this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_Toc188448685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40</w:t>
            </w:r>
            <w:r w:rsidRPr="006A1EBB">
              <w:rPr>
                <w:rFonts w:ascii="Arial" w:hAnsi="Arial" w:cs="Arial"/>
                <w:noProof/>
                <w:webHidden/>
              </w:rPr>
              <w:fldChar w:fldCharType="end"/>
            </w:r>
          </w:hyperlink>
        </w:p>
        <w:p w14:paraId="420E7657" w14:textId="10A854EA"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6" w:history="1">
            <w:r w:rsidRPr="006A1EBB">
              <w:rPr>
                <w:rStyle w:val="Hyperlink"/>
                <w:rFonts w:ascii="Arial" w:hAnsi="Arial" w:cs="Arial"/>
                <w:bCs/>
                <w:noProof/>
              </w:rPr>
              <w:t>24.</w:t>
            </w:r>
            <w:r w:rsidRPr="006A1EBB">
              <w:rPr>
                <w:rFonts w:ascii="Arial" w:eastAsiaTheme="minorEastAsia" w:hAnsi="Arial" w:cs="Arial"/>
                <w:noProof/>
                <w:sz w:val="22"/>
                <w:szCs w:val="22"/>
              </w:rPr>
              <w:tab/>
            </w:r>
            <w:r w:rsidRPr="006A1EBB">
              <w:rPr>
                <w:rStyle w:val="Hyperlink"/>
                <w:rFonts w:ascii="Arial" w:hAnsi="Arial" w:cs="Arial"/>
                <w:noProof/>
              </w:rPr>
              <w:t>Circumstances beyond your control</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_Toc188448686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40</w:t>
            </w:r>
            <w:r w:rsidRPr="006A1EBB">
              <w:rPr>
                <w:rFonts w:ascii="Arial" w:hAnsi="Arial" w:cs="Arial"/>
                <w:noProof/>
                <w:webHidden/>
              </w:rPr>
              <w:fldChar w:fldCharType="end"/>
            </w:r>
          </w:hyperlink>
        </w:p>
        <w:p w14:paraId="3FDEBC33" w14:textId="12252A81"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7" w:history="1">
            <w:r w:rsidRPr="006A1EBB">
              <w:rPr>
                <w:rStyle w:val="Hyperlink"/>
                <w:rFonts w:ascii="Arial" w:hAnsi="Arial" w:cs="Arial"/>
                <w:bCs/>
                <w:noProof/>
              </w:rPr>
              <w:t>25.</w:t>
            </w:r>
            <w:r w:rsidRPr="006A1EBB">
              <w:rPr>
                <w:rFonts w:ascii="Arial" w:eastAsiaTheme="minorEastAsia" w:hAnsi="Arial" w:cs="Arial"/>
                <w:noProof/>
                <w:sz w:val="22"/>
                <w:szCs w:val="22"/>
              </w:rPr>
              <w:tab/>
            </w:r>
            <w:r w:rsidRPr="006A1EBB">
              <w:rPr>
                <w:rStyle w:val="Hyperlink"/>
                <w:rFonts w:ascii="Arial" w:hAnsi="Arial" w:cs="Arial"/>
                <w:noProof/>
              </w:rPr>
              <w:t>Relationships created by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_Toc188448687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41</w:t>
            </w:r>
            <w:r w:rsidRPr="006A1EBB">
              <w:rPr>
                <w:rFonts w:ascii="Arial" w:hAnsi="Arial" w:cs="Arial"/>
                <w:noProof/>
                <w:webHidden/>
              </w:rPr>
              <w:fldChar w:fldCharType="end"/>
            </w:r>
          </w:hyperlink>
        </w:p>
        <w:p w14:paraId="5EE6CD23" w14:textId="3E699CD0"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8" w:history="1">
            <w:r w:rsidRPr="006A1EBB">
              <w:rPr>
                <w:rStyle w:val="Hyperlink"/>
                <w:rFonts w:ascii="Arial" w:hAnsi="Arial" w:cs="Arial"/>
                <w:bCs/>
                <w:noProof/>
              </w:rPr>
              <w:t>26.</w:t>
            </w:r>
            <w:r w:rsidRPr="006A1EBB">
              <w:rPr>
                <w:rFonts w:ascii="Arial" w:eastAsiaTheme="minorEastAsia" w:hAnsi="Arial" w:cs="Arial"/>
                <w:noProof/>
                <w:sz w:val="22"/>
                <w:szCs w:val="22"/>
              </w:rPr>
              <w:tab/>
            </w:r>
            <w:r w:rsidRPr="006A1EBB">
              <w:rPr>
                <w:rStyle w:val="Hyperlink"/>
                <w:rFonts w:ascii="Arial" w:hAnsi="Arial" w:cs="Arial"/>
                <w:noProof/>
              </w:rPr>
              <w:t>Giving up contract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_Toc188448688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41</w:t>
            </w:r>
            <w:r w:rsidRPr="006A1EBB">
              <w:rPr>
                <w:rFonts w:ascii="Arial" w:hAnsi="Arial" w:cs="Arial"/>
                <w:noProof/>
                <w:webHidden/>
              </w:rPr>
              <w:fldChar w:fldCharType="end"/>
            </w:r>
          </w:hyperlink>
        </w:p>
        <w:p w14:paraId="5758A509" w14:textId="2DC9F630"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9" w:history="1">
            <w:r w:rsidRPr="006A1EBB">
              <w:rPr>
                <w:rStyle w:val="Hyperlink"/>
                <w:rFonts w:ascii="Arial" w:hAnsi="Arial" w:cs="Arial"/>
                <w:bCs/>
                <w:noProof/>
              </w:rPr>
              <w:t>27.</w:t>
            </w:r>
            <w:r w:rsidRPr="006A1EBB">
              <w:rPr>
                <w:rFonts w:ascii="Arial" w:eastAsiaTheme="minorEastAsia" w:hAnsi="Arial" w:cs="Arial"/>
                <w:noProof/>
                <w:sz w:val="22"/>
                <w:szCs w:val="22"/>
              </w:rPr>
              <w:tab/>
            </w:r>
            <w:r w:rsidRPr="006A1EBB">
              <w:rPr>
                <w:rStyle w:val="Hyperlink"/>
                <w:rFonts w:ascii="Arial" w:hAnsi="Arial" w:cs="Arial"/>
                <w:noProof/>
              </w:rPr>
              <w:t>Transferring responsibilities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_Toc188448689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41</w:t>
            </w:r>
            <w:r w:rsidRPr="006A1EBB">
              <w:rPr>
                <w:rFonts w:ascii="Arial" w:hAnsi="Arial" w:cs="Arial"/>
                <w:noProof/>
                <w:webHidden/>
              </w:rPr>
              <w:fldChar w:fldCharType="end"/>
            </w:r>
          </w:hyperlink>
        </w:p>
        <w:p w14:paraId="7EC024A1" w14:textId="4132DD87"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0" w:history="1">
            <w:r w:rsidRPr="006A1EBB">
              <w:rPr>
                <w:rStyle w:val="Hyperlink"/>
                <w:rFonts w:ascii="Arial" w:hAnsi="Arial" w:cs="Arial"/>
                <w:bCs/>
                <w:noProof/>
              </w:rPr>
              <w:t>28.</w:t>
            </w:r>
            <w:r w:rsidRPr="006A1EBB">
              <w:rPr>
                <w:rFonts w:ascii="Arial" w:eastAsiaTheme="minorEastAsia" w:hAnsi="Arial" w:cs="Arial"/>
                <w:noProof/>
                <w:sz w:val="22"/>
                <w:szCs w:val="22"/>
              </w:rPr>
              <w:tab/>
            </w:r>
            <w:r w:rsidRPr="006A1EBB">
              <w:rPr>
                <w:rStyle w:val="Hyperlink"/>
                <w:rFonts w:ascii="Arial" w:hAnsi="Arial" w:cs="Arial"/>
                <w:noProof/>
              </w:rPr>
              <w:t>Changing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_Toc188448690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42</w:t>
            </w:r>
            <w:r w:rsidRPr="006A1EBB">
              <w:rPr>
                <w:rFonts w:ascii="Arial" w:hAnsi="Arial" w:cs="Arial"/>
                <w:noProof/>
                <w:webHidden/>
              </w:rPr>
              <w:fldChar w:fldCharType="end"/>
            </w:r>
          </w:hyperlink>
        </w:p>
        <w:p w14:paraId="2C4A36F1" w14:textId="7F4F0B2B"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1" w:history="1">
            <w:r w:rsidRPr="006A1EBB">
              <w:rPr>
                <w:rStyle w:val="Hyperlink"/>
                <w:rFonts w:ascii="Arial" w:hAnsi="Arial" w:cs="Arial"/>
                <w:bCs/>
                <w:noProof/>
              </w:rPr>
              <w:t>29.</w:t>
            </w:r>
            <w:r w:rsidRPr="006A1EBB">
              <w:rPr>
                <w:rFonts w:ascii="Arial" w:eastAsiaTheme="minorEastAsia" w:hAnsi="Arial" w:cs="Arial"/>
                <w:noProof/>
                <w:sz w:val="22"/>
                <w:szCs w:val="22"/>
              </w:rPr>
              <w:tab/>
            </w:r>
            <w:r w:rsidRPr="006A1EBB">
              <w:rPr>
                <w:rStyle w:val="Hyperlink"/>
                <w:rFonts w:ascii="Arial" w:hAnsi="Arial" w:cs="Arial"/>
                <w:noProof/>
              </w:rPr>
              <w:t>How to communicate about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_Toc188448691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43</w:t>
            </w:r>
            <w:r w:rsidRPr="006A1EBB">
              <w:rPr>
                <w:rFonts w:ascii="Arial" w:hAnsi="Arial" w:cs="Arial"/>
                <w:noProof/>
                <w:webHidden/>
              </w:rPr>
              <w:fldChar w:fldCharType="end"/>
            </w:r>
          </w:hyperlink>
        </w:p>
        <w:p w14:paraId="362A782B" w14:textId="623E5A2A"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2" w:history="1">
            <w:r w:rsidRPr="006A1EBB">
              <w:rPr>
                <w:rStyle w:val="Hyperlink"/>
                <w:rFonts w:ascii="Arial" w:hAnsi="Arial" w:cs="Arial"/>
                <w:bCs/>
                <w:noProof/>
              </w:rPr>
              <w:t>30.</w:t>
            </w:r>
            <w:r w:rsidRPr="006A1EBB">
              <w:rPr>
                <w:rFonts w:ascii="Arial" w:eastAsiaTheme="minorEastAsia" w:hAnsi="Arial" w:cs="Arial"/>
                <w:noProof/>
                <w:sz w:val="22"/>
                <w:szCs w:val="22"/>
              </w:rPr>
              <w:tab/>
            </w:r>
            <w:r w:rsidRPr="006A1EBB">
              <w:rPr>
                <w:rStyle w:val="Hyperlink"/>
                <w:rFonts w:ascii="Arial" w:hAnsi="Arial" w:cs="Arial"/>
                <w:noProof/>
              </w:rPr>
              <w:t>Dealing with claims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_Toc188448692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44</w:t>
            </w:r>
            <w:r w:rsidRPr="006A1EBB">
              <w:rPr>
                <w:rFonts w:ascii="Arial" w:hAnsi="Arial" w:cs="Arial"/>
                <w:noProof/>
                <w:webHidden/>
              </w:rPr>
              <w:fldChar w:fldCharType="end"/>
            </w:r>
          </w:hyperlink>
        </w:p>
        <w:p w14:paraId="1650E171" w14:textId="7EC6B4B0"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3" w:history="1">
            <w:r w:rsidRPr="006A1EBB">
              <w:rPr>
                <w:rStyle w:val="Hyperlink"/>
                <w:rFonts w:ascii="Arial" w:hAnsi="Arial" w:cs="Arial"/>
                <w:bCs/>
                <w:noProof/>
              </w:rPr>
              <w:t>31.</w:t>
            </w:r>
            <w:r w:rsidRPr="006A1EBB">
              <w:rPr>
                <w:rFonts w:ascii="Arial" w:eastAsiaTheme="minorEastAsia" w:hAnsi="Arial" w:cs="Arial"/>
                <w:noProof/>
                <w:sz w:val="22"/>
                <w:szCs w:val="22"/>
              </w:rPr>
              <w:tab/>
            </w:r>
            <w:r w:rsidRPr="006A1EBB">
              <w:rPr>
                <w:rStyle w:val="Hyperlink"/>
                <w:rFonts w:ascii="Arial" w:hAnsi="Arial" w:cs="Arial"/>
                <w:noProof/>
              </w:rPr>
              <w:t>Exclusions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_Toc188448693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44</w:t>
            </w:r>
            <w:r w:rsidRPr="006A1EBB">
              <w:rPr>
                <w:rFonts w:ascii="Arial" w:hAnsi="Arial" w:cs="Arial"/>
                <w:noProof/>
                <w:webHidden/>
              </w:rPr>
              <w:fldChar w:fldCharType="end"/>
            </w:r>
          </w:hyperlink>
        </w:p>
        <w:p w14:paraId="37E55B08" w14:textId="74D2921E"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4" w:history="1">
            <w:r w:rsidRPr="006A1EBB">
              <w:rPr>
                <w:rStyle w:val="Hyperlink"/>
                <w:rFonts w:ascii="Arial" w:hAnsi="Arial" w:cs="Arial"/>
                <w:bCs/>
                <w:noProof/>
              </w:rPr>
              <w:t>32.</w:t>
            </w:r>
            <w:r w:rsidRPr="006A1EBB">
              <w:rPr>
                <w:rFonts w:ascii="Arial" w:eastAsiaTheme="minorEastAsia" w:hAnsi="Arial" w:cs="Arial"/>
                <w:noProof/>
                <w:sz w:val="22"/>
                <w:szCs w:val="22"/>
              </w:rPr>
              <w:tab/>
            </w:r>
            <w:r w:rsidRPr="006A1EBB">
              <w:rPr>
                <w:rStyle w:val="Hyperlink"/>
                <w:rFonts w:ascii="Arial" w:hAnsi="Arial" w:cs="Arial"/>
                <w:noProof/>
              </w:rPr>
              <w:t>Equality, diversity and human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_Toc188448694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45</w:t>
            </w:r>
            <w:r w:rsidRPr="006A1EBB">
              <w:rPr>
                <w:rFonts w:ascii="Arial" w:hAnsi="Arial" w:cs="Arial"/>
                <w:noProof/>
                <w:webHidden/>
              </w:rPr>
              <w:fldChar w:fldCharType="end"/>
            </w:r>
          </w:hyperlink>
        </w:p>
        <w:p w14:paraId="74E21779" w14:textId="7888A938"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5" w:history="1">
            <w:r w:rsidRPr="006A1EBB">
              <w:rPr>
                <w:rStyle w:val="Hyperlink"/>
                <w:rFonts w:ascii="Arial" w:hAnsi="Arial" w:cs="Arial"/>
                <w:bCs/>
                <w:noProof/>
              </w:rPr>
              <w:t>33.</w:t>
            </w:r>
            <w:r w:rsidRPr="006A1EBB">
              <w:rPr>
                <w:rFonts w:ascii="Arial" w:eastAsiaTheme="minorEastAsia" w:hAnsi="Arial" w:cs="Arial"/>
                <w:noProof/>
                <w:sz w:val="22"/>
                <w:szCs w:val="22"/>
              </w:rPr>
              <w:tab/>
            </w:r>
            <w:r w:rsidRPr="006A1EBB">
              <w:rPr>
                <w:rStyle w:val="Hyperlink"/>
                <w:rFonts w:ascii="Arial" w:hAnsi="Arial" w:cs="Arial"/>
                <w:noProof/>
              </w:rPr>
              <w:t>Health and safety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_Toc188448695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46</w:t>
            </w:r>
            <w:r w:rsidRPr="006A1EBB">
              <w:rPr>
                <w:rFonts w:ascii="Arial" w:hAnsi="Arial" w:cs="Arial"/>
                <w:noProof/>
                <w:webHidden/>
              </w:rPr>
              <w:fldChar w:fldCharType="end"/>
            </w:r>
          </w:hyperlink>
        </w:p>
        <w:p w14:paraId="20AB676F" w14:textId="1A6F6D4F"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6" w:history="1">
            <w:r w:rsidRPr="006A1EBB">
              <w:rPr>
                <w:rStyle w:val="Hyperlink"/>
                <w:rFonts w:ascii="Arial" w:hAnsi="Arial" w:cs="Arial"/>
                <w:bCs/>
                <w:noProof/>
              </w:rPr>
              <w:t>34.</w:t>
            </w:r>
            <w:r w:rsidRPr="006A1EBB">
              <w:rPr>
                <w:rFonts w:ascii="Arial" w:eastAsiaTheme="minorEastAsia" w:hAnsi="Arial" w:cs="Arial"/>
                <w:noProof/>
                <w:sz w:val="22"/>
                <w:szCs w:val="22"/>
              </w:rPr>
              <w:tab/>
            </w:r>
            <w:r w:rsidRPr="006A1EBB">
              <w:rPr>
                <w:rStyle w:val="Hyperlink"/>
                <w:rFonts w:ascii="Arial" w:hAnsi="Arial" w:cs="Arial"/>
                <w:noProof/>
              </w:rPr>
              <w:t>Environment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_Toc188448696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46</w:t>
            </w:r>
            <w:r w:rsidRPr="006A1EBB">
              <w:rPr>
                <w:rFonts w:ascii="Arial" w:hAnsi="Arial" w:cs="Arial"/>
                <w:noProof/>
                <w:webHidden/>
              </w:rPr>
              <w:fldChar w:fldCharType="end"/>
            </w:r>
          </w:hyperlink>
        </w:p>
        <w:p w14:paraId="6AABC525" w14:textId="2D5C947F"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7" w:history="1">
            <w:r w:rsidRPr="006A1EBB">
              <w:rPr>
                <w:rStyle w:val="Hyperlink"/>
                <w:rFonts w:ascii="Arial" w:hAnsi="Arial" w:cs="Arial"/>
                <w:bCs/>
                <w:noProof/>
              </w:rPr>
              <w:t>35.</w:t>
            </w:r>
            <w:r w:rsidRPr="006A1EBB">
              <w:rPr>
                <w:rFonts w:ascii="Arial" w:eastAsiaTheme="minorEastAsia" w:hAnsi="Arial" w:cs="Arial"/>
                <w:noProof/>
                <w:sz w:val="22"/>
                <w:szCs w:val="22"/>
              </w:rPr>
              <w:tab/>
            </w:r>
            <w:r w:rsidRPr="006A1EBB">
              <w:rPr>
                <w:rStyle w:val="Hyperlink"/>
                <w:rFonts w:ascii="Arial" w:hAnsi="Arial" w:cs="Arial"/>
                <w:noProof/>
              </w:rPr>
              <w:t>Tax</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_Toc188448697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46</w:t>
            </w:r>
            <w:r w:rsidRPr="006A1EBB">
              <w:rPr>
                <w:rFonts w:ascii="Arial" w:hAnsi="Arial" w:cs="Arial"/>
                <w:noProof/>
                <w:webHidden/>
              </w:rPr>
              <w:fldChar w:fldCharType="end"/>
            </w:r>
          </w:hyperlink>
        </w:p>
        <w:p w14:paraId="5AB702A4" w14:textId="3472BC82"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8" w:history="1">
            <w:r w:rsidRPr="006A1EBB">
              <w:rPr>
                <w:rStyle w:val="Hyperlink"/>
                <w:rFonts w:ascii="Arial" w:hAnsi="Arial" w:cs="Arial"/>
                <w:bCs/>
                <w:noProof/>
              </w:rPr>
              <w:t>36.</w:t>
            </w:r>
            <w:r w:rsidRPr="006A1EBB">
              <w:rPr>
                <w:rFonts w:ascii="Arial" w:eastAsiaTheme="minorEastAsia" w:hAnsi="Arial" w:cs="Arial"/>
                <w:noProof/>
                <w:sz w:val="22"/>
                <w:szCs w:val="22"/>
              </w:rPr>
              <w:tab/>
            </w:r>
            <w:r w:rsidRPr="006A1EBB">
              <w:rPr>
                <w:rStyle w:val="Hyperlink"/>
                <w:rFonts w:ascii="Arial" w:hAnsi="Arial" w:cs="Arial"/>
                <w:noProof/>
              </w:rPr>
              <w:t>Conflict of interest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_Toc188448698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47</w:t>
            </w:r>
            <w:r w:rsidRPr="006A1EBB">
              <w:rPr>
                <w:rFonts w:ascii="Arial" w:hAnsi="Arial" w:cs="Arial"/>
                <w:noProof/>
                <w:webHidden/>
              </w:rPr>
              <w:fldChar w:fldCharType="end"/>
            </w:r>
          </w:hyperlink>
        </w:p>
        <w:p w14:paraId="39ED447D" w14:textId="4577B5D6"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9" w:history="1">
            <w:r w:rsidRPr="006A1EBB">
              <w:rPr>
                <w:rStyle w:val="Hyperlink"/>
                <w:rFonts w:ascii="Arial" w:hAnsi="Arial" w:cs="Arial"/>
                <w:bCs/>
                <w:noProof/>
              </w:rPr>
              <w:t>37.</w:t>
            </w:r>
            <w:r w:rsidRPr="006A1EBB">
              <w:rPr>
                <w:rFonts w:ascii="Arial" w:eastAsiaTheme="minorEastAsia" w:hAnsi="Arial" w:cs="Arial"/>
                <w:noProof/>
                <w:sz w:val="22"/>
                <w:szCs w:val="22"/>
              </w:rPr>
              <w:tab/>
            </w:r>
            <w:r w:rsidRPr="006A1EBB">
              <w:rPr>
                <w:rStyle w:val="Hyperlink"/>
                <w:rFonts w:ascii="Arial" w:hAnsi="Arial" w:cs="Arial"/>
                <w:noProof/>
              </w:rPr>
              <w:t>Reporting a breach of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_Toc188448699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48</w:t>
            </w:r>
            <w:r w:rsidRPr="006A1EBB">
              <w:rPr>
                <w:rFonts w:ascii="Arial" w:hAnsi="Arial" w:cs="Arial"/>
                <w:noProof/>
                <w:webHidden/>
              </w:rPr>
              <w:fldChar w:fldCharType="end"/>
            </w:r>
          </w:hyperlink>
        </w:p>
        <w:p w14:paraId="5E69535D" w14:textId="12B16A2E"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700" w:history="1">
            <w:r w:rsidRPr="006A1EBB">
              <w:rPr>
                <w:rStyle w:val="Hyperlink"/>
                <w:rFonts w:ascii="Arial" w:hAnsi="Arial" w:cs="Arial"/>
                <w:bCs/>
                <w:noProof/>
              </w:rPr>
              <w:t>38.</w:t>
            </w:r>
            <w:r w:rsidRPr="006A1EBB">
              <w:rPr>
                <w:rFonts w:ascii="Arial" w:eastAsiaTheme="minorEastAsia" w:hAnsi="Arial" w:cs="Arial"/>
                <w:noProof/>
                <w:sz w:val="22"/>
                <w:szCs w:val="22"/>
              </w:rPr>
              <w:tab/>
            </w:r>
            <w:r w:rsidRPr="006A1EBB">
              <w:rPr>
                <w:rStyle w:val="Hyperlink"/>
                <w:rFonts w:ascii="Arial" w:hAnsi="Arial" w:cs="Arial"/>
                <w:noProof/>
              </w:rPr>
              <w:t>Further Assurances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_Toc188448700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48</w:t>
            </w:r>
            <w:r w:rsidRPr="006A1EBB">
              <w:rPr>
                <w:rFonts w:ascii="Arial" w:hAnsi="Arial" w:cs="Arial"/>
                <w:noProof/>
                <w:webHidden/>
              </w:rPr>
              <w:fldChar w:fldCharType="end"/>
            </w:r>
          </w:hyperlink>
        </w:p>
        <w:p w14:paraId="09AFFC77" w14:textId="077A41DC"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701" w:history="1">
            <w:r w:rsidRPr="006A1EBB">
              <w:rPr>
                <w:rStyle w:val="Hyperlink"/>
                <w:rFonts w:ascii="Arial" w:hAnsi="Arial" w:cs="Arial"/>
                <w:bCs/>
                <w:noProof/>
              </w:rPr>
              <w:t>39.</w:t>
            </w:r>
            <w:r w:rsidRPr="006A1EBB">
              <w:rPr>
                <w:rFonts w:ascii="Arial" w:eastAsiaTheme="minorEastAsia" w:hAnsi="Arial" w:cs="Arial"/>
                <w:noProof/>
                <w:sz w:val="22"/>
                <w:szCs w:val="22"/>
              </w:rPr>
              <w:tab/>
            </w:r>
            <w:r w:rsidRPr="006A1EBB">
              <w:rPr>
                <w:rStyle w:val="Hyperlink"/>
                <w:rFonts w:ascii="Arial" w:hAnsi="Arial" w:cs="Arial"/>
                <w:noProof/>
              </w:rPr>
              <w:t>Resolving disputes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_Toc188448701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48</w:t>
            </w:r>
            <w:r w:rsidRPr="006A1EBB">
              <w:rPr>
                <w:rFonts w:ascii="Arial" w:hAnsi="Arial" w:cs="Arial"/>
                <w:noProof/>
                <w:webHidden/>
              </w:rPr>
              <w:fldChar w:fldCharType="end"/>
            </w:r>
          </w:hyperlink>
        </w:p>
        <w:p w14:paraId="3F75275D" w14:textId="0BE0258F"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702" w:history="1">
            <w:r w:rsidRPr="006A1EBB">
              <w:rPr>
                <w:rStyle w:val="Hyperlink"/>
                <w:rFonts w:ascii="Arial" w:hAnsi="Arial" w:cs="Arial"/>
                <w:bCs/>
                <w:noProof/>
              </w:rPr>
              <w:t>40.</w:t>
            </w:r>
            <w:r w:rsidRPr="006A1EBB">
              <w:rPr>
                <w:rFonts w:ascii="Arial" w:eastAsiaTheme="minorEastAsia" w:hAnsi="Arial" w:cs="Arial"/>
                <w:noProof/>
                <w:sz w:val="22"/>
                <w:szCs w:val="22"/>
              </w:rPr>
              <w:tab/>
            </w:r>
            <w:r w:rsidRPr="006A1EBB">
              <w:rPr>
                <w:rStyle w:val="Hyperlink"/>
                <w:rFonts w:ascii="Arial" w:hAnsi="Arial" w:cs="Arial"/>
                <w:noProof/>
              </w:rPr>
              <w:t>Which law applies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_Toc188448702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49</w:t>
            </w:r>
            <w:r w:rsidRPr="006A1EBB">
              <w:rPr>
                <w:rFonts w:ascii="Arial" w:hAnsi="Arial" w:cs="Arial"/>
                <w:noProof/>
                <w:webHidden/>
              </w:rPr>
              <w:fldChar w:fldCharType="end"/>
            </w:r>
          </w:hyperlink>
        </w:p>
        <w:p w14:paraId="0C73F53A" w14:textId="77777777" w:rsidR="00DA23D2" w:rsidRPr="00625FD2" w:rsidRDefault="00DA23D2" w:rsidP="00DA23D2">
          <w:pPr>
            <w:pStyle w:val="TOC1"/>
            <w:tabs>
              <w:tab w:val="right" w:leader="dot" w:pos="9016"/>
            </w:tabs>
            <w:rPr>
              <w:rFonts w:ascii="Arial" w:hAnsi="Arial" w:cs="Arial"/>
              <w:color w:val="000000"/>
            </w:rPr>
          </w:pPr>
          <w:r w:rsidRPr="006A1EBB">
            <w:rPr>
              <w:rFonts w:ascii="Arial" w:hAnsi="Arial" w:cs="Arial"/>
            </w:rPr>
            <w:fldChar w:fldCharType="end"/>
          </w:r>
        </w:p>
      </w:sdtContent>
    </w:sdt>
    <w:p w14:paraId="57936EC3" w14:textId="77777777" w:rsidR="00DA23D2" w:rsidRPr="00625FD2" w:rsidRDefault="00DA23D2" w:rsidP="00DA23D2">
      <w:pPr>
        <w:pBdr>
          <w:top w:val="nil"/>
          <w:left w:val="nil"/>
          <w:bottom w:val="nil"/>
          <w:right w:val="nil"/>
          <w:between w:val="nil"/>
        </w:pBdr>
        <w:spacing w:before="0"/>
        <w:ind w:left="720" w:hanging="720"/>
        <w:jc w:val="both"/>
        <w:rPr>
          <w:rFonts w:eastAsia="Arial" w:cs="Arial"/>
        </w:rPr>
        <w:sectPr w:rsidR="00DA23D2" w:rsidRPr="00625FD2" w:rsidSect="00DA23D2">
          <w:footerReference w:type="default" r:id="rId18"/>
          <w:type w:val="continuous"/>
          <w:pgSz w:w="11906" w:h="16838"/>
          <w:pgMar w:top="1440" w:right="1440" w:bottom="1440" w:left="1440" w:header="360" w:footer="720" w:gutter="0"/>
          <w:cols w:space="720"/>
        </w:sectPr>
      </w:pPr>
    </w:p>
    <w:p w14:paraId="4E0D0DA0" w14:textId="77777777" w:rsidR="00DA23D2" w:rsidRPr="00625FD2" w:rsidRDefault="00DA23D2" w:rsidP="00DA23D2">
      <w:pPr>
        <w:pStyle w:val="GPSL1CLAUSEHEADING"/>
        <w:tabs>
          <w:tab w:val="clear" w:pos="-3864"/>
          <w:tab w:val="left" w:pos="0"/>
        </w:tabs>
        <w:adjustRightInd w:val="0"/>
        <w:spacing w:before="120"/>
        <w:ind w:left="720" w:hanging="720"/>
        <w:rPr>
          <w:rFonts w:ascii="Arial" w:hAnsi="Arial"/>
        </w:rPr>
      </w:pPr>
      <w:bookmarkStart w:id="5" w:name="_Toc188448663"/>
      <w:r w:rsidRPr="00625FD2">
        <w:rPr>
          <w:rFonts w:ascii="Arial" w:hAnsi="Arial"/>
        </w:rPr>
        <w:t>Definitions used in the contract</w:t>
      </w:r>
      <w:bookmarkEnd w:id="5"/>
      <w:r w:rsidRPr="00625FD2">
        <w:rPr>
          <w:rFonts w:ascii="Arial" w:hAnsi="Arial"/>
        </w:rPr>
        <w:t xml:space="preserve"> </w:t>
      </w:r>
    </w:p>
    <w:p w14:paraId="65D08458" w14:textId="77777777" w:rsidR="00DA23D2" w:rsidRPr="006A1EBB" w:rsidRDefault="00DA23D2" w:rsidP="00DA23D2">
      <w:pPr>
        <w:pStyle w:val="Body1"/>
        <w:rPr>
          <w:rFonts w:eastAsia="Arial" w:cs="Arial"/>
          <w:color w:val="000000"/>
        </w:rPr>
      </w:pPr>
      <w:r w:rsidRPr="00625FD2">
        <w:rPr>
          <w:rFonts w:eastAsia="Arial" w:cs="Arial"/>
        </w:rPr>
        <w:t>Interpret this Contract using Schedule</w:t>
      </w:r>
      <w:r w:rsidRPr="006A1EBB">
        <w:rPr>
          <w:rFonts w:eastAsia="Arial" w:cs="Arial"/>
        </w:rPr>
        <w:t xml:space="preserve"> 1 (</w:t>
      </w:r>
      <w:r w:rsidRPr="006A1EBB">
        <w:rPr>
          <w:rFonts w:eastAsia="Arial" w:cs="Arial"/>
          <w:i/>
        </w:rPr>
        <w:t>Definitions</w:t>
      </w:r>
      <w:r w:rsidRPr="006A1EBB">
        <w:rPr>
          <w:rFonts w:eastAsia="Arial" w:cs="Arial"/>
        </w:rPr>
        <w:t>).</w:t>
      </w:r>
    </w:p>
    <w:p w14:paraId="0B722047"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6" w:name="_Toc188448664"/>
      <w:r w:rsidRPr="006A1EBB">
        <w:rPr>
          <w:rFonts w:ascii="Arial" w:hAnsi="Arial"/>
        </w:rPr>
        <w:t>How the contract works</w:t>
      </w:r>
      <w:bookmarkEnd w:id="6"/>
      <w:r w:rsidRPr="006A1EBB">
        <w:rPr>
          <w:rFonts w:ascii="Arial" w:hAnsi="Arial"/>
        </w:rPr>
        <w:t xml:space="preserve"> </w:t>
      </w:r>
    </w:p>
    <w:p w14:paraId="344D046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Contract:</w:t>
      </w:r>
    </w:p>
    <w:p w14:paraId="09ADED1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is between the Supplier and the Buyer; and</w:t>
      </w:r>
    </w:p>
    <w:p w14:paraId="706E05E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includes Core Terms, Schedules and any other changes or items in the completed Award Form.</w:t>
      </w:r>
    </w:p>
    <w:p w14:paraId="47E5CB6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The Supplier acknowledges it has all the information required to perform its obligations under this Contract before </w:t>
      </w:r>
      <w:proofErr w:type="gramStart"/>
      <w:r>
        <w:rPr>
          <w:rFonts w:eastAsia="Arial"/>
        </w:rPr>
        <w:t>entering into</w:t>
      </w:r>
      <w:proofErr w:type="gramEnd"/>
      <w:r>
        <w:rPr>
          <w:rFonts w:eastAsia="Arial"/>
        </w:rPr>
        <w:t xml:space="preserve"> it. When information is provided by the Buyer no warranty of its accuracy is given to the Supplier.</w:t>
      </w:r>
    </w:p>
    <w:p w14:paraId="55BA2AA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Supplier acknowledges that it has satisfied itself of all details relating to:</w:t>
      </w:r>
    </w:p>
    <w:p w14:paraId="6204286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Buyer’s requirements for the Deliverables;</w:t>
      </w:r>
    </w:p>
    <w:p w14:paraId="548E02E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Buyer’s operating processes and working methods; and</w:t>
      </w:r>
    </w:p>
    <w:p w14:paraId="671246C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color w:val="000000"/>
        </w:rPr>
      </w:pPr>
      <w:r>
        <w:rPr>
          <w:rFonts w:eastAsia="Arial"/>
        </w:rPr>
        <w:t xml:space="preserve">the ownership and fitness for purpose of the Buyer Assets, </w:t>
      </w:r>
    </w:p>
    <w:p w14:paraId="43336CCF" w14:textId="77777777" w:rsidR="00DA23D2" w:rsidRPr="006A1EBB" w:rsidRDefault="00DA23D2" w:rsidP="00DA23D2">
      <w:pPr>
        <w:pStyle w:val="Body2"/>
        <w:rPr>
          <w:rFonts w:eastAsia="Arial" w:cs="Arial"/>
          <w:color w:val="000000"/>
        </w:rPr>
      </w:pPr>
      <w:r w:rsidRPr="006A1EBB">
        <w:rPr>
          <w:rFonts w:eastAsia="Arial" w:cs="Arial"/>
        </w:rPr>
        <w:t>and it has it has advised the Buyer in writing of:</w:t>
      </w:r>
    </w:p>
    <w:p w14:paraId="26E2137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each aspect, if any, of the Buyer’s requirements for the Deliverables, operating processes and working methods that is not suitable for the provision of the Services;</w:t>
      </w:r>
    </w:p>
    <w:p w14:paraId="4A11CD5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the actions needed to remedy each such unsuitable aspect; and </w:t>
      </w:r>
    </w:p>
    <w:p w14:paraId="280062C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a timetable for and, to the extent that such costs are to be payable to the Supplier, the costs of those actions,</w:t>
      </w:r>
    </w:p>
    <w:p w14:paraId="31D9EE51" w14:textId="77777777" w:rsidR="00DA23D2" w:rsidRPr="006A1EBB" w:rsidRDefault="00DA23D2" w:rsidP="00DA23D2">
      <w:pPr>
        <w:pStyle w:val="Body2"/>
        <w:rPr>
          <w:rFonts w:eastAsia="Arial" w:cs="Arial"/>
          <w:color w:val="000000"/>
        </w:rPr>
      </w:pPr>
      <w:r w:rsidRPr="006A1EBB">
        <w:rPr>
          <w:rFonts w:eastAsia="Arial" w:cs="Arial"/>
        </w:rPr>
        <w:t>and such actions, timetable and costs are fully reflected in this Contract.</w:t>
      </w:r>
    </w:p>
    <w:p w14:paraId="10986F9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The Supplier won’t be excused from any obligation, or be entitled to additional Costs or Charges because it failed </w:t>
      </w:r>
      <w:proofErr w:type="gramStart"/>
      <w:r>
        <w:rPr>
          <w:rFonts w:eastAsia="Arial"/>
        </w:rPr>
        <w:t>to</w:t>
      </w:r>
      <w:proofErr w:type="gramEnd"/>
      <w:r>
        <w:rPr>
          <w:rFonts w:eastAsia="Arial"/>
        </w:rPr>
        <w:t xml:space="preserve"> either:</w:t>
      </w:r>
    </w:p>
    <w:p w14:paraId="42FDEFB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verify the accuracy of the Due Diligence Information; or</w:t>
      </w:r>
    </w:p>
    <w:p w14:paraId="22E1FCA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properly perform its own adequate checks.</w:t>
      </w:r>
    </w:p>
    <w:p w14:paraId="52A541F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Buyer will not be liable for errors, omissions or misrepresentation of any information.</w:t>
      </w:r>
    </w:p>
    <w:p w14:paraId="28E18C2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7" w:name="_heading=h.40ew0vw" w:colFirst="0" w:colLast="0"/>
      <w:bookmarkStart w:id="8" w:name="_Ref188443238"/>
      <w:bookmarkEnd w:id="7"/>
      <w:r>
        <w:rPr>
          <w:rFonts w:eastAsia="Arial"/>
        </w:rPr>
        <w:t xml:space="preserve">The Supplier warrants and represents that all statements </w:t>
      </w:r>
      <w:proofErr w:type="gramStart"/>
      <w:r>
        <w:rPr>
          <w:rFonts w:eastAsia="Arial"/>
        </w:rPr>
        <w:t>made</w:t>
      </w:r>
      <w:proofErr w:type="gramEnd"/>
      <w:r>
        <w:rPr>
          <w:rFonts w:eastAsia="Arial"/>
        </w:rPr>
        <w:t xml:space="preserve"> and documents submitted as part of the procurement of Deliverables are and remain true and accurate.</w:t>
      </w:r>
      <w:bookmarkEnd w:id="8"/>
    </w:p>
    <w:p w14:paraId="6FC9CC8A"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9" w:name="_Ref188447002"/>
      <w:bookmarkStart w:id="10" w:name="_Toc188448665"/>
      <w:r w:rsidRPr="006A1EBB">
        <w:rPr>
          <w:rFonts w:ascii="Arial" w:hAnsi="Arial"/>
        </w:rPr>
        <w:t>What needs to be delivered</w:t>
      </w:r>
      <w:bookmarkEnd w:id="9"/>
      <w:bookmarkEnd w:id="10"/>
    </w:p>
    <w:p w14:paraId="2BB8C25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All deliverables</w:t>
      </w:r>
    </w:p>
    <w:p w14:paraId="6A0384C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provide Deliverables:</w:t>
      </w:r>
    </w:p>
    <w:p w14:paraId="2408A619"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that comply with the Specification, the Tender Response and this Contract;</w:t>
      </w:r>
    </w:p>
    <w:p w14:paraId="7AD8D995"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using reasonable skill and care;</w:t>
      </w:r>
    </w:p>
    <w:p w14:paraId="6C20146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using Good Industry Practice;</w:t>
      </w:r>
    </w:p>
    <w:p w14:paraId="25BC77A2"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 xml:space="preserve">using its own policies, processes and internal quality control measures </w:t>
      </w:r>
      <w:proofErr w:type="gramStart"/>
      <w:r>
        <w:rPr>
          <w:rFonts w:eastAsia="Arial"/>
        </w:rPr>
        <w:t>as long as</w:t>
      </w:r>
      <w:proofErr w:type="gramEnd"/>
      <w:r>
        <w:rPr>
          <w:rFonts w:eastAsia="Arial"/>
        </w:rPr>
        <w:t xml:space="preserve"> they don’t conflict with this Contract;</w:t>
      </w:r>
    </w:p>
    <w:p w14:paraId="4A465A31"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b/>
        </w:rPr>
      </w:pPr>
      <w:bookmarkStart w:id="11" w:name="_heading=h.3znysh7" w:colFirst="0" w:colLast="0"/>
      <w:bookmarkEnd w:id="11"/>
      <w:r>
        <w:rPr>
          <w:rFonts w:eastAsia="Arial"/>
        </w:rPr>
        <w:t>on the dates agreed; and</w:t>
      </w:r>
    </w:p>
    <w:p w14:paraId="07FEE990"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b/>
          <w:sz w:val="22"/>
          <w:szCs w:val="22"/>
        </w:rPr>
      </w:pPr>
      <w:r>
        <w:rPr>
          <w:rFonts w:eastAsia="Arial"/>
        </w:rPr>
        <w:t>that comply with Law.</w:t>
      </w:r>
    </w:p>
    <w:p w14:paraId="5952F20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provide Deliverables with a warranty of at least 90 days from Delivery against all obvious defects or for such other period as specified in the Award Form.</w:t>
      </w:r>
    </w:p>
    <w:p w14:paraId="5E1C0A0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Where the Award Form states that the Collaborative Working Principles will apply, the Supplier must co-operate and provide reasonable assistance to any Buyer Third Party </w:t>
      </w:r>
      <w:proofErr w:type="gramStart"/>
      <w:r>
        <w:rPr>
          <w:rFonts w:eastAsia="Arial"/>
        </w:rPr>
        <w:t>notified to the Supplier by the Buyer from time to time and act at all times</w:t>
      </w:r>
      <w:proofErr w:type="gramEnd"/>
      <w:r>
        <w:rPr>
          <w:rFonts w:eastAsia="Arial"/>
        </w:rPr>
        <w:t xml:space="preserve"> in accordance with the following principles:</w:t>
      </w:r>
    </w:p>
    <w:p w14:paraId="74B88DD2" w14:textId="77777777" w:rsidR="00DA23D2" w:rsidRPr="006A1EBB" w:rsidRDefault="00DA23D2" w:rsidP="00DA23D2">
      <w:pPr>
        <w:pStyle w:val="GPSL4numberedclause"/>
        <w:numPr>
          <w:ilvl w:val="3"/>
          <w:numId w:val="0"/>
        </w:numPr>
        <w:tabs>
          <w:tab w:val="clear" w:pos="1985"/>
          <w:tab w:val="left" w:pos="2880"/>
        </w:tabs>
        <w:adjustRightInd w:val="0"/>
        <w:spacing w:after="240"/>
        <w:ind w:left="2880" w:hanging="720"/>
        <w:rPr>
          <w:rFonts w:eastAsia="Arial"/>
          <w:szCs w:val="24"/>
        </w:rPr>
      </w:pPr>
      <w:r w:rsidRPr="006A1EBB">
        <w:rPr>
          <w:rFonts w:eastAsia="Arial"/>
          <w:szCs w:val="24"/>
        </w:rPr>
        <w:t>proactively leading on, mitigating and contributing to the resolution of problems or issues irrespective of its contractual obligations, acting in accordance with the principle of "fix first, settle later";</w:t>
      </w:r>
    </w:p>
    <w:p w14:paraId="672599BD" w14:textId="77777777" w:rsidR="00DA23D2" w:rsidRPr="006A1EBB" w:rsidRDefault="00DA23D2" w:rsidP="00DA23D2">
      <w:pPr>
        <w:pStyle w:val="GPSL4numberedclause"/>
        <w:numPr>
          <w:ilvl w:val="3"/>
          <w:numId w:val="0"/>
        </w:numPr>
        <w:tabs>
          <w:tab w:val="clear" w:pos="1985"/>
          <w:tab w:val="left" w:pos="2880"/>
        </w:tabs>
        <w:adjustRightInd w:val="0"/>
        <w:spacing w:after="240"/>
        <w:ind w:left="2880" w:hanging="720"/>
        <w:rPr>
          <w:rFonts w:eastAsia="Arial"/>
          <w:szCs w:val="24"/>
        </w:rPr>
      </w:pPr>
      <w:r w:rsidRPr="006A1EBB">
        <w:rPr>
          <w:rFonts w:eastAsia="Arial"/>
          <w:szCs w:val="24"/>
        </w:rPr>
        <w:t>being open, transparent and responsive in sharing relevant and accurate information with Buyer Third Parties;</w:t>
      </w:r>
    </w:p>
    <w:p w14:paraId="2887C998" w14:textId="77777777" w:rsidR="00DA23D2" w:rsidRPr="006A1EBB" w:rsidRDefault="00DA23D2" w:rsidP="00DA23D2">
      <w:pPr>
        <w:pStyle w:val="GPSL4numberedclause"/>
        <w:numPr>
          <w:ilvl w:val="3"/>
          <w:numId w:val="0"/>
        </w:numPr>
        <w:tabs>
          <w:tab w:val="clear" w:pos="1985"/>
          <w:tab w:val="left" w:pos="2880"/>
        </w:tabs>
        <w:adjustRightInd w:val="0"/>
        <w:spacing w:after="240"/>
        <w:ind w:left="2880" w:hanging="720"/>
        <w:rPr>
          <w:rFonts w:eastAsia="Arial"/>
          <w:szCs w:val="24"/>
        </w:rPr>
      </w:pPr>
      <w:r w:rsidRPr="006A1EBB">
        <w:rPr>
          <w:rFonts w:eastAsia="Arial"/>
          <w:szCs w:val="24"/>
        </w:rPr>
        <w:t>where reasonable, adopting common working practices, terminology, standards and technology and a collaborative approach to service development and resourcing with Buyer Third Parties;</w:t>
      </w:r>
    </w:p>
    <w:p w14:paraId="7C4D8F34" w14:textId="77777777" w:rsidR="00DA23D2" w:rsidRPr="006A1EBB" w:rsidRDefault="00DA23D2" w:rsidP="00DA23D2">
      <w:pPr>
        <w:pStyle w:val="GPSL4numberedclause"/>
        <w:numPr>
          <w:ilvl w:val="3"/>
          <w:numId w:val="0"/>
        </w:numPr>
        <w:tabs>
          <w:tab w:val="clear" w:pos="1985"/>
          <w:tab w:val="left" w:pos="2880"/>
        </w:tabs>
        <w:adjustRightInd w:val="0"/>
        <w:spacing w:after="240"/>
        <w:ind w:left="2880" w:hanging="720"/>
        <w:rPr>
          <w:rFonts w:eastAsia="Arial"/>
          <w:szCs w:val="24"/>
        </w:rPr>
      </w:pPr>
      <w:r w:rsidRPr="006A1EBB">
        <w:rPr>
          <w:rFonts w:eastAsia="Arial"/>
          <w:szCs w:val="24"/>
        </w:rPr>
        <w:t>providing reasonable cooperation, support, information and assistance to Buyer Third Parties in a proactive, transparent and open way and in a spirit of trust and mutual confidence; and</w:t>
      </w:r>
    </w:p>
    <w:p w14:paraId="467BA691" w14:textId="77777777" w:rsidR="00DA23D2" w:rsidRPr="006A1EBB" w:rsidRDefault="00DA23D2" w:rsidP="00DA23D2">
      <w:pPr>
        <w:pStyle w:val="GPSL4numberedclause"/>
        <w:numPr>
          <w:ilvl w:val="3"/>
          <w:numId w:val="0"/>
        </w:numPr>
        <w:tabs>
          <w:tab w:val="clear" w:pos="1985"/>
          <w:tab w:val="left" w:pos="2880"/>
        </w:tabs>
        <w:adjustRightInd w:val="0"/>
        <w:spacing w:after="240"/>
        <w:ind w:left="2880" w:hanging="720"/>
        <w:rPr>
          <w:rFonts w:eastAsia="Arial"/>
          <w:szCs w:val="24"/>
        </w:rPr>
      </w:pPr>
      <w:r w:rsidRPr="006A1EBB">
        <w:rPr>
          <w:rFonts w:eastAsia="Arial"/>
          <w:szCs w:val="24"/>
        </w:rPr>
        <w:t>identifying, implementing and capitalising on opportunities to improve deliverables and deliver better solutions and performance throughout the relationship lifecycle.</w:t>
      </w:r>
    </w:p>
    <w:p w14:paraId="10B1D914" w14:textId="77777777" w:rsidR="00DA23D2" w:rsidRPr="0004453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2" w:name="_heading=h.2et92p0" w:colFirst="0" w:colLast="0"/>
      <w:bookmarkEnd w:id="12"/>
      <w:r w:rsidRPr="00044530">
        <w:rPr>
          <w:rFonts w:eastAsia="Arial"/>
          <w:b/>
          <w:bCs/>
        </w:rPr>
        <w:t>Goods clauses</w:t>
      </w:r>
    </w:p>
    <w:p w14:paraId="11E183E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All Goods delivered must be new, or as new if recycled, unused and of recent origin.</w:t>
      </w:r>
    </w:p>
    <w:p w14:paraId="138EBC4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transfers ownership of the Goods on Delivery or payment for those Goods, whichever is earlier.</w:t>
      </w:r>
    </w:p>
    <w:p w14:paraId="65DA4EA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Risk in the Goods transfers to the Buyer on Delivery of the </w:t>
      </w:r>
      <w:proofErr w:type="gramStart"/>
      <w:r>
        <w:rPr>
          <w:rFonts w:eastAsia="Arial"/>
        </w:rPr>
        <w:t>Goods, but</w:t>
      </w:r>
      <w:proofErr w:type="gramEnd"/>
      <w:r>
        <w:rPr>
          <w:rFonts w:eastAsia="Arial"/>
        </w:rPr>
        <w:t xml:space="preserve"> remains with the Supplier if the Buyer notices damage following Delivery and lets the Supplier know within three (3) Working Days of Delivery.</w:t>
      </w:r>
    </w:p>
    <w:p w14:paraId="030757F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warrants that it has full and unrestricted ownership of the Goods at the time of transfer of ownership.</w:t>
      </w:r>
    </w:p>
    <w:p w14:paraId="4BC6AAF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3" w:name="_Ref172263848"/>
      <w:r w:rsidRPr="48B52F11">
        <w:rPr>
          <w:rFonts w:eastAsia="Arial"/>
        </w:rPr>
        <w:t>The Supplier warrants that the Goods shall be:</w:t>
      </w:r>
      <w:bookmarkEnd w:id="13"/>
    </w:p>
    <w:p w14:paraId="1F9AD3AE"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12F67197">
        <w:rPr>
          <w:rFonts w:eastAsia="Arial"/>
        </w:rPr>
        <w:t>of satisfactory quality (within the meaning of the Sale of Goods Act 1979);</w:t>
      </w:r>
    </w:p>
    <w:p w14:paraId="11B778EE"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48B52F11">
        <w:rPr>
          <w:rFonts w:eastAsia="Arial"/>
        </w:rPr>
        <w:t>fit for any purpose held out by the Supplier or made known to the Supplier by the Buyer; and</w:t>
      </w:r>
    </w:p>
    <w:p w14:paraId="46A6F736"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48B52F11">
        <w:rPr>
          <w:rFonts w:eastAsia="Arial"/>
        </w:rPr>
        <w:t>free from defects in design, material and workmanship.</w:t>
      </w:r>
    </w:p>
    <w:p w14:paraId="0E66A7A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deliver the Goods on the date and to the specified location during the Buyer’s working hours.</w:t>
      </w:r>
    </w:p>
    <w:p w14:paraId="133ADE7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provide sufficient packaging for the Goods to reach the point of Delivery safely and undamaged.</w:t>
      </w:r>
    </w:p>
    <w:p w14:paraId="5474DCB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All deliveries must have a delivery note attached that specifies the order number, type and quantity of Goods.</w:t>
      </w:r>
    </w:p>
    <w:p w14:paraId="2244F4E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provide all tools, information and instructions the Buyer needs to make use of the Goods.</w:t>
      </w:r>
    </w:p>
    <w:p w14:paraId="4A74559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4" w:name="_heading=h.tyjcwt" w:colFirst="0" w:colLast="0"/>
      <w:bookmarkEnd w:id="14"/>
      <w:r>
        <w:rPr>
          <w:rFonts w:eastAsia="Arial"/>
        </w:rPr>
        <w:t xml:space="preserve">The Supplier must indemnify the Buyer against the costs of any Recall of the Goods and give notice of actual or anticipated action about the Recall of the Goods. </w:t>
      </w:r>
    </w:p>
    <w:p w14:paraId="6C04CF4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 w:name="_heading=h.qsh70q" w:colFirst="0" w:colLast="0"/>
      <w:bookmarkEnd w:id="15"/>
      <w:r>
        <w:rPr>
          <w:rFonts w:eastAsia="Arial"/>
        </w:rPr>
        <w:t xml:space="preserve">The Buyer can cancel any order or part order of Goods which has not been Delivered. If the Buyer gives less than fourteen (14) days’ </w:t>
      </w:r>
      <w:proofErr w:type="gramStart"/>
      <w:r>
        <w:rPr>
          <w:rFonts w:eastAsia="Arial"/>
        </w:rPr>
        <w:t>notice</w:t>
      </w:r>
      <w:proofErr w:type="gramEnd"/>
      <w:r>
        <w:rPr>
          <w:rFonts w:eastAsia="Arial"/>
        </w:rPr>
        <w:t xml:space="preserve"> then it will pay the Supplier’s reasonable and proven costs already incurred on the cancelled order </w:t>
      </w:r>
      <w:proofErr w:type="gramStart"/>
      <w:r>
        <w:rPr>
          <w:rFonts w:eastAsia="Arial"/>
        </w:rPr>
        <w:t>as long as</w:t>
      </w:r>
      <w:proofErr w:type="gramEnd"/>
      <w:r>
        <w:rPr>
          <w:rFonts w:eastAsia="Arial"/>
        </w:rPr>
        <w:t xml:space="preserve"> the Supplier uses all reasonable endeavours to minimise these costs.</w:t>
      </w:r>
    </w:p>
    <w:p w14:paraId="0F91E5C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6" w:name="_Ref172263811"/>
      <w:r>
        <w:rPr>
          <w:rFonts w:eastAsia="Arial"/>
        </w:rPr>
        <w:t xml:space="preserve">The Supplier must at its own cost repair, replace, refund or substitute (at the Buyer’s option and request) any Goods that the Buyer rejects because they don’t conform with Clause </w:t>
      </w:r>
      <w:r w:rsidRPr="006A1EBB">
        <w:rPr>
          <w:rFonts w:eastAsia="Arial"/>
        </w:rPr>
        <w:fldChar w:fldCharType="begin"/>
      </w:r>
      <w:r w:rsidRPr="006A1EBB">
        <w:rPr>
          <w:rFonts w:eastAsia="Arial"/>
        </w:rPr>
        <w:instrText xml:space="preserve"> REF _Ref188447002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w:t>
      </w:r>
      <w:r w:rsidRPr="006A1EBB">
        <w:rPr>
          <w:rFonts w:eastAsia="Arial"/>
        </w:rPr>
        <w:fldChar w:fldCharType="end"/>
      </w:r>
      <w:r w:rsidRPr="006A1EBB">
        <w:rPr>
          <w:rFonts w:eastAsia="Arial"/>
        </w:rPr>
        <w:t>.</w:t>
      </w:r>
      <w:r>
        <w:rPr>
          <w:rFonts w:eastAsia="Arial"/>
        </w:rPr>
        <w:t xml:space="preserve"> If the Supplier doesn’t do this it will pay the Buyer’s costs including repair or re-supply by a third party.</w:t>
      </w:r>
      <w:bookmarkEnd w:id="16"/>
      <w:r>
        <w:rPr>
          <w:rFonts w:eastAsia="Arial"/>
        </w:rPr>
        <w:t xml:space="preserve"> </w:t>
      </w:r>
    </w:p>
    <w:p w14:paraId="6B2932F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7" w:name="_heading=h.2fk6b3p" w:colFirst="0" w:colLast="0"/>
      <w:bookmarkEnd w:id="17"/>
      <w:r>
        <w:rPr>
          <w:rFonts w:eastAsia="Arial"/>
        </w:rPr>
        <w:t xml:space="preserve">Without limiting any other remedies to which it may be entitled, the Buyer shall be entitled to exercise its rights under Clause </w:t>
      </w:r>
      <w:r>
        <w:rPr>
          <w:rFonts w:eastAsia="Arial"/>
        </w:rPr>
        <w:fldChar w:fldCharType="begin"/>
      </w:r>
      <w:r>
        <w:rPr>
          <w:rFonts w:eastAsia="Arial"/>
        </w:rPr>
        <w:instrText xml:space="preserve"> REF _Ref172263811 \r \h  \* MERGEFORMAT </w:instrText>
      </w:r>
      <w:r>
        <w:rPr>
          <w:rFonts w:eastAsia="Arial"/>
        </w:rPr>
      </w:r>
      <w:r>
        <w:rPr>
          <w:rFonts w:eastAsia="Arial"/>
        </w:rPr>
        <w:fldChar w:fldCharType="separate"/>
      </w:r>
      <w:r>
        <w:rPr>
          <w:rFonts w:eastAsia="Arial"/>
        </w:rPr>
        <w:t>3.2.12</w:t>
      </w:r>
      <w:r>
        <w:rPr>
          <w:rFonts w:eastAsia="Arial"/>
        </w:rPr>
        <w:fldChar w:fldCharType="end"/>
      </w:r>
      <w:r>
        <w:rPr>
          <w:rFonts w:eastAsia="Arial"/>
        </w:rPr>
        <w:t xml:space="preserve"> in relation to Goods that don't conform with Clause </w:t>
      </w:r>
      <w:r>
        <w:rPr>
          <w:rFonts w:eastAsia="Arial"/>
        </w:rPr>
        <w:fldChar w:fldCharType="begin"/>
      </w:r>
      <w:r>
        <w:rPr>
          <w:rFonts w:eastAsia="Arial"/>
        </w:rPr>
        <w:instrText xml:space="preserve"> REF _Ref172263848 \r \h  \* MERGEFORMAT </w:instrText>
      </w:r>
      <w:r>
        <w:rPr>
          <w:rFonts w:eastAsia="Arial"/>
        </w:rPr>
      </w:r>
      <w:r>
        <w:rPr>
          <w:rFonts w:eastAsia="Arial"/>
        </w:rPr>
        <w:fldChar w:fldCharType="separate"/>
      </w:r>
      <w:r>
        <w:rPr>
          <w:rFonts w:eastAsia="Arial"/>
        </w:rPr>
        <w:t>3.2.5</w:t>
      </w:r>
      <w:r>
        <w:rPr>
          <w:rFonts w:eastAsia="Arial"/>
        </w:rPr>
        <w:fldChar w:fldCharType="end"/>
      </w:r>
      <w:r>
        <w:rPr>
          <w:rFonts w:eastAsia="Arial"/>
        </w:rPr>
        <w:t>, for a reasonable period, or such period specified in the Award Form, regardless of whether the Goods have been accepted by the Buyer.</w:t>
      </w:r>
    </w:p>
    <w:p w14:paraId="26965ED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The Buyer will not be liable for any actions, claims or Losses incurred by the Supplier or any </w:t>
      </w:r>
      <w:proofErr w:type="gramStart"/>
      <w:r>
        <w:rPr>
          <w:rFonts w:eastAsia="Arial"/>
        </w:rPr>
        <w:t>third party</w:t>
      </w:r>
      <w:proofErr w:type="gramEnd"/>
      <w:r>
        <w:rPr>
          <w:rFonts w:eastAsia="Arial"/>
        </w:rPr>
        <w:t xml:space="preserve">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p>
    <w:p w14:paraId="71C04D44" w14:textId="77777777" w:rsidR="00DA23D2" w:rsidRPr="0004453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8" w:name="_heading=h.3dy6vkm" w:colFirst="0" w:colLast="0"/>
      <w:bookmarkEnd w:id="18"/>
      <w:r w:rsidRPr="00044530">
        <w:rPr>
          <w:rFonts w:eastAsia="Arial"/>
          <w:b/>
          <w:bCs/>
        </w:rPr>
        <w:t>Services clauses</w:t>
      </w:r>
    </w:p>
    <w:p w14:paraId="796125A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Late Delivery of the Services will be a Default of this Contract. </w:t>
      </w:r>
    </w:p>
    <w:p w14:paraId="1EEDA27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The Supplier must co-operate with the Buyer and </w:t>
      </w:r>
      <w:proofErr w:type="gramStart"/>
      <w:r>
        <w:rPr>
          <w:rFonts w:eastAsia="Arial"/>
        </w:rPr>
        <w:t>third party</w:t>
      </w:r>
      <w:proofErr w:type="gramEnd"/>
      <w:r>
        <w:rPr>
          <w:rFonts w:eastAsia="Arial"/>
        </w:rPr>
        <w:t xml:space="preserve"> suppliers on all aspects connected with the Delivery of the Services and ensure that Supplier Staff comply with any reasonable instructions of the Buyer or </w:t>
      </w:r>
      <w:proofErr w:type="gramStart"/>
      <w:r>
        <w:rPr>
          <w:rFonts w:eastAsia="Arial"/>
        </w:rPr>
        <w:t>third party</w:t>
      </w:r>
      <w:proofErr w:type="gramEnd"/>
      <w:r>
        <w:rPr>
          <w:rFonts w:eastAsia="Arial"/>
        </w:rPr>
        <w:t xml:space="preserve"> suppliers.</w:t>
      </w:r>
    </w:p>
    <w:p w14:paraId="1D7EE81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at its own risk and expense provide all Supplier Equipment required to Deliver the Services. Any equipment provided by the Buyer to the Supplier for supplying the Services remains the property of the Buyer and is to be returned to the Buyer on expiry or termination of this Contract.</w:t>
      </w:r>
    </w:p>
    <w:p w14:paraId="289A253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allocate sufficient resources and appropriate expertise to this Contract.</w:t>
      </w:r>
    </w:p>
    <w:p w14:paraId="3C92F35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take all reasonable care to ensure performance does not disrupt the Buyer’s operations, employees or other contractors.</w:t>
      </w:r>
    </w:p>
    <w:p w14:paraId="6C8F3A0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On completion of the Services, the Supplier is responsible for leaving the Buyer Premises in a clean, safe and tidy condition and making good any damage that it has caused to the Buyer Premises or Buyer Assets, other than fair wear and tear. </w:t>
      </w:r>
    </w:p>
    <w:p w14:paraId="4DB3344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ensure all Services, and anything used to Deliver the Services, are of good quality and free from defects.</w:t>
      </w:r>
    </w:p>
    <w:p w14:paraId="6EE9781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The Buyer is entitled to withhold payment for partially or undelivered </w:t>
      </w:r>
      <w:proofErr w:type="gramStart"/>
      <w:r>
        <w:rPr>
          <w:rFonts w:eastAsia="Arial"/>
        </w:rPr>
        <w:t>Services, but</w:t>
      </w:r>
      <w:proofErr w:type="gramEnd"/>
      <w:r>
        <w:rPr>
          <w:rFonts w:eastAsia="Arial"/>
        </w:rPr>
        <w:t xml:space="preserve"> doing so does not stop it from using its other rights under this Contract. </w:t>
      </w:r>
    </w:p>
    <w:p w14:paraId="0DB1AEBB"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19" w:name="_Ref172103771"/>
      <w:bookmarkStart w:id="20" w:name="_Ref172203859"/>
      <w:bookmarkStart w:id="21" w:name="_Toc188448666"/>
      <w:r w:rsidRPr="006A1EBB">
        <w:rPr>
          <w:rFonts w:ascii="Arial" w:hAnsi="Arial"/>
        </w:rPr>
        <w:t>Pricing and payments</w:t>
      </w:r>
      <w:bookmarkEnd w:id="19"/>
      <w:bookmarkEnd w:id="20"/>
      <w:bookmarkEnd w:id="21"/>
    </w:p>
    <w:p w14:paraId="7488E66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In exchange for the Deliverables, the Supplier must invoice the Buyer for the Charges in the Award Form. </w:t>
      </w:r>
    </w:p>
    <w:p w14:paraId="42FC705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All Charges:</w:t>
      </w:r>
    </w:p>
    <w:p w14:paraId="696E689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exclude VAT, which is payable on provision of a valid VAT invoice; and</w:t>
      </w:r>
    </w:p>
    <w:p w14:paraId="4BAF180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include all costs connected with the Supply of Deliverables.</w:t>
      </w:r>
    </w:p>
    <w:p w14:paraId="173AE1E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The Buyer must pay the Supplier the Charges, </w:t>
      </w:r>
    </w:p>
    <w:p w14:paraId="48F9F8D8" w14:textId="77777777" w:rsidR="00DA23D2" w:rsidRPr="00B23519"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B23519">
        <w:rPr>
          <w:rFonts w:eastAsia="Arial"/>
        </w:rPr>
        <w:t>before the end of the period of thirty (30) days beginning with</w:t>
      </w:r>
      <w:r w:rsidRPr="007D0D57">
        <w:rPr>
          <w:rFonts w:eastAsia="Arial"/>
        </w:rPr>
        <w:t xml:space="preserve"> </w:t>
      </w:r>
      <w:r w:rsidRPr="00B23519">
        <w:rPr>
          <w:rFonts w:eastAsia="Arial"/>
        </w:rPr>
        <w:t xml:space="preserve">the day on which an invoice is received by the </w:t>
      </w:r>
      <w:r>
        <w:rPr>
          <w:rFonts w:eastAsia="Arial"/>
        </w:rPr>
        <w:t>Buyer</w:t>
      </w:r>
      <w:r w:rsidRPr="00B23519">
        <w:rPr>
          <w:rFonts w:eastAsia="Arial"/>
        </w:rPr>
        <w:t xml:space="preserve"> in respect of the sum</w:t>
      </w:r>
      <w:r>
        <w:rPr>
          <w:rFonts w:eastAsia="Arial"/>
        </w:rPr>
        <w:t>; or</w:t>
      </w:r>
    </w:p>
    <w:p w14:paraId="38CC55B4" w14:textId="77777777" w:rsidR="00DA23D2" w:rsidRPr="00B23519"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B23519">
        <w:rPr>
          <w:rFonts w:eastAsia="Arial"/>
        </w:rPr>
        <w:t xml:space="preserve">if later, </w:t>
      </w:r>
      <w:r>
        <w:rPr>
          <w:rFonts w:eastAsia="Arial"/>
        </w:rPr>
        <w:t xml:space="preserve">by </w:t>
      </w:r>
      <w:r w:rsidRPr="00B23519">
        <w:rPr>
          <w:rFonts w:eastAsia="Arial"/>
        </w:rPr>
        <w:t xml:space="preserve">the </w:t>
      </w:r>
      <w:r w:rsidRPr="006A1EBB">
        <w:rPr>
          <w:rFonts w:eastAsia="Arial"/>
        </w:rPr>
        <w:t>date</w:t>
      </w:r>
      <w:r w:rsidRPr="00B23519">
        <w:rPr>
          <w:rFonts w:eastAsia="Arial"/>
        </w:rPr>
        <w:t xml:space="preserve"> on which the payment falls due in accordance with the invoice,</w:t>
      </w:r>
    </w:p>
    <w:p w14:paraId="1200AF10" w14:textId="77777777" w:rsidR="00DA23D2" w:rsidRDefault="00DA23D2" w:rsidP="00DA23D2">
      <w:pPr>
        <w:pStyle w:val="GPSL3numberedclause"/>
        <w:ind w:left="2160" w:firstLine="0"/>
        <w:rPr>
          <w:rFonts w:eastAsia="Arial"/>
        </w:rPr>
      </w:pPr>
      <w:r w:rsidRPr="00B23519">
        <w:rPr>
          <w:rFonts w:eastAsia="Arial"/>
        </w:rPr>
        <w:t xml:space="preserve">subject to the invoice being verified by the </w:t>
      </w:r>
      <w:r>
        <w:rPr>
          <w:rFonts w:eastAsia="Arial"/>
        </w:rPr>
        <w:t>Buyer</w:t>
      </w:r>
      <w:r w:rsidRPr="00B23519">
        <w:rPr>
          <w:rFonts w:eastAsia="Arial"/>
        </w:rPr>
        <w:t xml:space="preserve"> as valid and undisputed</w:t>
      </w:r>
      <w:r>
        <w:rPr>
          <w:rFonts w:eastAsia="Arial"/>
        </w:rPr>
        <w:t>; and</w:t>
      </w:r>
    </w:p>
    <w:p w14:paraId="3F48B60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in cleared funds using the payment method and details stated in the invoice or in the Award Form.</w:t>
      </w:r>
    </w:p>
    <w:p w14:paraId="637C13B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2" w:name="_Ref188442983"/>
      <w:r>
        <w:rPr>
          <w:rFonts w:eastAsia="Arial"/>
        </w:rPr>
        <w:t>A Supplier invoice is only valid if it:</w:t>
      </w:r>
      <w:bookmarkEnd w:id="22"/>
    </w:p>
    <w:p w14:paraId="2A0E3AC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includes the minimum required information set out in Section 68(9) of the Procurement Act 2023;</w:t>
      </w:r>
    </w:p>
    <w:p w14:paraId="7EF1236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includes all appropriate references including this Contract reference number and other details reasonably requested by the Buyer; and</w:t>
      </w:r>
    </w:p>
    <w:p w14:paraId="03E81B1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includes a detailed breakdown of Delivered Deliverables and Milestone(s) (if any).</w:t>
      </w:r>
    </w:p>
    <w:p w14:paraId="7A63C76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3" w:name="_heading=h.1t3h5sf" w:colFirst="0" w:colLast="0"/>
      <w:bookmarkEnd w:id="23"/>
      <w:r w:rsidRPr="00C04C39">
        <w:t xml:space="preserve">Where any invoice does not conform to the Buyer’s requirements set out </w:t>
      </w:r>
      <w:r>
        <w:t>in C</w:t>
      </w:r>
      <w:r w:rsidRPr="00C04C39">
        <w:t xml:space="preserve">lause </w:t>
      </w:r>
      <w:r w:rsidRPr="006A1EBB">
        <w:fldChar w:fldCharType="begin"/>
      </w:r>
      <w:r w:rsidRPr="006A1EBB">
        <w:instrText xml:space="preserve"> REF _Ref188442983 \r \h </w:instrText>
      </w:r>
      <w:r>
        <w:instrText xml:space="preserve"> \* MERGEFORMAT </w:instrText>
      </w:r>
      <w:r w:rsidRPr="006A1EBB">
        <w:fldChar w:fldCharType="separate"/>
      </w:r>
      <w:r>
        <w:t>4.4</w:t>
      </w:r>
      <w:r w:rsidRPr="006A1EBB">
        <w:fldChar w:fldCharType="end"/>
      </w:r>
      <w:r w:rsidRPr="006A1EBB">
        <w:t>,</w:t>
      </w:r>
      <w:r w:rsidRPr="00C04C39">
        <w:t xml:space="preserve"> or the Buyer disputes the invoice, the Buyer shall notify the Supplier without undue delay</w:t>
      </w:r>
      <w:r>
        <w:t>.</w:t>
      </w:r>
    </w:p>
    <w:p w14:paraId="60E66F6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The Buyer shall accept for processing any electronic invoice that complies with the Electronic Invoice Standard, </w:t>
      </w:r>
      <w:proofErr w:type="gramStart"/>
      <w:r>
        <w:rPr>
          <w:rFonts w:eastAsia="Arial"/>
        </w:rPr>
        <w:t>provided that</w:t>
      </w:r>
      <w:proofErr w:type="gramEnd"/>
      <w:r>
        <w:rPr>
          <w:rFonts w:eastAsia="Arial"/>
        </w:rPr>
        <w:t xml:space="preserve"> it is valid and undisputed.</w:t>
      </w:r>
    </w:p>
    <w:p w14:paraId="034D5F60"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008C6210">
        <w:rPr>
          <w:rFonts w:eastAsia="Arial"/>
        </w:rPr>
        <w:t xml:space="preserve">Where any invoice does not conform to the </w:t>
      </w:r>
      <w:r>
        <w:rPr>
          <w:rFonts w:eastAsia="Arial"/>
        </w:rPr>
        <w:t>Buyer's</w:t>
      </w:r>
      <w:r w:rsidRPr="008C6210">
        <w:rPr>
          <w:rFonts w:eastAsia="Arial"/>
        </w:rPr>
        <w:t xml:space="preserve"> requirements set out in this</w:t>
      </w:r>
      <w:r>
        <w:rPr>
          <w:rFonts w:eastAsia="Arial"/>
        </w:rPr>
        <w:t xml:space="preserve"> Clause </w:t>
      </w:r>
      <w:r>
        <w:rPr>
          <w:rFonts w:eastAsia="Arial"/>
        </w:rPr>
        <w:fldChar w:fldCharType="begin"/>
      </w:r>
      <w:r>
        <w:rPr>
          <w:rFonts w:eastAsia="Arial"/>
        </w:rPr>
        <w:instrText xml:space="preserve"> REF _Ref172203859 \r \h  \* MERGEFORMAT </w:instrText>
      </w:r>
      <w:r>
        <w:rPr>
          <w:rFonts w:eastAsia="Arial"/>
        </w:rPr>
      </w:r>
      <w:r>
        <w:rPr>
          <w:rFonts w:eastAsia="Arial"/>
        </w:rPr>
        <w:fldChar w:fldCharType="separate"/>
      </w:r>
      <w:r>
        <w:rPr>
          <w:rFonts w:eastAsia="Arial"/>
        </w:rPr>
        <w:t>4</w:t>
      </w:r>
      <w:r>
        <w:rPr>
          <w:rFonts w:eastAsia="Arial"/>
        </w:rPr>
        <w:fldChar w:fldCharType="end"/>
      </w:r>
      <w:r w:rsidRPr="008C6210">
        <w:rPr>
          <w:rFonts w:eastAsia="Arial"/>
        </w:rPr>
        <w:t xml:space="preserve">, the </w:t>
      </w:r>
      <w:r>
        <w:rPr>
          <w:rFonts w:eastAsia="Arial"/>
        </w:rPr>
        <w:t>Buyer</w:t>
      </w:r>
      <w:r w:rsidRPr="008C6210">
        <w:rPr>
          <w:rFonts w:eastAsia="Arial"/>
        </w:rPr>
        <w:t xml:space="preserve"> shall notify th</w:t>
      </w:r>
      <w:r>
        <w:rPr>
          <w:rFonts w:eastAsia="Arial"/>
        </w:rPr>
        <w:t xml:space="preserve">e Supplier without undue delay </w:t>
      </w:r>
      <w:r w:rsidRPr="008C6210">
        <w:rPr>
          <w:rFonts w:eastAsia="Arial"/>
        </w:rPr>
        <w:t>and the Supplier shall promptly issue a replacement invoice which shall comply with such requirements</w:t>
      </w:r>
      <w:r>
        <w:rPr>
          <w:rFonts w:eastAsia="Arial"/>
        </w:rPr>
        <w:t>.</w:t>
      </w:r>
    </w:p>
    <w:p w14:paraId="4A5090E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The Buyer may </w:t>
      </w:r>
      <w:proofErr w:type="gramStart"/>
      <w:r>
        <w:rPr>
          <w:rFonts w:eastAsia="Arial"/>
        </w:rPr>
        <w:t>retain</w:t>
      </w:r>
      <w:proofErr w:type="gramEnd"/>
      <w:r>
        <w:rPr>
          <w:rFonts w:eastAsia="Arial"/>
        </w:rPr>
        <w:t xml:space="preserve"> or set-off payment of any amount owed to it by the Supplier under this Contract or any other agreement between the Supplier and the Buyer if notice and reasons are provided.</w:t>
      </w:r>
    </w:p>
    <w:p w14:paraId="0FD311F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4" w:name="_heading=h.3ep43zb" w:colFirst="0" w:colLast="0"/>
      <w:bookmarkStart w:id="25" w:name="_Ref188431560"/>
      <w:bookmarkStart w:id="26" w:name="_Ref172104466"/>
      <w:bookmarkEnd w:id="24"/>
      <w:r>
        <w:rPr>
          <w:rFonts w:eastAsia="Arial"/>
        </w:rPr>
        <w:t>The Supplier must ensure that all Subcontractors are paid, in full:</w:t>
      </w:r>
      <w:bookmarkEnd w:id="25"/>
    </w:p>
    <w:p w14:paraId="2F65BFE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6A1EBB">
        <w:rPr>
          <w:rFonts w:eastAsia="Arial"/>
        </w:rPr>
        <w:t>before</w:t>
      </w:r>
      <w:r>
        <w:rPr>
          <w:rFonts w:eastAsia="Arial"/>
        </w:rPr>
        <w:t xml:space="preserve"> the end of the period of thirty (30) days beginning with the day on which an invoice is received by the Supplier in respect of the sum; or</w:t>
      </w:r>
    </w:p>
    <w:p w14:paraId="6D7F9BB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if later, </w:t>
      </w:r>
      <w:r w:rsidRPr="006A1EBB">
        <w:rPr>
          <w:rFonts w:eastAsia="Arial"/>
        </w:rPr>
        <w:t>by</w:t>
      </w:r>
      <w:r>
        <w:rPr>
          <w:rFonts w:eastAsia="Arial"/>
        </w:rPr>
        <w:t xml:space="preserve"> the date on which the payment falls due in accordance with the invoice,</w:t>
      </w:r>
    </w:p>
    <w:p w14:paraId="5386A2E9" w14:textId="77777777" w:rsidR="00DA23D2" w:rsidRPr="006A1EBB" w:rsidRDefault="00DA23D2" w:rsidP="00DA23D2">
      <w:pPr>
        <w:pStyle w:val="Body2"/>
        <w:rPr>
          <w:rFonts w:eastAsia="Arial" w:cs="Arial"/>
        </w:rPr>
      </w:pPr>
      <w:r w:rsidRPr="006A1EBB">
        <w:rPr>
          <w:rFonts w:eastAsia="Arial" w:cs="Arial"/>
        </w:rPr>
        <w:t>subject to the invoice being verified by the Supplier as valid and undisputed. If this does not happen, the Buyer can publish the details of the late payment or non-payment.</w:t>
      </w:r>
      <w:bookmarkEnd w:id="26"/>
      <w:r w:rsidRPr="006A1EBB">
        <w:rPr>
          <w:rFonts w:eastAsia="Arial" w:cs="Arial"/>
        </w:rPr>
        <w:t xml:space="preserve"> </w:t>
      </w:r>
    </w:p>
    <w:p w14:paraId="6F24AB3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7" w:name="bookmark=id.2s8eyo1"/>
      <w:bookmarkStart w:id="28" w:name="_heading=h.4d34og8"/>
      <w:bookmarkEnd w:id="27"/>
      <w:bookmarkEnd w:id="28"/>
      <w:r w:rsidRPr="5E17ED9A">
        <w:rPr>
          <w:rFonts w:eastAsia="Arial"/>
        </w:rPr>
        <w:t>The Supplier has no right of set-off, counterclaim, discount or abatement unless they’re ordered to do so by a court.</w:t>
      </w:r>
    </w:p>
    <w:p w14:paraId="6CC976BB" w14:textId="77777777" w:rsidR="00DA23D2" w:rsidRDefault="00DA23D2" w:rsidP="00DA23D2">
      <w:pPr>
        <w:pStyle w:val="GPSL2numberedclause"/>
        <w:spacing w:after="0"/>
        <w:ind w:left="720" w:firstLine="0"/>
        <w:rPr>
          <w:b/>
          <w:i/>
          <w:color w:val="000000"/>
          <w:highlight w:val="yellow"/>
        </w:rPr>
      </w:pPr>
      <w:r w:rsidRPr="00B942A8">
        <w:rPr>
          <w:b/>
          <w:i/>
          <w:color w:val="000000"/>
          <w:highlight w:val="yellow"/>
        </w:rPr>
        <w:t xml:space="preserve">[Guidance: </w:t>
      </w:r>
      <w:r>
        <w:rPr>
          <w:b/>
          <w:i/>
          <w:color w:val="000000"/>
          <w:highlight w:val="yellow"/>
        </w:rPr>
        <w:t xml:space="preserve">Clause </w:t>
      </w:r>
      <w:r>
        <w:rPr>
          <w:b/>
          <w:i/>
          <w:color w:val="000000"/>
          <w:highlight w:val="yellow"/>
        </w:rPr>
        <w:fldChar w:fldCharType="begin"/>
      </w:r>
      <w:r>
        <w:rPr>
          <w:b/>
          <w:i/>
          <w:color w:val="000000"/>
          <w:highlight w:val="yellow"/>
        </w:rPr>
        <w:instrText xml:space="preserve"> REF _Ref206747261 \r \h </w:instrText>
      </w:r>
      <w:r>
        <w:rPr>
          <w:b/>
          <w:i/>
          <w:color w:val="000000"/>
          <w:highlight w:val="yellow"/>
        </w:rPr>
      </w:r>
      <w:r>
        <w:rPr>
          <w:b/>
          <w:i/>
          <w:color w:val="000000"/>
          <w:highlight w:val="yellow"/>
        </w:rPr>
        <w:fldChar w:fldCharType="separate"/>
      </w:r>
      <w:r>
        <w:rPr>
          <w:b/>
          <w:i/>
          <w:color w:val="000000"/>
          <w:highlight w:val="yellow"/>
        </w:rPr>
        <w:t>4.11</w:t>
      </w:r>
      <w:r>
        <w:rPr>
          <w:b/>
          <w:i/>
          <w:color w:val="000000"/>
          <w:highlight w:val="yellow"/>
        </w:rPr>
        <w:fldChar w:fldCharType="end"/>
      </w:r>
      <w:r>
        <w:rPr>
          <w:b/>
          <w:i/>
          <w:color w:val="000000"/>
          <w:highlight w:val="yellow"/>
        </w:rPr>
        <w:t xml:space="preserve"> </w:t>
      </w:r>
      <w:r w:rsidRPr="004A491D">
        <w:rPr>
          <w:b/>
          <w:i/>
          <w:color w:val="000000"/>
          <w:highlight w:val="yellow"/>
        </w:rPr>
        <w:t xml:space="preserve">should only be included in those contracts to which </w:t>
      </w:r>
      <w:hyperlink r:id="rId19" w:anchor=":~:text=Details-,This%20PPN%20sets%20out%20how%20contracting%20authorities%20can%20spot%20check,in%20the%20Procurement%20Act%202023." w:history="1">
        <w:r w:rsidRPr="00E16F22">
          <w:rPr>
            <w:rStyle w:val="Hyperlink"/>
            <w:b/>
            <w:i/>
            <w:highlight w:val="yellow"/>
          </w:rPr>
          <w:t>PPN 021</w:t>
        </w:r>
      </w:hyperlink>
      <w:r w:rsidRPr="004A491D">
        <w:rPr>
          <w:b/>
          <w:bCs/>
          <w:i/>
          <w:color w:val="000000"/>
          <w:highlight w:val="yellow"/>
        </w:rPr>
        <w:t xml:space="preserve"> </w:t>
      </w:r>
      <w:r w:rsidRPr="004A491D">
        <w:rPr>
          <w:b/>
          <w:i/>
          <w:color w:val="000000"/>
          <w:highlight w:val="yellow"/>
        </w:rPr>
        <w:t>applies, e.g. public contracts for goods and/or services and/or works, other than special regime contract</w:t>
      </w:r>
      <w:r>
        <w:rPr>
          <w:b/>
          <w:i/>
          <w:color w:val="000000"/>
          <w:highlight w:val="yellow"/>
        </w:rPr>
        <w:t>s</w:t>
      </w:r>
      <w:r w:rsidRPr="004A491D">
        <w:rPr>
          <w:b/>
          <w:i/>
          <w:color w:val="000000"/>
          <w:highlight w:val="yellow"/>
        </w:rPr>
        <w:t xml:space="preserve"> with a value of more than £5 million per annum (including VAT)"]</w:t>
      </w:r>
    </w:p>
    <w:p w14:paraId="07DCD9A6" w14:textId="77777777" w:rsidR="00DA23D2" w:rsidRPr="004A491D" w:rsidRDefault="00DA23D2" w:rsidP="00DA23D2">
      <w:pPr>
        <w:pStyle w:val="GPSL2numberedclause"/>
        <w:spacing w:before="0" w:after="0"/>
        <w:ind w:left="1440" w:hanging="720"/>
        <w:rPr>
          <w:b/>
          <w:iCs/>
          <w:color w:val="000000"/>
          <w:highlight w:val="yellow"/>
        </w:rPr>
      </w:pPr>
      <w:r w:rsidRPr="00E16F22">
        <w:rPr>
          <w:b/>
          <w:iCs/>
          <w:color w:val="000000"/>
        </w:rPr>
        <w:t>[</w:t>
      </w:r>
      <w:r>
        <w:rPr>
          <w:b/>
          <w:iCs/>
          <w:color w:val="000000"/>
          <w:highlight w:val="yellow"/>
        </w:rPr>
        <w:t>Optional:</w:t>
      </w:r>
    </w:p>
    <w:p w14:paraId="3E96769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9" w:name="_Ref206747261"/>
      <w:r>
        <w:rPr>
          <w:rFonts w:eastAsia="Arial"/>
        </w:rPr>
        <w:t xml:space="preserve">The </w:t>
      </w:r>
      <w:r w:rsidRPr="00CA7061">
        <w:rPr>
          <w:rFonts w:eastAsia="Arial"/>
        </w:rPr>
        <w:t xml:space="preserve">Supplier must on demand provide the </w:t>
      </w:r>
      <w:r>
        <w:rPr>
          <w:rFonts w:eastAsia="Arial"/>
        </w:rPr>
        <w:t>Buyer</w:t>
      </w:r>
      <w:r w:rsidRPr="00CA7061">
        <w:rPr>
          <w:rFonts w:eastAsia="Arial"/>
        </w:rPr>
        <w:t xml:space="preserve"> with all co-operation, assistance, documentation and other information that the </w:t>
      </w:r>
      <w:r>
        <w:rPr>
          <w:rFonts w:eastAsia="Arial"/>
        </w:rPr>
        <w:t xml:space="preserve">Buyer </w:t>
      </w:r>
      <w:r w:rsidRPr="00CA7061">
        <w:rPr>
          <w:rFonts w:eastAsia="Arial"/>
        </w:rPr>
        <w:t xml:space="preserve">may reasonably require to allow it to effectively investigate and assess the Supplier’s and/or any Subcontractor’s compliance with their respective obligations to pay undisputed invoices within a specified </w:t>
      </w:r>
      <w:proofErr w:type="gramStart"/>
      <w:r w:rsidRPr="00CA7061">
        <w:rPr>
          <w:rFonts w:eastAsia="Arial"/>
        </w:rPr>
        <w:t>time period</w:t>
      </w:r>
      <w:proofErr w:type="gramEnd"/>
      <w:r w:rsidRPr="00CA7061">
        <w:rPr>
          <w:rFonts w:eastAsia="Arial"/>
        </w:rPr>
        <w:t>.</w:t>
      </w:r>
      <w:r>
        <w:rPr>
          <w:rFonts w:eastAsia="Arial"/>
        </w:rPr>
        <w:t>]</w:t>
      </w:r>
      <w:bookmarkEnd w:id="29"/>
    </w:p>
    <w:p w14:paraId="2D4F7A89"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0" w:name="_Toc188448667"/>
      <w:r w:rsidRPr="006A1EBB">
        <w:rPr>
          <w:rFonts w:ascii="Arial" w:hAnsi="Arial"/>
        </w:rPr>
        <w:t xml:space="preserve">The </w:t>
      </w:r>
      <w:r>
        <w:rPr>
          <w:rFonts w:ascii="Arial" w:hAnsi="Arial"/>
        </w:rPr>
        <w:t>B</w:t>
      </w:r>
      <w:r w:rsidRPr="006A1EBB">
        <w:rPr>
          <w:rFonts w:ascii="Arial" w:hAnsi="Arial"/>
        </w:rPr>
        <w:t>uyer’s obligations to the supplier</w:t>
      </w:r>
      <w:bookmarkEnd w:id="30"/>
      <w:r w:rsidRPr="006A1EBB">
        <w:rPr>
          <w:rFonts w:ascii="Arial" w:hAnsi="Arial"/>
        </w:rPr>
        <w:t xml:space="preserve"> </w:t>
      </w:r>
    </w:p>
    <w:p w14:paraId="5D1C95C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 w:name="_heading=h.4du1wux" w:colFirst="0" w:colLast="0"/>
      <w:bookmarkStart w:id="32" w:name="_Ref188443033"/>
      <w:bookmarkEnd w:id="31"/>
      <w:r>
        <w:rPr>
          <w:rFonts w:eastAsia="Arial"/>
        </w:rPr>
        <w:t>If Supplier Non-Performance arises from a Buyer Cause:</w:t>
      </w:r>
      <w:bookmarkEnd w:id="32"/>
    </w:p>
    <w:p w14:paraId="2CAB2CD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the Buyer cannot terminate this Contract under Clause </w:t>
      </w:r>
      <w:r w:rsidRPr="006A1EBB">
        <w:rPr>
          <w:rFonts w:eastAsia="Arial"/>
        </w:rPr>
        <w:fldChar w:fldCharType="begin"/>
      </w:r>
      <w:r w:rsidRPr="006A1EBB">
        <w:rPr>
          <w:rFonts w:eastAsia="Arial"/>
        </w:rPr>
        <w:instrText xml:space="preserve"> REF _Ref188443012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14.4.1</w:t>
      </w:r>
      <w:r w:rsidRPr="006A1EBB">
        <w:rPr>
          <w:rFonts w:eastAsia="Arial"/>
        </w:rPr>
        <w:fldChar w:fldCharType="end"/>
      </w:r>
      <w:r w:rsidRPr="006A1EBB">
        <w:rPr>
          <w:rFonts w:eastAsia="Arial"/>
        </w:rPr>
        <w:t>;</w:t>
      </w:r>
    </w:p>
    <w:p w14:paraId="3DE31DE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is entitled to reasonable and proven additional expenses and to relief from liability and Deductions under this Contract;</w:t>
      </w:r>
    </w:p>
    <w:p w14:paraId="4CFDECF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is entitled to additional time needed to make the Delivery;</w:t>
      </w:r>
    </w:p>
    <w:p w14:paraId="4477E03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cannot suspend the ongoing supply of Deliverables.</w:t>
      </w:r>
    </w:p>
    <w:p w14:paraId="45E0C7A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Clause </w:t>
      </w:r>
      <w:r w:rsidRPr="006A1EBB">
        <w:rPr>
          <w:rFonts w:eastAsia="Arial"/>
        </w:rPr>
        <w:fldChar w:fldCharType="begin"/>
      </w:r>
      <w:r w:rsidRPr="006A1EBB">
        <w:rPr>
          <w:rFonts w:eastAsia="Arial"/>
        </w:rPr>
        <w:instrText xml:space="preserve"> REF _Ref188443033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5.1</w:t>
      </w:r>
      <w:r w:rsidRPr="006A1EBB">
        <w:rPr>
          <w:rFonts w:eastAsia="Arial"/>
        </w:rPr>
        <w:fldChar w:fldCharType="end"/>
      </w:r>
      <w:r>
        <w:rPr>
          <w:rFonts w:eastAsia="Arial"/>
        </w:rPr>
        <w:t xml:space="preserve"> only applies if the Supplier:</w:t>
      </w:r>
    </w:p>
    <w:p w14:paraId="5B58950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gives notice to the Buyer of the Buyer Cause within ten (10) Working Days of becoming aware;</w:t>
      </w:r>
    </w:p>
    <w:p w14:paraId="705935C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demonstrates that the Supplier Non-Performance only happened because of the Buyer Cause; and</w:t>
      </w:r>
    </w:p>
    <w:p w14:paraId="2972160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mitigated the impact of the Buyer Cause.</w:t>
      </w:r>
    </w:p>
    <w:p w14:paraId="18C2C2B6"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3" w:name="_Ref188445794"/>
      <w:bookmarkStart w:id="34" w:name="_Toc188448668"/>
      <w:r w:rsidRPr="006A1EBB">
        <w:rPr>
          <w:rFonts w:ascii="Arial" w:hAnsi="Arial"/>
        </w:rPr>
        <w:t>Record keeping and reporting</w:t>
      </w:r>
      <w:bookmarkEnd w:id="33"/>
      <w:bookmarkEnd w:id="34"/>
      <w:r w:rsidRPr="006A1EBB">
        <w:rPr>
          <w:rFonts w:ascii="Arial" w:hAnsi="Arial"/>
        </w:rPr>
        <w:t xml:space="preserve"> </w:t>
      </w:r>
    </w:p>
    <w:p w14:paraId="02B48940"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Supplier must attend Progress Meetings with the Buyer and provide Progress Reports when specified in the Award Form.</w:t>
      </w:r>
    </w:p>
    <w:p w14:paraId="63021A8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The Supplier must keep and maintain full and accurate records and accounts in respect of this Contract during the Contract Period and for seven (7) years after the End Date and in accordance with the UK GDPR or the EU GDPR as the context requires, including the records and accounts which the Buyer has a right to Audit. </w:t>
      </w:r>
    </w:p>
    <w:p w14:paraId="62C0119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Where the Award Form states that the Financial Transparency Objectives apply, the Supplier must co-operate with the Buyer to achieve the Financial Transparency Objectives and, to this end, will provide a Financial Report to the Buyer: </w:t>
      </w:r>
    </w:p>
    <w:p w14:paraId="7D70DF2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on or before the Effective Date;</w:t>
      </w:r>
    </w:p>
    <w:p w14:paraId="6E2E6FB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at the end of each Contract Year; and</w:t>
      </w:r>
    </w:p>
    <w:p w14:paraId="06811D3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within six (6) Months of the end of the Contract Period,</w:t>
      </w:r>
    </w:p>
    <w:p w14:paraId="2249CCED" w14:textId="77777777" w:rsidR="00DA23D2" w:rsidRPr="006A1EBB" w:rsidRDefault="00DA23D2" w:rsidP="00DA23D2">
      <w:pPr>
        <w:pStyle w:val="Body2"/>
        <w:rPr>
          <w:rFonts w:eastAsia="Arial" w:cs="Arial"/>
        </w:rPr>
      </w:pPr>
      <w:r w:rsidRPr="006A1EBB">
        <w:rPr>
          <w:rFonts w:eastAsia="Arial" w:cs="Arial"/>
        </w:rPr>
        <w:t>and the Supplier must meet with the Buyer if requested within ten (10) Working Days of the Buyer receiving a Financial Report.</w:t>
      </w:r>
    </w:p>
    <w:p w14:paraId="044757B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If the Supplier becomes aware of an event that has occurred or is likely to occur in the future which will have a material effect on the:</w:t>
      </w:r>
    </w:p>
    <w:p w14:paraId="3FFC18F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proofErr w:type="gramStart"/>
      <w:r>
        <w:rPr>
          <w:rFonts w:eastAsia="Arial"/>
        </w:rPr>
        <w:t>Supplier’s</w:t>
      </w:r>
      <w:proofErr w:type="gramEnd"/>
      <w:r>
        <w:rPr>
          <w:rFonts w:eastAsia="Arial"/>
        </w:rPr>
        <w:t xml:space="preserve"> currently incurred or forecast future Costs; and</w:t>
      </w:r>
    </w:p>
    <w:p w14:paraId="4556724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forecast Charges for the remainder of this Contract,</w:t>
      </w:r>
    </w:p>
    <w:p w14:paraId="206AF0A0" w14:textId="77777777" w:rsidR="00DA23D2" w:rsidRPr="006A1EBB" w:rsidRDefault="00DA23D2" w:rsidP="00DA23D2">
      <w:pPr>
        <w:pStyle w:val="Body2"/>
        <w:rPr>
          <w:rFonts w:eastAsia="Arial" w:cs="Arial"/>
        </w:rPr>
      </w:pPr>
      <w:r w:rsidRPr="006A1EBB">
        <w:rPr>
          <w:rFonts w:eastAsia="Arial" w:cs="Arial"/>
        </w:rPr>
        <w:t xml:space="preserve">then the Supplier must notify the Buyer in writing as soon as practicable setting out the actual or anticipated effect of the event.  </w:t>
      </w:r>
    </w:p>
    <w:p w14:paraId="419DF40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5" w:name="_heading=h.1hmsyys" w:colFirst="0" w:colLast="0"/>
      <w:bookmarkStart w:id="36" w:name="_Ref188446410"/>
      <w:bookmarkEnd w:id="35"/>
      <w:r>
        <w:rPr>
          <w:rFonts w:eastAsia="Arial"/>
        </w:rPr>
        <w:t>The Buyer or an Auditor can Audit the Supplier.</w:t>
      </w:r>
      <w:bookmarkEnd w:id="36"/>
    </w:p>
    <w:p w14:paraId="63A6A7F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The Supplier must allow any Auditor access to their </w:t>
      </w:r>
      <w:proofErr w:type="gramStart"/>
      <w:r>
        <w:rPr>
          <w:rFonts w:eastAsia="Arial"/>
        </w:rPr>
        <w:t>premises</w:t>
      </w:r>
      <w:proofErr w:type="gramEnd"/>
      <w:r>
        <w:rPr>
          <w:rFonts w:eastAsia="Arial"/>
        </w:rPr>
        <w:t xml:space="preserve"> and the Buyer will use reasonable endeavours to ensure that any Auditor: </w:t>
      </w:r>
    </w:p>
    <w:p w14:paraId="0B85EA1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complies with the Supplier’s operating procedures; and</w:t>
      </w:r>
    </w:p>
    <w:p w14:paraId="2B728C3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does not unreasonably disrupt the Supplier or its provision of the Deliverables. </w:t>
      </w:r>
    </w:p>
    <w:p w14:paraId="647ABAC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During an Audit, the Supplier must provide information to the Auditor and reasonable co-operation at their request including access to:</w:t>
      </w:r>
    </w:p>
    <w:p w14:paraId="535B599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all information within the permitted scope of the Audit;</w:t>
      </w:r>
    </w:p>
    <w:p w14:paraId="72893A7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any Sites, equipment and the Supplier System used in the performance of this Contract; and </w:t>
      </w:r>
    </w:p>
    <w:p w14:paraId="1594D90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Staff.</w:t>
      </w:r>
    </w:p>
    <w:p w14:paraId="0A5777E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Parties will bear their own costs when an Audit is undertaken unless the Audit identifies a Material Default by the Supplier, in which case the Supplier will repay the Buyer's reasonable costs in connection with the Audit.</w:t>
      </w:r>
    </w:p>
    <w:p w14:paraId="589FAAE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7" w:name="_heading=h.41mghml" w:colFirst="0" w:colLast="0"/>
      <w:bookmarkStart w:id="38" w:name="_Ref188446422"/>
      <w:bookmarkEnd w:id="37"/>
      <w:r>
        <w:rPr>
          <w:rFonts w:eastAsia="Arial"/>
        </w:rPr>
        <w:t>The Supplier must comply with the Buyer’s reasonable instructions following an Audit, including:</w:t>
      </w:r>
      <w:bookmarkEnd w:id="38"/>
    </w:p>
    <w:p w14:paraId="006BBBB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correcting any identified Default;</w:t>
      </w:r>
    </w:p>
    <w:p w14:paraId="400DB2A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rectifying any error identified in a Financial Report; and</w:t>
      </w:r>
    </w:p>
    <w:p w14:paraId="688C641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repaying any Charges that the Buyer has overpaid.</w:t>
      </w:r>
    </w:p>
    <w:p w14:paraId="6CE902C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If the Supplier is not providing any of the Deliverables, or is unable to provide them, it must immediately: </w:t>
      </w:r>
    </w:p>
    <w:p w14:paraId="421D45A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tell the Buyer and give reasons;</w:t>
      </w:r>
    </w:p>
    <w:p w14:paraId="7805966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propose corrective action; and</w:t>
      </w:r>
    </w:p>
    <w:p w14:paraId="0967772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provide a deadline for completing the corrective action.</w:t>
      </w:r>
    </w:p>
    <w:p w14:paraId="61532B0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Except where an Audit is imposed on the Buyer by a regulatory body or where the Buyer has reasonable grounds for believing that the Supplier has not complied with its obligations under this Contract, the Buyer may not conduct an Audit of the Supplier or of the same Key Subcontractor more than twice in any Contract Year.</w:t>
      </w:r>
    </w:p>
    <w:p w14:paraId="4EA74C5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007D0D57">
        <w:rPr>
          <w:rFonts w:eastAsia="Arial"/>
        </w:rPr>
        <w:t>At the end of each Contract Year, at its own expense, the Supplier will provide a report to the Buyer setting out a summary of its compl</w:t>
      </w:r>
      <w:r>
        <w:rPr>
          <w:rFonts w:eastAsia="Arial"/>
        </w:rPr>
        <w:t xml:space="preserve">iance with Clause </w:t>
      </w:r>
      <w:r w:rsidRPr="006A1EBB">
        <w:rPr>
          <w:rFonts w:eastAsia="Arial"/>
        </w:rPr>
        <w:fldChar w:fldCharType="begin"/>
      </w:r>
      <w:r w:rsidRPr="006A1EBB">
        <w:rPr>
          <w:rFonts w:eastAsia="Arial"/>
        </w:rPr>
        <w:instrText xml:space="preserve"> REF _Ref188431560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4.9</w:t>
      </w:r>
      <w:r w:rsidRPr="006A1EBB">
        <w:rPr>
          <w:rFonts w:eastAsia="Arial"/>
        </w:rPr>
        <w:fldChar w:fldCharType="end"/>
      </w:r>
      <w:r w:rsidRPr="006A1EBB">
        <w:rPr>
          <w:rFonts w:eastAsia="Arial"/>
        </w:rPr>
        <w:t>,</w:t>
      </w:r>
      <w:r w:rsidRPr="007D0D57">
        <w:rPr>
          <w:rFonts w:eastAsia="Arial"/>
        </w:rPr>
        <w:t xml:space="preserve"> such report to be certified by the Supplier’s Authorised Representative as being accurate and not misleading</w:t>
      </w:r>
      <w:r>
        <w:rPr>
          <w:rFonts w:eastAsia="Arial"/>
        </w:rPr>
        <w:t>.</w:t>
      </w:r>
    </w:p>
    <w:p w14:paraId="03279AEB"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9" w:name="_Ref172202015"/>
      <w:bookmarkStart w:id="40" w:name="_Toc188448669"/>
      <w:r w:rsidRPr="006A1EBB">
        <w:rPr>
          <w:rFonts w:ascii="Arial" w:hAnsi="Arial"/>
        </w:rPr>
        <w:t>Supplier staff</w:t>
      </w:r>
      <w:bookmarkEnd w:id="39"/>
      <w:bookmarkEnd w:id="40"/>
      <w:r w:rsidRPr="006A1EBB">
        <w:rPr>
          <w:rFonts w:ascii="Arial" w:hAnsi="Arial"/>
        </w:rPr>
        <w:t xml:space="preserve"> </w:t>
      </w:r>
    </w:p>
    <w:p w14:paraId="216ED48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Supplier Staff involved in the performance of this Contract must:</w:t>
      </w:r>
    </w:p>
    <w:p w14:paraId="33DC30D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be appropriately trained and qualified;</w:t>
      </w:r>
    </w:p>
    <w:p w14:paraId="214B556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be vetted using </w:t>
      </w:r>
    </w:p>
    <w:p w14:paraId="6217C5A0" w14:textId="77777777" w:rsidR="00DA23D2" w:rsidRPr="003B3330"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5E17ED9A">
        <w:rPr>
          <w:rFonts w:eastAsia="Arial"/>
        </w:rPr>
        <w:t>the staff vetting requirements set out in Schedule 16 (</w:t>
      </w:r>
      <w:r w:rsidRPr="006A1EBB">
        <w:rPr>
          <w:rFonts w:eastAsia="Arial"/>
          <w:i/>
        </w:rPr>
        <w:t>Security</w:t>
      </w:r>
      <w:r w:rsidRPr="5E17ED9A">
        <w:rPr>
          <w:rFonts w:eastAsia="Arial"/>
        </w:rPr>
        <w:t xml:space="preserve">) (if that Schedule is used); </w:t>
      </w:r>
    </w:p>
    <w:p w14:paraId="45058555" w14:textId="77777777" w:rsidR="00DA23D2" w:rsidRPr="003B3330"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3B3330">
        <w:rPr>
          <w:rFonts w:eastAsia="Arial"/>
        </w:rPr>
        <w:t xml:space="preserve">the requirements set out in the Award Form (if set out there); or </w:t>
      </w:r>
    </w:p>
    <w:p w14:paraId="7FD8F188" w14:textId="77777777" w:rsidR="00DA23D2" w:rsidRPr="003B3330"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87BF91E">
        <w:rPr>
          <w:rFonts w:eastAsia="Arial"/>
        </w:rPr>
        <w:t xml:space="preserve">where no other requirements are set out, the HMG Baseline Personnel Security Standard found at https://assets.publishing.service.gov.uk/media/5b169993ed915d2cbae4af03/HMG_Baseline_Personnel_Security_Standard_-_May_2018.pdf, as replaced or updated from time to time​​; </w:t>
      </w:r>
    </w:p>
    <w:p w14:paraId="40B6DE93" w14:textId="77777777" w:rsidR="00DA23D2" w:rsidRPr="00EB3AAF"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5E17ED9A">
        <w:rPr>
          <w:rFonts w:eastAsia="Arial"/>
        </w:rPr>
        <w:t>where the performance of this Contract will, or is likely to, give Supplier Staff access to children, vulnerable persons or other members of the public to whom the Buyer owes a special duty of care, be further vetted in accordance with Schedule 32 (</w:t>
      </w:r>
      <w:r w:rsidRPr="006A1EBB">
        <w:rPr>
          <w:rFonts w:eastAsia="Arial"/>
          <w:i/>
        </w:rPr>
        <w:t>Background Checks</w:t>
      </w:r>
      <w:r w:rsidRPr="5E17ED9A">
        <w:rPr>
          <w:rFonts w:eastAsia="Arial"/>
        </w:rPr>
        <w:t xml:space="preserve">); and </w:t>
      </w:r>
    </w:p>
    <w:p w14:paraId="4285841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comply with all conduct requirements when on the Buyer’s Premises.</w:t>
      </w:r>
    </w:p>
    <w:p w14:paraId="17296CA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1" w:name="_heading=h.26in1rg" w:colFirst="0" w:colLast="0"/>
      <w:bookmarkEnd w:id="41"/>
      <w:r>
        <w:rPr>
          <w:rFonts w:eastAsia="Arial"/>
        </w:rPr>
        <w:t>Where the Buyer decides one of the Supplier’s Staff is not suitable to work on this Contract, the Supplier must replace them with a suitably qualified alternative.</w:t>
      </w:r>
    </w:p>
    <w:p w14:paraId="2B39232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2" w:name="_heading=h.35nkun2" w:colFirst="0" w:colLast="0"/>
      <w:bookmarkEnd w:id="42"/>
      <w:r>
        <w:rPr>
          <w:rFonts w:eastAsia="Arial"/>
        </w:rPr>
        <w:t xml:space="preserve">The Supplier must provide a list of Supplier Staff needing to access the Buyer’s Premises and say why access is required. </w:t>
      </w:r>
    </w:p>
    <w:p w14:paraId="4A06274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3" w:name="_heading=h.1ksv4uv" w:colFirst="0" w:colLast="0"/>
      <w:bookmarkStart w:id="44" w:name="_Ref188445805"/>
      <w:bookmarkEnd w:id="43"/>
      <w:r>
        <w:rPr>
          <w:rFonts w:eastAsia="Arial"/>
        </w:rPr>
        <w:t>The Supplier indemnifies the Buyer against all claims brought by any person employed or engaged by the Supplier caused by an act or omission of the Supplier or any Supplier Staff.</w:t>
      </w:r>
      <w:bookmarkEnd w:id="44"/>
      <w:r>
        <w:rPr>
          <w:rFonts w:eastAsia="Arial"/>
        </w:rPr>
        <w:t xml:space="preserve"> </w:t>
      </w:r>
    </w:p>
    <w:p w14:paraId="691E54D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5" w:name="_Ref188445814"/>
      <w:r>
        <w:rPr>
          <w:rFonts w:eastAsia="Arial"/>
        </w:rPr>
        <w:t>The Buyer indemnifies the Supplier against all claims brought by any person employed or engaged by the Buyer caused by an act or omission of the Buyer or any of the Buyer’s employees, agents, consultants and contractors.</w:t>
      </w:r>
      <w:bookmarkEnd w:id="45"/>
      <w:r>
        <w:rPr>
          <w:rFonts w:eastAsia="Arial"/>
        </w:rPr>
        <w:t xml:space="preserve">  </w:t>
      </w:r>
    </w:p>
    <w:p w14:paraId="4BA8B755" w14:textId="77777777" w:rsidR="00DA23D2" w:rsidRPr="00E74DA1"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00E74DA1">
        <w:rPr>
          <w:rFonts w:eastAsia="Arial"/>
        </w:rPr>
        <w:t xml:space="preserve">The provisions of </w:t>
      </w:r>
      <w:r>
        <w:rPr>
          <w:rFonts w:eastAsia="Arial"/>
        </w:rPr>
        <w:t>this</w:t>
      </w:r>
      <w:r w:rsidRPr="00E74DA1">
        <w:rPr>
          <w:rFonts w:eastAsia="Arial"/>
        </w:rPr>
        <w:t xml:space="preserve"> Clause </w:t>
      </w:r>
      <w:r w:rsidRPr="006A1EBB">
        <w:rPr>
          <w:rFonts w:eastAsia="Arial"/>
        </w:rPr>
        <w:fldChar w:fldCharType="begin"/>
      </w:r>
      <w:r w:rsidRPr="006A1EBB">
        <w:rPr>
          <w:rFonts w:eastAsia="Arial"/>
        </w:rPr>
        <w:instrText xml:space="preserve"> REF _Ref172202015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7</w:t>
      </w:r>
      <w:r w:rsidRPr="006A1EBB">
        <w:rPr>
          <w:rFonts w:eastAsia="Arial"/>
        </w:rPr>
        <w:fldChar w:fldCharType="end"/>
      </w:r>
      <w:r w:rsidRPr="00E74DA1">
        <w:rPr>
          <w:rFonts w:eastAsia="Arial"/>
        </w:rPr>
        <w:t xml:space="preserve"> are in addition to and not in substitution for the employmen</w:t>
      </w:r>
      <w:r>
        <w:rPr>
          <w:rFonts w:eastAsia="Arial"/>
        </w:rPr>
        <w:t>t exit provisions of Schedule 7</w:t>
      </w:r>
      <w:r w:rsidRPr="00E74DA1">
        <w:rPr>
          <w:rFonts w:eastAsia="Arial"/>
        </w:rPr>
        <w:t xml:space="preserve"> (</w:t>
      </w:r>
      <w:r w:rsidRPr="006A1EBB">
        <w:rPr>
          <w:rFonts w:eastAsia="Arial"/>
          <w:i/>
        </w:rPr>
        <w:t>Staff Transfer</w:t>
      </w:r>
      <w:r w:rsidRPr="00E74DA1">
        <w:rPr>
          <w:rFonts w:eastAsia="Arial"/>
        </w:rPr>
        <w:t>).</w:t>
      </w:r>
    </w:p>
    <w:p w14:paraId="228E16D1"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46" w:name="_Toc188448670"/>
      <w:r w:rsidRPr="006A1EBB">
        <w:rPr>
          <w:rFonts w:ascii="Arial" w:hAnsi="Arial"/>
        </w:rPr>
        <w:t>Supply chain</w:t>
      </w:r>
      <w:bookmarkEnd w:id="46"/>
      <w:r w:rsidRPr="006A1EBB">
        <w:rPr>
          <w:rFonts w:ascii="Arial" w:hAnsi="Arial"/>
        </w:rPr>
        <w:t xml:space="preserve"> </w:t>
      </w:r>
    </w:p>
    <w:p w14:paraId="400E08B9" w14:textId="77777777" w:rsidR="00DA23D2" w:rsidRPr="00457051"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r w:rsidRPr="00457051">
        <w:rPr>
          <w:rFonts w:eastAsia="Arial"/>
          <w:b/>
          <w:bCs/>
        </w:rPr>
        <w:t>Appointing Subcontractors</w:t>
      </w:r>
    </w:p>
    <w:p w14:paraId="75716EE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exercise due skill and care when it selects and appoints Subcontractors to ensure that the Supplier is able to:</w:t>
      </w:r>
    </w:p>
    <w:p w14:paraId="1BB8A1FC"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manage Subcontractors in accordance with Good Industry Practice;</w:t>
      </w:r>
    </w:p>
    <w:p w14:paraId="152B0303"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 xml:space="preserve">comply with its obligations under this Contract; and </w:t>
      </w:r>
    </w:p>
    <w:p w14:paraId="2E1F41F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assign, novate or transfer its rights and/or obligations under the Sub-Contract that relate exclusively to this Contract to the Buyer or a Replacement Supplier.</w:t>
      </w:r>
    </w:p>
    <w:p w14:paraId="00334DB9" w14:textId="77777777" w:rsidR="00DA23D2" w:rsidRPr="007D0D57"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7D0D57">
        <w:rPr>
          <w:rFonts w:eastAsia="Arial"/>
        </w:rPr>
        <w:t xml:space="preserve">The Supplier must ensure that it does not any time during the Contract Period </w:t>
      </w:r>
      <w:proofErr w:type="gramStart"/>
      <w:r w:rsidRPr="007D0D57">
        <w:rPr>
          <w:rFonts w:eastAsia="Arial"/>
        </w:rPr>
        <w:t>enter into</w:t>
      </w:r>
      <w:proofErr w:type="gramEnd"/>
      <w:r w:rsidRPr="007D0D57">
        <w:rPr>
          <w:rFonts w:eastAsia="Arial"/>
        </w:rPr>
        <w:t xml:space="preserve"> a Subcontract with: </w:t>
      </w:r>
    </w:p>
    <w:p w14:paraId="4B395845" w14:textId="77777777" w:rsidR="00DA23D2" w:rsidRPr="007D0D57"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7D0D57">
        <w:rPr>
          <w:rFonts w:eastAsia="Arial"/>
        </w:rPr>
        <w:t xml:space="preserve">any supplier that is on the debarment list </w:t>
      </w:r>
      <w:proofErr w:type="gramStart"/>
      <w:r w:rsidRPr="007D0D57">
        <w:rPr>
          <w:rFonts w:eastAsia="Arial"/>
        </w:rPr>
        <w:t>on the basis of</w:t>
      </w:r>
      <w:proofErr w:type="gramEnd"/>
      <w:r w:rsidRPr="007D0D57">
        <w:rPr>
          <w:rFonts w:eastAsia="Arial"/>
        </w:rPr>
        <w:t xml:space="preserve"> a mandatory exclusion ground within the meaning of the Procurement Act 2023 and associated </w:t>
      </w:r>
      <w:r w:rsidRPr="7D272026">
        <w:rPr>
          <w:rFonts w:eastAsia="Arial"/>
        </w:rPr>
        <w:t>regulations</w:t>
      </w:r>
      <w:r w:rsidRPr="007D0D57">
        <w:rPr>
          <w:rFonts w:eastAsia="Arial"/>
        </w:rPr>
        <w:t>; or</w:t>
      </w:r>
    </w:p>
    <w:p w14:paraId="71FC3365" w14:textId="77777777" w:rsidR="00DA23D2" w:rsidRPr="007D0D57"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7D0D57">
        <w:rPr>
          <w:rFonts w:eastAsia="Arial"/>
        </w:rPr>
        <w:t xml:space="preserve">any supplier that is on the debarment list </w:t>
      </w:r>
      <w:proofErr w:type="gramStart"/>
      <w:r w:rsidRPr="007D0D57">
        <w:rPr>
          <w:rFonts w:eastAsia="Arial"/>
        </w:rPr>
        <w:t>on the basis of</w:t>
      </w:r>
      <w:proofErr w:type="gramEnd"/>
      <w:r w:rsidRPr="007D0D57">
        <w:rPr>
          <w:rFonts w:eastAsia="Arial"/>
        </w:rPr>
        <w:t xml:space="preserve"> a discretionary exclusion ground within the meaning of the Procurement Act 2023 and associated </w:t>
      </w:r>
      <w:r w:rsidRPr="7D272026">
        <w:rPr>
          <w:rFonts w:eastAsia="Arial"/>
        </w:rPr>
        <w:t>regulations</w:t>
      </w:r>
      <w:r w:rsidRPr="007D0D57">
        <w:rPr>
          <w:rFonts w:eastAsia="Arial"/>
        </w:rPr>
        <w:t xml:space="preserve">, unless the Supplier has obtained the </w:t>
      </w:r>
      <w:r>
        <w:rPr>
          <w:rFonts w:eastAsia="Arial"/>
        </w:rPr>
        <w:t>Buyer</w:t>
      </w:r>
      <w:r w:rsidRPr="007D0D57">
        <w:rPr>
          <w:rFonts w:eastAsia="Arial"/>
        </w:rPr>
        <w:t>'s prior written consent to the appointme</w:t>
      </w:r>
      <w:r w:rsidRPr="00651C81">
        <w:rPr>
          <w:rFonts w:eastAsia="Arial"/>
        </w:rPr>
        <w:t>nt of the relevant proposed Sub</w:t>
      </w:r>
      <w:r w:rsidRPr="007D0D57">
        <w:rPr>
          <w:rFonts w:eastAsia="Arial"/>
        </w:rPr>
        <w:t>contractor.</w:t>
      </w:r>
    </w:p>
    <w:p w14:paraId="734C9A3B" w14:textId="77777777" w:rsidR="00DA23D2" w:rsidRPr="00457051"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r w:rsidRPr="00457051">
        <w:rPr>
          <w:rFonts w:eastAsia="Arial"/>
          <w:b/>
          <w:bCs/>
        </w:rPr>
        <w:t>Mandatory provisions in Sub-Contracts</w:t>
      </w:r>
    </w:p>
    <w:p w14:paraId="5CC5C30A" w14:textId="77777777" w:rsidR="00DA23D2" w:rsidRPr="00B365ED"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47" w:name="_Ref188443098"/>
      <w:r w:rsidRPr="003B3330">
        <w:rPr>
          <w:rFonts w:eastAsia="Arial"/>
        </w:rPr>
        <w:t>If</w:t>
      </w:r>
      <w:r w:rsidRPr="001E709E">
        <w:rPr>
          <w:rFonts w:eastAsia="Arial"/>
        </w:rPr>
        <w:t xml:space="preserve"> a Subcontractor is</w:t>
      </w:r>
      <w:r>
        <w:rPr>
          <w:rFonts w:eastAsia="Arial"/>
        </w:rPr>
        <w:t xml:space="preserve"> to be</w:t>
      </w:r>
      <w:r w:rsidRPr="001E709E">
        <w:rPr>
          <w:rFonts w:eastAsia="Arial"/>
        </w:rPr>
        <w:t xml:space="preserve"> </w:t>
      </w:r>
      <w:r>
        <w:rPr>
          <w:rFonts w:eastAsia="Arial"/>
        </w:rPr>
        <w:t>appointed</w:t>
      </w:r>
      <w:r w:rsidRPr="001E709E">
        <w:rPr>
          <w:rFonts w:eastAsia="Arial"/>
        </w:rPr>
        <w:t xml:space="preserve"> under this Contract, then the </w:t>
      </w:r>
      <w:r>
        <w:rPr>
          <w:rFonts w:eastAsia="Arial"/>
        </w:rPr>
        <w:t xml:space="preserve">Buyer may, in accordance with Section 72 of the Procurement Act 2023, </w:t>
      </w:r>
      <w:r w:rsidRPr="001E709E">
        <w:rPr>
          <w:rFonts w:eastAsia="Arial"/>
        </w:rPr>
        <w:t xml:space="preserve">require that the Supplier </w:t>
      </w:r>
      <w:proofErr w:type="gramStart"/>
      <w:r w:rsidRPr="001E709E">
        <w:rPr>
          <w:rFonts w:eastAsia="Arial"/>
        </w:rPr>
        <w:t>enters into</w:t>
      </w:r>
      <w:proofErr w:type="gramEnd"/>
      <w:r w:rsidRPr="001E709E">
        <w:rPr>
          <w:rFonts w:eastAsia="Arial"/>
        </w:rPr>
        <w:t xml:space="preserve"> a legally binding arrangement with the proposed </w:t>
      </w:r>
      <w:r>
        <w:rPr>
          <w:rFonts w:eastAsia="Arial"/>
        </w:rPr>
        <w:t>Sub</w:t>
      </w:r>
      <w:r w:rsidRPr="00703E08">
        <w:rPr>
          <w:rFonts w:eastAsia="Arial"/>
        </w:rPr>
        <w:t>contractor</w:t>
      </w:r>
      <w:r w:rsidRPr="001E709E">
        <w:rPr>
          <w:rFonts w:eastAsia="Arial"/>
        </w:rPr>
        <w:t xml:space="preserve"> within </w:t>
      </w:r>
      <w:r w:rsidRPr="00703E08">
        <w:rPr>
          <w:rFonts w:eastAsia="Arial"/>
        </w:rPr>
        <w:t xml:space="preserve">such reasonable period after the Effective Date as may be specified by the </w:t>
      </w:r>
      <w:r>
        <w:rPr>
          <w:rFonts w:eastAsia="Arial"/>
        </w:rPr>
        <w:t>Buyer</w:t>
      </w:r>
      <w:r w:rsidRPr="00B365ED">
        <w:rPr>
          <w:rFonts w:eastAsia="Arial"/>
        </w:rPr>
        <w:t>.</w:t>
      </w:r>
      <w:bookmarkEnd w:id="47"/>
    </w:p>
    <w:p w14:paraId="29D84F58" w14:textId="77777777" w:rsidR="00DA23D2" w:rsidRPr="003B3330"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3B3330">
        <w:rPr>
          <w:rFonts w:eastAsia="Arial"/>
        </w:rPr>
        <w:t xml:space="preserve">If the Supplier does not enter into a legally binding agreement in accordance with Clause </w:t>
      </w:r>
      <w:r w:rsidRPr="006A1EBB">
        <w:rPr>
          <w:rFonts w:eastAsia="Arial"/>
        </w:rPr>
        <w:fldChar w:fldCharType="begin"/>
      </w:r>
      <w:r w:rsidRPr="006A1EBB">
        <w:rPr>
          <w:rFonts w:eastAsia="Arial"/>
        </w:rPr>
        <w:instrText xml:space="preserve"> REF _Ref188443098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8.2.1</w:t>
      </w:r>
      <w:r w:rsidRPr="006A1EBB">
        <w:rPr>
          <w:rFonts w:eastAsia="Arial"/>
        </w:rPr>
        <w:fldChar w:fldCharType="end"/>
      </w:r>
      <w:r w:rsidRPr="003B3330">
        <w:rPr>
          <w:rFonts w:eastAsia="Arial"/>
        </w:rPr>
        <w:t xml:space="preserve"> the </w:t>
      </w:r>
      <w:r>
        <w:rPr>
          <w:rFonts w:eastAsia="Arial"/>
        </w:rPr>
        <w:t>Buyer may</w:t>
      </w:r>
      <w:r w:rsidRPr="003B3330">
        <w:rPr>
          <w:rFonts w:eastAsia="Arial"/>
        </w:rPr>
        <w:t xml:space="preserve">: </w:t>
      </w:r>
    </w:p>
    <w:p w14:paraId="6A68AE58" w14:textId="77777777" w:rsidR="00DA23D2" w:rsidRPr="003B3330"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3B3330">
        <w:rPr>
          <w:rFonts w:eastAsia="Arial"/>
        </w:rPr>
        <w:t>terminate this Contract</w:t>
      </w:r>
      <w:r w:rsidRPr="00DD7CA5">
        <w:t xml:space="preserve"> </w:t>
      </w:r>
      <w:r w:rsidRPr="00DD7CA5">
        <w:rPr>
          <w:rFonts w:eastAsia="Arial"/>
        </w:rPr>
        <w:t xml:space="preserve">and the consequences of termination set out in Clauses </w:t>
      </w:r>
      <w:r w:rsidRPr="006A1EBB">
        <w:rPr>
          <w:rFonts w:eastAsia="Arial"/>
        </w:rPr>
        <w:fldChar w:fldCharType="begin"/>
      </w:r>
      <w:r w:rsidRPr="006A1EBB">
        <w:rPr>
          <w:rFonts w:eastAsia="Arial"/>
        </w:rPr>
        <w:instrText xml:space="preserve"> REF _Ref173313477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14.5.1(b)</w:t>
      </w:r>
      <w:r w:rsidRPr="006A1EBB">
        <w:rPr>
          <w:rFonts w:eastAsia="Arial"/>
        </w:rPr>
        <w:fldChar w:fldCharType="end"/>
      </w:r>
      <w:r>
        <w:rPr>
          <w:rFonts w:eastAsia="Arial"/>
        </w:rPr>
        <w:t xml:space="preserve"> to </w:t>
      </w:r>
      <w:r w:rsidRPr="006A1EBB">
        <w:rPr>
          <w:rFonts w:eastAsia="Arial"/>
        </w:rPr>
        <w:fldChar w:fldCharType="begin"/>
      </w:r>
      <w:r w:rsidRPr="006A1EBB">
        <w:rPr>
          <w:rFonts w:eastAsia="Arial"/>
        </w:rPr>
        <w:instrText xml:space="preserve"> REF _Ref173313517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14.5.1(g)</w:t>
      </w:r>
      <w:r w:rsidRPr="006A1EBB">
        <w:rPr>
          <w:rFonts w:eastAsia="Arial"/>
        </w:rPr>
        <w:fldChar w:fldCharType="end"/>
      </w:r>
      <w:r>
        <w:rPr>
          <w:rFonts w:eastAsia="Arial"/>
        </w:rPr>
        <w:t xml:space="preserve"> </w:t>
      </w:r>
      <w:r w:rsidRPr="00DD7CA5">
        <w:rPr>
          <w:rFonts w:eastAsia="Arial"/>
        </w:rPr>
        <w:t>shall apply</w:t>
      </w:r>
      <w:r w:rsidRPr="003B3330">
        <w:rPr>
          <w:rFonts w:eastAsia="Arial"/>
        </w:rPr>
        <w:t xml:space="preserve">; or </w:t>
      </w:r>
    </w:p>
    <w:p w14:paraId="4CF55BD5" w14:textId="77777777" w:rsidR="00DA23D2" w:rsidRPr="00532CC1"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3B3330">
        <w:rPr>
          <w:rFonts w:eastAsia="Arial"/>
        </w:rPr>
        <w:t>require the Supplier to enter into a legally binding agreement with an alternate Subcontractor.</w:t>
      </w:r>
    </w:p>
    <w:p w14:paraId="7BD0C98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48" w:name="_Ref188431638"/>
      <w:r>
        <w:rPr>
          <w:rFonts w:eastAsia="Arial"/>
        </w:rPr>
        <w:t>For Sub-Contracts in the Supplier’s supply chain which are entered into wholly or substantially for the purpose of performing or contributing to the performance of the whole or any part of this Contract:</w:t>
      </w:r>
      <w:bookmarkEnd w:id="48"/>
    </w:p>
    <w:p w14:paraId="13CF2C83" w14:textId="77777777" w:rsidR="00DA23D2" w:rsidRDefault="00DA23D2" w:rsidP="00DA23D2">
      <w:pPr>
        <w:pStyle w:val="GPSL3numberedclause"/>
        <w:numPr>
          <w:ilvl w:val="0"/>
          <w:numId w:val="15"/>
        </w:numPr>
        <w:tabs>
          <w:tab w:val="clear" w:pos="1985"/>
          <w:tab w:val="clear" w:pos="2127"/>
          <w:tab w:val="left" w:pos="2160"/>
        </w:tabs>
        <w:adjustRightInd w:val="0"/>
        <w:spacing w:after="240"/>
        <w:rPr>
          <w:rFonts w:eastAsia="Arial"/>
        </w:rPr>
      </w:pPr>
      <w:bookmarkStart w:id="49" w:name="_heading=h.ku8ltiboo4yi" w:colFirst="0" w:colLast="0"/>
      <w:bookmarkEnd w:id="49"/>
      <w:r w:rsidRPr="00AF73FB">
        <w:rPr>
          <w:rFonts w:eastAsia="Arial"/>
        </w:rPr>
        <w:t>after the Effective Date, the Supplier will ensure that they all contain provisions that; or</w:t>
      </w:r>
    </w:p>
    <w:p w14:paraId="0DEB5E8E" w14:textId="77777777" w:rsidR="00DA23D2" w:rsidRPr="00AE56E4" w:rsidRDefault="00DA23D2" w:rsidP="00DA23D2">
      <w:pPr>
        <w:pStyle w:val="GPSL3numberedclause"/>
        <w:numPr>
          <w:ilvl w:val="0"/>
          <w:numId w:val="15"/>
        </w:numPr>
        <w:tabs>
          <w:tab w:val="clear" w:pos="1985"/>
          <w:tab w:val="clear" w:pos="2127"/>
          <w:tab w:val="left" w:pos="2160"/>
        </w:tabs>
        <w:adjustRightInd w:val="0"/>
        <w:spacing w:after="240"/>
        <w:rPr>
          <w:rFonts w:eastAsia="Arial"/>
        </w:rPr>
      </w:pPr>
      <w:r w:rsidRPr="00AE56E4">
        <w:rPr>
          <w:rFonts w:eastAsia="Arial"/>
        </w:rPr>
        <w:t>on or before the Effective Date, the Supplier will take all reasonable endeavours to ensure that they all contain provisions that:</w:t>
      </w:r>
    </w:p>
    <w:p w14:paraId="19973392"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457051">
        <w:rPr>
          <w:rFonts w:eastAsia="Arial"/>
        </w:rPr>
        <w:t>allow</w:t>
      </w:r>
      <w:r>
        <w:rPr>
          <w:rFonts w:eastAsia="Arial"/>
        </w:rPr>
        <w:t xml:space="preserve"> the Supplier to terminate the Sub-Contract if the Subcontractor fails to comply with its obligations in respect of environmental, social or employment Law; </w:t>
      </w:r>
    </w:p>
    <w:p w14:paraId="58A2348A"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F546D0">
        <w:rPr>
          <w:rFonts w:eastAsia="Arial"/>
        </w:rPr>
        <w:t xml:space="preserve">require </w:t>
      </w:r>
      <w:r w:rsidRPr="006A1EBB">
        <w:rPr>
          <w:rFonts w:eastAsia="Arial"/>
        </w:rPr>
        <w:t>that</w:t>
      </w:r>
      <w:r w:rsidRPr="00F546D0">
        <w:rPr>
          <w:rFonts w:eastAsia="Arial"/>
        </w:rPr>
        <w:t xml:space="preserve"> all Subcontractors </w:t>
      </w:r>
      <w:r>
        <w:rPr>
          <w:rFonts w:eastAsia="Arial"/>
        </w:rPr>
        <w:t>are paid:</w:t>
      </w:r>
    </w:p>
    <w:p w14:paraId="61C67D6E" w14:textId="77777777" w:rsidR="00DA23D2" w:rsidRPr="007D0D57"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rPr>
      </w:pPr>
      <w:r w:rsidRPr="007D0D57">
        <w:rPr>
          <w:rFonts w:eastAsia="Arial"/>
        </w:rPr>
        <w:t xml:space="preserve">before the end of the period of thirty (30) days beginning with the day on which an invoice is received by the Supplier or other party in respect of the sum; or </w:t>
      </w:r>
    </w:p>
    <w:p w14:paraId="16C6C300" w14:textId="77777777" w:rsidR="00DA23D2" w:rsidRPr="007D0D57"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rPr>
      </w:pPr>
      <w:r w:rsidRPr="007D0D57">
        <w:rPr>
          <w:rFonts w:eastAsia="Arial"/>
        </w:rPr>
        <w:t xml:space="preserve">if later, the date by which the payment falls due in accordance with the invoice, </w:t>
      </w:r>
    </w:p>
    <w:p w14:paraId="623388E7" w14:textId="77777777" w:rsidR="00DA23D2" w:rsidRPr="006A1EBB" w:rsidRDefault="00DA23D2" w:rsidP="00DA23D2">
      <w:pPr>
        <w:pStyle w:val="Body3"/>
        <w:ind w:left="2880"/>
        <w:rPr>
          <w:rFonts w:eastAsia="Arial" w:cs="Arial"/>
        </w:rPr>
      </w:pPr>
      <w:r w:rsidRPr="006A1EBB">
        <w:rPr>
          <w:rFonts w:eastAsia="Arial" w:cs="Arial"/>
        </w:rPr>
        <w:t>subject to the invoice being verified by the party making payment as valid and undisputed;</w:t>
      </w:r>
    </w:p>
    <w:p w14:paraId="6E17DEB5" w14:textId="77777777" w:rsidR="00DA23D2" w:rsidRPr="00C66FF4"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C66FF4">
        <w:rPr>
          <w:rFonts w:eastAsia="Arial"/>
        </w:rPr>
        <w:t xml:space="preserve">require the party receiving goods or services under the contract to consider and verify invoices under that contract in a timely fashion and notify the Subcontractor without undue delay if it considers the invoice invalid or </w:t>
      </w:r>
      <w:proofErr w:type="gramStart"/>
      <w:r w:rsidRPr="00C66FF4">
        <w:rPr>
          <w:rFonts w:eastAsia="Arial"/>
        </w:rPr>
        <w:t>it disputes</w:t>
      </w:r>
      <w:proofErr w:type="gramEnd"/>
      <w:r w:rsidRPr="00C66FF4">
        <w:rPr>
          <w:rFonts w:eastAsia="Arial"/>
        </w:rPr>
        <w:t xml:space="preserve"> the invoice;</w:t>
      </w:r>
      <w:r>
        <w:rPr>
          <w:rFonts w:eastAsia="Arial"/>
        </w:rPr>
        <w:t xml:space="preserve"> [and]</w:t>
      </w:r>
    </w:p>
    <w:p w14:paraId="24C7A8F6"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allow the Buyer to publish the details of the late payment or non-payment if this thirty (30) day limit is exceeded;</w:t>
      </w:r>
    </w:p>
    <w:p w14:paraId="1AA9ABBA" w14:textId="77777777" w:rsidR="00DA23D2" w:rsidRPr="008525FA" w:rsidRDefault="00DA23D2" w:rsidP="00DA23D2">
      <w:pPr>
        <w:pStyle w:val="GPSL4numberedclause"/>
        <w:spacing w:after="0"/>
        <w:ind w:left="2160" w:firstLine="0"/>
        <w:rPr>
          <w:rFonts w:eastAsia="Arial"/>
          <w:b/>
          <w:bCs/>
          <w:i/>
          <w:iCs/>
        </w:rPr>
      </w:pPr>
      <w:r w:rsidRPr="008525FA">
        <w:rPr>
          <w:rFonts w:eastAsia="Arial"/>
          <w:b/>
          <w:bCs/>
          <w:i/>
          <w:iCs/>
          <w:highlight w:val="yellow"/>
        </w:rPr>
        <w:t xml:space="preserve">[Guidance: </w:t>
      </w:r>
      <w:r>
        <w:rPr>
          <w:rFonts w:eastAsia="Arial"/>
          <w:b/>
          <w:bCs/>
          <w:i/>
          <w:iCs/>
          <w:highlight w:val="yellow"/>
        </w:rPr>
        <w:t xml:space="preserve">Sub-clauses </w:t>
      </w:r>
      <w:r>
        <w:rPr>
          <w:rFonts w:eastAsia="Arial"/>
          <w:b/>
          <w:bCs/>
          <w:i/>
          <w:iCs/>
          <w:highlight w:val="yellow"/>
        </w:rPr>
        <w:fldChar w:fldCharType="begin"/>
      </w:r>
      <w:r>
        <w:rPr>
          <w:rFonts w:eastAsia="Arial"/>
          <w:b/>
          <w:bCs/>
          <w:i/>
          <w:iCs/>
          <w:highlight w:val="yellow"/>
        </w:rPr>
        <w:instrText xml:space="preserve"> REF _Ref205479890 \r \h </w:instrText>
      </w:r>
      <w:r>
        <w:rPr>
          <w:rFonts w:eastAsia="Arial"/>
          <w:b/>
          <w:bCs/>
          <w:i/>
          <w:iCs/>
          <w:highlight w:val="yellow"/>
        </w:rPr>
      </w:r>
      <w:r>
        <w:rPr>
          <w:rFonts w:eastAsia="Arial"/>
          <w:b/>
          <w:bCs/>
          <w:i/>
          <w:iCs/>
          <w:highlight w:val="yellow"/>
        </w:rPr>
        <w:fldChar w:fldCharType="separate"/>
      </w:r>
      <w:r>
        <w:rPr>
          <w:rFonts w:eastAsia="Arial"/>
          <w:b/>
          <w:bCs/>
          <w:i/>
          <w:iCs/>
          <w:highlight w:val="yellow"/>
        </w:rPr>
        <w:t>(e)</w:t>
      </w:r>
      <w:r>
        <w:rPr>
          <w:rFonts w:eastAsia="Arial"/>
          <w:b/>
          <w:bCs/>
          <w:i/>
          <w:iCs/>
          <w:highlight w:val="yellow"/>
        </w:rPr>
        <w:fldChar w:fldCharType="end"/>
      </w:r>
      <w:r>
        <w:rPr>
          <w:rFonts w:eastAsia="Arial"/>
          <w:b/>
          <w:bCs/>
          <w:i/>
          <w:iCs/>
          <w:highlight w:val="yellow"/>
        </w:rPr>
        <w:t xml:space="preserve"> and </w:t>
      </w:r>
      <w:r>
        <w:rPr>
          <w:rFonts w:eastAsia="Arial"/>
          <w:b/>
          <w:bCs/>
          <w:i/>
          <w:iCs/>
          <w:highlight w:val="yellow"/>
        </w:rPr>
        <w:fldChar w:fldCharType="begin"/>
      </w:r>
      <w:r>
        <w:rPr>
          <w:rFonts w:eastAsia="Arial"/>
          <w:b/>
          <w:bCs/>
          <w:i/>
          <w:iCs/>
          <w:highlight w:val="yellow"/>
        </w:rPr>
        <w:instrText xml:space="preserve"> REF _Ref206747868 \r \h </w:instrText>
      </w:r>
      <w:r>
        <w:rPr>
          <w:rFonts w:eastAsia="Arial"/>
          <w:b/>
          <w:bCs/>
          <w:i/>
          <w:iCs/>
          <w:highlight w:val="yellow"/>
        </w:rPr>
      </w:r>
      <w:r>
        <w:rPr>
          <w:rFonts w:eastAsia="Arial"/>
          <w:b/>
          <w:bCs/>
          <w:i/>
          <w:iCs/>
          <w:highlight w:val="yellow"/>
        </w:rPr>
        <w:fldChar w:fldCharType="separate"/>
      </w:r>
      <w:r>
        <w:rPr>
          <w:rFonts w:eastAsia="Arial"/>
          <w:b/>
          <w:bCs/>
          <w:i/>
          <w:iCs/>
          <w:highlight w:val="yellow"/>
        </w:rPr>
        <w:t>(f)</w:t>
      </w:r>
      <w:r>
        <w:rPr>
          <w:rFonts w:eastAsia="Arial"/>
          <w:b/>
          <w:bCs/>
          <w:i/>
          <w:iCs/>
          <w:highlight w:val="yellow"/>
        </w:rPr>
        <w:fldChar w:fldCharType="end"/>
      </w:r>
      <w:r w:rsidRPr="008525FA">
        <w:rPr>
          <w:rFonts w:eastAsia="Arial"/>
          <w:b/>
          <w:bCs/>
          <w:i/>
          <w:iCs/>
          <w:highlight w:val="yellow"/>
        </w:rPr>
        <w:t xml:space="preserve"> </w:t>
      </w:r>
      <w:r>
        <w:rPr>
          <w:rFonts w:eastAsia="Arial"/>
          <w:b/>
          <w:bCs/>
          <w:i/>
          <w:iCs/>
          <w:highlight w:val="yellow"/>
        </w:rPr>
        <w:t xml:space="preserve">below </w:t>
      </w:r>
      <w:r w:rsidRPr="008525FA">
        <w:rPr>
          <w:rFonts w:eastAsia="Arial"/>
          <w:b/>
          <w:bCs/>
          <w:i/>
          <w:iCs/>
          <w:highlight w:val="yellow"/>
        </w:rPr>
        <w:t xml:space="preserve">should only be included in those contracts to which </w:t>
      </w:r>
      <w:hyperlink r:id="rId20" w:anchor=":~:text=Details-,This%20PPN%20sets%20out%20how%20contracting%20authorities%20can%20spot%20check,in%20the%20Procurement%20Act%202023." w:history="1">
        <w:r w:rsidRPr="009C2AFC">
          <w:rPr>
            <w:rStyle w:val="Hyperlink"/>
            <w:rFonts w:eastAsia="Arial"/>
            <w:b/>
            <w:bCs/>
            <w:i/>
            <w:iCs/>
            <w:highlight w:val="yellow"/>
          </w:rPr>
          <w:t>PPN 021</w:t>
        </w:r>
      </w:hyperlink>
      <w:r w:rsidRPr="008525FA">
        <w:rPr>
          <w:rFonts w:eastAsia="Arial"/>
          <w:b/>
          <w:bCs/>
          <w:i/>
          <w:iCs/>
          <w:highlight w:val="yellow"/>
        </w:rPr>
        <w:t xml:space="preserve"> applies, e.g. public contracts for goods and/or services and/or works, other than special regime contracts with a value of more than £5 million per annum (including VAT)"]</w:t>
      </w:r>
    </w:p>
    <w:p w14:paraId="7A2DC78C" w14:textId="77777777" w:rsidR="00DA23D2" w:rsidRDefault="00DA23D2" w:rsidP="00DA23D2">
      <w:pPr>
        <w:pStyle w:val="GPSL4numberedclause"/>
        <w:spacing w:before="0"/>
        <w:ind w:left="2160" w:firstLine="0"/>
        <w:rPr>
          <w:rFonts w:eastAsia="Arial"/>
        </w:rPr>
      </w:pPr>
      <w:r w:rsidRPr="008525FA">
        <w:rPr>
          <w:rFonts w:eastAsia="Arial"/>
        </w:rPr>
        <w:t>[</w:t>
      </w:r>
      <w:r w:rsidRPr="008525FA">
        <w:rPr>
          <w:rFonts w:eastAsia="Arial"/>
          <w:b/>
          <w:bCs/>
          <w:highlight w:val="yellow"/>
        </w:rPr>
        <w:t>Optional:</w:t>
      </w:r>
    </w:p>
    <w:p w14:paraId="494D42EA"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50" w:name="_Ref205479890"/>
      <w:r w:rsidRPr="00CA7061">
        <w:rPr>
          <w:rFonts w:eastAsia="Arial"/>
        </w:rPr>
        <w:t xml:space="preserve">require the Subcontractor on demand to provide the </w:t>
      </w:r>
      <w:r>
        <w:rPr>
          <w:rFonts w:eastAsia="Arial"/>
        </w:rPr>
        <w:t>Buyer</w:t>
      </w:r>
      <w:r w:rsidRPr="00CA7061">
        <w:rPr>
          <w:rFonts w:eastAsia="Arial"/>
        </w:rPr>
        <w:t xml:space="preserve"> with all co-operation, assistance, documentation and other information that the </w:t>
      </w:r>
      <w:r>
        <w:rPr>
          <w:rFonts w:eastAsia="Arial"/>
        </w:rPr>
        <w:t>Buyer</w:t>
      </w:r>
      <w:r w:rsidRPr="00CA7061">
        <w:rPr>
          <w:rFonts w:eastAsia="Arial"/>
        </w:rPr>
        <w:t xml:space="preserve"> may reasonably require to allow it to effectively investigate and assess compliance with the Subcontractor’s obligations to pay undisputed invoices within a specified </w:t>
      </w:r>
      <w:proofErr w:type="gramStart"/>
      <w:r w:rsidRPr="00CA7061">
        <w:rPr>
          <w:rFonts w:eastAsia="Arial"/>
        </w:rPr>
        <w:t>time period</w:t>
      </w:r>
      <w:proofErr w:type="gramEnd"/>
      <w:r>
        <w:rPr>
          <w:rFonts w:eastAsia="Arial"/>
        </w:rPr>
        <w:t>; and</w:t>
      </w:r>
      <w:bookmarkEnd w:id="50"/>
    </w:p>
    <w:p w14:paraId="340CEAFE"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51" w:name="_Ref206747868"/>
      <w:r w:rsidRPr="00463F75">
        <w:rPr>
          <w:rFonts w:eastAsia="Arial"/>
        </w:rPr>
        <w:t xml:space="preserve">expressly provide the </w:t>
      </w:r>
      <w:r>
        <w:rPr>
          <w:rFonts w:eastAsia="Arial"/>
        </w:rPr>
        <w:t>Buyer</w:t>
      </w:r>
      <w:r w:rsidRPr="00463F75">
        <w:rPr>
          <w:rFonts w:eastAsia="Arial"/>
        </w:rPr>
        <w:t xml:space="preserve"> with the right to enforce the provisions in</w:t>
      </w:r>
      <w:r>
        <w:rPr>
          <w:rFonts w:eastAsia="Arial"/>
        </w:rPr>
        <w:t xml:space="preserve"> </w:t>
      </w:r>
      <w:r w:rsidRPr="00463F75">
        <w:rPr>
          <w:rFonts w:eastAsia="Arial"/>
        </w:rPr>
        <w:t xml:space="preserve">clause </w:t>
      </w:r>
      <w:r>
        <w:rPr>
          <w:rFonts w:eastAsia="Arial"/>
        </w:rPr>
        <w:t>8.2.3</w:t>
      </w:r>
      <w:r>
        <w:rPr>
          <w:rFonts w:eastAsia="Arial"/>
        </w:rPr>
        <w:fldChar w:fldCharType="begin"/>
      </w:r>
      <w:r>
        <w:rPr>
          <w:rFonts w:eastAsia="Arial"/>
        </w:rPr>
        <w:instrText xml:space="preserve"> REF _Ref205479890 \r \h </w:instrText>
      </w:r>
      <w:r>
        <w:rPr>
          <w:rFonts w:eastAsia="Arial"/>
        </w:rPr>
      </w:r>
      <w:r>
        <w:rPr>
          <w:rFonts w:eastAsia="Arial"/>
        </w:rPr>
        <w:fldChar w:fldCharType="separate"/>
      </w:r>
      <w:r>
        <w:rPr>
          <w:rFonts w:eastAsia="Arial"/>
        </w:rPr>
        <w:t>(e)</w:t>
      </w:r>
      <w:r>
        <w:rPr>
          <w:rFonts w:eastAsia="Arial"/>
        </w:rPr>
        <w:fldChar w:fldCharType="end"/>
      </w:r>
      <w:r w:rsidRPr="00463F75">
        <w:rPr>
          <w:rFonts w:eastAsia="Arial"/>
        </w:rPr>
        <w:t xml:space="preserve"> above directly by reference to the Contracts (Rights of Third Parties) Act 1999</w:t>
      </w:r>
      <w:r>
        <w:rPr>
          <w:rFonts w:eastAsia="Arial"/>
        </w:rPr>
        <w:t>.]</w:t>
      </w:r>
      <w:bookmarkEnd w:id="51"/>
    </w:p>
    <w:p w14:paraId="6E9FDFE6" w14:textId="77777777" w:rsidR="00DA23D2" w:rsidRPr="006A1EBB"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52" w:name="_Ref188431652"/>
      <w:r w:rsidRPr="00C66FF4">
        <w:rPr>
          <w:rFonts w:eastAsia="Arial"/>
        </w:rPr>
        <w:t xml:space="preserve">The Supplier must ensure that a term equivalent to Clause </w:t>
      </w:r>
      <w:r w:rsidRPr="006A1EBB">
        <w:rPr>
          <w:rFonts w:eastAsia="Arial"/>
        </w:rPr>
        <w:fldChar w:fldCharType="begin"/>
      </w:r>
      <w:r w:rsidRPr="006A1EBB">
        <w:rPr>
          <w:rFonts w:eastAsia="Arial"/>
        </w:rPr>
        <w:instrText xml:space="preserve"> REF _Ref188431638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8.2.3</w:t>
      </w:r>
      <w:r w:rsidRPr="006A1EBB">
        <w:rPr>
          <w:rFonts w:eastAsia="Arial"/>
        </w:rPr>
        <w:fldChar w:fldCharType="end"/>
      </w:r>
      <w:r w:rsidRPr="00C66FF4">
        <w:rPr>
          <w:rFonts w:eastAsia="Arial"/>
        </w:rPr>
        <w:t xml:space="preserve"> is included in each Sub-Contract in its supply chain, such that each Subcontractor is obliged to include those terms in any of its own Sub-Contracts in the supply chain for the delivery of this Contract. References to the “Sup</w:t>
      </w:r>
      <w:r>
        <w:rPr>
          <w:rFonts w:eastAsia="Arial"/>
        </w:rPr>
        <w:t>plier” and “Subcontractor” in C</w:t>
      </w:r>
      <w:r w:rsidRPr="00C66FF4">
        <w:rPr>
          <w:rFonts w:eastAsia="Arial"/>
        </w:rPr>
        <w:t xml:space="preserve">lause </w:t>
      </w:r>
      <w:r>
        <w:rPr>
          <w:rFonts w:eastAsia="Arial"/>
        </w:rPr>
        <w:t>8.2.3</w:t>
      </w:r>
      <w:r w:rsidRPr="00C66FF4">
        <w:rPr>
          <w:rFonts w:eastAsia="Arial"/>
        </w:rPr>
        <w:t xml:space="preserve"> are to be replaced with references to the respective Subcontractors who are parties to the relevant contract.</w:t>
      </w:r>
      <w:bookmarkEnd w:id="52"/>
    </w:p>
    <w:p w14:paraId="065D5B4A"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r w:rsidRPr="001A3780">
        <w:rPr>
          <w:rFonts w:eastAsia="Arial"/>
          <w:b/>
          <w:bCs/>
        </w:rPr>
        <w:t xml:space="preserve">When Sub-Contracts can be ended </w:t>
      </w:r>
    </w:p>
    <w:p w14:paraId="4683EC8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At the Buyer’s request, the Supplier must terminate any Sub-Contracts in any of the following events:</w:t>
      </w:r>
    </w:p>
    <w:p w14:paraId="4E164EFC"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there is a Change of Control of a Subcontractor which isn’t pre-approved by the Buyer in writing;</w:t>
      </w:r>
    </w:p>
    <w:p w14:paraId="48E1061E"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 xml:space="preserve">the acts or omissions of the Subcontractor have caused or materially contributed to a right of termination under Clause </w:t>
      </w:r>
      <w:r w:rsidRPr="006A1EBB">
        <w:rPr>
          <w:rFonts w:eastAsia="Arial"/>
        </w:rPr>
        <w:fldChar w:fldCharType="begin"/>
      </w:r>
      <w:r w:rsidRPr="006A1EBB">
        <w:rPr>
          <w:rFonts w:eastAsia="Arial"/>
        </w:rPr>
        <w:instrText xml:space="preserve"> REF _Ref188443194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w:t>
      </w:r>
      <w:r w:rsidRPr="006A1EBB">
        <w:rPr>
          <w:rFonts w:eastAsia="Arial"/>
        </w:rPr>
        <w:fldChar w:fldCharType="end"/>
      </w:r>
      <w:r w:rsidRPr="006A1EBB">
        <w:rPr>
          <w:rFonts w:eastAsia="Arial"/>
        </w:rPr>
        <w:t>;</w:t>
      </w:r>
    </w:p>
    <w:p w14:paraId="7BB48E4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a Subcontractor or its Affiliates embarrasses or brings into disrepute or diminishes the public trust in the Buyer; and/or</w:t>
      </w:r>
    </w:p>
    <w:p w14:paraId="58C42545"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 Subcontractor fails to comply with its obligations in respect of environmental, social or employment Law.</w:t>
      </w:r>
    </w:p>
    <w:p w14:paraId="77D6A74C" w14:textId="77777777" w:rsidR="00DA23D2" w:rsidRPr="00F353E8"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r w:rsidRPr="00F353E8">
        <w:rPr>
          <w:rFonts w:eastAsia="Arial"/>
          <w:b/>
          <w:bCs/>
        </w:rPr>
        <w:t>Ongoing responsibility of the Supplier</w:t>
      </w:r>
    </w:p>
    <w:p w14:paraId="00DD09A5" w14:textId="77777777" w:rsidR="00DA23D2" w:rsidRPr="00F353E8" w:rsidRDefault="00DA23D2" w:rsidP="00DA23D2">
      <w:pPr>
        <w:pStyle w:val="Heading3"/>
        <w:pBdr>
          <w:top w:val="nil"/>
          <w:left w:val="nil"/>
          <w:bottom w:val="nil"/>
          <w:right w:val="nil"/>
          <w:between w:val="nil"/>
        </w:pBdr>
        <w:ind w:left="1440"/>
        <w:rPr>
          <w:rFonts w:eastAsia="Arial" w:cs="Arial"/>
        </w:rPr>
      </w:pPr>
      <w:r w:rsidRPr="424BF916">
        <w:rPr>
          <w:rFonts w:eastAsia="Arial" w:cs="Arial"/>
        </w:rPr>
        <w:t>The Supplier is responsible for all acts and omissions of its Subcontractors and those employed or engaged by them as if they were its own.</w:t>
      </w:r>
    </w:p>
    <w:p w14:paraId="3AC7BC4F"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r w:rsidRPr="001A3780">
        <w:rPr>
          <w:rFonts w:eastAsia="Arial"/>
          <w:b/>
          <w:bCs/>
        </w:rPr>
        <w:t>Competitive terms</w:t>
      </w:r>
    </w:p>
    <w:p w14:paraId="1B8FF37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53" w:name="_heading=h.3s49zyc" w:colFirst="0" w:colLast="0"/>
      <w:bookmarkStart w:id="54" w:name="_Ref188443211"/>
      <w:bookmarkEnd w:id="53"/>
      <w:r>
        <w:rPr>
          <w:rFonts w:eastAsia="Arial"/>
        </w:rPr>
        <w:t>If the Buyer can get more favourable commercial terms for the supply at cost of any materials, goods or services used by the Supplier to provide the Deliverables and that cost is reimbursable by the Buyer, then the Buyer may require the Supplier to replace its existing commercial terms with the more favourable terms offered for the relevant items.</w:t>
      </w:r>
      <w:bookmarkEnd w:id="54"/>
    </w:p>
    <w:p w14:paraId="7C7C46E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If the Buyer uses Clause </w:t>
      </w:r>
      <w:r w:rsidRPr="006A1EBB">
        <w:rPr>
          <w:rFonts w:eastAsia="Arial"/>
        </w:rPr>
        <w:fldChar w:fldCharType="begin"/>
      </w:r>
      <w:r w:rsidRPr="006A1EBB">
        <w:rPr>
          <w:rFonts w:eastAsia="Arial"/>
        </w:rPr>
        <w:instrText xml:space="preserve"> REF _Ref188443211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8.5.1</w:t>
      </w:r>
      <w:r w:rsidRPr="006A1EBB">
        <w:rPr>
          <w:rFonts w:eastAsia="Arial"/>
        </w:rPr>
        <w:fldChar w:fldCharType="end"/>
      </w:r>
      <w:r>
        <w:rPr>
          <w:rFonts w:eastAsia="Arial"/>
        </w:rPr>
        <w:t xml:space="preserve"> then the Charges must be reduced by an agreed amount by using the Variation Procedure.</w:t>
      </w:r>
    </w:p>
    <w:p w14:paraId="46B976AB"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55" w:name="_Toc188448671"/>
      <w:r w:rsidRPr="006A1EBB">
        <w:rPr>
          <w:rFonts w:ascii="Arial" w:hAnsi="Arial"/>
        </w:rPr>
        <w:t>Rights and protection</w:t>
      </w:r>
      <w:bookmarkEnd w:id="55"/>
      <w:r w:rsidRPr="006A1EBB">
        <w:rPr>
          <w:rFonts w:ascii="Arial" w:hAnsi="Arial"/>
        </w:rPr>
        <w:t xml:space="preserve"> </w:t>
      </w:r>
    </w:p>
    <w:p w14:paraId="540A5B1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56" w:name="_heading=h.44sinio" w:colFirst="0" w:colLast="0"/>
      <w:bookmarkStart w:id="57" w:name="_Ref188443253"/>
      <w:bookmarkEnd w:id="56"/>
      <w:r>
        <w:rPr>
          <w:rFonts w:eastAsia="Arial"/>
        </w:rPr>
        <w:t>The Supplier warrants and represents that:</w:t>
      </w:r>
      <w:bookmarkEnd w:id="57"/>
    </w:p>
    <w:p w14:paraId="2C56049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it has full capacity and authority to </w:t>
      </w:r>
      <w:proofErr w:type="gramStart"/>
      <w:r>
        <w:rPr>
          <w:rFonts w:eastAsia="Arial"/>
        </w:rPr>
        <w:t>enter into</w:t>
      </w:r>
      <w:proofErr w:type="gramEnd"/>
      <w:r>
        <w:rPr>
          <w:rFonts w:eastAsia="Arial"/>
        </w:rPr>
        <w:t xml:space="preserve"> and to perform this Contract;</w:t>
      </w:r>
    </w:p>
    <w:p w14:paraId="7AFB9A6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this Contract is entered into by its authorised representative;</w:t>
      </w:r>
    </w:p>
    <w:p w14:paraId="21604BE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it is a legally valid and existing organisation incorporated in the place it was formed;</w:t>
      </w:r>
    </w:p>
    <w:p w14:paraId="064D6E2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there are no known legal or regulatory actions or investigations before any court, administrative body or arbitration tribunal pending or threatened against it or its Affiliates that might affect its ability to perform this Contract;</w:t>
      </w:r>
    </w:p>
    <w:p w14:paraId="6388C58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58" w:name="_heading=h.meukdy" w:colFirst="0" w:colLast="0"/>
      <w:bookmarkEnd w:id="58"/>
      <w:r>
        <w:rPr>
          <w:rFonts w:eastAsia="Arial"/>
        </w:rPr>
        <w:t>all necessary rights, authorisations, licences and consents (including in relation to IPRs) are in place to enable the Supplier to perform its obligations under this Contract and for the Buyer to receive the Deliverables;</w:t>
      </w:r>
    </w:p>
    <w:p w14:paraId="110FD98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it doesn’t have any contractual obligations which are likely to have a material adverse effect on its ability to perform this Contract; and</w:t>
      </w:r>
    </w:p>
    <w:p w14:paraId="28194DC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it is not impacted by an Insolvency Event or a Financial Distress Event.</w:t>
      </w:r>
    </w:p>
    <w:p w14:paraId="6DC9086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The warranties and representations in Clauses </w:t>
      </w:r>
      <w:r w:rsidRPr="006A1EBB">
        <w:rPr>
          <w:rFonts w:eastAsia="Arial"/>
        </w:rPr>
        <w:fldChar w:fldCharType="begin"/>
      </w:r>
      <w:r w:rsidRPr="006A1EBB">
        <w:rPr>
          <w:rFonts w:eastAsia="Arial"/>
        </w:rPr>
        <w:instrText xml:space="preserve"> REF _Ref188443238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2.6</w:t>
      </w:r>
      <w:r w:rsidRPr="006A1EBB">
        <w:rPr>
          <w:rFonts w:eastAsia="Arial"/>
        </w:rPr>
        <w:fldChar w:fldCharType="end"/>
      </w:r>
      <w:r>
        <w:rPr>
          <w:rFonts w:eastAsia="Arial"/>
        </w:rPr>
        <w:t xml:space="preserve"> and </w:t>
      </w:r>
      <w:r w:rsidRPr="006A1EBB">
        <w:rPr>
          <w:rFonts w:eastAsia="Arial"/>
        </w:rPr>
        <w:fldChar w:fldCharType="begin"/>
      </w:r>
      <w:r w:rsidRPr="006A1EBB">
        <w:rPr>
          <w:rFonts w:eastAsia="Arial"/>
        </w:rPr>
        <w:instrText xml:space="preserve"> REF _Ref188443253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9.1</w:t>
      </w:r>
      <w:r w:rsidRPr="006A1EBB">
        <w:rPr>
          <w:rFonts w:eastAsia="Arial"/>
        </w:rPr>
        <w:fldChar w:fldCharType="end"/>
      </w:r>
      <w:r>
        <w:rPr>
          <w:rFonts w:eastAsia="Arial"/>
        </w:rPr>
        <w:t xml:space="preserve"> are repeated each time the Supplier provides Deliverables under this Contract.</w:t>
      </w:r>
    </w:p>
    <w:p w14:paraId="5453699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59" w:name="_heading=h.36ei31r" w:colFirst="0" w:colLast="0"/>
      <w:bookmarkEnd w:id="59"/>
      <w:r>
        <w:rPr>
          <w:rFonts w:eastAsia="Arial"/>
        </w:rPr>
        <w:t>The Supplier indemnifies the Buyer against each of the following:</w:t>
      </w:r>
    </w:p>
    <w:p w14:paraId="1F05FB7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60" w:name="_heading=h.2jxsxqh" w:colFirst="0" w:colLast="0"/>
      <w:bookmarkEnd w:id="60"/>
      <w:r>
        <w:rPr>
          <w:rFonts w:eastAsia="Arial"/>
        </w:rPr>
        <w:t>wilful misconduct of the Supplier, Subcontractor and Supplier Staff that impacts this Contract; and</w:t>
      </w:r>
    </w:p>
    <w:p w14:paraId="438C5CD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61" w:name="_heading=h.z337ya" w:colFirst="0" w:colLast="0"/>
      <w:bookmarkStart w:id="62" w:name="_Ref188446120"/>
      <w:bookmarkEnd w:id="61"/>
      <w:r>
        <w:rPr>
          <w:rFonts w:eastAsia="Arial"/>
        </w:rPr>
        <w:t>non-payment by the Supplier of any tax or National Insurance.</w:t>
      </w:r>
      <w:bookmarkEnd w:id="62"/>
    </w:p>
    <w:p w14:paraId="7AD1A94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63" w:name="_heading=h.3j2qqm3" w:colFirst="0" w:colLast="0"/>
      <w:bookmarkEnd w:id="63"/>
      <w:r>
        <w:rPr>
          <w:rFonts w:eastAsia="Arial"/>
        </w:rPr>
        <w:t xml:space="preserve">All claims indemnified under this Contract must use Clause </w:t>
      </w:r>
      <w:r w:rsidRPr="006A1EBB">
        <w:rPr>
          <w:rFonts w:eastAsia="Arial"/>
        </w:rPr>
        <w:fldChar w:fldCharType="begin"/>
      </w:r>
      <w:r w:rsidRPr="006A1EBB">
        <w:rPr>
          <w:rFonts w:eastAsia="Arial"/>
        </w:rPr>
        <w:instrText xml:space="preserve"> REF _Ref188443271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30</w:t>
      </w:r>
      <w:r w:rsidRPr="006A1EBB">
        <w:rPr>
          <w:rFonts w:eastAsia="Arial"/>
        </w:rPr>
        <w:fldChar w:fldCharType="end"/>
      </w:r>
      <w:r w:rsidRPr="006A1EBB">
        <w:rPr>
          <w:rFonts w:eastAsia="Arial"/>
        </w:rPr>
        <w:t>.</w:t>
      </w:r>
    </w:p>
    <w:p w14:paraId="5858AD9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64" w:name="_heading=h.1ljsd9k" w:colFirst="0" w:colLast="0"/>
      <w:bookmarkEnd w:id="64"/>
      <w:r>
        <w:rPr>
          <w:rFonts w:eastAsia="Arial"/>
        </w:rPr>
        <w:t xml:space="preserve">The description of any provision of this Contract as a warranty does not prevent the Buyer from exercising any termination right that it may have for Default of that </w:t>
      </w:r>
      <w:r w:rsidRPr="006A1EBB">
        <w:rPr>
          <w:rFonts w:eastAsia="Arial"/>
        </w:rPr>
        <w:t>provision</w:t>
      </w:r>
      <w:r>
        <w:rPr>
          <w:rFonts w:eastAsia="Arial"/>
        </w:rPr>
        <w:t xml:space="preserve"> by the Supplier.</w:t>
      </w:r>
    </w:p>
    <w:p w14:paraId="5D09342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If the Supplier becomes aware of a representation or warranty that becomes untrue or misleading, it must immediately notify the Buyer.</w:t>
      </w:r>
    </w:p>
    <w:p w14:paraId="4523A1E0"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All </w:t>
      </w:r>
      <w:proofErr w:type="gramStart"/>
      <w:r>
        <w:rPr>
          <w:rFonts w:eastAsia="Arial"/>
        </w:rPr>
        <w:t>third party</w:t>
      </w:r>
      <w:proofErr w:type="gramEnd"/>
      <w:r>
        <w:rPr>
          <w:rFonts w:eastAsia="Arial"/>
        </w:rPr>
        <w:t xml:space="preserve"> warranties and indemnities covering the Deliverables must be assigned for the Buyer’s benefit by the Supplier for free. </w:t>
      </w:r>
    </w:p>
    <w:p w14:paraId="0305EE10"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65" w:name="_Ref188445823"/>
      <w:bookmarkStart w:id="66" w:name="_Toc188448672"/>
      <w:r w:rsidRPr="006A1EBB">
        <w:rPr>
          <w:rFonts w:ascii="Arial" w:hAnsi="Arial"/>
        </w:rPr>
        <w:t>Intellectual Property Rights (IPRs)</w:t>
      </w:r>
      <w:bookmarkEnd w:id="65"/>
      <w:bookmarkEnd w:id="66"/>
    </w:p>
    <w:p w14:paraId="158A8D9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67" w:name="_heading=h.3whwml4"/>
      <w:bookmarkEnd w:id="67"/>
      <w:r w:rsidRPr="5E17ED9A">
        <w:rPr>
          <w:rFonts w:eastAsia="Arial"/>
        </w:rPr>
        <w:t xml:space="preserve">The Parties agree that the terms set out in Schedule </w:t>
      </w:r>
      <w:r w:rsidRPr="006A1EBB">
        <w:rPr>
          <w:rFonts w:eastAsia="Arial"/>
        </w:rPr>
        <w:t>6</w:t>
      </w:r>
      <w:r w:rsidRPr="5E17ED9A">
        <w:rPr>
          <w:rFonts w:eastAsia="Arial"/>
        </w:rPr>
        <w:t xml:space="preserve"> (</w:t>
      </w:r>
      <w:r w:rsidRPr="006A1EBB">
        <w:rPr>
          <w:rFonts w:eastAsia="Arial"/>
          <w:i/>
        </w:rPr>
        <w:t>Intellectual Property Rights</w:t>
      </w:r>
      <w:r w:rsidRPr="5E17ED9A">
        <w:rPr>
          <w:rFonts w:eastAsia="Arial"/>
        </w:rPr>
        <w:t xml:space="preserve">) shall apply to this Contract. </w:t>
      </w:r>
    </w:p>
    <w:p w14:paraId="7F65BE8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68" w:name="_heading=h.z2x0aa8plkz4" w:colFirst="0" w:colLast="0"/>
      <w:bookmarkStart w:id="69" w:name="_Ref188446127"/>
      <w:bookmarkEnd w:id="68"/>
      <w:r>
        <w:rPr>
          <w:rFonts w:eastAsia="Arial"/>
        </w:rPr>
        <w:t>If there is an IPR Claim, the Supplier indemnifies the Buyer against all losses, damages, costs or expenses (including professional fees and fines) incurred as a result.</w:t>
      </w:r>
      <w:bookmarkEnd w:id="69"/>
    </w:p>
    <w:p w14:paraId="7D4B437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70" w:name="_heading=h.tjmmchdul8n" w:colFirst="0" w:colLast="0"/>
      <w:bookmarkEnd w:id="70"/>
      <w:r>
        <w:rPr>
          <w:rFonts w:eastAsia="Arial"/>
        </w:rPr>
        <w:t>If an IPR Claim is made or anticipated the Supplier must at its own expense and the Buyer’s sole option, either:</w:t>
      </w:r>
    </w:p>
    <w:p w14:paraId="4B691BC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71" w:name="_heading=h.mygvugss4rnq" w:colFirst="0" w:colLast="0"/>
      <w:bookmarkStart w:id="72" w:name="_Ref188443310"/>
      <w:bookmarkEnd w:id="71"/>
      <w:r>
        <w:rPr>
          <w:rFonts w:eastAsia="Arial"/>
        </w:rPr>
        <w:t>obtain for the Buyer the rights to continue using the relevant item without infringing any third party IPR; or</w:t>
      </w:r>
      <w:bookmarkEnd w:id="72"/>
    </w:p>
    <w:p w14:paraId="1A5A930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73" w:name="_heading=h.ccvaghc45s1d" w:colFirst="0" w:colLast="0"/>
      <w:bookmarkStart w:id="74" w:name="_Ref188443322"/>
      <w:bookmarkEnd w:id="73"/>
      <w:r>
        <w:rPr>
          <w:rFonts w:eastAsia="Arial"/>
        </w:rPr>
        <w:t>replace or modify the relevant item with substitutes that don’t infringe IPR without adversely affecting the functionality or performance of the Deliverables.</w:t>
      </w:r>
      <w:bookmarkEnd w:id="74"/>
    </w:p>
    <w:p w14:paraId="1FC669A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75" w:name="_heading=h.48662bvvd00u" w:colFirst="0" w:colLast="0"/>
      <w:bookmarkStart w:id="76" w:name="_Ref188445599"/>
      <w:bookmarkEnd w:id="75"/>
      <w:r>
        <w:rPr>
          <w:rFonts w:eastAsia="Arial"/>
        </w:rPr>
        <w:t xml:space="preserve">If the Buyer requires that the Supplier procures a licence in accordance with Clause </w:t>
      </w:r>
      <w:r w:rsidRPr="006A1EBB">
        <w:rPr>
          <w:rFonts w:eastAsia="Arial"/>
        </w:rPr>
        <w:fldChar w:fldCharType="begin"/>
      </w:r>
      <w:r w:rsidRPr="006A1EBB">
        <w:rPr>
          <w:rFonts w:eastAsia="Arial"/>
        </w:rPr>
        <w:instrText xml:space="preserve"> REF _Ref188443310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10.3.1</w:t>
      </w:r>
      <w:r w:rsidRPr="006A1EBB">
        <w:rPr>
          <w:rFonts w:eastAsia="Arial"/>
        </w:rPr>
        <w:fldChar w:fldCharType="end"/>
      </w:r>
      <w:r>
        <w:rPr>
          <w:rFonts w:eastAsia="Arial"/>
        </w:rPr>
        <w:t xml:space="preserve"> or to modify or replace an item pursuant to Clause </w:t>
      </w:r>
      <w:r w:rsidRPr="006A1EBB">
        <w:rPr>
          <w:rFonts w:eastAsia="Arial"/>
        </w:rPr>
        <w:fldChar w:fldCharType="begin"/>
      </w:r>
      <w:r w:rsidRPr="006A1EBB">
        <w:rPr>
          <w:rFonts w:eastAsia="Arial"/>
        </w:rPr>
        <w:instrText xml:space="preserve"> REF _Ref188443322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10.3.2</w:t>
      </w:r>
      <w:r w:rsidRPr="006A1EBB">
        <w:rPr>
          <w:rFonts w:eastAsia="Arial"/>
        </w:rPr>
        <w:fldChar w:fldCharType="end"/>
      </w:r>
      <w:r w:rsidRPr="006A1EBB">
        <w:rPr>
          <w:rFonts w:eastAsia="Arial"/>
        </w:rPr>
        <w:t>,</w:t>
      </w:r>
      <w:r>
        <w:rPr>
          <w:rFonts w:eastAsia="Arial"/>
        </w:rPr>
        <w:t xml:space="preserve"> but this has not avoided or resolved the IPR Claim, then the Buyer may terminate this Contract by written notice with immediate effect and the consequences of termination set out in Clauses </w:t>
      </w:r>
      <w:r w:rsidRPr="006A1EBB">
        <w:rPr>
          <w:rFonts w:eastAsia="Arial"/>
        </w:rPr>
        <w:fldChar w:fldCharType="begin"/>
      </w:r>
      <w:r w:rsidRPr="006A1EBB">
        <w:rPr>
          <w:rFonts w:eastAsia="Arial"/>
        </w:rPr>
        <w:instrText xml:space="preserve"> REF _Ref188443358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w:t>
      </w:r>
      <w:r w:rsidRPr="006A1EBB">
        <w:rPr>
          <w:rFonts w:eastAsia="Arial"/>
        </w:rPr>
        <w:fldChar w:fldCharType="end"/>
      </w:r>
      <w:r>
        <w:rPr>
          <w:rFonts w:eastAsia="Arial"/>
        </w:rPr>
        <w:t xml:space="preserve"> shall apply.</w:t>
      </w:r>
      <w:bookmarkEnd w:id="76"/>
    </w:p>
    <w:p w14:paraId="19D0E34C"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77" w:name="_Toc188448673"/>
      <w:r w:rsidRPr="006A1EBB">
        <w:rPr>
          <w:rFonts w:ascii="Arial" w:hAnsi="Arial"/>
        </w:rPr>
        <w:t>Rectifying issues</w:t>
      </w:r>
      <w:bookmarkEnd w:id="77"/>
    </w:p>
    <w:p w14:paraId="7DAC9F1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78" w:name="_heading=h.n0140rcd43ov" w:colFirst="0" w:colLast="0"/>
      <w:bookmarkStart w:id="79" w:name="_Ref188443383"/>
      <w:bookmarkEnd w:id="78"/>
      <w:r>
        <w:rPr>
          <w:rFonts w:eastAsia="Arial"/>
        </w:rPr>
        <w:t>If there is a Notifiable Default, the Supplier must notify the Buyer within three (3) Working Days of the Supplier becoming aware of the Notifiable Default and the Buyer may request that the Supplier provide a Rectification Plan within ten (10) Working Days of the Buyer’s request alongside any additional documentation that the Buyer requires.</w:t>
      </w:r>
      <w:bookmarkEnd w:id="79"/>
    </w:p>
    <w:p w14:paraId="6260364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80" w:name="_heading=h.idlb9qtnf5t3" w:colFirst="0" w:colLast="0"/>
      <w:bookmarkEnd w:id="80"/>
      <w:r>
        <w:rPr>
          <w:rFonts w:eastAsia="Arial"/>
        </w:rPr>
        <w:t>When the Buyer receives a requested Rectification Plan it can either:</w:t>
      </w:r>
    </w:p>
    <w:p w14:paraId="20103F6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81" w:name="_heading=h.5cwvvpycrfnw" w:colFirst="0" w:colLast="0"/>
      <w:bookmarkEnd w:id="81"/>
      <w:r>
        <w:rPr>
          <w:rFonts w:eastAsia="Arial"/>
        </w:rPr>
        <w:t>reject the Rectification Plan or revised Rectification Plan giving reasons; or</w:t>
      </w:r>
    </w:p>
    <w:p w14:paraId="2A5D2FE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82" w:name="_heading=h.8iqdk5jowuan" w:colFirst="0" w:colLast="0"/>
      <w:bookmarkEnd w:id="82"/>
      <w:r>
        <w:rPr>
          <w:rFonts w:eastAsia="Arial"/>
        </w:rPr>
        <w:t>accept the Rectification Plan or revised Rectification Plan (without limiting its rights) in which case the Supplier must immediately start work on the actions in the Rectification Plan at its own cost.</w:t>
      </w:r>
    </w:p>
    <w:p w14:paraId="54048B4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83" w:name="_heading=h.mltkilemcnv" w:colFirst="0" w:colLast="0"/>
      <w:bookmarkStart w:id="84" w:name="_Ref188443392"/>
      <w:bookmarkEnd w:id="83"/>
      <w:r>
        <w:rPr>
          <w:rFonts w:eastAsia="Arial"/>
        </w:rPr>
        <w:t>Where the Rectification Plan or revised Rectification Plan is rejected, the Buyer:</w:t>
      </w:r>
      <w:bookmarkEnd w:id="84"/>
    </w:p>
    <w:p w14:paraId="4D614B5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85" w:name="_heading=h.txxsytno4yis" w:colFirst="0" w:colLast="0"/>
      <w:bookmarkEnd w:id="85"/>
      <w:r>
        <w:rPr>
          <w:rFonts w:eastAsia="Arial"/>
        </w:rPr>
        <w:t>will give reasonable grounds for its decision; and</w:t>
      </w:r>
    </w:p>
    <w:p w14:paraId="289402D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86" w:name="_heading=h.31sfe2gxbaow" w:colFirst="0" w:colLast="0"/>
      <w:bookmarkEnd w:id="86"/>
      <w:r>
        <w:rPr>
          <w:rFonts w:eastAsia="Arial"/>
        </w:rPr>
        <w:t>may request that the Supplier provides a revised Rectification Plan within five (5) Working Days.</w:t>
      </w:r>
    </w:p>
    <w:p w14:paraId="513D37A9"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87" w:name="_Ref188443414"/>
      <w:bookmarkStart w:id="88" w:name="_Ref188445424"/>
      <w:bookmarkStart w:id="89" w:name="_Toc188448674"/>
      <w:r w:rsidRPr="006A1EBB">
        <w:rPr>
          <w:rFonts w:ascii="Arial" w:hAnsi="Arial"/>
        </w:rPr>
        <w:t>Escalating issues</w:t>
      </w:r>
      <w:bookmarkEnd w:id="87"/>
      <w:bookmarkEnd w:id="88"/>
      <w:bookmarkEnd w:id="89"/>
    </w:p>
    <w:p w14:paraId="348D348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90" w:name="_heading=h.svbih9buo7q" w:colFirst="0" w:colLast="0"/>
      <w:bookmarkEnd w:id="90"/>
      <w:r>
        <w:rPr>
          <w:rFonts w:eastAsia="Arial"/>
        </w:rPr>
        <w:t>If the Supplier fails to:</w:t>
      </w:r>
    </w:p>
    <w:p w14:paraId="2824C24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91" w:name="_heading=h.g06uxws4cupd" w:colFirst="0" w:colLast="0"/>
      <w:bookmarkEnd w:id="91"/>
      <w:r>
        <w:rPr>
          <w:rFonts w:eastAsia="Arial"/>
        </w:rPr>
        <w:t>submit a Rectification Plan or a revised Rectification Plan within the timescales set out in Clauses </w:t>
      </w:r>
      <w:r w:rsidRPr="006A1EBB">
        <w:rPr>
          <w:rFonts w:eastAsia="Arial"/>
        </w:rPr>
        <w:fldChar w:fldCharType="begin"/>
      </w:r>
      <w:r w:rsidRPr="006A1EBB">
        <w:rPr>
          <w:rFonts w:eastAsia="Arial"/>
        </w:rPr>
        <w:instrText xml:space="preserve"> REF _Ref188443383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11.1</w:t>
      </w:r>
      <w:r w:rsidRPr="006A1EBB">
        <w:rPr>
          <w:rFonts w:eastAsia="Arial"/>
        </w:rPr>
        <w:fldChar w:fldCharType="end"/>
      </w:r>
      <w:r>
        <w:rPr>
          <w:rFonts w:eastAsia="Arial"/>
        </w:rPr>
        <w:t xml:space="preserve"> or </w:t>
      </w:r>
      <w:r w:rsidRPr="006A1EBB">
        <w:rPr>
          <w:rFonts w:eastAsia="Arial"/>
        </w:rPr>
        <w:fldChar w:fldCharType="begin"/>
      </w:r>
      <w:r w:rsidRPr="006A1EBB">
        <w:rPr>
          <w:rFonts w:eastAsia="Arial"/>
        </w:rPr>
        <w:instrText xml:space="preserve"> REF _Ref188443392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11.3</w:t>
      </w:r>
      <w:r w:rsidRPr="006A1EBB">
        <w:rPr>
          <w:rFonts w:eastAsia="Arial"/>
        </w:rPr>
        <w:fldChar w:fldCharType="end"/>
      </w:r>
      <w:r w:rsidRPr="006A1EBB">
        <w:rPr>
          <w:rFonts w:eastAsia="Arial"/>
        </w:rPr>
        <w:t>;</w:t>
      </w:r>
      <w:r>
        <w:rPr>
          <w:rFonts w:eastAsia="Arial"/>
        </w:rPr>
        <w:t xml:space="preserve"> and</w:t>
      </w:r>
    </w:p>
    <w:p w14:paraId="253D460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92" w:name="_heading=h.c446x9110kk" w:colFirst="0" w:colLast="0"/>
      <w:bookmarkEnd w:id="92"/>
      <w:r>
        <w:rPr>
          <w:rFonts w:eastAsia="Arial"/>
        </w:rPr>
        <w:t>adhere to the timescales set out in an accepted Rectification Plan to resolve the Notifiable Default.</w:t>
      </w:r>
    </w:p>
    <w:p w14:paraId="3AB54607" w14:textId="77777777" w:rsidR="00DA23D2" w:rsidRPr="006A1EBB" w:rsidRDefault="00DA23D2" w:rsidP="00DA23D2">
      <w:pPr>
        <w:pStyle w:val="Body2"/>
        <w:rPr>
          <w:rFonts w:eastAsia="Arial" w:cs="Arial"/>
        </w:rPr>
      </w:pPr>
      <w:r w:rsidRPr="006A1EBB">
        <w:rPr>
          <w:rFonts w:eastAsia="Arial" w:cs="Arial"/>
        </w:rPr>
        <w:t xml:space="preserve">or if the Buyer otherwise rejects a Rectification Plan, the Buyer can require the Supplier to attend an Escalation Meeting on not less than five (5) Working Days’ notice. The Buyer will determine the location, time and duration of the Escalation Meeting(s) and the Supplier must ensure that the Supplier Authorised Representative is available to attend.  </w:t>
      </w:r>
    </w:p>
    <w:p w14:paraId="574C443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93" w:name="_heading=h.wrma08heo1uo" w:colFirst="0" w:colLast="0"/>
      <w:bookmarkEnd w:id="93"/>
      <w:r>
        <w:rPr>
          <w:rFonts w:eastAsia="Arial"/>
        </w:rPr>
        <w:t xml:space="preserve">The Escalation Meeting(s) will continue until the Buyer is satisfied that the Notifiable Default has been resolved, however, where an Escalation Meeting(s) has continued for more than five (5) Working Days, either Party may treat the matter as a Dispute to be handled through the Dispute Resolution Procedure.  </w:t>
      </w:r>
    </w:p>
    <w:p w14:paraId="23E1213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94" w:name="_heading=h.ju34wtwi00jz" w:colFirst="0" w:colLast="0"/>
      <w:bookmarkStart w:id="95" w:name="_Ref188445608"/>
      <w:bookmarkEnd w:id="94"/>
      <w:r>
        <w:rPr>
          <w:rFonts w:eastAsia="Arial"/>
        </w:rPr>
        <w:t xml:space="preserve">If the Supplier is in Default of any of its obligations under this Clause </w:t>
      </w:r>
      <w:r w:rsidRPr="006A1EBB">
        <w:rPr>
          <w:rFonts w:eastAsia="Arial"/>
        </w:rPr>
        <w:fldChar w:fldCharType="begin"/>
      </w:r>
      <w:r w:rsidRPr="006A1EBB">
        <w:rPr>
          <w:rFonts w:eastAsia="Arial"/>
        </w:rPr>
        <w:instrText xml:space="preserve"> REF _Ref188443414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12</w:t>
      </w:r>
      <w:r w:rsidRPr="006A1EBB">
        <w:rPr>
          <w:rFonts w:eastAsia="Arial"/>
        </w:rPr>
        <w:fldChar w:fldCharType="end"/>
      </w:r>
      <w:r w:rsidRPr="006A1EBB">
        <w:rPr>
          <w:rFonts w:eastAsia="Arial"/>
        </w:rPr>
        <w:t>,</w:t>
      </w:r>
      <w:r>
        <w:rPr>
          <w:rFonts w:eastAsia="Arial"/>
        </w:rPr>
        <w:t xml:space="preserve"> the Buyer shall be entitled to terminate this Agreement and the consequences of termination set out in Clauses </w:t>
      </w:r>
      <w:r w:rsidRPr="006A1EBB">
        <w:rPr>
          <w:rFonts w:eastAsia="Arial"/>
        </w:rPr>
        <w:fldChar w:fldCharType="begin"/>
      </w:r>
      <w:r w:rsidRPr="006A1EBB">
        <w:rPr>
          <w:rFonts w:eastAsia="Arial"/>
        </w:rPr>
        <w:instrText xml:space="preserve"> REF _Ref188443358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w:t>
      </w:r>
      <w:r w:rsidRPr="006A1EBB">
        <w:rPr>
          <w:rFonts w:eastAsia="Arial"/>
        </w:rPr>
        <w:fldChar w:fldCharType="end"/>
      </w:r>
      <w:r>
        <w:rPr>
          <w:rFonts w:eastAsia="Arial"/>
        </w:rPr>
        <w:t xml:space="preserve"> shall apply as if the contract were terminated under Clause </w:t>
      </w:r>
      <w:r w:rsidRPr="006A1EBB">
        <w:rPr>
          <w:rFonts w:eastAsia="Arial"/>
        </w:rPr>
        <w:fldChar w:fldCharType="begin"/>
      </w:r>
      <w:r w:rsidRPr="006A1EBB">
        <w:rPr>
          <w:rFonts w:eastAsia="Arial"/>
        </w:rPr>
        <w:instrText xml:space="preserve"> REF _Ref188443012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14.4.1</w:t>
      </w:r>
      <w:r w:rsidRPr="006A1EBB">
        <w:rPr>
          <w:rFonts w:eastAsia="Arial"/>
        </w:rPr>
        <w:fldChar w:fldCharType="end"/>
      </w:r>
      <w:r w:rsidRPr="006A1EBB">
        <w:rPr>
          <w:rFonts w:eastAsia="Arial"/>
        </w:rPr>
        <w:t>.</w:t>
      </w:r>
      <w:bookmarkEnd w:id="95"/>
    </w:p>
    <w:p w14:paraId="0EC3CF70"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96" w:name="_Ref188443466"/>
      <w:bookmarkStart w:id="97" w:name="_Toc188448675"/>
      <w:r w:rsidRPr="006A1EBB">
        <w:rPr>
          <w:rFonts w:ascii="Arial" w:hAnsi="Arial"/>
        </w:rPr>
        <w:t>Step-in rights</w:t>
      </w:r>
      <w:bookmarkEnd w:id="96"/>
      <w:bookmarkEnd w:id="97"/>
    </w:p>
    <w:p w14:paraId="08F9C5B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98" w:name="_heading=h.87xpqc6lrqho" w:colFirst="0" w:colLast="0"/>
      <w:bookmarkStart w:id="99" w:name="_Ref188443454"/>
      <w:bookmarkStart w:id="100" w:name="_Ref188445322"/>
      <w:bookmarkEnd w:id="98"/>
      <w:r>
        <w:rPr>
          <w:rFonts w:eastAsia="Arial"/>
        </w:rPr>
        <w:t>If a Step-In Trigger Event occurs, the Buyer may give notice to the Supplier</w:t>
      </w:r>
      <w:r>
        <w:rPr>
          <w:rFonts w:eastAsia="Arial"/>
          <w:b/>
        </w:rPr>
        <w:t xml:space="preserve"> </w:t>
      </w:r>
      <w:r>
        <w:rPr>
          <w:rFonts w:eastAsia="Arial"/>
        </w:rPr>
        <w:t xml:space="preserve">that it will be </w:t>
      </w:r>
      <w:proofErr w:type="gramStart"/>
      <w:r>
        <w:rPr>
          <w:rFonts w:eastAsia="Arial"/>
        </w:rPr>
        <w:t>taking action</w:t>
      </w:r>
      <w:proofErr w:type="gramEnd"/>
      <w:r>
        <w:rPr>
          <w:rFonts w:eastAsia="Arial"/>
        </w:rPr>
        <w:t xml:space="preserve"> in accordance with this Clause </w:t>
      </w:r>
      <w:r w:rsidRPr="006A1EBB">
        <w:rPr>
          <w:rFonts w:eastAsia="Arial"/>
        </w:rPr>
        <w:fldChar w:fldCharType="begin"/>
      </w:r>
      <w:r w:rsidRPr="006A1EBB">
        <w:rPr>
          <w:rFonts w:eastAsia="Arial"/>
        </w:rPr>
        <w:instrText xml:space="preserve"> REF _Ref188443454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13.1</w:t>
      </w:r>
      <w:r w:rsidRPr="006A1EBB">
        <w:rPr>
          <w:rFonts w:eastAsia="Arial"/>
        </w:rPr>
        <w:fldChar w:fldCharType="end"/>
      </w:r>
      <w:r>
        <w:rPr>
          <w:rFonts w:eastAsia="Arial"/>
        </w:rPr>
        <w:t xml:space="preserve"> and setting out:</w:t>
      </w:r>
      <w:bookmarkEnd w:id="99"/>
      <w:bookmarkEnd w:id="100"/>
    </w:p>
    <w:p w14:paraId="7122E90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1" w:name="_heading=h.jypn1ysbls0g" w:colFirst="0" w:colLast="0"/>
      <w:bookmarkEnd w:id="101"/>
      <w:r>
        <w:rPr>
          <w:rFonts w:eastAsia="Arial"/>
        </w:rPr>
        <w:t xml:space="preserve">whether it will be </w:t>
      </w:r>
      <w:proofErr w:type="gramStart"/>
      <w:r>
        <w:rPr>
          <w:rFonts w:eastAsia="Arial"/>
        </w:rPr>
        <w:t>taking action</w:t>
      </w:r>
      <w:proofErr w:type="gramEnd"/>
      <w:r>
        <w:rPr>
          <w:rFonts w:eastAsia="Arial"/>
        </w:rPr>
        <w:t xml:space="preserve"> itself or with the assistance of a third party;</w:t>
      </w:r>
    </w:p>
    <w:p w14:paraId="635197F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2" w:name="_heading=h.ovm4j6h4io2g" w:colFirst="0" w:colLast="0"/>
      <w:bookmarkEnd w:id="102"/>
      <w:r>
        <w:rPr>
          <w:rFonts w:eastAsia="Arial"/>
        </w:rPr>
        <w:t>what Required Action the Buyer will take during the Step-In Process;</w:t>
      </w:r>
    </w:p>
    <w:p w14:paraId="4C3EC49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3" w:name="_heading=h.5a012k6zl0sd" w:colFirst="0" w:colLast="0"/>
      <w:bookmarkEnd w:id="103"/>
      <w:r>
        <w:rPr>
          <w:rFonts w:eastAsia="Arial"/>
        </w:rPr>
        <w:t>when the Required Action will begin and how long it will continue for;</w:t>
      </w:r>
    </w:p>
    <w:p w14:paraId="1F092FC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4" w:name="_heading=h.8w78pi23sncf" w:colFirst="0" w:colLast="0"/>
      <w:bookmarkEnd w:id="104"/>
      <w:r>
        <w:rPr>
          <w:rFonts w:eastAsia="Arial"/>
        </w:rPr>
        <w:t>whether the Buyer will require access to the Sites; and</w:t>
      </w:r>
    </w:p>
    <w:p w14:paraId="3E7B758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5" w:name="_heading=h.gxgdp8p4u0v7" w:colFirst="0" w:colLast="0"/>
      <w:bookmarkEnd w:id="105"/>
      <w:r>
        <w:rPr>
          <w:rFonts w:eastAsia="Arial"/>
        </w:rPr>
        <w:t>what impact the Buyer anticipates that the Required Action will have on the Supplier’s obligations to provide the Deliverables.</w:t>
      </w:r>
    </w:p>
    <w:p w14:paraId="2157D23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06" w:name="_heading=h.d9cwyjg88ddl" w:colFirst="0" w:colLast="0"/>
      <w:bookmarkEnd w:id="106"/>
      <w:r>
        <w:rPr>
          <w:rFonts w:eastAsia="Arial"/>
        </w:rPr>
        <w:t>For as long as the Required Action is taking place:</w:t>
      </w:r>
    </w:p>
    <w:p w14:paraId="4129827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7" w:name="_heading=h.vqrulc4is0rf" w:colFirst="0" w:colLast="0"/>
      <w:bookmarkEnd w:id="107"/>
      <w:r>
        <w:rPr>
          <w:rFonts w:eastAsia="Arial"/>
        </w:rPr>
        <w:t>the Supplier will not have to provide the Deliverables that are the subject of the Required Action;</w:t>
      </w:r>
    </w:p>
    <w:p w14:paraId="707E14C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8" w:name="_heading=h.qxj24kcmh17" w:colFirst="0" w:colLast="0"/>
      <w:bookmarkEnd w:id="108"/>
      <w:r>
        <w:rPr>
          <w:rFonts w:eastAsia="Arial"/>
        </w:rPr>
        <w:t>no Deductions will be applicable in respect of Charges relating to the Deliverables that are the subject of the Required Action; and</w:t>
      </w:r>
    </w:p>
    <w:p w14:paraId="2FF0B79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9" w:name="_heading=h.ivgjbe5i8xrp" w:colFirst="0" w:colLast="0"/>
      <w:bookmarkEnd w:id="109"/>
      <w:r>
        <w:rPr>
          <w:rFonts w:eastAsia="Arial"/>
        </w:rPr>
        <w:t>the Buyer will pay the Charges to the Supplier after subtracting any applicable Deductions and the Buyer's costs of taking the Required Action.</w:t>
      </w:r>
    </w:p>
    <w:p w14:paraId="40C001D5"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10" w:name="_heading=h.hey8k4o97vtw" w:colFirst="0" w:colLast="0"/>
      <w:bookmarkEnd w:id="110"/>
      <w:r>
        <w:rPr>
          <w:rFonts w:eastAsia="Arial"/>
        </w:rPr>
        <w:t>The Buyer will give notice to the Supplier before it ceases to exercise its rights under the Step-In Process and within twenty (20) Working Days of this notice the Supplier will develop a draft Step-Out Plan for the Buyer to approve.</w:t>
      </w:r>
    </w:p>
    <w:p w14:paraId="21132A6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11" w:name="_heading=h.qu3s0ggem1nn" w:colFirst="0" w:colLast="0"/>
      <w:bookmarkEnd w:id="111"/>
      <w:r>
        <w:rPr>
          <w:rFonts w:eastAsia="Arial"/>
        </w:rPr>
        <w:t xml:space="preserve">If the Buyer does not approve the draft Step-Out Plan, the Buyer will give </w:t>
      </w:r>
      <w:proofErr w:type="gramStart"/>
      <w:r>
        <w:rPr>
          <w:rFonts w:eastAsia="Arial"/>
        </w:rPr>
        <w:t>reasons</w:t>
      </w:r>
      <w:proofErr w:type="gramEnd"/>
      <w:r>
        <w:rPr>
          <w:rFonts w:eastAsia="Arial"/>
        </w:rPr>
        <w:t xml:space="preserve"> and the Supplier will revise the draft Step-Out Plan and re-submit it for approval.  </w:t>
      </w:r>
    </w:p>
    <w:p w14:paraId="774DE1E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12" w:name="_heading=h.2295bvodruua" w:colFirst="0" w:colLast="0"/>
      <w:bookmarkEnd w:id="112"/>
      <w:r>
        <w:rPr>
          <w:rFonts w:eastAsia="Arial"/>
        </w:rPr>
        <w:t xml:space="preserve">The Supplier shall bear its own costs in connection with any step-in by the Buyer under this Clause </w:t>
      </w:r>
      <w:r w:rsidRPr="006A1EBB">
        <w:rPr>
          <w:rFonts w:eastAsia="Arial"/>
        </w:rPr>
        <w:fldChar w:fldCharType="begin"/>
      </w:r>
      <w:r w:rsidRPr="006A1EBB">
        <w:rPr>
          <w:rFonts w:eastAsia="Arial"/>
        </w:rPr>
        <w:instrText xml:space="preserve"> REF _Ref188443466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13</w:t>
      </w:r>
      <w:r w:rsidRPr="006A1EBB">
        <w:rPr>
          <w:rFonts w:eastAsia="Arial"/>
        </w:rPr>
        <w:fldChar w:fldCharType="end"/>
      </w:r>
      <w:r w:rsidRPr="006A1EBB">
        <w:rPr>
          <w:rFonts w:eastAsia="Arial"/>
        </w:rPr>
        <w:t>,</w:t>
      </w:r>
      <w:r>
        <w:rPr>
          <w:rFonts w:eastAsia="Arial"/>
        </w:rPr>
        <w:t xml:space="preserve"> provided that the Buyer shall reimburse the Supplier's reasonable additional expenses incurred directly as a result of any step-in action taken by the Buyer under:</w:t>
      </w:r>
    </w:p>
    <w:p w14:paraId="01E0D8E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13" w:name="_heading=h.aqwg7425dhpm" w:colFirst="0" w:colLast="0"/>
      <w:bookmarkEnd w:id="113"/>
      <w:r>
        <w:rPr>
          <w:rFonts w:eastAsia="Arial"/>
        </w:rPr>
        <w:t xml:space="preserve">limbs (f) or (g) of the definition of a Step-In Trigger Event; or </w:t>
      </w:r>
    </w:p>
    <w:p w14:paraId="29EECCF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14" w:name="_heading=h.obg6zzpeep0x" w:colFirst="0" w:colLast="0"/>
      <w:bookmarkEnd w:id="114"/>
      <w:r>
        <w:rPr>
          <w:rFonts w:eastAsia="Arial"/>
        </w:rPr>
        <w:t xml:space="preserve">limbs (h) and (i) of the definition of a Step-in Trigger Event (insofar as the primary cause of the Buyer serving a notice under Clause </w:t>
      </w:r>
      <w:r w:rsidRPr="006A1EBB">
        <w:rPr>
          <w:rFonts w:eastAsia="Arial"/>
        </w:rPr>
        <w:fldChar w:fldCharType="begin"/>
      </w:r>
      <w:r w:rsidRPr="006A1EBB">
        <w:rPr>
          <w:rFonts w:eastAsia="Arial"/>
        </w:rPr>
        <w:instrText xml:space="preserve"> REF _Ref188445322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13.1</w:t>
      </w:r>
      <w:r w:rsidRPr="006A1EBB">
        <w:rPr>
          <w:rFonts w:eastAsia="Arial"/>
        </w:rPr>
        <w:fldChar w:fldCharType="end"/>
      </w:r>
      <w:r>
        <w:rPr>
          <w:rFonts w:eastAsia="Arial"/>
        </w:rPr>
        <w:t xml:space="preserve"> is identified as not being the result of the Supplier’s Default).</w:t>
      </w:r>
    </w:p>
    <w:p w14:paraId="49393961"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115" w:name="_Ref188445334"/>
      <w:bookmarkStart w:id="116" w:name="_Toc188448676"/>
      <w:r w:rsidRPr="006A1EBB">
        <w:rPr>
          <w:rFonts w:ascii="Arial" w:hAnsi="Arial"/>
        </w:rPr>
        <w:t>Ending the contract</w:t>
      </w:r>
      <w:bookmarkEnd w:id="115"/>
      <w:bookmarkEnd w:id="116"/>
    </w:p>
    <w:p w14:paraId="335B2A70"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17" w:name="_heading=h.n67vxhdopqk0" w:colFirst="0" w:colLast="0"/>
      <w:bookmarkEnd w:id="117"/>
      <w:r>
        <w:rPr>
          <w:rFonts w:eastAsia="Arial"/>
        </w:rPr>
        <w:t xml:space="preserve">The Contract takes effect on the Effective Date and ends on the End Date or earlier if terminated under this Clause </w:t>
      </w:r>
      <w:r w:rsidRPr="006A1EBB">
        <w:rPr>
          <w:rFonts w:eastAsia="Arial"/>
        </w:rPr>
        <w:fldChar w:fldCharType="begin"/>
      </w:r>
      <w:r w:rsidRPr="006A1EBB">
        <w:rPr>
          <w:rFonts w:eastAsia="Arial"/>
        </w:rPr>
        <w:instrText xml:space="preserve"> REF _Ref188445334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w:t>
      </w:r>
      <w:r w:rsidRPr="006A1EBB">
        <w:rPr>
          <w:rFonts w:eastAsia="Arial"/>
        </w:rPr>
        <w:fldChar w:fldCharType="end"/>
      </w:r>
      <w:r>
        <w:rPr>
          <w:rFonts w:eastAsia="Arial"/>
        </w:rPr>
        <w:t xml:space="preserve"> or if required by Law.</w:t>
      </w:r>
    </w:p>
    <w:p w14:paraId="4B77C94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18" w:name="_heading=h.eggtv3cywrq" w:colFirst="0" w:colLast="0"/>
      <w:bookmarkEnd w:id="118"/>
      <w:r>
        <w:rPr>
          <w:rFonts w:eastAsia="Arial"/>
        </w:rPr>
        <w:t>The Buyer can extend this Contract for the Extension Period by giving the Supplier written notice before this Contract expires as described in the Award Form.</w:t>
      </w:r>
    </w:p>
    <w:p w14:paraId="4D708FCA"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19" w:name="_heading=h.55wmh91jc37g" w:colFirst="0" w:colLast="0"/>
      <w:bookmarkStart w:id="120" w:name="_Ref188445985"/>
      <w:bookmarkEnd w:id="119"/>
      <w:r w:rsidRPr="001A3780">
        <w:rPr>
          <w:rFonts w:eastAsia="Arial"/>
          <w:b/>
          <w:bCs/>
        </w:rPr>
        <w:t>Ending the contract without a reason</w:t>
      </w:r>
      <w:bookmarkEnd w:id="120"/>
      <w:r w:rsidRPr="001A3780">
        <w:rPr>
          <w:rFonts w:eastAsia="Arial"/>
          <w:b/>
          <w:bCs/>
        </w:rPr>
        <w:t xml:space="preserve"> </w:t>
      </w:r>
    </w:p>
    <w:p w14:paraId="724915AA" w14:textId="77777777" w:rsidR="00DA23D2" w:rsidRPr="006A1EBB" w:rsidRDefault="00DA23D2" w:rsidP="00DA23D2">
      <w:pPr>
        <w:pStyle w:val="Body2"/>
        <w:rPr>
          <w:rFonts w:eastAsia="Arial" w:cs="Arial"/>
          <w:color w:val="000000"/>
        </w:rPr>
      </w:pPr>
      <w:bookmarkStart w:id="121" w:name="_heading=h.1qoc8b1" w:colFirst="0" w:colLast="0"/>
      <w:bookmarkEnd w:id="121"/>
      <w:r w:rsidRPr="006A1EBB">
        <w:rPr>
          <w:rFonts w:eastAsia="Arial" w:cs="Arial"/>
        </w:rPr>
        <w:t xml:space="preserve">The Buyer has the right to terminate this Contract at any time without reason by giving the Supplier not less than ninety (90) days’ notice (unless a different notice period is set out in the Award Form) and if it’s terminated Clause </w:t>
      </w:r>
      <w:r w:rsidRPr="006A1EBB">
        <w:rPr>
          <w:rFonts w:eastAsia="Arial" w:cs="Arial"/>
        </w:rPr>
        <w:fldChar w:fldCharType="begin"/>
      </w:r>
      <w:r w:rsidRPr="006A1EBB">
        <w:rPr>
          <w:rFonts w:eastAsia="Arial" w:cs="Arial"/>
        </w:rPr>
        <w:instrText xml:space="preserve"> REF _Ref188445355 \r \h </w:instrText>
      </w:r>
      <w:r>
        <w:rPr>
          <w:rFonts w:eastAsia="Arial" w:cs="Arial"/>
        </w:rPr>
        <w:instrText xml:space="preserve"> \* MERGEFORMAT </w:instrText>
      </w:r>
      <w:r w:rsidRPr="006A1EBB">
        <w:rPr>
          <w:rFonts w:eastAsia="Arial" w:cs="Arial"/>
        </w:rPr>
      </w:r>
      <w:r w:rsidRPr="006A1EBB">
        <w:rPr>
          <w:rFonts w:eastAsia="Arial" w:cs="Arial"/>
        </w:rPr>
        <w:fldChar w:fldCharType="separate"/>
      </w:r>
      <w:r>
        <w:rPr>
          <w:rFonts w:eastAsia="Arial" w:cs="Arial"/>
        </w:rPr>
        <w:t>14.6.3</w:t>
      </w:r>
      <w:r w:rsidRPr="006A1EBB">
        <w:rPr>
          <w:rFonts w:eastAsia="Arial" w:cs="Arial"/>
        </w:rPr>
        <w:fldChar w:fldCharType="end"/>
      </w:r>
      <w:r w:rsidRPr="006A1EBB">
        <w:rPr>
          <w:rFonts w:eastAsia="Arial" w:cs="Arial"/>
        </w:rPr>
        <w:t xml:space="preserve"> applies.</w:t>
      </w:r>
    </w:p>
    <w:p w14:paraId="78D1206D"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22" w:name="_heading=h.uyuqur5ox1wa" w:colFirst="0" w:colLast="0"/>
      <w:bookmarkStart w:id="123" w:name="_Ref188443194"/>
      <w:bookmarkEnd w:id="122"/>
      <w:r w:rsidRPr="001A3780">
        <w:rPr>
          <w:rFonts w:eastAsia="Arial"/>
          <w:b/>
          <w:bCs/>
        </w:rPr>
        <w:t>When the Buyer can end this Contract</w:t>
      </w:r>
      <w:bookmarkEnd w:id="123"/>
      <w:r w:rsidRPr="001A3780">
        <w:rPr>
          <w:rFonts w:eastAsia="Arial"/>
          <w:b/>
          <w:bCs/>
        </w:rPr>
        <w:t xml:space="preserve"> </w:t>
      </w:r>
    </w:p>
    <w:p w14:paraId="09D5F79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24" w:name="_heading=h.tvitzhh6vpjz" w:colFirst="0" w:colLast="0"/>
      <w:bookmarkStart w:id="125" w:name="_Ref188443012"/>
      <w:bookmarkStart w:id="126" w:name="_Ref188445535"/>
      <w:bookmarkEnd w:id="124"/>
      <w:r>
        <w:rPr>
          <w:rFonts w:eastAsia="Arial"/>
        </w:rPr>
        <w:t xml:space="preserve">If any of the following events happen, the Buyer has the right to immediately terminate this Contract by issuing a Termination Notice to the Supplier and the consequences of termination in Clause </w:t>
      </w:r>
      <w:r w:rsidRPr="006A1EBB">
        <w:rPr>
          <w:rFonts w:eastAsia="Arial"/>
        </w:rPr>
        <w:fldChar w:fldCharType="begin"/>
      </w:r>
      <w:r w:rsidRPr="006A1EBB">
        <w:rPr>
          <w:rFonts w:eastAsia="Arial"/>
        </w:rPr>
        <w:instrText xml:space="preserve"> REF _Ref188443358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w:t>
      </w:r>
      <w:r w:rsidRPr="006A1EBB">
        <w:rPr>
          <w:rFonts w:eastAsia="Arial"/>
        </w:rPr>
        <w:fldChar w:fldCharType="end"/>
      </w:r>
      <w:r>
        <w:rPr>
          <w:rFonts w:eastAsia="Arial"/>
        </w:rPr>
        <w:t xml:space="preserve"> shall apply:</w:t>
      </w:r>
      <w:bookmarkEnd w:id="125"/>
      <w:bookmarkEnd w:id="126"/>
    </w:p>
    <w:p w14:paraId="7088881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27" w:name="_heading=h.1pxezwc" w:colFirst="0" w:colLast="0"/>
      <w:bookmarkEnd w:id="127"/>
      <w:r>
        <w:rPr>
          <w:rFonts w:eastAsia="Arial"/>
        </w:rPr>
        <w:t>there’s a Supplier Insolvency Event;</w:t>
      </w:r>
    </w:p>
    <w:p w14:paraId="40DAB114"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there’s a Notifiable Default that is not corrected in line with an accepted Rectification Plan;</w:t>
      </w:r>
    </w:p>
    <w:p w14:paraId="20C81F83"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 xml:space="preserve">the Buyer rejects a Rectification </w:t>
      </w:r>
      <w:proofErr w:type="gramStart"/>
      <w:r>
        <w:rPr>
          <w:rFonts w:eastAsia="Arial"/>
        </w:rPr>
        <w:t>Plan</w:t>
      </w:r>
      <w:proofErr w:type="gramEnd"/>
      <w:r>
        <w:rPr>
          <w:rFonts w:eastAsia="Arial"/>
        </w:rPr>
        <w:t xml:space="preserve"> or the Supplier does not provide it within ten (10) days of the request;</w:t>
      </w:r>
    </w:p>
    <w:p w14:paraId="386DB6D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there’s any Material Default of this Contract;</w:t>
      </w:r>
    </w:p>
    <w:p w14:paraId="640D00B1"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there’s any Material Default of any Joint Controller Agreement relating to this Contract;</w:t>
      </w:r>
    </w:p>
    <w:p w14:paraId="61E08048"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rPr>
      </w:pPr>
      <w:r w:rsidRPr="006A1EBB">
        <w:rPr>
          <w:rFonts w:eastAsia="Arial"/>
        </w:rPr>
        <w:t xml:space="preserve">there’s a Default of Clauses </w:t>
      </w:r>
      <w:r w:rsidRPr="006A1EBB">
        <w:rPr>
          <w:rFonts w:eastAsia="Arial"/>
        </w:rPr>
        <w:fldChar w:fldCharType="begin"/>
      </w:r>
      <w:r w:rsidRPr="006A1EBB">
        <w:rPr>
          <w:rFonts w:eastAsia="Arial"/>
        </w:rPr>
        <w:instrText xml:space="preserve"> REF _Ref188443238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2.6</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_Ref188445424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12</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_Ref188445443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w:t>
      </w:r>
      <w:r w:rsidRPr="006A1EBB">
        <w:rPr>
          <w:rFonts w:eastAsia="Arial"/>
        </w:rPr>
        <w:fldChar w:fldCharType="end"/>
      </w:r>
      <w:r w:rsidRPr="006A1EBB">
        <w:rPr>
          <w:rFonts w:eastAsia="Arial"/>
        </w:rPr>
        <w:t xml:space="preserve"> or Schedule 28 (</w:t>
      </w:r>
      <w:r w:rsidRPr="006A1EBB">
        <w:rPr>
          <w:rFonts w:eastAsia="Arial"/>
          <w:i/>
          <w:iCs/>
        </w:rPr>
        <w:t>ICT Services</w:t>
      </w:r>
      <w:r w:rsidRPr="006A1EBB">
        <w:rPr>
          <w:rFonts w:eastAsia="Arial"/>
        </w:rPr>
        <w:t>) (where applicable);</w:t>
      </w:r>
    </w:p>
    <w:p w14:paraId="7CA63F44"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rPr>
      </w:pPr>
      <w:r w:rsidRPr="63CAFA72">
        <w:rPr>
          <w:rFonts w:eastAsia="Arial"/>
        </w:rPr>
        <w:t xml:space="preserve">the </w:t>
      </w:r>
      <w:r w:rsidRPr="001A3780">
        <w:rPr>
          <w:rFonts w:eastAsia="Arial"/>
        </w:rPr>
        <w:t>performance</w:t>
      </w:r>
      <w:r w:rsidRPr="63CAFA72">
        <w:rPr>
          <w:rFonts w:eastAsia="Arial"/>
        </w:rPr>
        <w:t xml:space="preserve"> of the Supplier causes a Critical KPI Failure to occur;</w:t>
      </w:r>
    </w:p>
    <w:p w14:paraId="10D6103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rPr>
      </w:pPr>
      <w:r w:rsidRPr="5E17ED9A">
        <w:rPr>
          <w:rFonts w:eastAsia="Arial"/>
        </w:rPr>
        <w:t>there’s a consistent repeated failure to meet the Key Performance Indicators in Schedule 10 (P</w:t>
      </w:r>
      <w:r w:rsidRPr="006A1EBB">
        <w:rPr>
          <w:rFonts w:eastAsia="Arial"/>
          <w:i/>
        </w:rPr>
        <w:t>erformance Levels</w:t>
      </w:r>
      <w:r w:rsidRPr="5E17ED9A">
        <w:rPr>
          <w:rFonts w:eastAsia="Arial"/>
        </w:rPr>
        <w:t>);</w:t>
      </w:r>
    </w:p>
    <w:p w14:paraId="7F39A370"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there’s a Change of Control of the Supplier which isn’t pre-approved by the Buyer in writing;</w:t>
      </w:r>
    </w:p>
    <w:p w14:paraId="613FF121"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 Supplier or its Affiliates embarrass or bring the Buyer into disrepute or diminish the public trust in them;</w:t>
      </w:r>
    </w:p>
    <w:p w14:paraId="6D125920"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 Supplier fails to comply with its legal obligations in the fields of environmental, social or employment Law when providing the Deliverables;</w:t>
      </w:r>
    </w:p>
    <w:p w14:paraId="73F20E2B"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rPr>
      </w:pPr>
      <w:r w:rsidRPr="5E17ED9A">
        <w:rPr>
          <w:rFonts w:eastAsia="Arial"/>
        </w:rPr>
        <w:t>the Supplier fails to comply with its obligations under Part D (</w:t>
      </w:r>
      <w:r w:rsidRPr="006A1EBB">
        <w:rPr>
          <w:rFonts w:eastAsia="Arial"/>
          <w:i/>
        </w:rPr>
        <w:t>Pensions</w:t>
      </w:r>
      <w:r w:rsidRPr="5E17ED9A">
        <w:rPr>
          <w:rFonts w:eastAsia="Arial"/>
        </w:rPr>
        <w:t>) of Schedule 7 (</w:t>
      </w:r>
      <w:r w:rsidRPr="006A1EBB">
        <w:rPr>
          <w:rFonts w:eastAsia="Arial"/>
          <w:i/>
        </w:rPr>
        <w:t>Staff Transfer</w:t>
      </w:r>
      <w:r w:rsidRPr="5E17ED9A">
        <w:rPr>
          <w:rFonts w:eastAsia="Arial"/>
        </w:rPr>
        <w:t xml:space="preserve">); </w:t>
      </w:r>
    </w:p>
    <w:p w14:paraId="2816770B" w14:textId="77777777" w:rsidR="00DA23D2" w:rsidRPr="00C05050"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rPr>
      </w:pPr>
      <w:r w:rsidRPr="5E17ED9A">
        <w:rPr>
          <w:rFonts w:eastAsia="Arial"/>
        </w:rPr>
        <w:t>the Supplier committing a material Default under Paragraphs 7.1.1 or 7.1.2 of Part D (</w:t>
      </w:r>
      <w:r w:rsidRPr="006A1EBB">
        <w:rPr>
          <w:rFonts w:eastAsia="Arial"/>
          <w:i/>
        </w:rPr>
        <w:t>Pensions</w:t>
      </w:r>
      <w:r w:rsidRPr="5E17ED9A">
        <w:rPr>
          <w:rFonts w:eastAsia="Arial"/>
        </w:rPr>
        <w:t>) of Schedule 7 (</w:t>
      </w:r>
      <w:r w:rsidRPr="006A1EBB">
        <w:rPr>
          <w:rFonts w:eastAsia="Arial"/>
          <w:i/>
        </w:rPr>
        <w:t>Staff Transfer)</w:t>
      </w:r>
      <w:r w:rsidRPr="5E17ED9A">
        <w:rPr>
          <w:rFonts w:eastAsia="Arial"/>
        </w:rPr>
        <w:t xml:space="preserve">; </w:t>
      </w:r>
    </w:p>
    <w:p w14:paraId="00E1985F" w14:textId="77777777" w:rsidR="00DA23D2" w:rsidRPr="003B3330" w:rsidDel="00C05050"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rPr>
      </w:pPr>
      <w:bookmarkStart w:id="128" w:name="_Ref188445557"/>
      <w:r w:rsidRPr="2836D74B">
        <w:rPr>
          <w:rFonts w:eastAsia="Arial"/>
        </w:rPr>
        <w:t xml:space="preserve">in accordance with Section 78 and Section 79 (where applicable) of the Procurement Act 2023, and provided that the requirements of </w:t>
      </w:r>
      <w:r>
        <w:rPr>
          <w:rFonts w:eastAsia="Arial"/>
        </w:rPr>
        <w:t>S</w:t>
      </w:r>
      <w:r w:rsidRPr="006A1EBB">
        <w:rPr>
          <w:rFonts w:eastAsia="Arial"/>
        </w:rPr>
        <w:t>ection</w:t>
      </w:r>
      <w:r w:rsidRPr="2836D74B">
        <w:rPr>
          <w:rFonts w:eastAsia="Arial"/>
        </w:rPr>
        <w:t xml:space="preserve"> 78(7) of the Procurement Act 2023 have been met, where:</w:t>
      </w:r>
      <w:bookmarkEnd w:id="128"/>
    </w:p>
    <w:p w14:paraId="699F30E7" w14:textId="77777777" w:rsidR="00DA23D2" w:rsidRPr="003B3330" w:rsidDel="00C05050"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color w:val="000000"/>
        </w:rPr>
      </w:pPr>
      <w:bookmarkStart w:id="129" w:name="_Ref188445573"/>
      <w:r w:rsidRPr="2836D74B">
        <w:rPr>
          <w:rFonts w:eastAsia="Arial"/>
        </w:rPr>
        <w:t>the Buyer considers that the Contract was awarded or modified in material breach of the Procurement Act 2023 or regulations made under it;</w:t>
      </w:r>
      <w:bookmarkEnd w:id="129"/>
    </w:p>
    <w:p w14:paraId="1B23F732" w14:textId="77777777" w:rsidR="00DA23D2" w:rsidRPr="003B3330" w:rsidDel="00C05050"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color w:val="000000"/>
        </w:rPr>
      </w:pPr>
      <w:r w:rsidRPr="2836D74B">
        <w:rPr>
          <w:rFonts w:eastAsia="Arial"/>
        </w:rPr>
        <w:t xml:space="preserve">the Supplier has, since the award of the Contract become an excluded supplier or excludable supplier (including by reference to an associated person) as set out in Section 57 of the Procurement Act 2023 and </w:t>
      </w:r>
      <w:r>
        <w:rPr>
          <w:rFonts w:eastAsia="Arial"/>
        </w:rPr>
        <w:t xml:space="preserve">further </w:t>
      </w:r>
      <w:r w:rsidRPr="2836D74B">
        <w:rPr>
          <w:rFonts w:eastAsia="Arial"/>
        </w:rPr>
        <w:t>provided that the conditions in Sections 78(8) of the Procurement Act 2023 have been met; and/or</w:t>
      </w:r>
    </w:p>
    <w:p w14:paraId="4DCEFFF9" w14:textId="77777777" w:rsidR="00DA23D2" w:rsidRPr="0064694F" w:rsidDel="00C05050"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color w:val="000000"/>
        </w:rPr>
      </w:pPr>
      <w:r w:rsidRPr="2836D74B">
        <w:rPr>
          <w:rFonts w:eastAsia="Arial"/>
        </w:rPr>
        <w:t xml:space="preserve">any Subcontractor </w:t>
      </w:r>
      <w:r>
        <w:rPr>
          <w:rFonts w:eastAsia="Arial"/>
        </w:rPr>
        <w:t xml:space="preserve">in respect of which the Buyer requested information under Section 28(1)(a) of the Procurement Act 2023 in relation to the award of the Contract is </w:t>
      </w:r>
      <w:r w:rsidRPr="2836D74B">
        <w:rPr>
          <w:rFonts w:eastAsia="Arial"/>
        </w:rPr>
        <w:t xml:space="preserve">an excluded supplier or excludable supplier as set out in Section 57 of the Procurement Act 2023 and </w:t>
      </w:r>
      <w:r>
        <w:rPr>
          <w:rFonts w:eastAsia="Arial"/>
        </w:rPr>
        <w:t xml:space="preserve">further </w:t>
      </w:r>
      <w:r w:rsidRPr="2836D74B">
        <w:rPr>
          <w:rFonts w:eastAsia="Arial"/>
        </w:rPr>
        <w:t>provided that the conditions in Section 78(3)</w:t>
      </w:r>
      <w:r>
        <w:rPr>
          <w:rFonts w:eastAsia="Arial"/>
        </w:rPr>
        <w:t>(b) and</w:t>
      </w:r>
      <w:r w:rsidRPr="2836D74B">
        <w:rPr>
          <w:rFonts w:eastAsia="Arial"/>
        </w:rPr>
        <w:t xml:space="preserve"> 78(8) of the Procurement Act 2023 have been met;</w:t>
      </w:r>
      <w:r w:rsidRPr="2836D74B" w:rsidDel="00F90A78">
        <w:rPr>
          <w:rFonts w:eastAsia="Arial"/>
        </w:rPr>
        <w:t xml:space="preserve"> </w:t>
      </w:r>
    </w:p>
    <w:p w14:paraId="193EBFE3"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 Supplier fails to enter into a legally binding agreement with any Subcontractor</w:t>
      </w:r>
      <w:r w:rsidRPr="008B5989">
        <w:t xml:space="preserve"> </w:t>
      </w:r>
      <w:r w:rsidRPr="008B5989">
        <w:rPr>
          <w:rFonts w:eastAsia="Arial"/>
        </w:rPr>
        <w:t>in accordance with Section 72 of the Procurement Act 2023</w:t>
      </w:r>
      <w:r>
        <w:rPr>
          <w:rFonts w:eastAsia="Arial"/>
        </w:rPr>
        <w:t>; and/or</w:t>
      </w:r>
    </w:p>
    <w:p w14:paraId="1754256F" w14:textId="77777777" w:rsidR="00DA23D2" w:rsidRPr="00C8432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30" w:name="_Ref188445482"/>
      <w:r w:rsidRPr="5E45AE30">
        <w:rPr>
          <w:rFonts w:eastAsia="Arial"/>
          <w:color w:val="000000" w:themeColor="text1"/>
        </w:rPr>
        <w:t xml:space="preserve">where any Subcontractor </w:t>
      </w:r>
      <w:r>
        <w:rPr>
          <w:rFonts w:eastAsia="Arial"/>
          <w:color w:val="000000" w:themeColor="text1"/>
        </w:rPr>
        <w:t>that became a Subcontractor after the award of the Contract is an</w:t>
      </w:r>
      <w:r w:rsidRPr="5E45AE30">
        <w:rPr>
          <w:rFonts w:eastAsia="Arial"/>
          <w:color w:val="000000" w:themeColor="text1"/>
        </w:rPr>
        <w:t xml:space="preserve"> excluded supplier or excludable supplier as defined in </w:t>
      </w:r>
      <w:r>
        <w:rPr>
          <w:rFonts w:eastAsia="Arial"/>
          <w:color w:val="000000" w:themeColor="text1"/>
        </w:rPr>
        <w:t>S</w:t>
      </w:r>
      <w:r w:rsidRPr="006A1EBB">
        <w:rPr>
          <w:rFonts w:eastAsia="Arial"/>
          <w:color w:val="000000" w:themeColor="text1"/>
        </w:rPr>
        <w:t>ection</w:t>
      </w:r>
      <w:r w:rsidRPr="5E45AE30">
        <w:rPr>
          <w:rFonts w:eastAsia="Arial"/>
          <w:color w:val="000000" w:themeColor="text1"/>
        </w:rPr>
        <w:t xml:space="preserve"> 57 of the Procurement Act 2023, provided that prior to exercising its right of termination under this Clause 14.4.1</w:t>
      </w:r>
      <w:r w:rsidRPr="006A1EBB">
        <w:rPr>
          <w:rFonts w:eastAsia="Arial"/>
          <w:color w:val="000000" w:themeColor="text1"/>
        </w:rPr>
        <w:fldChar w:fldCharType="begin"/>
      </w:r>
      <w:r w:rsidRPr="006A1EBB">
        <w:rPr>
          <w:rFonts w:eastAsia="Arial"/>
          <w:color w:val="000000" w:themeColor="text1"/>
        </w:rPr>
        <w:instrText xml:space="preserve"> REF _Ref188445482 \r \h </w:instrText>
      </w:r>
      <w:r>
        <w:rPr>
          <w:rFonts w:eastAsia="Arial"/>
          <w:color w:val="000000" w:themeColor="text1"/>
        </w:rPr>
        <w:instrText xml:space="preserve"> \* MERGEFORMAT </w:instrText>
      </w:r>
      <w:r w:rsidRPr="006A1EBB">
        <w:rPr>
          <w:rFonts w:eastAsia="Arial"/>
          <w:color w:val="000000" w:themeColor="text1"/>
        </w:rPr>
      </w:r>
      <w:r w:rsidRPr="006A1EBB">
        <w:rPr>
          <w:rFonts w:eastAsia="Arial"/>
          <w:color w:val="000000" w:themeColor="text1"/>
        </w:rPr>
        <w:fldChar w:fldCharType="separate"/>
      </w:r>
      <w:r>
        <w:rPr>
          <w:rFonts w:eastAsia="Arial"/>
          <w:color w:val="000000" w:themeColor="text1"/>
        </w:rPr>
        <w:t>(p)</w:t>
      </w:r>
      <w:r w:rsidRPr="006A1EBB">
        <w:rPr>
          <w:rFonts w:eastAsia="Arial"/>
          <w:color w:val="000000" w:themeColor="text1"/>
        </w:rPr>
        <w:fldChar w:fldCharType="end"/>
      </w:r>
      <w:r w:rsidRPr="5E45AE30">
        <w:rPr>
          <w:rFonts w:eastAsia="Arial"/>
          <w:color w:val="000000" w:themeColor="text1"/>
        </w:rPr>
        <w:t xml:space="preserve"> the </w:t>
      </w:r>
      <w:r w:rsidRPr="006A1EBB">
        <w:rPr>
          <w:rFonts w:eastAsia="Arial"/>
          <w:color w:val="000000" w:themeColor="text1"/>
        </w:rPr>
        <w:t>Buyer</w:t>
      </w:r>
      <w:r w:rsidRPr="5E45AE30">
        <w:rPr>
          <w:rFonts w:eastAsia="Arial"/>
          <w:color w:val="000000" w:themeColor="text1"/>
        </w:rPr>
        <w:t>:</w:t>
      </w:r>
      <w:bookmarkEnd w:id="130"/>
      <w:r w:rsidRPr="5E45AE30">
        <w:rPr>
          <w:rFonts w:eastAsia="Arial"/>
          <w:color w:val="000000" w:themeColor="text1"/>
        </w:rPr>
        <w:t xml:space="preserve"> </w:t>
      </w:r>
    </w:p>
    <w:p w14:paraId="122CCF1F" w14:textId="77777777" w:rsidR="00DA23D2" w:rsidRPr="00C84322"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rPr>
      </w:pPr>
      <w:r w:rsidRPr="00C84322">
        <w:rPr>
          <w:rFonts w:eastAsia="Arial"/>
        </w:rPr>
        <w:t xml:space="preserve">has notified the Supplier of its intention to terminate under this Clause, and why the </w:t>
      </w:r>
      <w:r>
        <w:rPr>
          <w:rFonts w:eastAsia="Arial"/>
        </w:rPr>
        <w:t>Buyer</w:t>
      </w:r>
      <w:r w:rsidRPr="00C84322">
        <w:rPr>
          <w:rFonts w:eastAsia="Arial"/>
        </w:rPr>
        <w:t xml:space="preserve"> has decided to terminate the Contract;</w:t>
      </w:r>
    </w:p>
    <w:p w14:paraId="5C1289CA" w14:textId="77777777" w:rsidR="00DA23D2" w:rsidRPr="00C84322"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rPr>
      </w:pPr>
      <w:r w:rsidRPr="00C84322">
        <w:rPr>
          <w:rFonts w:eastAsia="Arial"/>
        </w:rPr>
        <w:t xml:space="preserve">has given the Supplier reasonable opportunity to make representations about whether this Clause applies and the </w:t>
      </w:r>
      <w:r>
        <w:rPr>
          <w:rFonts w:eastAsia="Arial"/>
        </w:rPr>
        <w:t>Buyer</w:t>
      </w:r>
      <w:r w:rsidRPr="00C84322">
        <w:rPr>
          <w:rFonts w:eastAsia="Arial"/>
        </w:rPr>
        <w:t>'s decision to terminate; and</w:t>
      </w:r>
    </w:p>
    <w:p w14:paraId="4E3CE6B2" w14:textId="77777777" w:rsidR="00DA23D2"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rPr>
      </w:pPr>
      <w:r w:rsidRPr="0DA049F8">
        <w:rPr>
          <w:rFonts w:eastAsia="Arial"/>
        </w:rPr>
        <w:t>has given the Supplier a reasonable opportunity to end its Sub-Contract with the excluded or excludable supplier, and if necessary, find an alternative Subcontractor.</w:t>
      </w:r>
    </w:p>
    <w:p w14:paraId="116B0C1D"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31" w:name="_heading=h.kfd9zoaoa4n0" w:colFirst="0" w:colLast="0"/>
      <w:bookmarkStart w:id="132" w:name="_heading=h.ogrsju2g3v9z" w:colFirst="0" w:colLast="0"/>
      <w:bookmarkStart w:id="133" w:name="_Ref188445832"/>
      <w:bookmarkEnd w:id="131"/>
      <w:bookmarkEnd w:id="132"/>
      <w:r w:rsidRPr="001A3780">
        <w:rPr>
          <w:rFonts w:eastAsia="Arial"/>
          <w:b/>
          <w:bCs/>
        </w:rPr>
        <w:t>What happens if the contract ends</w:t>
      </w:r>
      <w:bookmarkEnd w:id="133"/>
    </w:p>
    <w:p w14:paraId="52BC790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34" w:name="_heading=h.vfk88vbawqbh"/>
      <w:bookmarkStart w:id="135" w:name="_Ref188443358"/>
      <w:bookmarkEnd w:id="134"/>
      <w:r w:rsidRPr="5E45AE30">
        <w:rPr>
          <w:rFonts w:eastAsia="Arial"/>
        </w:rPr>
        <w:t xml:space="preserve">Where the Buyer terminates this Contract under Clauses </w:t>
      </w:r>
      <w:r w:rsidRPr="006A1EBB">
        <w:rPr>
          <w:rFonts w:eastAsia="Arial"/>
        </w:rPr>
        <w:fldChar w:fldCharType="begin"/>
      </w:r>
      <w:r w:rsidRPr="006A1EBB">
        <w:rPr>
          <w:rFonts w:eastAsia="Arial"/>
        </w:rPr>
        <w:instrText xml:space="preserve"> REF _Ref188445535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14.4.1</w:t>
      </w:r>
      <w:r w:rsidRPr="006A1EBB">
        <w:rPr>
          <w:rFonts w:eastAsia="Arial"/>
        </w:rPr>
        <w:fldChar w:fldCharType="end"/>
      </w:r>
      <w:r w:rsidRPr="5E45AE30">
        <w:rPr>
          <w:rFonts w:eastAsia="Arial"/>
        </w:rPr>
        <w:t xml:space="preserve"> (excluding </w:t>
      </w:r>
      <w:r w:rsidRPr="006A1EBB">
        <w:rPr>
          <w:rFonts w:eastAsia="Arial"/>
        </w:rPr>
        <w:fldChar w:fldCharType="begin"/>
      </w:r>
      <w:r w:rsidRPr="006A1EBB">
        <w:rPr>
          <w:rFonts w:eastAsia="Arial"/>
        </w:rPr>
        <w:instrText xml:space="preserve"> REF _Ref188445573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14.4.1(n)(i)</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_Ref188445599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10.4</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_Ref188445608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12.3</w:t>
      </w:r>
      <w:r w:rsidRPr="006A1EBB">
        <w:rPr>
          <w:rFonts w:eastAsia="Arial"/>
        </w:rPr>
        <w:fldChar w:fldCharType="end"/>
      </w:r>
      <w:r w:rsidRPr="006A1EBB">
        <w:rPr>
          <w:rFonts w:eastAsia="Arial"/>
        </w:rPr>
        <w:t xml:space="preserve"> or </w:t>
      </w:r>
      <w:r w:rsidRPr="006A1EBB">
        <w:rPr>
          <w:rFonts w:eastAsia="Arial"/>
        </w:rPr>
        <w:fldChar w:fldCharType="begin"/>
      </w:r>
      <w:r w:rsidRPr="006A1EBB">
        <w:rPr>
          <w:rFonts w:eastAsia="Arial"/>
        </w:rPr>
        <w:instrText xml:space="preserve"> REF _Ref188445629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36.3</w:t>
      </w:r>
      <w:r w:rsidRPr="006A1EBB">
        <w:rPr>
          <w:rFonts w:eastAsia="Arial"/>
        </w:rPr>
        <w:fldChar w:fldCharType="end"/>
      </w:r>
      <w:r w:rsidRPr="006A1EBB">
        <w:rPr>
          <w:rFonts w:eastAsia="Arial"/>
        </w:rPr>
        <w:t>,</w:t>
      </w:r>
      <w:r w:rsidRPr="5E45AE30">
        <w:rPr>
          <w:rFonts w:eastAsia="Arial"/>
        </w:rPr>
        <w:t xml:space="preserve"> Paragraph 7 of Part D of Schedule 7 (</w:t>
      </w:r>
      <w:r w:rsidRPr="5E45AE30">
        <w:rPr>
          <w:rFonts w:eastAsia="Arial"/>
          <w:i/>
          <w:iCs/>
        </w:rPr>
        <w:t>Staff Transfer</w:t>
      </w:r>
      <w:r w:rsidRPr="5E45AE30">
        <w:rPr>
          <w:rFonts w:eastAsia="Arial"/>
        </w:rPr>
        <w:t>), Paragraph 2.2 of Schedule 12 (</w:t>
      </w:r>
      <w:r w:rsidRPr="5E45AE30">
        <w:rPr>
          <w:rFonts w:eastAsia="Arial"/>
          <w:i/>
          <w:iCs/>
        </w:rPr>
        <w:t>Benchmarking</w:t>
      </w:r>
      <w:r w:rsidRPr="5E45AE30">
        <w:rPr>
          <w:rFonts w:eastAsia="Arial"/>
        </w:rPr>
        <w:t>) (where applicable</w:t>
      </w:r>
      <w:r w:rsidRPr="006A1EBB">
        <w:rPr>
          <w:rFonts w:eastAsia="Arial"/>
        </w:rPr>
        <w:t>),</w:t>
      </w:r>
      <w:r w:rsidRPr="5E45AE30">
        <w:rPr>
          <w:rFonts w:eastAsia="Arial"/>
        </w:rPr>
        <w:t xml:space="preserve"> Paragraph 4.1 of Schedule </w:t>
      </w:r>
      <w:r w:rsidRPr="006A1EBB">
        <w:rPr>
          <w:rFonts w:eastAsia="Arial"/>
        </w:rPr>
        <w:t>19</w:t>
      </w:r>
      <w:r w:rsidRPr="5E45AE30">
        <w:rPr>
          <w:rFonts w:eastAsia="Arial"/>
        </w:rPr>
        <w:t xml:space="preserve"> (</w:t>
      </w:r>
      <w:r w:rsidRPr="006A1EBB">
        <w:rPr>
          <w:rFonts w:eastAsia="Arial"/>
          <w:i/>
        </w:rPr>
        <w:t>Corporate Resolution Planning</w:t>
      </w:r>
      <w:r w:rsidRPr="5E45AE30">
        <w:rPr>
          <w:rFonts w:eastAsia="Arial"/>
        </w:rPr>
        <w:t>) (where applicable) Paragraph 7 of Schedule 24 (</w:t>
      </w:r>
      <w:r w:rsidRPr="006A1EBB">
        <w:rPr>
          <w:rFonts w:eastAsia="Arial"/>
          <w:i/>
        </w:rPr>
        <w:t>Financial Difficulties</w:t>
      </w:r>
      <w:r w:rsidRPr="5E45AE30">
        <w:rPr>
          <w:rFonts w:eastAsia="Arial"/>
        </w:rPr>
        <w:t xml:space="preserve">) (where applicable) or </w:t>
      </w:r>
      <w:r w:rsidRPr="006A1EBB">
        <w:rPr>
          <w:rFonts w:eastAsia="Arial"/>
        </w:rPr>
        <w:t>Paragraph 3.</w:t>
      </w:r>
      <w:r w:rsidRPr="5E45AE30">
        <w:rPr>
          <w:rFonts w:eastAsia="Arial"/>
        </w:rPr>
        <w:t>1.12</w:t>
      </w:r>
      <w:r>
        <w:rPr>
          <w:rFonts w:eastAsia="Arial"/>
        </w:rPr>
        <w:t>(b)</w:t>
      </w:r>
      <w:r w:rsidRPr="5E45AE30">
        <w:rPr>
          <w:rFonts w:eastAsia="Arial"/>
        </w:rPr>
        <w:t xml:space="preserve"> of Part A </w:t>
      </w:r>
      <w:r w:rsidRPr="00B365ED">
        <w:rPr>
          <w:rFonts w:eastAsia="Arial"/>
        </w:rPr>
        <w:t>or Paragraph 3.8.2 of Part B (where applicable)</w:t>
      </w:r>
      <w:r>
        <w:rPr>
          <w:rFonts w:eastAsia="Arial"/>
        </w:rPr>
        <w:t xml:space="preserve"> </w:t>
      </w:r>
      <w:r w:rsidRPr="5E45AE30">
        <w:rPr>
          <w:rFonts w:eastAsia="Arial"/>
        </w:rPr>
        <w:t>of Schedule 26 (</w:t>
      </w:r>
      <w:r w:rsidRPr="006A1EBB">
        <w:rPr>
          <w:rFonts w:eastAsia="Arial"/>
          <w:i/>
        </w:rPr>
        <w:t>Sustainability</w:t>
      </w:r>
      <w:r w:rsidRPr="5E45AE30">
        <w:rPr>
          <w:rFonts w:eastAsia="Arial"/>
        </w:rPr>
        <w:t>) all of the following apply:</w:t>
      </w:r>
      <w:bookmarkEnd w:id="135"/>
    </w:p>
    <w:p w14:paraId="237B8F68"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36" w:name="_heading=h.4anzqyu" w:colFirst="0" w:colLast="0"/>
      <w:bookmarkEnd w:id="136"/>
      <w:r w:rsidRPr="006A1EBB">
        <w:rPr>
          <w:rFonts w:eastAsia="Arial"/>
        </w:rPr>
        <w:t>the</w:t>
      </w:r>
      <w:r>
        <w:rPr>
          <w:rFonts w:eastAsia="Arial"/>
        </w:rPr>
        <w:t xml:space="preserve"> Supplier is responsible for the Buyer’s reasonable costs of procuring Replacement Deliverables for the rest of the Contract Period</w:t>
      </w:r>
      <w:r w:rsidRPr="006A1EBB">
        <w:rPr>
          <w:rFonts w:eastAsia="Arial"/>
        </w:rPr>
        <w:t>;</w:t>
      </w:r>
    </w:p>
    <w:p w14:paraId="56395369"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37" w:name="_heading=h.2pta16n" w:colFirst="0" w:colLast="0"/>
      <w:bookmarkStart w:id="138" w:name="_Ref173313477"/>
      <w:bookmarkEnd w:id="137"/>
      <w:r w:rsidRPr="006A1EBB">
        <w:rPr>
          <w:rFonts w:eastAsia="Arial"/>
        </w:rPr>
        <w:t>the</w:t>
      </w:r>
      <w:r>
        <w:rPr>
          <w:rFonts w:eastAsia="Arial"/>
        </w:rPr>
        <w:t xml:space="preserve"> Buyer’s payment obligations under the terminated Contract stop immediately</w:t>
      </w:r>
      <w:bookmarkEnd w:id="138"/>
      <w:r w:rsidRPr="006A1EBB">
        <w:rPr>
          <w:rFonts w:eastAsia="Arial"/>
        </w:rPr>
        <w:t>;</w:t>
      </w:r>
    </w:p>
    <w:p w14:paraId="7041B9AF"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39" w:name="_heading=h.2p2csry" w:colFirst="0" w:colLast="0"/>
      <w:bookmarkEnd w:id="139"/>
      <w:r w:rsidRPr="006A1EBB">
        <w:rPr>
          <w:rFonts w:eastAsia="Arial"/>
        </w:rPr>
        <w:t>accumulated</w:t>
      </w:r>
      <w:r>
        <w:rPr>
          <w:rFonts w:eastAsia="Arial"/>
        </w:rPr>
        <w:t xml:space="preserve"> rights of the Parties are not affected</w:t>
      </w:r>
      <w:r w:rsidRPr="006A1EBB">
        <w:rPr>
          <w:rFonts w:eastAsia="Arial"/>
        </w:rPr>
        <w:t>;</w:t>
      </w:r>
    </w:p>
    <w:p w14:paraId="247D66E9"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40" w:name="_heading=h.147n2zr"/>
      <w:bookmarkEnd w:id="140"/>
      <w:r w:rsidRPr="006A1EBB">
        <w:rPr>
          <w:rFonts w:eastAsia="Arial"/>
          <w:color w:val="000000" w:themeColor="text1"/>
        </w:rPr>
        <w:t>the</w:t>
      </w:r>
      <w:r w:rsidRPr="66AC31F1">
        <w:rPr>
          <w:rFonts w:eastAsia="Arial"/>
          <w:color w:val="000000" w:themeColor="text1"/>
        </w:rPr>
        <w:t xml:space="preserve"> Supplier must promptly delete or return the Government Data except where required to retain copies by Law, other than Government Data (i) that is Personal Data in respect of which the Supplier is a Controller; and (ii) in respect of which the Supplier has rights to hold the Government Data independently of this Contract</w:t>
      </w:r>
      <w:r w:rsidRPr="006A1EBB">
        <w:rPr>
          <w:rFonts w:eastAsia="Arial"/>
        </w:rPr>
        <w:t>;</w:t>
      </w:r>
    </w:p>
    <w:p w14:paraId="79E1C7B1"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41" w:name="_heading=h.3o7alnk" w:colFirst="0" w:colLast="0"/>
      <w:bookmarkEnd w:id="141"/>
      <w:r w:rsidRPr="006A1EBB">
        <w:rPr>
          <w:rFonts w:eastAsia="Arial"/>
        </w:rPr>
        <w:t>the</w:t>
      </w:r>
      <w:r>
        <w:rPr>
          <w:rFonts w:eastAsia="Arial"/>
        </w:rPr>
        <w:t xml:space="preserve"> Supplier must promptly return any of the Buyer’s property provided under the terminated Contract</w:t>
      </w:r>
      <w:r w:rsidRPr="006A1EBB">
        <w:rPr>
          <w:rFonts w:eastAsia="Arial"/>
        </w:rPr>
        <w:t>;</w:t>
      </w:r>
    </w:p>
    <w:p w14:paraId="65B6C357"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42" w:name="_heading=h.23ckvvd" w:colFirst="0" w:colLast="0"/>
      <w:bookmarkEnd w:id="142"/>
      <w:r w:rsidRPr="006A1EBB">
        <w:rPr>
          <w:rFonts w:eastAsia="Arial"/>
        </w:rPr>
        <w:t>the</w:t>
      </w:r>
      <w:r>
        <w:rPr>
          <w:rFonts w:eastAsia="Arial"/>
        </w:rPr>
        <w:t xml:space="preserve"> Supplier must, at no cost to the Buyer, co-operate fully in the handover and re-procurement (including to a Replacement Supplier); and</w:t>
      </w:r>
    </w:p>
    <w:p w14:paraId="2F70CC21"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sz w:val="22"/>
        </w:rPr>
      </w:pPr>
      <w:bookmarkStart w:id="143" w:name="_heading=h.17dp8vu" w:colFirst="0" w:colLast="0"/>
      <w:bookmarkStart w:id="144" w:name="_Ref173313517"/>
      <w:bookmarkEnd w:id="143"/>
      <w:r w:rsidRPr="006A1EBB">
        <w:rPr>
          <w:rFonts w:eastAsia="Arial"/>
        </w:rPr>
        <w:t>the</w:t>
      </w:r>
      <w:r>
        <w:rPr>
          <w:rFonts w:eastAsia="Arial"/>
        </w:rPr>
        <w:t xml:space="preserve"> Supplier must repay to the Buyer all the Charges that it has been paid in advance for Deliverables that it has not provided as at the date of termination or</w:t>
      </w:r>
      <w:r>
        <w:rPr>
          <w:rFonts w:eastAsia="Arial"/>
          <w:sz w:val="22"/>
        </w:rPr>
        <w:t xml:space="preserve"> expiry.</w:t>
      </w:r>
      <w:bookmarkEnd w:id="144"/>
    </w:p>
    <w:p w14:paraId="1553DA9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45" w:name="_heading=h.wqtkpkfgh77k"/>
      <w:bookmarkEnd w:id="145"/>
      <w:r w:rsidRPr="5E45AE30">
        <w:rPr>
          <w:rFonts w:eastAsia="Arial"/>
        </w:rPr>
        <w:t xml:space="preserve">If either Party terminates this Contract under Clause </w:t>
      </w:r>
      <w:r w:rsidRPr="006A1EBB">
        <w:rPr>
          <w:rFonts w:eastAsia="Arial"/>
        </w:rPr>
        <w:fldChar w:fldCharType="begin"/>
      </w:r>
      <w:r w:rsidRPr="006A1EBB">
        <w:rPr>
          <w:rFonts w:eastAsia="Arial"/>
        </w:rPr>
        <w:instrText xml:space="preserve"> REF _Ref188445690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24.3</w:t>
      </w:r>
      <w:r w:rsidRPr="006A1EBB">
        <w:rPr>
          <w:rFonts w:eastAsia="Arial"/>
        </w:rPr>
        <w:fldChar w:fldCharType="end"/>
      </w:r>
      <w:r w:rsidRPr="5E45AE30">
        <w:rPr>
          <w:rFonts w:eastAsia="Arial"/>
        </w:rPr>
        <w:t xml:space="preserve"> or the Buyer terminates under Clause </w:t>
      </w:r>
      <w:r w:rsidRPr="006A1EBB">
        <w:rPr>
          <w:rFonts w:eastAsia="Arial"/>
        </w:rPr>
        <w:fldChar w:fldCharType="begin"/>
      </w:r>
      <w:r w:rsidRPr="006A1EBB">
        <w:rPr>
          <w:rFonts w:eastAsia="Arial"/>
        </w:rPr>
        <w:instrText xml:space="preserve"> REF _Ref188445573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14.4.1(n)(i)</w:t>
      </w:r>
      <w:r w:rsidRPr="006A1EBB">
        <w:rPr>
          <w:rFonts w:eastAsia="Arial"/>
        </w:rPr>
        <w:fldChar w:fldCharType="end"/>
      </w:r>
      <w:r w:rsidRPr="006A1EBB">
        <w:rPr>
          <w:rFonts w:eastAsia="Arial"/>
        </w:rPr>
        <w:t>:</w:t>
      </w:r>
      <w:r w:rsidRPr="5E45AE30">
        <w:rPr>
          <w:rFonts w:eastAsia="Arial"/>
        </w:rPr>
        <w:t xml:space="preserve"> </w:t>
      </w:r>
    </w:p>
    <w:p w14:paraId="4CF4B894"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each party must cover its own Losses; and</w:t>
      </w:r>
    </w:p>
    <w:p w14:paraId="6359DFAE"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sz w:val="22"/>
          <w:szCs w:val="22"/>
        </w:rPr>
      </w:pPr>
      <w:r w:rsidRPr="006A1EBB">
        <w:rPr>
          <w:rFonts w:eastAsia="Arial"/>
        </w:rPr>
        <w:t xml:space="preserve">Clauses </w:t>
      </w:r>
      <w:r w:rsidRPr="006A1EBB">
        <w:rPr>
          <w:rFonts w:eastAsia="Arial"/>
        </w:rPr>
        <w:fldChar w:fldCharType="begin"/>
      </w:r>
      <w:r w:rsidRPr="006A1EBB">
        <w:rPr>
          <w:rFonts w:eastAsia="Arial"/>
        </w:rPr>
        <w:instrText xml:space="preserve"> REF _Ref173313477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14.5.1(b)</w:t>
      </w:r>
      <w:r w:rsidRPr="006A1EBB">
        <w:rPr>
          <w:rFonts w:eastAsia="Arial"/>
        </w:rPr>
        <w:fldChar w:fldCharType="end"/>
      </w:r>
      <w:r w:rsidRPr="006A1EBB">
        <w:rPr>
          <w:rFonts w:eastAsia="Arial"/>
        </w:rPr>
        <w:t xml:space="preserve"> to </w:t>
      </w:r>
      <w:r w:rsidRPr="006A1EBB">
        <w:rPr>
          <w:rFonts w:eastAsia="Arial"/>
        </w:rPr>
        <w:fldChar w:fldCharType="begin"/>
      </w:r>
      <w:r w:rsidRPr="006A1EBB">
        <w:rPr>
          <w:rFonts w:eastAsia="Arial"/>
        </w:rPr>
        <w:instrText xml:space="preserve"> REF _Ref173313517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14.5.1(g)</w:t>
      </w:r>
      <w:r w:rsidRPr="006A1EBB">
        <w:rPr>
          <w:rFonts w:eastAsia="Arial"/>
        </w:rPr>
        <w:fldChar w:fldCharType="end"/>
      </w:r>
      <w:r w:rsidRPr="006A1EBB">
        <w:rPr>
          <w:rFonts w:eastAsia="Arial"/>
          <w:sz w:val="22"/>
          <w:szCs w:val="22"/>
        </w:rPr>
        <w:t xml:space="preserve"> apply.</w:t>
      </w:r>
    </w:p>
    <w:p w14:paraId="09E6EED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46" w:name="_heading=h.4i7ojhp"/>
      <w:bookmarkEnd w:id="146"/>
      <w:r w:rsidRPr="006A1EBB">
        <w:rPr>
          <w:rFonts w:eastAsia="Arial"/>
        </w:rPr>
        <w:t xml:space="preserve">The following Clauses survive the termination or expiry of this Contract: </w:t>
      </w:r>
      <w:r w:rsidRPr="006A1EBB">
        <w:rPr>
          <w:rFonts w:eastAsia="Arial"/>
        </w:rPr>
        <w:fldChar w:fldCharType="begin"/>
      </w:r>
      <w:r w:rsidRPr="006A1EBB">
        <w:rPr>
          <w:rFonts w:eastAsia="Arial"/>
        </w:rPr>
        <w:instrText xml:space="preserve"> REF _Ref172263811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3.2.12</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_Ref172103771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4</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_Ref188445794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6</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_Ref188445805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7.4</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_Ref188445814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7.5</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_Ref188445823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10</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_Ref188445832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_Ref188445355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14.6.3</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_Ref188445850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_Ref188445859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18</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_Ref188445869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19</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_Ref188445879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20</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_Ref188445884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21</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_Ref188445890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22</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_Ref188445895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23</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_Ref188445909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35.2.2</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_Ref188445927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39</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_Ref188445935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40</w:t>
      </w:r>
      <w:r w:rsidRPr="006A1EBB">
        <w:rPr>
          <w:rFonts w:eastAsia="Arial"/>
        </w:rPr>
        <w:fldChar w:fldCharType="end"/>
      </w:r>
      <w:r w:rsidRPr="006A1EBB">
        <w:rPr>
          <w:rFonts w:eastAsia="Arial"/>
        </w:rPr>
        <w:t>, Schedule 1 (</w:t>
      </w:r>
      <w:r w:rsidRPr="006A1EBB">
        <w:rPr>
          <w:rFonts w:eastAsia="Arial"/>
          <w:i/>
          <w:iCs/>
        </w:rPr>
        <w:t>Definitions</w:t>
      </w:r>
      <w:r w:rsidRPr="006A1EBB">
        <w:rPr>
          <w:rFonts w:eastAsia="Arial"/>
        </w:rPr>
        <w:t>), Schedule 3 (</w:t>
      </w:r>
      <w:r w:rsidRPr="006A1EBB">
        <w:rPr>
          <w:rFonts w:eastAsia="Arial"/>
          <w:i/>
          <w:iCs/>
        </w:rPr>
        <w:t>Charges</w:t>
      </w:r>
      <w:r w:rsidRPr="006A1EBB">
        <w:rPr>
          <w:rFonts w:eastAsia="Arial"/>
        </w:rPr>
        <w:t>), Schedule 7 (</w:t>
      </w:r>
      <w:r w:rsidRPr="006A1EBB">
        <w:rPr>
          <w:rFonts w:eastAsia="Arial"/>
          <w:i/>
          <w:iCs/>
        </w:rPr>
        <w:t>Staff Transfer</w:t>
      </w:r>
      <w:r w:rsidRPr="006A1EBB">
        <w:rPr>
          <w:rFonts w:eastAsia="Arial"/>
        </w:rPr>
        <w:t>), Schedule 30 (</w:t>
      </w:r>
      <w:r w:rsidRPr="006A1EBB">
        <w:rPr>
          <w:rFonts w:eastAsia="Arial"/>
          <w:i/>
          <w:iCs/>
        </w:rPr>
        <w:t>Exit Management</w:t>
      </w:r>
      <w:r w:rsidRPr="006A1EBB">
        <w:rPr>
          <w:rFonts w:eastAsia="Arial"/>
        </w:rPr>
        <w:t>)) (if used), Schedule 6 (</w:t>
      </w:r>
      <w:r w:rsidRPr="006A1EBB">
        <w:rPr>
          <w:rFonts w:eastAsia="Arial"/>
          <w:i/>
          <w:iCs/>
        </w:rPr>
        <w:t>Intellectual Property Rights</w:t>
      </w:r>
      <w:r w:rsidRPr="006A1EBB">
        <w:rPr>
          <w:rFonts w:eastAsia="Arial"/>
        </w:rPr>
        <w:t>) and any Clauses and Schedules which are expressly or by implication intended to continue.</w:t>
      </w:r>
    </w:p>
    <w:p w14:paraId="7B65F676"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47" w:name="_heading=h.vueltic51inp" w:colFirst="0" w:colLast="0"/>
      <w:bookmarkEnd w:id="147"/>
      <w:r w:rsidRPr="001A3780">
        <w:rPr>
          <w:rFonts w:eastAsia="Arial"/>
          <w:b/>
          <w:bCs/>
        </w:rPr>
        <w:t xml:space="preserve">When the Supplier (and the Buyer) can end the contract </w:t>
      </w:r>
    </w:p>
    <w:p w14:paraId="11AD01D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48" w:name="_heading=h.12ylfqcvb8j6" w:colFirst="0" w:colLast="0"/>
      <w:bookmarkStart w:id="149" w:name="_Ref188446010"/>
      <w:bookmarkEnd w:id="148"/>
      <w:r>
        <w:rPr>
          <w:rFonts w:eastAsia="Arial"/>
        </w:rPr>
        <w:t>The Supplier can issue a Reminder Notice if the Buyer does not pay an undisputed invoice on time. The Supplier can terminate this Contract if the Buyer fails to pay an undisputed invoiced sum due and worth over 10% of the total Contract Value within thirty (30) days of the date of the Reminder Notice.</w:t>
      </w:r>
      <w:bookmarkEnd w:id="149"/>
      <w:r>
        <w:rPr>
          <w:rFonts w:eastAsia="Arial"/>
        </w:rPr>
        <w:t xml:space="preserve"> </w:t>
      </w:r>
    </w:p>
    <w:p w14:paraId="352C10B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0" w:name="_heading=h.oklpwoigm65p" w:colFirst="0" w:colLast="0"/>
      <w:bookmarkEnd w:id="150"/>
      <w:r>
        <w:rPr>
          <w:rFonts w:eastAsia="Arial"/>
        </w:rPr>
        <w:t xml:space="preserve">The Supplier also has the right to terminate this Contract in accordance with Clauses </w:t>
      </w:r>
      <w:r w:rsidRPr="006A1EBB">
        <w:rPr>
          <w:rFonts w:eastAsia="Arial"/>
        </w:rPr>
        <w:fldChar w:fldCharType="begin"/>
      </w:r>
      <w:r w:rsidRPr="006A1EBB">
        <w:rPr>
          <w:rFonts w:eastAsia="Arial"/>
        </w:rPr>
        <w:instrText xml:space="preserve"> REF _Ref188445690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24.3</w:t>
      </w:r>
      <w:r w:rsidRPr="006A1EBB">
        <w:rPr>
          <w:rFonts w:eastAsia="Arial"/>
        </w:rPr>
        <w:fldChar w:fldCharType="end"/>
      </w:r>
      <w:r>
        <w:rPr>
          <w:rFonts w:eastAsia="Arial"/>
        </w:rPr>
        <w:t xml:space="preserve"> and </w:t>
      </w:r>
      <w:r w:rsidRPr="006A1EBB">
        <w:rPr>
          <w:rFonts w:eastAsia="Arial"/>
        </w:rPr>
        <w:fldChar w:fldCharType="begin"/>
      </w:r>
      <w:r w:rsidRPr="006A1EBB">
        <w:rPr>
          <w:rFonts w:eastAsia="Arial"/>
        </w:rPr>
        <w:instrText xml:space="preserve"> REF _Ref188445971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27.5</w:t>
      </w:r>
      <w:r w:rsidRPr="006A1EBB">
        <w:rPr>
          <w:rFonts w:eastAsia="Arial"/>
        </w:rPr>
        <w:fldChar w:fldCharType="end"/>
      </w:r>
      <w:r w:rsidRPr="006A1EBB">
        <w:rPr>
          <w:rFonts w:eastAsia="Arial"/>
        </w:rPr>
        <w:t>.</w:t>
      </w:r>
      <w:r>
        <w:rPr>
          <w:rFonts w:eastAsia="Arial"/>
        </w:rPr>
        <w:t xml:space="preserve"> </w:t>
      </w:r>
    </w:p>
    <w:p w14:paraId="7688EE4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1" w:name="_heading=h.ycmbepb37nqy" w:colFirst="0" w:colLast="0"/>
      <w:bookmarkStart w:id="152" w:name="_Ref188445355"/>
      <w:bookmarkEnd w:id="151"/>
      <w:r>
        <w:rPr>
          <w:rFonts w:eastAsia="Arial"/>
        </w:rPr>
        <w:t xml:space="preserve">Where the Buyer terminates this Contract under Clause </w:t>
      </w:r>
      <w:r w:rsidRPr="006A1EBB">
        <w:rPr>
          <w:rFonts w:eastAsia="Arial"/>
        </w:rPr>
        <w:fldChar w:fldCharType="begin"/>
      </w:r>
      <w:r w:rsidRPr="006A1EBB">
        <w:rPr>
          <w:rFonts w:eastAsia="Arial"/>
        </w:rPr>
        <w:instrText xml:space="preserve"> REF _Ref188445985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14.3</w:t>
      </w:r>
      <w:r w:rsidRPr="006A1EBB">
        <w:rPr>
          <w:rFonts w:eastAsia="Arial"/>
        </w:rPr>
        <w:fldChar w:fldCharType="end"/>
      </w:r>
      <w:r>
        <w:rPr>
          <w:rFonts w:eastAsia="Arial"/>
        </w:rPr>
        <w:t xml:space="preserve"> or the Supplier terminates this Contract under Clause </w:t>
      </w:r>
      <w:r w:rsidRPr="006A1EBB">
        <w:rPr>
          <w:rFonts w:eastAsia="Arial"/>
        </w:rPr>
        <w:fldChar w:fldCharType="begin"/>
      </w:r>
      <w:r w:rsidRPr="006A1EBB">
        <w:rPr>
          <w:rFonts w:eastAsia="Arial"/>
        </w:rPr>
        <w:instrText xml:space="preserve"> REF _Ref188446010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14.6.1</w:t>
      </w:r>
      <w:r w:rsidRPr="006A1EBB">
        <w:rPr>
          <w:rFonts w:eastAsia="Arial"/>
        </w:rPr>
        <w:fldChar w:fldCharType="end"/>
      </w:r>
      <w:r>
        <w:rPr>
          <w:rFonts w:eastAsia="Arial"/>
        </w:rPr>
        <w:t xml:space="preserve"> or </w:t>
      </w:r>
      <w:r w:rsidRPr="006A1EBB">
        <w:rPr>
          <w:rFonts w:eastAsia="Arial"/>
        </w:rPr>
        <w:fldChar w:fldCharType="begin"/>
      </w:r>
      <w:r w:rsidRPr="006A1EBB">
        <w:rPr>
          <w:rFonts w:eastAsia="Arial"/>
        </w:rPr>
        <w:instrText xml:space="preserve"> REF _Ref188445971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27.5</w:t>
      </w:r>
      <w:r w:rsidRPr="006A1EBB">
        <w:rPr>
          <w:rFonts w:eastAsia="Arial"/>
        </w:rPr>
        <w:fldChar w:fldCharType="end"/>
      </w:r>
      <w:r w:rsidRPr="006A1EBB">
        <w:rPr>
          <w:rFonts w:eastAsia="Arial"/>
        </w:rPr>
        <w:t>:</w:t>
      </w:r>
      <w:bookmarkEnd w:id="152"/>
    </w:p>
    <w:p w14:paraId="7E29F86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 Buyer must promptly pay all outstanding Charges incurred to the Supplier;</w:t>
      </w:r>
    </w:p>
    <w:p w14:paraId="2B2C5753"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 xml:space="preserve">the Buyer must pay the Supplier reasonable committed and unavoidable Losses </w:t>
      </w:r>
      <w:proofErr w:type="gramStart"/>
      <w:r>
        <w:rPr>
          <w:rFonts w:eastAsia="Arial"/>
        </w:rPr>
        <w:t>as long as</w:t>
      </w:r>
      <w:proofErr w:type="gramEnd"/>
      <w:r>
        <w:rPr>
          <w:rFonts w:eastAsia="Arial"/>
        </w:rPr>
        <w:t xml:space="preserve"> the Supplier provides a fully itemised and costed schedule with evidence – the maximum value of this payment is limited to the total sum payable to the Supplier if this Contract had not been terminated; and</w:t>
      </w:r>
    </w:p>
    <w:p w14:paraId="5F1ECA04"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sz w:val="22"/>
          <w:szCs w:val="22"/>
        </w:rPr>
      </w:pPr>
      <w:bookmarkStart w:id="153" w:name="_heading=h.3fwokq0"/>
      <w:bookmarkEnd w:id="153"/>
      <w:r w:rsidRPr="006A1EBB">
        <w:rPr>
          <w:rFonts w:eastAsia="Arial"/>
        </w:rPr>
        <w:t xml:space="preserve">Clauses </w:t>
      </w:r>
      <w:r w:rsidRPr="006A1EBB">
        <w:rPr>
          <w:rFonts w:eastAsia="Arial"/>
        </w:rPr>
        <w:fldChar w:fldCharType="begin"/>
      </w:r>
      <w:r w:rsidRPr="006A1EBB">
        <w:rPr>
          <w:rFonts w:eastAsia="Arial"/>
        </w:rPr>
        <w:instrText xml:space="preserve"> REF _Ref173313477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14.5.1(b)</w:t>
      </w:r>
      <w:r w:rsidRPr="006A1EBB">
        <w:rPr>
          <w:rFonts w:eastAsia="Arial"/>
        </w:rPr>
        <w:fldChar w:fldCharType="end"/>
      </w:r>
      <w:r w:rsidRPr="006A1EBB">
        <w:rPr>
          <w:rFonts w:eastAsia="Arial"/>
        </w:rPr>
        <w:t xml:space="preserve"> to </w:t>
      </w:r>
      <w:r w:rsidRPr="006A1EBB">
        <w:rPr>
          <w:rFonts w:eastAsia="Arial"/>
        </w:rPr>
        <w:fldChar w:fldCharType="begin"/>
      </w:r>
      <w:r w:rsidRPr="006A1EBB">
        <w:rPr>
          <w:rFonts w:eastAsia="Arial"/>
        </w:rPr>
        <w:instrText xml:space="preserve"> REF _Ref173313517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14.5.1(g)</w:t>
      </w:r>
      <w:r w:rsidRPr="006A1EBB">
        <w:rPr>
          <w:rFonts w:eastAsia="Arial"/>
        </w:rPr>
        <w:fldChar w:fldCharType="end"/>
      </w:r>
      <w:r w:rsidRPr="006A1EBB">
        <w:rPr>
          <w:rFonts w:eastAsia="Arial"/>
        </w:rPr>
        <w:t xml:space="preserve"> apply.</w:t>
      </w:r>
    </w:p>
    <w:p w14:paraId="3B38E481"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54" w:name="_heading=h.dtkxkacdw3yw" w:colFirst="0" w:colLast="0"/>
      <w:bookmarkStart w:id="155" w:name="_Ref188446060"/>
      <w:bookmarkEnd w:id="154"/>
      <w:r w:rsidRPr="001A3780">
        <w:rPr>
          <w:rFonts w:eastAsia="Arial"/>
          <w:b/>
          <w:bCs/>
        </w:rPr>
        <w:t>Partially ending and suspending the contract</w:t>
      </w:r>
      <w:bookmarkEnd w:id="155"/>
      <w:r w:rsidRPr="001A3780">
        <w:rPr>
          <w:rFonts w:eastAsia="Arial"/>
          <w:b/>
          <w:bCs/>
        </w:rPr>
        <w:t xml:space="preserve"> </w:t>
      </w:r>
    </w:p>
    <w:p w14:paraId="10A2F5A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6" w:name="_heading=h.75oi1f6cw9a0" w:colFirst="0" w:colLast="0"/>
      <w:bookmarkEnd w:id="156"/>
      <w:r>
        <w:rPr>
          <w:rFonts w:eastAsia="Arial"/>
        </w:rPr>
        <w:t xml:space="preserve">Where the Buyer has the right to terminate this Contract it can terminate or suspend (for any period), all or part of it. If the Buyer suspends this </w:t>
      </w:r>
      <w:proofErr w:type="gramStart"/>
      <w:r>
        <w:rPr>
          <w:rFonts w:eastAsia="Arial"/>
        </w:rPr>
        <w:t>Contract</w:t>
      </w:r>
      <w:proofErr w:type="gramEnd"/>
      <w:r>
        <w:rPr>
          <w:rFonts w:eastAsia="Arial"/>
        </w:rPr>
        <w:t xml:space="preserve"> it can provide the Deliverables itself or buy them from a third party. </w:t>
      </w:r>
    </w:p>
    <w:p w14:paraId="56B75B9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7" w:name="_heading=h.214ryqgrsd5o" w:colFirst="0" w:colLast="0"/>
      <w:bookmarkEnd w:id="157"/>
      <w:r>
        <w:rPr>
          <w:rFonts w:eastAsia="Arial"/>
        </w:rPr>
        <w:t xml:space="preserve">The Buyer can only partially terminate or suspend this Contract if the remaining parts of this Contract can still be used to effectively deliver the intended purpose. </w:t>
      </w:r>
    </w:p>
    <w:p w14:paraId="5340973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8" w:name="_heading=h.26rmkbtgc2g4" w:colFirst="0" w:colLast="0"/>
      <w:bookmarkEnd w:id="158"/>
      <w:r>
        <w:rPr>
          <w:rFonts w:eastAsia="Arial"/>
        </w:rPr>
        <w:t xml:space="preserve">The Parties must agree any necessary Variation required by this Clause </w:t>
      </w:r>
      <w:r w:rsidRPr="006A1EBB">
        <w:rPr>
          <w:rFonts w:eastAsia="Arial"/>
        </w:rPr>
        <w:fldChar w:fldCharType="begin"/>
      </w:r>
      <w:r w:rsidRPr="006A1EBB">
        <w:rPr>
          <w:rFonts w:eastAsia="Arial"/>
        </w:rPr>
        <w:instrText xml:space="preserve"> REF _Ref188446060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14.7</w:t>
      </w:r>
      <w:r w:rsidRPr="006A1EBB">
        <w:rPr>
          <w:rFonts w:eastAsia="Arial"/>
        </w:rPr>
        <w:fldChar w:fldCharType="end"/>
      </w:r>
      <w:r>
        <w:rPr>
          <w:rFonts w:eastAsia="Arial"/>
        </w:rPr>
        <w:t xml:space="preserve"> using the Variation Procedure, but the Supplier may not either:</w:t>
      </w:r>
    </w:p>
    <w:p w14:paraId="6FF665D5"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reject the Variation; or</w:t>
      </w:r>
    </w:p>
    <w:p w14:paraId="5AAD8D72"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sz w:val="22"/>
          <w:szCs w:val="22"/>
        </w:rPr>
      </w:pPr>
      <w:r>
        <w:rPr>
          <w:rFonts w:eastAsia="Arial"/>
        </w:rPr>
        <w:t>increase the Charges, except where the right to partial termination</w:t>
      </w:r>
      <w:r>
        <w:rPr>
          <w:rFonts w:eastAsia="Arial"/>
          <w:sz w:val="22"/>
          <w:szCs w:val="22"/>
        </w:rPr>
        <w:t xml:space="preserve"> is under Clause </w:t>
      </w:r>
      <w:r w:rsidRPr="006A1EBB">
        <w:rPr>
          <w:rFonts w:eastAsia="Arial"/>
          <w:sz w:val="22"/>
          <w:szCs w:val="22"/>
        </w:rPr>
        <w:fldChar w:fldCharType="begin"/>
      </w:r>
      <w:r w:rsidRPr="006A1EBB">
        <w:rPr>
          <w:rFonts w:eastAsia="Arial"/>
          <w:sz w:val="22"/>
          <w:szCs w:val="22"/>
        </w:rPr>
        <w:instrText xml:space="preserve"> REF _Ref188445985 \r \h </w:instrText>
      </w:r>
      <w:r>
        <w:rPr>
          <w:rFonts w:eastAsia="Arial"/>
          <w:sz w:val="22"/>
          <w:szCs w:val="22"/>
        </w:rPr>
        <w:instrText xml:space="preserve"> \* MERGEFORMAT </w:instrText>
      </w:r>
      <w:r w:rsidRPr="006A1EBB">
        <w:rPr>
          <w:rFonts w:eastAsia="Arial"/>
          <w:sz w:val="22"/>
          <w:szCs w:val="22"/>
        </w:rPr>
      </w:r>
      <w:r w:rsidRPr="006A1EBB">
        <w:rPr>
          <w:rFonts w:eastAsia="Arial"/>
          <w:sz w:val="22"/>
          <w:szCs w:val="22"/>
        </w:rPr>
        <w:fldChar w:fldCharType="separate"/>
      </w:r>
      <w:r>
        <w:rPr>
          <w:rFonts w:eastAsia="Arial"/>
          <w:sz w:val="22"/>
          <w:szCs w:val="22"/>
        </w:rPr>
        <w:t>14.3</w:t>
      </w:r>
      <w:r w:rsidRPr="006A1EBB">
        <w:rPr>
          <w:rFonts w:eastAsia="Arial"/>
          <w:sz w:val="22"/>
          <w:szCs w:val="22"/>
        </w:rPr>
        <w:fldChar w:fldCharType="end"/>
      </w:r>
      <w:r w:rsidRPr="006A1EBB">
        <w:rPr>
          <w:rFonts w:eastAsia="Arial"/>
          <w:sz w:val="22"/>
          <w:szCs w:val="22"/>
        </w:rPr>
        <w:t>.</w:t>
      </w:r>
    </w:p>
    <w:p w14:paraId="4F182C0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9" w:name="_heading=h.ct5cpn79xbbb" w:colFirst="0" w:colLast="0"/>
      <w:bookmarkEnd w:id="159"/>
      <w:r>
        <w:rPr>
          <w:rFonts w:eastAsia="Arial"/>
        </w:rPr>
        <w:t xml:space="preserve">The Buyer can still use other rights available, or subsequently available to it if it acts on its rights under this Clause </w:t>
      </w:r>
      <w:r w:rsidRPr="006A1EBB">
        <w:rPr>
          <w:rFonts w:eastAsia="Arial"/>
        </w:rPr>
        <w:fldChar w:fldCharType="begin"/>
      </w:r>
      <w:r w:rsidRPr="006A1EBB">
        <w:rPr>
          <w:rFonts w:eastAsia="Arial"/>
        </w:rPr>
        <w:instrText xml:space="preserve"> REF _Ref188446060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14.7</w:t>
      </w:r>
      <w:r w:rsidRPr="006A1EBB">
        <w:rPr>
          <w:rFonts w:eastAsia="Arial"/>
        </w:rPr>
        <w:fldChar w:fldCharType="end"/>
      </w:r>
      <w:r w:rsidRPr="006A1EBB">
        <w:rPr>
          <w:rFonts w:eastAsia="Arial"/>
        </w:rPr>
        <w:t>.</w:t>
      </w:r>
    </w:p>
    <w:p w14:paraId="6D5CD0D1"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160" w:name="_Ref188445850"/>
      <w:bookmarkStart w:id="161" w:name="_Toc188448677"/>
      <w:r w:rsidRPr="006A1EBB">
        <w:rPr>
          <w:rFonts w:ascii="Arial" w:hAnsi="Arial"/>
        </w:rPr>
        <w:t>How much you can be held responsible for?</w:t>
      </w:r>
      <w:bookmarkEnd w:id="160"/>
      <w:bookmarkEnd w:id="161"/>
    </w:p>
    <w:p w14:paraId="1CC3D37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62" w:name="_heading=h.a7dgxx579nqg" w:colFirst="0" w:colLast="0"/>
      <w:bookmarkStart w:id="163" w:name="_Ref188446091"/>
      <w:bookmarkEnd w:id="162"/>
      <w:r>
        <w:rPr>
          <w:rFonts w:eastAsia="Arial"/>
        </w:rPr>
        <w:t>Each Party’s total aggregate liability in each Contract Year under this Contract (whether in tort, contract or otherwise) is no more than the greater of £5 million or 150% of the Estimated Yearly Charges unless specified otherwise in the Award Form.</w:t>
      </w:r>
      <w:bookmarkEnd w:id="163"/>
    </w:p>
    <w:p w14:paraId="1F93771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64" w:name="_heading=h.8x9mzy55ecf5" w:colFirst="0" w:colLast="0"/>
      <w:bookmarkStart w:id="165" w:name="_Ref188446164"/>
      <w:bookmarkEnd w:id="164"/>
      <w:r>
        <w:rPr>
          <w:rFonts w:eastAsia="Arial"/>
        </w:rPr>
        <w:t>Neither Party is liable to the other for:</w:t>
      </w:r>
      <w:bookmarkEnd w:id="165"/>
    </w:p>
    <w:p w14:paraId="774C431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66" w:name="_heading=h.hb7xmg4rrgcp" w:colFirst="0" w:colLast="0"/>
      <w:bookmarkEnd w:id="166"/>
      <w:r>
        <w:rPr>
          <w:rFonts w:eastAsia="Arial"/>
        </w:rPr>
        <w:t>any indirect Losses; and/or</w:t>
      </w:r>
    </w:p>
    <w:p w14:paraId="43B6706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67" w:name="_heading=h.er97vp903cty" w:colFirst="0" w:colLast="0"/>
      <w:bookmarkEnd w:id="167"/>
      <w:r>
        <w:rPr>
          <w:rFonts w:eastAsia="Arial"/>
        </w:rPr>
        <w:t>Loss of profits, turnover, savings, business opportunities or damage to goodwill (in each case whether direct or indirect).</w:t>
      </w:r>
    </w:p>
    <w:p w14:paraId="49029E9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68" w:name="_heading=h.jhtdgrkjciwl" w:colFirst="0" w:colLast="0"/>
      <w:bookmarkStart w:id="169" w:name="_Ref188446170"/>
      <w:bookmarkEnd w:id="168"/>
      <w:proofErr w:type="gramStart"/>
      <w:r>
        <w:rPr>
          <w:rFonts w:eastAsia="Arial"/>
        </w:rPr>
        <w:t>In spite of</w:t>
      </w:r>
      <w:proofErr w:type="gramEnd"/>
      <w:r>
        <w:rPr>
          <w:rFonts w:eastAsia="Arial"/>
        </w:rPr>
        <w:t xml:space="preserve"> Clause </w:t>
      </w:r>
      <w:r w:rsidRPr="006A1EBB">
        <w:rPr>
          <w:rFonts w:eastAsia="Arial"/>
        </w:rPr>
        <w:fldChar w:fldCharType="begin"/>
      </w:r>
      <w:r w:rsidRPr="006A1EBB">
        <w:rPr>
          <w:rFonts w:eastAsia="Arial"/>
        </w:rPr>
        <w:instrText xml:space="preserve"> REF _Ref188446091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15.1</w:t>
      </w:r>
      <w:r w:rsidRPr="006A1EBB">
        <w:rPr>
          <w:rFonts w:eastAsia="Arial"/>
        </w:rPr>
        <w:fldChar w:fldCharType="end"/>
      </w:r>
      <w:r w:rsidRPr="006A1EBB">
        <w:rPr>
          <w:rFonts w:eastAsia="Arial"/>
        </w:rPr>
        <w:t>,</w:t>
      </w:r>
      <w:r>
        <w:rPr>
          <w:rFonts w:eastAsia="Arial"/>
        </w:rPr>
        <w:t xml:space="preserve"> neither Party limits </w:t>
      </w:r>
      <w:proofErr w:type="gramStart"/>
      <w:r>
        <w:rPr>
          <w:rFonts w:eastAsia="Arial"/>
        </w:rPr>
        <w:t>or</w:t>
      </w:r>
      <w:proofErr w:type="gramEnd"/>
      <w:r>
        <w:rPr>
          <w:rFonts w:eastAsia="Arial"/>
        </w:rPr>
        <w:t xml:space="preserve"> excludes any of the following:</w:t>
      </w:r>
      <w:bookmarkEnd w:id="169"/>
    </w:p>
    <w:p w14:paraId="048B072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70" w:name="_heading=h.q1wlnwkvkwkk" w:colFirst="0" w:colLast="0"/>
      <w:bookmarkEnd w:id="170"/>
      <w:r>
        <w:rPr>
          <w:rFonts w:eastAsia="Arial"/>
        </w:rPr>
        <w:t>its liability for death or personal injury caused by its negligence, or that of its employees, agents or Subcontractors;</w:t>
      </w:r>
    </w:p>
    <w:p w14:paraId="649D7BF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71" w:name="_heading=h.fwgq4beryzi" w:colFirst="0" w:colLast="0"/>
      <w:bookmarkEnd w:id="171"/>
      <w:r>
        <w:rPr>
          <w:rFonts w:eastAsia="Arial"/>
        </w:rPr>
        <w:t>its liability for bribery or fraud or fraudulent misrepresentation by it or its employees; and</w:t>
      </w:r>
    </w:p>
    <w:p w14:paraId="08AA948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72" w:name="_heading=h.3tm1fs1ls3fg" w:colFirst="0" w:colLast="0"/>
      <w:bookmarkEnd w:id="172"/>
      <w:r>
        <w:rPr>
          <w:rFonts w:eastAsia="Arial"/>
        </w:rPr>
        <w:t>any liability that cannot be excluded or limited by Law.</w:t>
      </w:r>
    </w:p>
    <w:p w14:paraId="1311671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73" w:name="_heading=h.cgjm4gavb7pc"/>
      <w:bookmarkStart w:id="174" w:name="_Ref188446233"/>
      <w:bookmarkEnd w:id="173"/>
      <w:r w:rsidRPr="006A1EBB">
        <w:rPr>
          <w:rFonts w:eastAsia="Arial"/>
        </w:rPr>
        <w:t xml:space="preserve">In spite of Clause </w:t>
      </w:r>
      <w:r w:rsidRPr="006A1EBB">
        <w:rPr>
          <w:rFonts w:eastAsia="Arial"/>
        </w:rPr>
        <w:fldChar w:fldCharType="begin"/>
      </w:r>
      <w:r w:rsidRPr="006A1EBB">
        <w:rPr>
          <w:rFonts w:eastAsia="Arial"/>
        </w:rPr>
        <w:instrText xml:space="preserve"> REF _Ref188446091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15.1</w:t>
      </w:r>
      <w:r w:rsidRPr="006A1EBB">
        <w:rPr>
          <w:rFonts w:eastAsia="Arial"/>
        </w:rPr>
        <w:fldChar w:fldCharType="end"/>
      </w:r>
      <w:r w:rsidRPr="006A1EBB">
        <w:rPr>
          <w:rFonts w:eastAsia="Arial"/>
        </w:rPr>
        <w:t xml:space="preserve">, the Supplier does not limit or exclude its liability for any indemnity given under Clauses </w:t>
      </w:r>
      <w:r w:rsidRPr="006A1EBB">
        <w:rPr>
          <w:rFonts w:eastAsia="Arial"/>
        </w:rPr>
        <w:fldChar w:fldCharType="begin"/>
      </w:r>
      <w:r w:rsidRPr="006A1EBB">
        <w:rPr>
          <w:rFonts w:eastAsia="Arial"/>
        </w:rPr>
        <w:instrText xml:space="preserve"> REF _Ref188445805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7.4</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_Ref188446120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9.3.2</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_Ref188446127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10.2</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_Ref188445909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35.2.2</w:t>
      </w:r>
      <w:r w:rsidRPr="006A1EBB">
        <w:rPr>
          <w:rFonts w:eastAsia="Arial"/>
        </w:rPr>
        <w:fldChar w:fldCharType="end"/>
      </w:r>
      <w:r w:rsidRPr="006A1EBB">
        <w:rPr>
          <w:rFonts w:eastAsia="Arial"/>
        </w:rPr>
        <w:t xml:space="preserve"> or Schedule 7 (</w:t>
      </w:r>
      <w:r w:rsidRPr="006A1EBB">
        <w:rPr>
          <w:rFonts w:eastAsia="Arial"/>
          <w:i/>
          <w:iCs/>
        </w:rPr>
        <w:t>Staff Transfer</w:t>
      </w:r>
      <w:r w:rsidRPr="006A1EBB">
        <w:rPr>
          <w:rFonts w:eastAsia="Arial"/>
        </w:rPr>
        <w:t>) of this Contract.</w:t>
      </w:r>
      <w:bookmarkEnd w:id="174"/>
    </w:p>
    <w:p w14:paraId="1DACF25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proofErr w:type="gramStart"/>
      <w:r w:rsidRPr="5E17ED9A">
        <w:rPr>
          <w:rFonts w:eastAsia="Arial"/>
        </w:rPr>
        <w:t>In spite of</w:t>
      </w:r>
      <w:proofErr w:type="gramEnd"/>
      <w:r w:rsidRPr="5E17ED9A">
        <w:rPr>
          <w:rFonts w:eastAsia="Arial"/>
        </w:rPr>
        <w:t xml:space="preserve"> Clause </w:t>
      </w:r>
      <w:r w:rsidRPr="006A1EBB">
        <w:rPr>
          <w:rFonts w:eastAsia="Arial"/>
        </w:rPr>
        <w:fldChar w:fldCharType="begin"/>
      </w:r>
      <w:r w:rsidRPr="006A1EBB">
        <w:rPr>
          <w:rFonts w:eastAsia="Arial"/>
        </w:rPr>
        <w:instrText xml:space="preserve"> REF _Ref188446091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15.1</w:t>
      </w:r>
      <w:r w:rsidRPr="006A1EBB">
        <w:rPr>
          <w:rFonts w:eastAsia="Arial"/>
        </w:rPr>
        <w:fldChar w:fldCharType="end"/>
      </w:r>
      <w:r w:rsidRPr="006A1EBB">
        <w:rPr>
          <w:rFonts w:eastAsia="Arial"/>
        </w:rPr>
        <w:t>,</w:t>
      </w:r>
      <w:r w:rsidRPr="5E17ED9A">
        <w:rPr>
          <w:rFonts w:eastAsia="Arial"/>
        </w:rPr>
        <w:t xml:space="preserve"> the Buyer does not limit or exclude its liability for any indemnity given under Clause 7 or Schedule 7 (</w:t>
      </w:r>
      <w:r w:rsidRPr="006A1EBB">
        <w:rPr>
          <w:rFonts w:eastAsia="Arial"/>
          <w:i/>
        </w:rPr>
        <w:t>Staff Transfer</w:t>
      </w:r>
      <w:r w:rsidRPr="5E17ED9A">
        <w:rPr>
          <w:rFonts w:eastAsia="Arial"/>
        </w:rPr>
        <w:t xml:space="preserve">) of this Contract.  </w:t>
      </w:r>
    </w:p>
    <w:p w14:paraId="0ED8C4C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75" w:name="_heading=h.pjqywmndh4s3" w:colFirst="0" w:colLast="0"/>
      <w:bookmarkEnd w:id="175"/>
      <w:r>
        <w:rPr>
          <w:rFonts w:eastAsia="Arial"/>
        </w:rPr>
        <w:t xml:space="preserve">In spite of Clause 15.1, but subject to Clauses </w:t>
      </w:r>
      <w:r w:rsidRPr="006A1EBB">
        <w:rPr>
          <w:rFonts w:eastAsia="Arial"/>
        </w:rPr>
        <w:fldChar w:fldCharType="begin"/>
      </w:r>
      <w:r w:rsidRPr="006A1EBB">
        <w:rPr>
          <w:rFonts w:eastAsia="Arial"/>
        </w:rPr>
        <w:instrText xml:space="preserve"> REF _Ref188446164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15.2</w:t>
      </w:r>
      <w:r w:rsidRPr="006A1EBB">
        <w:rPr>
          <w:rFonts w:eastAsia="Arial"/>
        </w:rPr>
        <w:fldChar w:fldCharType="end"/>
      </w:r>
      <w:r>
        <w:rPr>
          <w:rFonts w:eastAsia="Arial"/>
        </w:rPr>
        <w:t xml:space="preserve"> and </w:t>
      </w:r>
      <w:r w:rsidRPr="006A1EBB">
        <w:rPr>
          <w:rFonts w:eastAsia="Arial"/>
        </w:rPr>
        <w:fldChar w:fldCharType="begin"/>
      </w:r>
      <w:r w:rsidRPr="006A1EBB">
        <w:rPr>
          <w:rFonts w:eastAsia="Arial"/>
        </w:rPr>
        <w:instrText xml:space="preserve"> REF _Ref188446170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15.3</w:t>
      </w:r>
      <w:r w:rsidRPr="006A1EBB">
        <w:rPr>
          <w:rFonts w:eastAsia="Arial"/>
        </w:rPr>
        <w:fldChar w:fldCharType="end"/>
      </w:r>
      <w:r w:rsidRPr="006A1EBB">
        <w:rPr>
          <w:rFonts w:eastAsia="Arial"/>
        </w:rPr>
        <w:t>,</w:t>
      </w:r>
      <w:r>
        <w:rPr>
          <w:rFonts w:eastAsia="Arial"/>
        </w:rPr>
        <w:t xml:space="preserve"> the Supplier's total aggregate liability in each Contract Year under Clause </w:t>
      </w:r>
      <w:r w:rsidRPr="006A1EBB">
        <w:rPr>
          <w:rFonts w:eastAsia="Arial"/>
        </w:rPr>
        <w:fldChar w:fldCharType="begin"/>
      </w:r>
      <w:r w:rsidRPr="006A1EBB">
        <w:rPr>
          <w:rFonts w:eastAsia="Arial"/>
        </w:rPr>
        <w:instrText xml:space="preserve"> REF _Ref188446209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18.6.5</w:t>
      </w:r>
      <w:r w:rsidRPr="006A1EBB">
        <w:rPr>
          <w:rFonts w:eastAsia="Arial"/>
        </w:rPr>
        <w:fldChar w:fldCharType="end"/>
      </w:r>
      <w:r>
        <w:rPr>
          <w:rFonts w:eastAsia="Arial"/>
        </w:rPr>
        <w:t xml:space="preserve"> is no more than the Data Protection Liability Cap.</w:t>
      </w:r>
    </w:p>
    <w:p w14:paraId="2D02A8D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76" w:name="_heading=h.ls3si61q5157" w:colFirst="0" w:colLast="0"/>
      <w:bookmarkEnd w:id="176"/>
      <w:r>
        <w:rPr>
          <w:rFonts w:eastAsia="Arial"/>
        </w:rPr>
        <w:t xml:space="preserve">Each Party must use all reasonable endeavours to mitigate any Loss or damage which it suffers under or in connection with this Contract, including any indemnities. </w:t>
      </w:r>
    </w:p>
    <w:p w14:paraId="5A150F8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77" w:name="_heading=h.1ajh1cbntobz" w:colFirst="0" w:colLast="0"/>
      <w:bookmarkEnd w:id="177"/>
      <w:r>
        <w:rPr>
          <w:rFonts w:eastAsia="Arial"/>
        </w:rPr>
        <w:t xml:space="preserve">When calculating the Supplier’s liability under Clause </w:t>
      </w:r>
      <w:r w:rsidRPr="006A1EBB">
        <w:rPr>
          <w:rFonts w:eastAsia="Arial"/>
        </w:rPr>
        <w:fldChar w:fldCharType="begin"/>
      </w:r>
      <w:r w:rsidRPr="006A1EBB">
        <w:rPr>
          <w:rFonts w:eastAsia="Arial"/>
        </w:rPr>
        <w:instrText xml:space="preserve"> REF _Ref188446091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15.1</w:t>
      </w:r>
      <w:r w:rsidRPr="006A1EBB">
        <w:rPr>
          <w:rFonts w:eastAsia="Arial"/>
        </w:rPr>
        <w:fldChar w:fldCharType="end"/>
      </w:r>
      <w:r>
        <w:rPr>
          <w:rFonts w:eastAsia="Arial"/>
        </w:rPr>
        <w:t xml:space="preserve"> the following items will not be taken into consideration:</w:t>
      </w:r>
    </w:p>
    <w:p w14:paraId="7502C2A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78" w:name="_heading=h.9zkrvmipwjw6" w:colFirst="0" w:colLast="0"/>
      <w:bookmarkEnd w:id="178"/>
      <w:r>
        <w:rPr>
          <w:rFonts w:eastAsia="Arial"/>
        </w:rPr>
        <w:t>Deductions; and</w:t>
      </w:r>
    </w:p>
    <w:p w14:paraId="05F27B7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79" w:name="_heading=h.6xk9rmmylh4p" w:colFirst="0" w:colLast="0"/>
      <w:bookmarkEnd w:id="179"/>
      <w:r w:rsidRPr="006A1EBB">
        <w:rPr>
          <w:rFonts w:eastAsia="Arial"/>
        </w:rPr>
        <w:t xml:space="preserve">any items specified in Clause </w:t>
      </w:r>
      <w:r w:rsidRPr="006A1EBB">
        <w:rPr>
          <w:rFonts w:eastAsia="Arial"/>
        </w:rPr>
        <w:fldChar w:fldCharType="begin"/>
      </w:r>
      <w:r w:rsidRPr="006A1EBB">
        <w:rPr>
          <w:rFonts w:eastAsia="Arial"/>
        </w:rPr>
        <w:instrText xml:space="preserve"> REF _Ref188446233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15.4</w:t>
      </w:r>
      <w:r w:rsidRPr="006A1EBB">
        <w:rPr>
          <w:rFonts w:eastAsia="Arial"/>
        </w:rPr>
        <w:fldChar w:fldCharType="end"/>
      </w:r>
      <w:r w:rsidRPr="006A1EBB">
        <w:rPr>
          <w:rFonts w:eastAsia="Arial"/>
        </w:rPr>
        <w:t>.</w:t>
      </w:r>
    </w:p>
    <w:p w14:paraId="4277C61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80" w:name="_heading=h.sccu8jniyg4l" w:colFirst="0" w:colLast="0"/>
      <w:bookmarkEnd w:id="180"/>
      <w:r>
        <w:rPr>
          <w:rFonts w:eastAsia="Arial"/>
        </w:rPr>
        <w:t xml:space="preserve">If more than one Supplier is party to this Contract, each Supplier Party is fully responsible for both their own liabilities and the liabilities of the other Suppliers. </w:t>
      </w:r>
    </w:p>
    <w:p w14:paraId="07F676B6"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181" w:name="_Toc188448678"/>
      <w:r w:rsidRPr="006A1EBB">
        <w:rPr>
          <w:rFonts w:ascii="Arial" w:hAnsi="Arial"/>
        </w:rPr>
        <w:t>Obeying the law</w:t>
      </w:r>
      <w:bookmarkEnd w:id="181"/>
    </w:p>
    <w:p w14:paraId="1534D340"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82" w:name="_heading=h.v2ablkugsepr"/>
      <w:bookmarkStart w:id="183" w:name="_Ref188446245"/>
      <w:bookmarkEnd w:id="182"/>
      <w:r w:rsidRPr="5E17ED9A">
        <w:rPr>
          <w:rFonts w:eastAsia="Arial"/>
        </w:rPr>
        <w:t>The Supplier shall comply with the provisions of Schedule 26 (</w:t>
      </w:r>
      <w:r w:rsidRPr="006A1EBB">
        <w:rPr>
          <w:rFonts w:eastAsia="Arial"/>
          <w:i/>
        </w:rPr>
        <w:t>Sustainability</w:t>
      </w:r>
      <w:r w:rsidRPr="5E17ED9A">
        <w:rPr>
          <w:rFonts w:eastAsia="Arial"/>
        </w:rPr>
        <w:t>).</w:t>
      </w:r>
      <w:bookmarkEnd w:id="183"/>
    </w:p>
    <w:p w14:paraId="2698FB65"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84" w:name="_heading=h.68hnl6igfhev" w:colFirst="0" w:colLast="0"/>
      <w:bookmarkEnd w:id="184"/>
      <w:r>
        <w:rPr>
          <w:rFonts w:eastAsia="Arial"/>
        </w:rPr>
        <w:t>The Supplier shall comply with the provisions of:</w:t>
      </w:r>
    </w:p>
    <w:p w14:paraId="55F10D8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85" w:name="_heading=h.64szij4uwjc" w:colFirst="0" w:colLast="0"/>
      <w:bookmarkEnd w:id="185"/>
      <w:r>
        <w:rPr>
          <w:rFonts w:eastAsia="Arial"/>
        </w:rPr>
        <w:t>the Official Secrets Acts 1911 to 1989; and</w:t>
      </w:r>
    </w:p>
    <w:p w14:paraId="1BA205D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86" w:name="_heading=h.yim0oigeowjy" w:colFirst="0" w:colLast="0"/>
      <w:bookmarkEnd w:id="186"/>
      <w:r>
        <w:rPr>
          <w:rFonts w:eastAsia="Arial"/>
        </w:rPr>
        <w:t>S</w:t>
      </w:r>
      <w:r w:rsidRPr="006A1EBB">
        <w:rPr>
          <w:rFonts w:eastAsia="Arial"/>
        </w:rPr>
        <w:t>ection</w:t>
      </w:r>
      <w:r>
        <w:rPr>
          <w:rFonts w:eastAsia="Arial"/>
        </w:rPr>
        <w:t> 182 of the Finance Act 1989.</w:t>
      </w:r>
    </w:p>
    <w:p w14:paraId="31C5AE64"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87" w:name="_heading=h.asja7anyshdo" w:colFirst="0" w:colLast="0"/>
      <w:bookmarkEnd w:id="187"/>
      <w:r>
        <w:rPr>
          <w:rFonts w:eastAsia="Arial"/>
        </w:rPr>
        <w:t>The Supplier indemnifies the Buyer against any costs resulting from any Default by the Supplier relating to any applicable Law to do with this Contract.</w:t>
      </w:r>
    </w:p>
    <w:p w14:paraId="07C0042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88" w:name="_heading=h.k5glpu9b2ygj" w:colFirst="0" w:colLast="0"/>
      <w:bookmarkEnd w:id="188"/>
      <w:r>
        <w:rPr>
          <w:rFonts w:eastAsia="Arial"/>
        </w:rPr>
        <w:t xml:space="preserve">The Supplier must appoint a Compliance Officer who must be responsible for ensuring that the Supplier complies with Law, Clause </w:t>
      </w:r>
      <w:r w:rsidRPr="006A1EBB">
        <w:rPr>
          <w:rFonts w:eastAsia="Arial"/>
        </w:rPr>
        <w:fldChar w:fldCharType="begin"/>
      </w:r>
      <w:r w:rsidRPr="006A1EBB">
        <w:rPr>
          <w:rFonts w:eastAsia="Arial"/>
        </w:rPr>
        <w:instrText xml:space="preserve"> REF _Ref188446245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16.1</w:t>
      </w:r>
      <w:r w:rsidRPr="006A1EBB">
        <w:rPr>
          <w:rFonts w:eastAsia="Arial"/>
        </w:rPr>
        <w:fldChar w:fldCharType="end"/>
      </w:r>
      <w:r>
        <w:rPr>
          <w:rFonts w:eastAsia="Arial"/>
        </w:rPr>
        <w:t xml:space="preserve"> and Clauses </w:t>
      </w:r>
      <w:r w:rsidRPr="006A1EBB">
        <w:rPr>
          <w:rFonts w:eastAsia="Arial"/>
        </w:rPr>
        <w:fldChar w:fldCharType="begin"/>
      </w:r>
      <w:r w:rsidRPr="006A1EBB">
        <w:rPr>
          <w:rFonts w:eastAsia="Arial"/>
        </w:rPr>
        <w:instrText xml:space="preserve"> REF _Ref188446258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w:t>
      </w:r>
      <w:r w:rsidRPr="006A1EBB">
        <w:rPr>
          <w:rFonts w:eastAsia="Arial"/>
        </w:rPr>
        <w:fldChar w:fldCharType="end"/>
      </w:r>
      <w:r>
        <w:rPr>
          <w:rFonts w:eastAsia="Arial"/>
        </w:rPr>
        <w:t xml:space="preserve"> to </w:t>
      </w:r>
      <w:r w:rsidRPr="006A1EBB">
        <w:rPr>
          <w:rFonts w:eastAsia="Arial"/>
        </w:rPr>
        <w:fldChar w:fldCharType="begin"/>
      </w:r>
      <w:r w:rsidRPr="006A1EBB">
        <w:rPr>
          <w:rFonts w:eastAsia="Arial"/>
        </w:rPr>
        <w:instrText xml:space="preserve"> REF _Ref188446270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36</w:t>
      </w:r>
      <w:r w:rsidRPr="006A1EBB">
        <w:rPr>
          <w:rFonts w:eastAsia="Arial"/>
        </w:rPr>
        <w:fldChar w:fldCharType="end"/>
      </w:r>
      <w:r w:rsidRPr="006A1EBB">
        <w:rPr>
          <w:rFonts w:eastAsia="Arial"/>
        </w:rPr>
        <w:t>.</w:t>
      </w:r>
    </w:p>
    <w:p w14:paraId="6C6C0D21" w14:textId="77777777" w:rsidR="00DA23D2" w:rsidRPr="006A1EBB" w:rsidRDefault="00DA23D2" w:rsidP="00DA23D2">
      <w:pPr>
        <w:pStyle w:val="GPSL1CLAUSEHEADING"/>
        <w:keepNext/>
        <w:tabs>
          <w:tab w:val="clear" w:pos="-3864"/>
          <w:tab w:val="left" w:pos="0"/>
        </w:tabs>
        <w:adjustRightInd w:val="0"/>
        <w:spacing w:before="120"/>
        <w:ind w:left="720" w:hanging="720"/>
        <w:rPr>
          <w:rFonts w:ascii="Arial" w:hAnsi="Arial"/>
        </w:rPr>
      </w:pPr>
      <w:bookmarkStart w:id="189" w:name="_Toc188448679"/>
      <w:r w:rsidRPr="006A1EBB">
        <w:rPr>
          <w:rFonts w:ascii="Arial" w:hAnsi="Arial"/>
        </w:rPr>
        <w:t>Insurance</w:t>
      </w:r>
      <w:bookmarkEnd w:id="189"/>
    </w:p>
    <w:p w14:paraId="08409757" w14:textId="77777777" w:rsidR="00DA23D2" w:rsidRPr="006A1EBB" w:rsidRDefault="00DA23D2" w:rsidP="00DA23D2">
      <w:pPr>
        <w:pStyle w:val="Body1"/>
        <w:rPr>
          <w:rFonts w:eastAsia="Arial" w:cs="Arial"/>
        </w:rPr>
      </w:pPr>
      <w:r w:rsidRPr="006A1EBB">
        <w:rPr>
          <w:rFonts w:eastAsia="Arial" w:cs="Arial"/>
        </w:rPr>
        <w:t>The Supplier must, at its own cost, obtain and maintain the Required Insurances in Schedule 22 (</w:t>
      </w:r>
      <w:r w:rsidRPr="006A1EBB">
        <w:rPr>
          <w:rFonts w:eastAsia="Arial" w:cs="Arial"/>
          <w:i/>
        </w:rPr>
        <w:t>Insurance Requirements</w:t>
      </w:r>
      <w:r w:rsidRPr="006A1EBB">
        <w:rPr>
          <w:rFonts w:eastAsia="Arial" w:cs="Arial"/>
        </w:rPr>
        <w:t>).</w:t>
      </w:r>
    </w:p>
    <w:p w14:paraId="30FA8AE5"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190" w:name="_Ref188445859"/>
      <w:bookmarkStart w:id="191" w:name="_Ref188446290"/>
      <w:bookmarkStart w:id="192" w:name="_Toc188448680"/>
      <w:r w:rsidRPr="006A1EBB">
        <w:rPr>
          <w:rFonts w:ascii="Arial" w:hAnsi="Arial"/>
        </w:rPr>
        <w:t>Data protection and security</w:t>
      </w:r>
      <w:bookmarkEnd w:id="190"/>
      <w:bookmarkEnd w:id="191"/>
      <w:bookmarkEnd w:id="192"/>
    </w:p>
    <w:p w14:paraId="16AF461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93" w:name="_heading=h.b5oy5pzazmt1" w:colFirst="0" w:colLast="0"/>
      <w:bookmarkEnd w:id="193"/>
      <w:r>
        <w:rPr>
          <w:rFonts w:eastAsia="Arial"/>
        </w:rPr>
        <w:t xml:space="preserve">The Supplier must process Personal Data and ensure that Supplier Staff process Personal Data only in accordance with Schedule 20 </w:t>
      </w:r>
      <w:r w:rsidRPr="006A1EBB">
        <w:rPr>
          <w:rFonts w:eastAsia="Arial"/>
          <w:i/>
        </w:rPr>
        <w:t>(Processing Data)</w:t>
      </w:r>
      <w:r>
        <w:rPr>
          <w:rFonts w:eastAsia="Arial"/>
        </w:rPr>
        <w:t>.</w:t>
      </w:r>
      <w:r>
        <w:rPr>
          <w:rFonts w:eastAsia="Arial"/>
        </w:rPr>
        <w:tab/>
      </w:r>
    </w:p>
    <w:p w14:paraId="5D1FA99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94" w:name="_heading=h.a8u7x14e2sti" w:colFirst="0" w:colLast="0"/>
      <w:bookmarkEnd w:id="194"/>
      <w:r>
        <w:rPr>
          <w:rFonts w:eastAsia="Arial"/>
        </w:rPr>
        <w:t>The Supplier must not remove any ownership or security notices in or relating to the Government Data.</w:t>
      </w:r>
    </w:p>
    <w:p w14:paraId="22BA7853" w14:textId="77777777" w:rsidR="00DA23D2" w:rsidRPr="008F6363"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95" w:name="_heading=h.8rvaw293in0x"/>
      <w:bookmarkEnd w:id="195"/>
      <w:r w:rsidRPr="5E17ED9A">
        <w:rPr>
          <w:rFonts w:eastAsia="Arial"/>
        </w:rPr>
        <w:t xml:space="preserve">The Supplier must ensure that any Supplier, Subcontractor and </w:t>
      </w:r>
      <w:r w:rsidRPr="006A1EBB">
        <w:rPr>
          <w:rFonts w:eastAsia="Arial"/>
        </w:rPr>
        <w:t>Subprocessor</w:t>
      </w:r>
      <w:r w:rsidRPr="5E17ED9A">
        <w:rPr>
          <w:rFonts w:eastAsia="Arial"/>
        </w:rPr>
        <w:t xml:space="preserve"> system (including any cloud services or end user devices used by the Supplier, Subcontractor and </w:t>
      </w:r>
      <w:r w:rsidRPr="006A1EBB">
        <w:rPr>
          <w:rFonts w:eastAsia="Arial"/>
        </w:rPr>
        <w:t>Subprocessor</w:t>
      </w:r>
      <w:r w:rsidRPr="5E17ED9A">
        <w:rPr>
          <w:rFonts w:eastAsia="Arial"/>
        </w:rPr>
        <w:t xml:space="preserve">) holding any Government Data, including back-up data, is a secure system that complies with the Security Requirements (including Schedule 16 </w:t>
      </w:r>
      <w:r w:rsidRPr="5E17ED9A">
        <w:rPr>
          <w:rFonts w:eastAsia="Arial"/>
          <w:i/>
          <w:iCs/>
        </w:rPr>
        <w:t>(Security)</w:t>
      </w:r>
      <w:r w:rsidRPr="5E17ED9A">
        <w:rPr>
          <w:rFonts w:eastAsia="Arial"/>
        </w:rPr>
        <w:t xml:space="preserve"> (if used)) and otherwise as required by Data Protection Legislation.</w:t>
      </w:r>
    </w:p>
    <w:p w14:paraId="66A6D9E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96" w:name="_heading=h.31v61l43sws4" w:colFirst="0" w:colLast="0"/>
      <w:bookmarkStart w:id="197" w:name="_heading=h.kjn71io2jhqb" w:colFirst="0" w:colLast="0"/>
      <w:bookmarkEnd w:id="196"/>
      <w:bookmarkEnd w:id="197"/>
      <w:r>
        <w:rPr>
          <w:rFonts w:eastAsia="Arial"/>
        </w:rPr>
        <w:t>If at any time the Supplier suspects or has reason to believe that the Government Data is corrupted, lost or sufficiently degraded, then the Supplier must immediately notify the Buyer and suggest remedial action.</w:t>
      </w:r>
    </w:p>
    <w:p w14:paraId="2A022CE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98" w:name="_heading=h.80h8cib3j9jp" w:colFirst="0" w:colLast="0"/>
      <w:bookmarkEnd w:id="198"/>
      <w:r>
        <w:rPr>
          <w:rFonts w:eastAsia="Arial"/>
        </w:rPr>
        <w:t xml:space="preserve">If the Government Data is any of (i) corrupted, (ii) lost or (iii) sufficiently degraded, in each case </w:t>
      </w:r>
      <w:proofErr w:type="gramStart"/>
      <w:r>
        <w:rPr>
          <w:rFonts w:eastAsia="Arial"/>
        </w:rPr>
        <w:t>as a result of</w:t>
      </w:r>
      <w:proofErr w:type="gramEnd"/>
      <w:r>
        <w:rPr>
          <w:rFonts w:eastAsia="Arial"/>
        </w:rPr>
        <w:t xml:space="preserve"> the Supplier's Default, </w:t>
      </w:r>
      <w:proofErr w:type="gramStart"/>
      <w:r>
        <w:rPr>
          <w:rFonts w:eastAsia="Arial"/>
        </w:rPr>
        <w:t>so as to</w:t>
      </w:r>
      <w:proofErr w:type="gramEnd"/>
      <w:r>
        <w:rPr>
          <w:rFonts w:eastAsia="Arial"/>
        </w:rPr>
        <w:t xml:space="preserve"> be unusable the Buyer may either or both:</w:t>
      </w:r>
    </w:p>
    <w:p w14:paraId="3081D71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99" w:name="_heading=h.u79ap820lo42" w:colFirst="0" w:colLast="0"/>
      <w:bookmarkEnd w:id="199"/>
      <w:r>
        <w:rPr>
          <w:rFonts w:eastAsia="Arial"/>
          <w:color w:val="000000"/>
        </w:rPr>
        <w:t xml:space="preserve">tell </w:t>
      </w:r>
      <w:r>
        <w:rPr>
          <w:rFonts w:eastAsia="Arial"/>
        </w:rPr>
        <w:t>the Supplier (at the Supplier's expense) to restore or get restored Government Data as soon as practical but no later than five (5) Working Days from the date that the Buyer receives notice, or the Supplier finds out about the issue, whichever is earlier; and</w:t>
      </w:r>
    </w:p>
    <w:p w14:paraId="00263FA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00" w:name="_heading=h.mrwx69b5zfv2" w:colFirst="0" w:colLast="0"/>
      <w:bookmarkEnd w:id="200"/>
      <w:r>
        <w:rPr>
          <w:rFonts w:eastAsia="Arial"/>
        </w:rPr>
        <w:t xml:space="preserve">restore the Government Data itself or using a third party </w:t>
      </w:r>
      <w:r w:rsidRPr="005A419A">
        <w:rPr>
          <w:rFonts w:eastAsia="Arial"/>
        </w:rPr>
        <w:t>and shall be repaid by the Supplier any reasonable expenses incurred in doing so</w:t>
      </w:r>
      <w:r>
        <w:rPr>
          <w:rFonts w:eastAsia="Arial"/>
        </w:rPr>
        <w:t>.</w:t>
      </w:r>
    </w:p>
    <w:p w14:paraId="5665253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01" w:name="_heading=h.fqad6cxzb4fm" w:colFirst="0" w:colLast="0"/>
      <w:bookmarkStart w:id="202" w:name="_heading=h.bpg8ybhibc0n" w:colFirst="0" w:colLast="0"/>
      <w:bookmarkEnd w:id="201"/>
      <w:bookmarkEnd w:id="202"/>
      <w:r>
        <w:rPr>
          <w:rFonts w:eastAsia="Arial"/>
        </w:rPr>
        <w:t>The Supplier:</w:t>
      </w:r>
    </w:p>
    <w:p w14:paraId="01517B43" w14:textId="77777777" w:rsidR="00DA23D2" w:rsidRPr="00307AB7" w:rsidRDefault="00DA23D2" w:rsidP="00DA23D2">
      <w:pPr>
        <w:pStyle w:val="GPSL3numberedclause"/>
        <w:numPr>
          <w:ilvl w:val="2"/>
          <w:numId w:val="0"/>
        </w:numPr>
        <w:tabs>
          <w:tab w:val="clear" w:pos="1985"/>
          <w:tab w:val="clear" w:pos="2127"/>
          <w:tab w:val="left" w:pos="2160"/>
        </w:tabs>
        <w:adjustRightInd w:val="0"/>
        <w:spacing w:after="240"/>
        <w:ind w:left="2160" w:hanging="720"/>
      </w:pPr>
      <w:bookmarkStart w:id="203" w:name="_heading=h.u0bxzypunk0x" w:colFirst="0" w:colLast="0"/>
      <w:bookmarkEnd w:id="203"/>
      <w:r w:rsidRPr="00307AB7">
        <w:t>must not store, copy, disclose, or use the Government Data except as necessary for the performance by the Supplier of its obligations under this Contract or as otherwise expressly authorised in writing by the Buyer, other than Government Data which is Personal Data in respect of which the Supplier is a Controller, or the Supplier has rights to hold the Government Data independently of the Contract</w:t>
      </w:r>
      <w:r>
        <w:t>;</w:t>
      </w:r>
    </w:p>
    <w:p w14:paraId="2DF277C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must, subject to the Security Requirements, including in Schedule 16 </w:t>
      </w:r>
      <w:r w:rsidRPr="00723125">
        <w:rPr>
          <w:rFonts w:eastAsia="Arial"/>
          <w:i/>
        </w:rPr>
        <w:t>(Security)</w:t>
      </w:r>
      <w:r>
        <w:rPr>
          <w:rFonts w:eastAsia="Arial"/>
        </w:rPr>
        <w:t xml:space="preserve"> (if used), provide the Buyer with copies of Government Data held by the Supplier or any Subcontractor in an agreed format (provided it is secure and readable) within ten (10) Working Days of a written request;</w:t>
      </w:r>
    </w:p>
    <w:p w14:paraId="49E90CB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04" w:name="_heading=h.36b2lyej67d9" w:colFirst="0" w:colLast="0"/>
      <w:bookmarkEnd w:id="204"/>
      <w:r>
        <w:rPr>
          <w:rFonts w:eastAsia="Arial"/>
        </w:rPr>
        <w:t>must have documented processes to guarantee prompt availability of Government Data if the Supplier stops trading;</w:t>
      </w:r>
    </w:p>
    <w:p w14:paraId="0C99B98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05" w:name="_heading=h.n8ko63v72giw" w:colFirst="0" w:colLast="0"/>
      <w:bookmarkStart w:id="206" w:name="_heading=h.askvpkny347e"/>
      <w:bookmarkEnd w:id="205"/>
      <w:bookmarkEnd w:id="206"/>
      <w:r>
        <w:rPr>
          <w:rFonts w:eastAsia="Arial"/>
        </w:rPr>
        <w:t xml:space="preserve">must, subject to the Security Requirements including in Schedule 16 </w:t>
      </w:r>
      <w:r w:rsidRPr="00723125">
        <w:rPr>
          <w:rFonts w:eastAsia="Arial"/>
          <w:i/>
        </w:rPr>
        <w:t>(Security)</w:t>
      </w:r>
      <w:r>
        <w:rPr>
          <w:rFonts w:eastAsia="Arial"/>
        </w:rPr>
        <w:t xml:space="preserve"> (if used), </w:t>
      </w:r>
      <w:r w:rsidRPr="66AC31F1">
        <w:rPr>
          <w:rFonts w:eastAsia="Arial"/>
        </w:rPr>
        <w:t xml:space="preserve">securely erase all Government Data </w:t>
      </w:r>
      <w:r>
        <w:rPr>
          <w:rFonts w:eastAsia="Arial"/>
        </w:rPr>
        <w:t xml:space="preserve">held by the Supplier or a Subcontractor </w:t>
      </w:r>
      <w:r w:rsidRPr="66AC31F1">
        <w:rPr>
          <w:rFonts w:eastAsia="Arial"/>
          <w:color w:val="000000" w:themeColor="text1"/>
        </w:rPr>
        <w:t xml:space="preserve">when asked to do so by the Buyer (and certify to the Buyer that it has done so) </w:t>
      </w:r>
      <w:r w:rsidRPr="000A1ACC">
        <w:rPr>
          <w:rFonts w:eastAsia="Arial"/>
          <w:color w:val="000000" w:themeColor="text1"/>
        </w:rPr>
        <w:t>using a deletion method that ensures that even a determined expert using specialist techniques can recover only a small fraction of the data deleted</w:t>
      </w:r>
      <w:r>
        <w:rPr>
          <w:rFonts w:eastAsia="Arial"/>
          <w:color w:val="000000" w:themeColor="text1"/>
        </w:rPr>
        <w:t>,</w:t>
      </w:r>
      <w:r w:rsidRPr="000A1ACC">
        <w:rPr>
          <w:rFonts w:eastAsia="Arial"/>
          <w:color w:val="000000" w:themeColor="text1"/>
        </w:rPr>
        <w:t xml:space="preserve"> </w:t>
      </w:r>
      <w:r>
        <w:rPr>
          <w:rFonts w:eastAsia="Arial"/>
          <w:color w:val="000000" w:themeColor="text1"/>
        </w:rPr>
        <w:t xml:space="preserve">unless </w:t>
      </w:r>
      <w:r w:rsidRPr="66AC31F1">
        <w:rPr>
          <w:rFonts w:eastAsia="Arial"/>
          <w:color w:val="000000" w:themeColor="text1"/>
        </w:rPr>
        <w:t>and to the extent required by Law to retain it</w:t>
      </w:r>
      <w:r>
        <w:rPr>
          <w:rFonts w:eastAsia="Arial"/>
          <w:color w:val="000000" w:themeColor="text1"/>
        </w:rPr>
        <w:t>,</w:t>
      </w:r>
      <w:r w:rsidRPr="66AC31F1">
        <w:rPr>
          <w:rFonts w:eastAsia="Arial"/>
          <w:color w:val="000000" w:themeColor="text1"/>
        </w:rPr>
        <w:t xml:space="preserve"> other than Government Data </w:t>
      </w:r>
      <w:r>
        <w:rPr>
          <w:rFonts w:eastAsia="Arial"/>
          <w:color w:val="000000" w:themeColor="text1"/>
        </w:rPr>
        <w:t xml:space="preserve">in respect of which </w:t>
      </w:r>
      <w:r w:rsidRPr="66AC31F1">
        <w:rPr>
          <w:rFonts w:eastAsia="Arial"/>
          <w:color w:val="000000" w:themeColor="text1"/>
        </w:rPr>
        <w:t>the Supplier is a Controller</w:t>
      </w:r>
      <w:r>
        <w:rPr>
          <w:rFonts w:eastAsia="Arial"/>
          <w:color w:val="000000" w:themeColor="text1"/>
        </w:rPr>
        <w:t xml:space="preserve">, or </w:t>
      </w:r>
      <w:r w:rsidRPr="66AC31F1">
        <w:rPr>
          <w:rFonts w:eastAsia="Arial"/>
          <w:color w:val="000000" w:themeColor="text1"/>
        </w:rPr>
        <w:t>the Supplier has rights to hold the Government Data independently of the Contract; and</w:t>
      </w:r>
    </w:p>
    <w:p w14:paraId="006E9D7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07" w:name="_heading=h.ns0jpk2jury7" w:colFirst="0" w:colLast="0"/>
      <w:bookmarkStart w:id="208" w:name="_Ref188446209"/>
      <w:bookmarkEnd w:id="207"/>
      <w:r>
        <w:rPr>
          <w:rFonts w:eastAsia="Arial"/>
        </w:rPr>
        <w:t xml:space="preserve">indemnifies the Buyer against </w:t>
      </w:r>
      <w:proofErr w:type="gramStart"/>
      <w:r>
        <w:rPr>
          <w:rFonts w:eastAsia="Arial"/>
        </w:rPr>
        <w:t>any and all</w:t>
      </w:r>
      <w:proofErr w:type="gramEnd"/>
      <w:r>
        <w:rPr>
          <w:rFonts w:eastAsia="Arial"/>
        </w:rPr>
        <w:t xml:space="preserve"> Losses incurred if the Supplier breaches Clause </w:t>
      </w:r>
      <w:r w:rsidRPr="006A1EBB">
        <w:rPr>
          <w:rFonts w:eastAsia="Arial"/>
        </w:rPr>
        <w:fldChar w:fldCharType="begin"/>
      </w:r>
      <w:r w:rsidRPr="006A1EBB">
        <w:rPr>
          <w:rFonts w:eastAsia="Arial"/>
        </w:rPr>
        <w:instrText xml:space="preserve"> REF _Ref188446290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18</w:t>
      </w:r>
      <w:r w:rsidRPr="006A1EBB">
        <w:rPr>
          <w:rFonts w:eastAsia="Arial"/>
        </w:rPr>
        <w:fldChar w:fldCharType="end"/>
      </w:r>
      <w:r>
        <w:rPr>
          <w:rFonts w:eastAsia="Arial"/>
        </w:rPr>
        <w:t xml:space="preserve"> or any Data Protection Legislation.</w:t>
      </w:r>
      <w:bookmarkEnd w:id="208"/>
    </w:p>
    <w:p w14:paraId="2E9BFE5B"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09" w:name="_Ref188445869"/>
      <w:bookmarkStart w:id="210" w:name="_Toc188448681"/>
      <w:r w:rsidRPr="006A1EBB">
        <w:rPr>
          <w:rFonts w:ascii="Arial" w:hAnsi="Arial"/>
        </w:rPr>
        <w:t>What you must keep confidential</w:t>
      </w:r>
      <w:bookmarkEnd w:id="209"/>
      <w:bookmarkEnd w:id="210"/>
    </w:p>
    <w:p w14:paraId="3179A2E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11" w:name="_heading=h.4zh4srmbm5t4" w:colFirst="0" w:colLast="0"/>
      <w:bookmarkStart w:id="212" w:name="_Ref188446372"/>
      <w:bookmarkEnd w:id="211"/>
      <w:r>
        <w:rPr>
          <w:rFonts w:eastAsia="Arial"/>
        </w:rPr>
        <w:t>Each Party must:</w:t>
      </w:r>
      <w:bookmarkEnd w:id="212"/>
    </w:p>
    <w:p w14:paraId="226B65F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13" w:name="_heading=h.sm1qdhvp97oh" w:colFirst="0" w:colLast="0"/>
      <w:bookmarkEnd w:id="213"/>
      <w:r>
        <w:rPr>
          <w:rFonts w:eastAsia="Arial"/>
        </w:rPr>
        <w:t xml:space="preserve">keep </w:t>
      </w:r>
      <w:r>
        <w:rPr>
          <w:rFonts w:eastAsia="Arial"/>
          <w:color w:val="000000"/>
        </w:rPr>
        <w:t>all Confiden</w:t>
      </w:r>
      <w:r>
        <w:rPr>
          <w:rFonts w:eastAsia="Arial"/>
        </w:rPr>
        <w:t>tial Information it receives confidential and secure;</w:t>
      </w:r>
    </w:p>
    <w:p w14:paraId="0D32FE4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14" w:name="_heading=h.7bx7ks5k5x1v" w:colFirst="0" w:colLast="0"/>
      <w:bookmarkEnd w:id="214"/>
      <w:r>
        <w:rPr>
          <w:rFonts w:eastAsia="Arial"/>
        </w:rPr>
        <w:t>not disclose, use or exploit the Disclosing Party’s Confidential Information without the Disclosing Party's prior written consent, except for the purposes anticipated under this Contract; and</w:t>
      </w:r>
    </w:p>
    <w:p w14:paraId="785271B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15" w:name="_heading=h.ui12ythoomav" w:colFirst="0" w:colLast="0"/>
      <w:bookmarkEnd w:id="215"/>
      <w:r>
        <w:rPr>
          <w:rFonts w:eastAsia="Arial"/>
        </w:rPr>
        <w:t>immediately notify the Disclosing Party if it suspects unauthorised access, copying, use or disclosure of the Confidential Information.</w:t>
      </w:r>
    </w:p>
    <w:p w14:paraId="0DE1D30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16" w:name="_heading=h.9g7juttaectm" w:colFirst="0" w:colLast="0"/>
      <w:bookmarkStart w:id="217" w:name="_Ref188446460"/>
      <w:bookmarkEnd w:id="216"/>
      <w:proofErr w:type="gramStart"/>
      <w:r>
        <w:rPr>
          <w:rFonts w:eastAsia="Arial"/>
        </w:rPr>
        <w:t>In spite of</w:t>
      </w:r>
      <w:proofErr w:type="gramEnd"/>
      <w:r>
        <w:rPr>
          <w:rFonts w:eastAsia="Arial"/>
        </w:rPr>
        <w:t xml:space="preserve"> Clause </w:t>
      </w:r>
      <w:r w:rsidRPr="006A1EBB">
        <w:rPr>
          <w:rFonts w:eastAsia="Arial"/>
        </w:rPr>
        <w:fldChar w:fldCharType="begin"/>
      </w:r>
      <w:r w:rsidRPr="006A1EBB">
        <w:rPr>
          <w:rFonts w:eastAsia="Arial"/>
        </w:rPr>
        <w:instrText xml:space="preserve"> REF _Ref188446372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19.1</w:t>
      </w:r>
      <w:r w:rsidRPr="006A1EBB">
        <w:rPr>
          <w:rFonts w:eastAsia="Arial"/>
        </w:rPr>
        <w:fldChar w:fldCharType="end"/>
      </w:r>
      <w:r w:rsidRPr="006A1EBB">
        <w:rPr>
          <w:rFonts w:eastAsia="Arial"/>
        </w:rPr>
        <w:t>,</w:t>
      </w:r>
      <w:r>
        <w:rPr>
          <w:rFonts w:eastAsia="Arial"/>
        </w:rPr>
        <w:t xml:space="preserve"> a Party may disclose Confidential Information which it receives from the Disclosing Party in any of the following instances:</w:t>
      </w:r>
      <w:bookmarkEnd w:id="217"/>
    </w:p>
    <w:p w14:paraId="2B69D61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18" w:name="_heading=h.kmcd4ocvesri" w:colFirst="0" w:colLast="0"/>
      <w:bookmarkEnd w:id="218"/>
      <w:r>
        <w:rPr>
          <w:rFonts w:eastAsia="Arial"/>
        </w:rPr>
        <w:t xml:space="preserve">where </w:t>
      </w:r>
      <w:r>
        <w:rPr>
          <w:rFonts w:eastAsia="Arial"/>
          <w:color w:val="000000"/>
        </w:rPr>
        <w:t xml:space="preserve">disclosure is </w:t>
      </w:r>
      <w:r>
        <w:rPr>
          <w:rFonts w:eastAsia="Arial"/>
        </w:rPr>
        <w:t>required by applicable Law, a regulatory body or a court with the relevant jurisdiction if the Recipient Party notifies the Disclosing Party of the full circumstances, the affected Confidential Information and extent of the disclosure;</w:t>
      </w:r>
    </w:p>
    <w:p w14:paraId="1645FCD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19" w:name="_heading=h.duewbtmy2nyr" w:colFirst="0" w:colLast="0"/>
      <w:bookmarkEnd w:id="219"/>
      <w:r>
        <w:rPr>
          <w:rFonts w:eastAsia="Arial"/>
        </w:rPr>
        <w:t>if the Recipient Party already had the information without obligation of confidentiality before it was disclosed by the Disclosing Party;</w:t>
      </w:r>
    </w:p>
    <w:p w14:paraId="160122C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0" w:name="_heading=h.6duesqym53cm" w:colFirst="0" w:colLast="0"/>
      <w:bookmarkEnd w:id="220"/>
      <w:r>
        <w:rPr>
          <w:rFonts w:eastAsia="Arial"/>
        </w:rPr>
        <w:t>if the information was given to it by a third party without obligation of confidentiality;</w:t>
      </w:r>
    </w:p>
    <w:p w14:paraId="449F733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1" w:name="_heading=h.aa474vwphj4w" w:colFirst="0" w:colLast="0"/>
      <w:bookmarkEnd w:id="221"/>
      <w:r>
        <w:rPr>
          <w:rFonts w:eastAsia="Arial"/>
        </w:rPr>
        <w:t>if the information was in the public domain at the time of the disclosure;</w:t>
      </w:r>
    </w:p>
    <w:p w14:paraId="341335A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2" w:name="_heading=h.5twiyxb0azt6" w:colFirst="0" w:colLast="0"/>
      <w:bookmarkEnd w:id="222"/>
      <w:r>
        <w:rPr>
          <w:rFonts w:eastAsia="Arial"/>
        </w:rPr>
        <w:t>if the information was independently developed without access to the Disclosing Party’s Confidential Information;</w:t>
      </w:r>
    </w:p>
    <w:p w14:paraId="5FFD53F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3" w:name="_heading=h.mubcqr2k4h4w" w:colFirst="0" w:colLast="0"/>
      <w:bookmarkEnd w:id="223"/>
      <w:r>
        <w:rPr>
          <w:rFonts w:eastAsia="Arial"/>
        </w:rPr>
        <w:t>on a confidential basis, to its auditors or for the purpose of regulatory requirements;</w:t>
      </w:r>
    </w:p>
    <w:p w14:paraId="148B8CA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4" w:name="_heading=h.wscee0w3biw0" w:colFirst="0" w:colLast="0"/>
      <w:bookmarkEnd w:id="224"/>
      <w:r>
        <w:rPr>
          <w:rFonts w:eastAsia="Arial"/>
        </w:rPr>
        <w:t>on a confidential basis, to its professional advisers on a need-to-know basis; and</w:t>
      </w:r>
    </w:p>
    <w:p w14:paraId="489F3BD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5" w:name="_heading=h.i7007ee4f9l4" w:colFirst="0" w:colLast="0"/>
      <w:bookmarkEnd w:id="225"/>
      <w:r>
        <w:rPr>
          <w:rFonts w:eastAsia="Arial"/>
        </w:rPr>
        <w:t xml:space="preserve">to the Serious Fraud </w:t>
      </w:r>
      <w:r>
        <w:rPr>
          <w:rFonts w:eastAsia="Arial"/>
          <w:color w:val="000000"/>
        </w:rPr>
        <w:t>Office where the Recipient Party has reasonable grounds to believe that the Disclosing Party is involved in activity that may be a criminal offence under the Bribery Act 2010.</w:t>
      </w:r>
    </w:p>
    <w:p w14:paraId="1FC816F4"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26" w:name="_heading=h.ecitjkb45z6q" w:colFirst="0" w:colLast="0"/>
      <w:bookmarkEnd w:id="226"/>
      <w:r>
        <w:rPr>
          <w:rFonts w:eastAsia="Arial"/>
        </w:rPr>
        <w:t xml:space="preserve">The Supplier may disclose Confidential Information on a confidential basis to Supplier Staff on a need-to-know basis to allow the Supplier to meet its obligations under this Contract. The Supplier Staff shall </w:t>
      </w:r>
      <w:proofErr w:type="gramStart"/>
      <w:r>
        <w:rPr>
          <w:rFonts w:eastAsia="Arial"/>
        </w:rPr>
        <w:t>remain responsible at all times</w:t>
      </w:r>
      <w:proofErr w:type="gramEnd"/>
      <w:r>
        <w:rPr>
          <w:rFonts w:eastAsia="Arial"/>
        </w:rPr>
        <w:t xml:space="preserve"> for compliance with the confidentiality obligations set out in this Contract by the persons to whom disclosure has been made.</w:t>
      </w:r>
    </w:p>
    <w:p w14:paraId="5A2552A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27" w:name="_heading=h.dzfcqk3933rv" w:colFirst="0" w:colLast="0"/>
      <w:bookmarkStart w:id="228" w:name="_Ref188446468"/>
      <w:bookmarkEnd w:id="227"/>
      <w:r>
        <w:rPr>
          <w:rFonts w:eastAsia="Arial"/>
        </w:rPr>
        <w:t>The Buyer may disclose Confidential Information in any of the following cases:</w:t>
      </w:r>
      <w:bookmarkEnd w:id="228"/>
    </w:p>
    <w:p w14:paraId="64E18DF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9" w:name="_heading=h.mv6pg3814qs2" w:colFirst="0" w:colLast="0"/>
      <w:bookmarkEnd w:id="229"/>
      <w:r>
        <w:rPr>
          <w:rFonts w:eastAsia="Arial"/>
        </w:rPr>
        <w:t>on a confidential basis to the employees, agents, consultants and contractors of the Buyer;</w:t>
      </w:r>
    </w:p>
    <w:p w14:paraId="3C11064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30" w:name="_heading=h.sbrvf7w696k3" w:colFirst="0" w:colLast="0"/>
      <w:bookmarkEnd w:id="230"/>
      <w:r>
        <w:rPr>
          <w:rFonts w:eastAsia="Arial"/>
        </w:rPr>
        <w:t>on a confidential basis to any other Crown Body, any successor body to a Crown Body or any company that the Buyer transfers or proposes to transfer all or any part of its business to;</w:t>
      </w:r>
    </w:p>
    <w:p w14:paraId="742A32F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31" w:name="_heading=h.8o0ql3gjvnex" w:colFirst="0" w:colLast="0"/>
      <w:bookmarkEnd w:id="231"/>
      <w:r>
        <w:rPr>
          <w:rFonts w:eastAsia="Arial"/>
        </w:rPr>
        <w:t>if the Buyer (acting reasonably) considers disclosure necessary or appropriate to carry out its public functions;</w:t>
      </w:r>
    </w:p>
    <w:p w14:paraId="11F347B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32" w:name="_heading=h.x7le78v2f5b7" w:colFirst="0" w:colLast="0"/>
      <w:bookmarkEnd w:id="232"/>
      <w:r>
        <w:rPr>
          <w:rFonts w:eastAsia="Arial"/>
        </w:rPr>
        <w:t>where requested by Parliament;</w:t>
      </w:r>
    </w:p>
    <w:p w14:paraId="3D13F51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under Clauses </w:t>
      </w:r>
      <w:r>
        <w:rPr>
          <w:rFonts w:eastAsia="Arial"/>
        </w:rPr>
        <w:fldChar w:fldCharType="begin"/>
      </w:r>
      <w:r>
        <w:rPr>
          <w:rFonts w:eastAsia="Arial"/>
        </w:rPr>
        <w:instrText xml:space="preserve"> REF _Ref172104466 \r \h  \* MERGEFORMAT </w:instrText>
      </w:r>
      <w:r>
        <w:rPr>
          <w:rFonts w:eastAsia="Arial"/>
        </w:rPr>
      </w:r>
      <w:r>
        <w:rPr>
          <w:rFonts w:eastAsia="Arial"/>
        </w:rPr>
        <w:fldChar w:fldCharType="separate"/>
      </w:r>
      <w:r>
        <w:rPr>
          <w:rFonts w:eastAsia="Arial"/>
        </w:rPr>
        <w:t>4.9</w:t>
      </w:r>
      <w:r>
        <w:rPr>
          <w:rFonts w:eastAsia="Arial"/>
        </w:rPr>
        <w:fldChar w:fldCharType="end"/>
      </w:r>
      <w:r>
        <w:rPr>
          <w:rFonts w:eastAsia="Arial"/>
        </w:rPr>
        <w:t xml:space="preserve"> and </w:t>
      </w:r>
      <w:r w:rsidRPr="006A1EBB">
        <w:rPr>
          <w:rFonts w:eastAsia="Arial"/>
        </w:rPr>
        <w:fldChar w:fldCharType="begin"/>
      </w:r>
      <w:r w:rsidRPr="006A1EBB">
        <w:rPr>
          <w:rFonts w:eastAsia="Arial"/>
        </w:rPr>
        <w:instrText xml:space="preserve"> REF _Ref188446389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20</w:t>
      </w:r>
      <w:r w:rsidRPr="006A1EBB">
        <w:rPr>
          <w:rFonts w:eastAsia="Arial"/>
        </w:rPr>
        <w:fldChar w:fldCharType="end"/>
      </w:r>
      <w:r w:rsidRPr="006A1EBB">
        <w:rPr>
          <w:rFonts w:eastAsia="Arial"/>
        </w:rPr>
        <w:t>;</w:t>
      </w:r>
      <w:r>
        <w:rPr>
          <w:rFonts w:eastAsia="Arial"/>
        </w:rPr>
        <w:t xml:space="preserve"> and</w:t>
      </w:r>
    </w:p>
    <w:p w14:paraId="41AEBF4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33" w:name="_heading=h.4zovbl6zh3xo" w:colFirst="0" w:colLast="0"/>
      <w:bookmarkEnd w:id="233"/>
      <w:r>
        <w:rPr>
          <w:rFonts w:eastAsia="Arial"/>
        </w:rPr>
        <w:t xml:space="preserve">on a confidential basis under the audit rights in Clauses </w:t>
      </w:r>
      <w:r w:rsidRPr="006A1EBB">
        <w:rPr>
          <w:rFonts w:eastAsia="Arial"/>
        </w:rPr>
        <w:fldChar w:fldCharType="begin"/>
      </w:r>
      <w:r w:rsidRPr="006A1EBB">
        <w:rPr>
          <w:rFonts w:eastAsia="Arial"/>
        </w:rPr>
        <w:instrText xml:space="preserve"> REF _Ref188446410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6.5</w:t>
      </w:r>
      <w:r w:rsidRPr="006A1EBB">
        <w:rPr>
          <w:rFonts w:eastAsia="Arial"/>
        </w:rPr>
        <w:fldChar w:fldCharType="end"/>
      </w:r>
      <w:r>
        <w:rPr>
          <w:rFonts w:eastAsia="Arial"/>
        </w:rPr>
        <w:t xml:space="preserve"> to </w:t>
      </w:r>
      <w:r w:rsidRPr="006A1EBB">
        <w:rPr>
          <w:rFonts w:eastAsia="Arial"/>
        </w:rPr>
        <w:fldChar w:fldCharType="begin"/>
      </w:r>
      <w:r w:rsidRPr="006A1EBB">
        <w:rPr>
          <w:rFonts w:eastAsia="Arial"/>
        </w:rPr>
        <w:instrText xml:space="preserve"> REF _Ref188446422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6.9</w:t>
      </w:r>
      <w:r w:rsidRPr="006A1EBB">
        <w:rPr>
          <w:rFonts w:eastAsia="Arial"/>
        </w:rPr>
        <w:fldChar w:fldCharType="end"/>
      </w:r>
      <w:r>
        <w:rPr>
          <w:rFonts w:eastAsia="Arial"/>
        </w:rPr>
        <w:t xml:space="preserve"> (inclusive), Clause 13 (Step-in rights), Schedule 7 </w:t>
      </w:r>
      <w:r w:rsidRPr="006A1EBB">
        <w:rPr>
          <w:rFonts w:eastAsia="Arial"/>
          <w:i/>
        </w:rPr>
        <w:t>(Staff Transfer)</w:t>
      </w:r>
      <w:r w:rsidRPr="006A1EBB">
        <w:rPr>
          <w:rFonts w:eastAsia="Arial"/>
        </w:rPr>
        <w:t xml:space="preserve"> </w:t>
      </w:r>
      <w:r>
        <w:rPr>
          <w:rFonts w:eastAsia="Arial"/>
        </w:rPr>
        <w:t>and Schedule 30 (if used).</w:t>
      </w:r>
    </w:p>
    <w:p w14:paraId="67EE23D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34" w:name="bookmark=id.gjdgxs" w:colFirst="0" w:colLast="0"/>
      <w:bookmarkStart w:id="235" w:name="_heading=h.aaus66s6c1gy" w:colFirst="0" w:colLast="0"/>
      <w:bookmarkEnd w:id="234"/>
      <w:bookmarkEnd w:id="235"/>
      <w:r>
        <w:rPr>
          <w:rFonts w:eastAsia="Arial"/>
        </w:rPr>
        <w:t xml:space="preserve">For the purposes of Clauses </w:t>
      </w:r>
      <w:r w:rsidRPr="006A1EBB">
        <w:rPr>
          <w:rFonts w:eastAsia="Arial"/>
        </w:rPr>
        <w:fldChar w:fldCharType="begin"/>
      </w:r>
      <w:r w:rsidRPr="006A1EBB">
        <w:rPr>
          <w:rFonts w:eastAsia="Arial"/>
        </w:rPr>
        <w:instrText xml:space="preserve"> REF _Ref188446460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19.2</w:t>
      </w:r>
      <w:r w:rsidRPr="006A1EBB">
        <w:rPr>
          <w:rFonts w:eastAsia="Arial"/>
        </w:rPr>
        <w:fldChar w:fldCharType="end"/>
      </w:r>
      <w:r>
        <w:rPr>
          <w:rFonts w:eastAsia="Arial"/>
        </w:rPr>
        <w:t xml:space="preserve"> to </w:t>
      </w:r>
      <w:r w:rsidRPr="006A1EBB">
        <w:rPr>
          <w:rFonts w:eastAsia="Arial"/>
        </w:rPr>
        <w:fldChar w:fldCharType="begin"/>
      </w:r>
      <w:r w:rsidRPr="006A1EBB">
        <w:rPr>
          <w:rFonts w:eastAsia="Arial"/>
        </w:rPr>
        <w:instrText xml:space="preserve"> REF _Ref188446468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19.4</w:t>
      </w:r>
      <w:r w:rsidRPr="006A1EBB">
        <w:rPr>
          <w:rFonts w:eastAsia="Arial"/>
        </w:rPr>
        <w:fldChar w:fldCharType="end"/>
      </w:r>
      <w:r>
        <w:rPr>
          <w:rFonts w:eastAsia="Arial"/>
        </w:rPr>
        <w:t xml:space="preserve"> references to disclosure on a confidential basis means disclosure under a confidentiality agreement or arrangement including terms as strict as those required in Clause 19.</w:t>
      </w:r>
    </w:p>
    <w:p w14:paraId="35E30A9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36" w:name="_heading=h.iybamjms61gi" w:colFirst="0" w:colLast="0"/>
      <w:bookmarkEnd w:id="236"/>
      <w:r>
        <w:rPr>
          <w:rFonts w:eastAsia="Arial"/>
        </w:rPr>
        <w:t>Transparency Information and any information which is disclosed</w:t>
      </w:r>
      <w:r w:rsidDel="003E2A3B">
        <w:rPr>
          <w:rFonts w:eastAsia="Arial"/>
        </w:rPr>
        <w:t xml:space="preserve"> </w:t>
      </w:r>
      <w:r>
        <w:rPr>
          <w:rFonts w:eastAsia="Arial"/>
        </w:rPr>
        <w:t xml:space="preserve">pursuant to Clause </w:t>
      </w:r>
      <w:r w:rsidRPr="006A1EBB">
        <w:rPr>
          <w:rFonts w:eastAsia="Arial"/>
        </w:rPr>
        <w:fldChar w:fldCharType="begin"/>
      </w:r>
      <w:r w:rsidRPr="006A1EBB">
        <w:rPr>
          <w:rFonts w:eastAsia="Arial"/>
        </w:rPr>
        <w:instrText xml:space="preserve"> REF _Ref188446476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20</w:t>
      </w:r>
      <w:r w:rsidRPr="006A1EBB">
        <w:rPr>
          <w:rFonts w:eastAsia="Arial"/>
        </w:rPr>
        <w:fldChar w:fldCharType="end"/>
      </w:r>
      <w:r>
        <w:rPr>
          <w:rFonts w:eastAsia="Arial"/>
        </w:rPr>
        <w:t xml:space="preserve"> is not Confidential Information.</w:t>
      </w:r>
    </w:p>
    <w:p w14:paraId="621AF26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37" w:name="_heading=h.ou7xuljtuyeh" w:colFirst="0" w:colLast="0"/>
      <w:bookmarkEnd w:id="237"/>
      <w:r>
        <w:rPr>
          <w:rFonts w:eastAsia="Arial"/>
        </w:rPr>
        <w:t xml:space="preserve">The Supplier must not make any press announcement or publicise this Contracts or any part of them in any way, without the prior written consent of the Buyer and must use all reasonable endeavours to ensure that Supplier Staff do not either. </w:t>
      </w:r>
    </w:p>
    <w:p w14:paraId="3ED1B980"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38" w:name="_Ref188445879"/>
      <w:bookmarkStart w:id="239" w:name="_Ref188446389"/>
      <w:bookmarkStart w:id="240" w:name="_Ref188446476"/>
      <w:bookmarkStart w:id="241" w:name="_Ref188446483"/>
      <w:bookmarkStart w:id="242" w:name="_Toc188448682"/>
      <w:r w:rsidRPr="006A1EBB">
        <w:rPr>
          <w:rFonts w:ascii="Arial" w:hAnsi="Arial"/>
        </w:rPr>
        <w:t>When you can share information</w:t>
      </w:r>
      <w:bookmarkEnd w:id="238"/>
      <w:bookmarkEnd w:id="239"/>
      <w:bookmarkEnd w:id="240"/>
      <w:bookmarkEnd w:id="241"/>
      <w:bookmarkEnd w:id="242"/>
      <w:r w:rsidRPr="006A1EBB">
        <w:rPr>
          <w:rFonts w:ascii="Arial" w:hAnsi="Arial"/>
        </w:rPr>
        <w:t xml:space="preserve"> </w:t>
      </w:r>
    </w:p>
    <w:p w14:paraId="0EC62EC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43" w:name="_heading=h.152b0hd625it" w:colFirst="0" w:colLast="0"/>
      <w:bookmarkEnd w:id="243"/>
      <w:r>
        <w:rPr>
          <w:rFonts w:eastAsia="Arial"/>
        </w:rPr>
        <w:t xml:space="preserve">The Supplier must tell the Buyer within </w:t>
      </w:r>
      <w:proofErr w:type="gramStart"/>
      <w:r>
        <w:rPr>
          <w:rFonts w:eastAsia="Arial"/>
        </w:rPr>
        <w:t>forty eight</w:t>
      </w:r>
      <w:proofErr w:type="gramEnd"/>
      <w:r>
        <w:rPr>
          <w:rFonts w:eastAsia="Arial"/>
        </w:rPr>
        <w:t xml:space="preserve"> (48) hours if it receives a Request </w:t>
      </w:r>
      <w:proofErr w:type="gramStart"/>
      <w:r>
        <w:rPr>
          <w:rFonts w:eastAsia="Arial"/>
        </w:rPr>
        <w:t>For</w:t>
      </w:r>
      <w:proofErr w:type="gramEnd"/>
      <w:r>
        <w:rPr>
          <w:rFonts w:eastAsia="Arial"/>
        </w:rPr>
        <w:t xml:space="preserve"> Information.</w:t>
      </w:r>
    </w:p>
    <w:p w14:paraId="63FE5D5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44" w:name="_heading=h.1lbobjqokj1m" w:colFirst="0" w:colLast="0"/>
      <w:bookmarkEnd w:id="244"/>
      <w:r>
        <w:rPr>
          <w:rFonts w:eastAsia="Arial"/>
        </w:rPr>
        <w:t>In accordance with a reasonable timetable and in any event within five (5) Working Days of a request from the Buyer, the Supplier must give the Buyer full co-operation and information needed so the Buyer can:</w:t>
      </w:r>
    </w:p>
    <w:p w14:paraId="3050B26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45" w:name="_heading=h.xj9upthfa1r0" w:colFirst="0" w:colLast="0"/>
      <w:bookmarkEnd w:id="245"/>
      <w:r>
        <w:rPr>
          <w:rFonts w:eastAsia="Arial"/>
        </w:rPr>
        <w:t>publish the Transparency Information; and</w:t>
      </w:r>
    </w:p>
    <w:p w14:paraId="22D89EF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46" w:name="_heading=h.q60ds7h06gg8" w:colFirst="0" w:colLast="0"/>
      <w:bookmarkEnd w:id="246"/>
      <w:r>
        <w:rPr>
          <w:rFonts w:eastAsia="Arial"/>
        </w:rPr>
        <w:t>comply with any Request for Information,</w:t>
      </w:r>
    </w:p>
    <w:p w14:paraId="6B572E23" w14:textId="77777777" w:rsidR="00DA23D2" w:rsidRPr="006A1EBB" w:rsidRDefault="00DA23D2" w:rsidP="00DA23D2">
      <w:pPr>
        <w:pStyle w:val="Body2"/>
        <w:rPr>
          <w:rFonts w:eastAsia="Arial" w:cs="Arial"/>
        </w:rPr>
      </w:pPr>
      <w:r w:rsidRPr="006A1EBB">
        <w:rPr>
          <w:rFonts w:eastAsia="Arial" w:cs="Arial"/>
        </w:rPr>
        <w:t xml:space="preserve">any such co-operation and/or information from the Supplier shall be provided at no additional cost. </w:t>
      </w:r>
    </w:p>
    <w:p w14:paraId="0A91EEB4" w14:textId="77777777" w:rsidR="00DA23D2" w:rsidRPr="003A304F"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47" w:name="_heading=h.to0ujgbstz3n" w:colFirst="0" w:colLast="0"/>
      <w:bookmarkEnd w:id="247"/>
      <w:r w:rsidRPr="00A428E3">
        <w:rPr>
          <w:rFonts w:eastAsia="Arial"/>
        </w:rPr>
        <w:t xml:space="preserve">To the extent that it is allowed and practical to do so, the Buyer will use reasonable endeavours to notify the Supplier of a Request for Information and may talk to the Supplier to help it decide whether to publish information under Clause </w:t>
      </w:r>
      <w:r w:rsidRPr="006A1EBB">
        <w:rPr>
          <w:rFonts w:eastAsia="Arial"/>
        </w:rPr>
        <w:fldChar w:fldCharType="begin"/>
      </w:r>
      <w:r w:rsidRPr="006A1EBB">
        <w:rPr>
          <w:rFonts w:eastAsia="Arial"/>
        </w:rPr>
        <w:instrText xml:space="preserve"> REF _Ref188446483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20</w:t>
      </w:r>
      <w:r w:rsidRPr="006A1EBB">
        <w:rPr>
          <w:rFonts w:eastAsia="Arial"/>
        </w:rPr>
        <w:fldChar w:fldCharType="end"/>
      </w:r>
      <w:r w:rsidRPr="006A1EBB">
        <w:rPr>
          <w:rFonts w:eastAsia="Arial"/>
        </w:rPr>
        <w:t>,</w:t>
      </w:r>
      <w:r w:rsidRPr="00A428E3">
        <w:rPr>
          <w:rFonts w:eastAsia="Arial"/>
        </w:rPr>
        <w:t xml:space="preserve"> taking into account any agreed Commercially Sensitive Information set out in Schedule 5. However, the extent, content and format of the disclosure shall be decided by the Buyer, in its sole discretion</w:t>
      </w:r>
      <w:r>
        <w:rPr>
          <w:rFonts w:eastAsia="Arial"/>
        </w:rPr>
        <w:t xml:space="preserve">.  </w:t>
      </w:r>
    </w:p>
    <w:p w14:paraId="1B7F17C8"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48" w:name="_Ref188445884"/>
      <w:bookmarkStart w:id="249" w:name="_Toc188448683"/>
      <w:r w:rsidRPr="006A1EBB">
        <w:rPr>
          <w:rFonts w:ascii="Arial" w:hAnsi="Arial"/>
        </w:rPr>
        <w:t>Invalid parts of the contract</w:t>
      </w:r>
      <w:bookmarkEnd w:id="248"/>
      <w:bookmarkEnd w:id="249"/>
      <w:r w:rsidRPr="006A1EBB">
        <w:rPr>
          <w:rFonts w:ascii="Arial" w:hAnsi="Arial"/>
        </w:rPr>
        <w:t xml:space="preserve"> </w:t>
      </w:r>
    </w:p>
    <w:p w14:paraId="75C00375" w14:textId="77777777" w:rsidR="00DA23D2" w:rsidRPr="006A1EBB" w:rsidRDefault="00DA23D2" w:rsidP="00DA23D2">
      <w:pPr>
        <w:pStyle w:val="Body1"/>
        <w:rPr>
          <w:rFonts w:eastAsia="Arial" w:cs="Arial"/>
        </w:rPr>
      </w:pPr>
      <w:bookmarkStart w:id="250" w:name="_heading=h.77b69gtjcm5y" w:colFirst="0" w:colLast="0"/>
      <w:bookmarkEnd w:id="250"/>
      <w:r w:rsidRPr="006A1EBB">
        <w:rPr>
          <w:rFonts w:eastAsia="Arial" w:cs="Arial"/>
        </w:rPr>
        <w:t>If any provision or part provision of this Contract is or becomes invalid, illegal or unenforceable for any reason, such provision or part-provision shall be deemed deleted, but that shall not affect the validity and enforceability of the rest of this Contract.</w:t>
      </w:r>
    </w:p>
    <w:p w14:paraId="62519B5C"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51" w:name="_Ref188445890"/>
      <w:bookmarkStart w:id="252" w:name="_Toc188448684"/>
      <w:r w:rsidRPr="006A1EBB">
        <w:rPr>
          <w:rFonts w:ascii="Arial" w:hAnsi="Arial"/>
        </w:rPr>
        <w:t>No other terms apply</w:t>
      </w:r>
      <w:bookmarkEnd w:id="251"/>
      <w:bookmarkEnd w:id="252"/>
      <w:r w:rsidRPr="006A1EBB">
        <w:rPr>
          <w:rFonts w:ascii="Arial" w:hAnsi="Arial"/>
        </w:rPr>
        <w:t xml:space="preserve"> </w:t>
      </w:r>
    </w:p>
    <w:p w14:paraId="6FC1FC00" w14:textId="77777777" w:rsidR="00DA23D2" w:rsidRPr="006A1EBB" w:rsidRDefault="00DA23D2" w:rsidP="00DA23D2">
      <w:pPr>
        <w:pStyle w:val="Body1"/>
        <w:rPr>
          <w:rFonts w:eastAsia="Arial" w:cs="Arial"/>
        </w:rPr>
      </w:pPr>
      <w:r w:rsidRPr="006A1EBB">
        <w:rPr>
          <w:rFonts w:eastAsia="Arial" w:cs="Arial"/>
        </w:rPr>
        <w:t>The provisions incorporated into this Contract are the entire agreement between the Parties. The Contract replaces all previous statements, or agreements whether written or oral. No other provisions apply.</w:t>
      </w:r>
    </w:p>
    <w:p w14:paraId="7FED7532"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53" w:name="_Ref188445895"/>
      <w:bookmarkStart w:id="254" w:name="_Toc188448685"/>
      <w:r w:rsidRPr="006A1EBB">
        <w:rPr>
          <w:rFonts w:ascii="Arial" w:hAnsi="Arial"/>
        </w:rPr>
        <w:t>Other people’s rights in this Contract</w:t>
      </w:r>
      <w:bookmarkEnd w:id="253"/>
      <w:bookmarkEnd w:id="254"/>
      <w:r w:rsidRPr="006A1EBB">
        <w:rPr>
          <w:rFonts w:ascii="Arial" w:hAnsi="Arial"/>
        </w:rPr>
        <w:t xml:space="preserve"> </w:t>
      </w:r>
    </w:p>
    <w:p w14:paraId="53B60044"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55" w:name="_heading=h.ew3rur63cm8r"/>
      <w:bookmarkStart w:id="256" w:name="_Ref188446500"/>
      <w:bookmarkEnd w:id="255"/>
      <w:r w:rsidRPr="5E17ED9A">
        <w:rPr>
          <w:rFonts w:eastAsia="Arial"/>
        </w:rPr>
        <w:t xml:space="preserve">The provisions of </w:t>
      </w:r>
      <w:r>
        <w:rPr>
          <w:rFonts w:eastAsia="Arial"/>
        </w:rPr>
        <w:t xml:space="preserve">Clauses </w:t>
      </w:r>
      <w:r w:rsidRPr="006A1EBB">
        <w:rPr>
          <w:rFonts w:eastAsia="Arial"/>
        </w:rPr>
        <w:fldChar w:fldCharType="begin"/>
      </w:r>
      <w:r w:rsidRPr="006A1EBB">
        <w:rPr>
          <w:rFonts w:eastAsia="Arial"/>
        </w:rPr>
        <w:instrText xml:space="preserve"> REF _Ref188431560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4.9</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_Ref188431638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8.2.3</w:t>
      </w:r>
      <w:r w:rsidRPr="006A1EBB">
        <w:rPr>
          <w:rFonts w:eastAsia="Arial"/>
        </w:rPr>
        <w:fldChar w:fldCharType="end"/>
      </w:r>
      <w:r>
        <w:rPr>
          <w:rFonts w:eastAsia="Arial"/>
        </w:rPr>
        <w:t xml:space="preserve"> and </w:t>
      </w:r>
      <w:r w:rsidRPr="006A1EBB">
        <w:rPr>
          <w:rFonts w:eastAsia="Arial"/>
        </w:rPr>
        <w:fldChar w:fldCharType="begin"/>
      </w:r>
      <w:r w:rsidRPr="006A1EBB">
        <w:rPr>
          <w:rFonts w:eastAsia="Arial"/>
        </w:rPr>
        <w:instrText xml:space="preserve"> REF _Ref188431652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8.2.4</w:t>
      </w:r>
      <w:r w:rsidRPr="006A1EBB">
        <w:rPr>
          <w:rFonts w:eastAsia="Arial"/>
        </w:rPr>
        <w:fldChar w:fldCharType="end"/>
      </w:r>
      <w:r w:rsidRPr="006A1EBB">
        <w:rPr>
          <w:rFonts w:eastAsia="Arial"/>
        </w:rPr>
        <w:t>,</w:t>
      </w:r>
      <w:r w:rsidRPr="5E17ED9A">
        <w:rPr>
          <w:rFonts w:eastAsia="Arial"/>
        </w:rPr>
        <w:t xml:space="preserve"> Paragraphs 2.1 and 2.3 of Part A, Paragraphs 2.1, 2.3, 3.1 and 3.3 of Part B, Paragraphs 1.2, 1.4 and 1.7 of Part C, Part D and Paragraphs 1.4, 1.7, 2.3, 2.5 and 2.10 of Part E of Schedule 7 (</w:t>
      </w:r>
      <w:r w:rsidRPr="1E48A0B6">
        <w:rPr>
          <w:rFonts w:eastAsia="Arial"/>
          <w:i/>
          <w:iCs/>
        </w:rPr>
        <w:t>Staff Transfer</w:t>
      </w:r>
      <w:r w:rsidRPr="5E17ED9A">
        <w:rPr>
          <w:rFonts w:eastAsia="Arial"/>
        </w:rPr>
        <w:t>) and the provisions of Paragraph 3.1, 6.1, 7.2, 8.2, 8.5, 8.6 and 8.9 of Schedule 30 (</w:t>
      </w:r>
      <w:r w:rsidRPr="1E48A0B6">
        <w:rPr>
          <w:rFonts w:eastAsia="Arial"/>
          <w:i/>
          <w:iCs/>
        </w:rPr>
        <w:t>Exit Management</w:t>
      </w:r>
      <w:r w:rsidRPr="5E17ED9A">
        <w:rPr>
          <w:rFonts w:eastAsia="Arial"/>
        </w:rPr>
        <w:t>) (together "</w:t>
      </w:r>
      <w:r w:rsidRPr="5E17ED9A">
        <w:rPr>
          <w:rFonts w:eastAsia="Arial"/>
          <w:b/>
          <w:bCs/>
        </w:rPr>
        <w:t>Third Party Provisions</w:t>
      </w:r>
      <w:r w:rsidRPr="5E17ED9A">
        <w:rPr>
          <w:rFonts w:eastAsia="Arial"/>
        </w:rPr>
        <w:t>") confer benefits on persons named or identified in such provisions other than the Parties (each such person a "</w:t>
      </w:r>
      <w:r w:rsidRPr="5E17ED9A">
        <w:rPr>
          <w:rFonts w:eastAsia="Arial"/>
          <w:b/>
          <w:bCs/>
        </w:rPr>
        <w:t>Third Party Beneficiary</w:t>
      </w:r>
      <w:r w:rsidRPr="5E17ED9A">
        <w:rPr>
          <w:rFonts w:eastAsia="Arial"/>
        </w:rPr>
        <w:t>") and are intended to be enforceable by Third Parties Beneficiaries by virtue of the Contracts (Rights of Third Parties) Act ("</w:t>
      </w:r>
      <w:r w:rsidRPr="5E17ED9A">
        <w:rPr>
          <w:rFonts w:eastAsia="Arial"/>
          <w:b/>
          <w:bCs/>
        </w:rPr>
        <w:t>CRTPA</w:t>
      </w:r>
      <w:r w:rsidRPr="5E17ED9A">
        <w:rPr>
          <w:rFonts w:eastAsia="Arial"/>
        </w:rPr>
        <w:t>").</w:t>
      </w:r>
      <w:bookmarkEnd w:id="256"/>
    </w:p>
    <w:p w14:paraId="0835095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57" w:name="_heading=h.uy6l167vapoj" w:colFirst="0" w:colLast="0"/>
      <w:bookmarkEnd w:id="257"/>
      <w:r>
        <w:rPr>
          <w:rFonts w:eastAsia="Arial"/>
        </w:rPr>
        <w:t xml:space="preserve">Subject to Clause </w:t>
      </w:r>
      <w:r w:rsidRPr="006A1EBB">
        <w:rPr>
          <w:rFonts w:eastAsia="Arial"/>
        </w:rPr>
        <w:fldChar w:fldCharType="begin"/>
      </w:r>
      <w:r w:rsidRPr="006A1EBB">
        <w:rPr>
          <w:rFonts w:eastAsia="Arial"/>
        </w:rPr>
        <w:instrText xml:space="preserve"> REF _Ref188446500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23.1</w:t>
      </w:r>
      <w:r w:rsidRPr="006A1EBB">
        <w:rPr>
          <w:rFonts w:eastAsia="Arial"/>
        </w:rPr>
        <w:fldChar w:fldCharType="end"/>
      </w:r>
      <w:r w:rsidRPr="006A1EBB">
        <w:rPr>
          <w:rFonts w:eastAsia="Arial"/>
        </w:rPr>
        <w:t>,</w:t>
      </w:r>
      <w:r>
        <w:rPr>
          <w:rFonts w:eastAsia="Arial"/>
        </w:rPr>
        <w:t xml:space="preserve"> no third parties may use the CRTPA to enforce any term of this Contract unless stated (referring to CRTPA) in this Contract. This does not affect third party rights and remedies that exist independently from CRTPA. </w:t>
      </w:r>
    </w:p>
    <w:p w14:paraId="75B44A3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58" w:name="_heading=h.vmpx7ty7tx1w" w:colFirst="0" w:colLast="0"/>
      <w:bookmarkEnd w:id="258"/>
      <w:r>
        <w:rPr>
          <w:rFonts w:eastAsia="Arial"/>
        </w:rPr>
        <w:t xml:space="preserve">Except for the provisions of Clauses </w:t>
      </w:r>
      <w:r w:rsidRPr="006A1EBB">
        <w:rPr>
          <w:rFonts w:eastAsia="Arial"/>
        </w:rPr>
        <w:fldChar w:fldCharType="begin"/>
      </w:r>
      <w:r w:rsidRPr="006A1EBB">
        <w:rPr>
          <w:rFonts w:eastAsia="Arial"/>
        </w:rPr>
        <w:instrText xml:space="preserve"> REF _Ref188431560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4.9</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_Ref188431638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8.2.3</w:t>
      </w:r>
      <w:r w:rsidRPr="006A1EBB">
        <w:rPr>
          <w:rFonts w:eastAsia="Arial"/>
        </w:rPr>
        <w:fldChar w:fldCharType="end"/>
      </w:r>
      <w:r>
        <w:rPr>
          <w:rFonts w:eastAsia="Arial"/>
        </w:rPr>
        <w:t xml:space="preserve"> and </w:t>
      </w:r>
      <w:r w:rsidRPr="006A1EBB">
        <w:rPr>
          <w:rFonts w:eastAsia="Arial"/>
        </w:rPr>
        <w:fldChar w:fldCharType="begin"/>
      </w:r>
      <w:r w:rsidRPr="006A1EBB">
        <w:rPr>
          <w:rFonts w:eastAsia="Arial"/>
        </w:rPr>
        <w:instrText xml:space="preserve"> REF _Ref188431652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8.2.4</w:t>
      </w:r>
      <w:r w:rsidRPr="006A1EBB">
        <w:rPr>
          <w:rFonts w:eastAsia="Arial"/>
        </w:rPr>
        <w:fldChar w:fldCharType="end"/>
      </w:r>
      <w:r w:rsidRPr="006A1EBB">
        <w:rPr>
          <w:rFonts w:eastAsia="Arial"/>
        </w:rPr>
        <w:t>, no</w:t>
      </w:r>
      <w:r>
        <w:rPr>
          <w:rFonts w:eastAsia="Arial"/>
        </w:rPr>
        <w:t xml:space="preserve"> Third Party Beneficiary may enforce, or take any step to enforce, any Third Party Provision without the prior written consent of the Buyer, which may, if given, be given on and subject to such terms as the Buyer may determine.</w:t>
      </w:r>
    </w:p>
    <w:p w14:paraId="2090D4C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color w:val="000000"/>
        </w:rPr>
      </w:pPr>
      <w:r>
        <w:rPr>
          <w:rFonts w:eastAsia="Arial"/>
        </w:rPr>
        <w:t xml:space="preserve">Any amendments or modifications to this Contract may be made, and any rights created under Clause </w:t>
      </w:r>
      <w:r w:rsidRPr="006A1EBB">
        <w:rPr>
          <w:rFonts w:eastAsia="Arial"/>
        </w:rPr>
        <w:fldChar w:fldCharType="begin"/>
      </w:r>
      <w:r w:rsidRPr="006A1EBB">
        <w:rPr>
          <w:rFonts w:eastAsia="Arial"/>
        </w:rPr>
        <w:instrText xml:space="preserve"> REF _Ref188446500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23.1</w:t>
      </w:r>
      <w:r w:rsidRPr="006A1EBB">
        <w:rPr>
          <w:rFonts w:eastAsia="Arial"/>
        </w:rPr>
        <w:fldChar w:fldCharType="end"/>
      </w:r>
      <w:r>
        <w:rPr>
          <w:rFonts w:eastAsia="Arial"/>
        </w:rPr>
        <w:t xml:space="preserve"> may be altered or extinguished, by the Parties without the consent of any Third Party Beneficiary.</w:t>
      </w:r>
    </w:p>
    <w:p w14:paraId="6F3F0525"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59" w:name="_Toc188448686"/>
      <w:r w:rsidRPr="006A1EBB">
        <w:rPr>
          <w:rFonts w:ascii="Arial" w:hAnsi="Arial"/>
        </w:rPr>
        <w:t>Circumstances beyond your control</w:t>
      </w:r>
      <w:bookmarkEnd w:id="259"/>
      <w:r w:rsidRPr="006A1EBB">
        <w:rPr>
          <w:rFonts w:ascii="Arial" w:hAnsi="Arial"/>
        </w:rPr>
        <w:t xml:space="preserve"> </w:t>
      </w:r>
    </w:p>
    <w:p w14:paraId="5FB54125"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60" w:name="_heading=h.lwo9rtpo0647" w:colFirst="0" w:colLast="0"/>
      <w:bookmarkEnd w:id="260"/>
      <w:r>
        <w:rPr>
          <w:rFonts w:eastAsia="Arial"/>
        </w:rPr>
        <w:t>Any Party affected by a Force Majeure Event is excused from performing its obligations under this Contract while the inability to perform continues, if it both:</w:t>
      </w:r>
    </w:p>
    <w:p w14:paraId="4791071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61" w:name="_heading=h.l1409ehccxjf" w:colFirst="0" w:colLast="0"/>
      <w:bookmarkEnd w:id="261"/>
      <w:r>
        <w:rPr>
          <w:rFonts w:eastAsia="Arial"/>
        </w:rPr>
        <w:t>provides a Force Majeure Notice to the other Party; and</w:t>
      </w:r>
    </w:p>
    <w:p w14:paraId="21C94D8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62" w:name="_heading=h.ua6wmqaa6wi1" w:colFirst="0" w:colLast="0"/>
      <w:bookmarkEnd w:id="262"/>
      <w:r>
        <w:rPr>
          <w:rFonts w:eastAsia="Arial"/>
        </w:rPr>
        <w:t>uses all reasonable measures practical to reduce the impact of the Force Majeure Event.</w:t>
      </w:r>
    </w:p>
    <w:p w14:paraId="42B0F86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63" w:name="_heading=h.605mrx7g7b0w" w:colFirst="0" w:colLast="0"/>
      <w:bookmarkEnd w:id="263"/>
      <w:r>
        <w:rPr>
          <w:rFonts w:eastAsia="Arial"/>
        </w:rP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1A3693F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64" w:name="_heading=h.iot5wa7n4qwe" w:colFirst="0" w:colLast="0"/>
      <w:bookmarkStart w:id="265" w:name="_Ref188445690"/>
      <w:bookmarkEnd w:id="264"/>
      <w:r>
        <w:rPr>
          <w:rFonts w:eastAsia="Arial"/>
        </w:rPr>
        <w:t>Either party can partially or fully terminate this Contract if the provision of the Deliverables is materially affected by a Force Majeure Event which lasts for ninety (90) days continuously.</w:t>
      </w:r>
      <w:bookmarkEnd w:id="265"/>
      <w:r>
        <w:rPr>
          <w:rFonts w:eastAsia="Arial"/>
        </w:rPr>
        <w:t xml:space="preserve"> </w:t>
      </w:r>
    </w:p>
    <w:p w14:paraId="3AD7FB18"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66" w:name="_Toc188448687"/>
      <w:r w:rsidRPr="006A1EBB">
        <w:rPr>
          <w:rFonts w:ascii="Arial" w:hAnsi="Arial"/>
        </w:rPr>
        <w:t>Relationships created by the contract</w:t>
      </w:r>
      <w:bookmarkEnd w:id="266"/>
      <w:r w:rsidRPr="006A1EBB">
        <w:rPr>
          <w:rFonts w:ascii="Arial" w:hAnsi="Arial"/>
        </w:rPr>
        <w:t xml:space="preserve"> </w:t>
      </w:r>
    </w:p>
    <w:p w14:paraId="0AC8ABAD" w14:textId="77777777" w:rsidR="00DA23D2" w:rsidRPr="006A1EBB" w:rsidRDefault="00DA23D2" w:rsidP="00DA23D2">
      <w:pPr>
        <w:pStyle w:val="Body1"/>
        <w:rPr>
          <w:rFonts w:eastAsia="Arial" w:cs="Arial"/>
        </w:rPr>
      </w:pPr>
      <w:r w:rsidRPr="006A1EBB">
        <w:rPr>
          <w:rFonts w:eastAsia="Arial" w:cs="Arial"/>
        </w:rPr>
        <w:t>The Contract does not create a partnership, joint venture or employment relationship. The Supplier must represent themselves accordingly and ensure others do so.</w:t>
      </w:r>
    </w:p>
    <w:p w14:paraId="4F6ECB29"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67" w:name="_Toc188448688"/>
      <w:r w:rsidRPr="006A1EBB">
        <w:rPr>
          <w:rFonts w:ascii="Arial" w:hAnsi="Arial"/>
        </w:rPr>
        <w:t>Giving up contract rights</w:t>
      </w:r>
      <w:bookmarkEnd w:id="267"/>
    </w:p>
    <w:p w14:paraId="6874D063" w14:textId="77777777" w:rsidR="00DA23D2" w:rsidRPr="006A1EBB" w:rsidRDefault="00DA23D2" w:rsidP="00DA23D2">
      <w:pPr>
        <w:pStyle w:val="Body1"/>
        <w:rPr>
          <w:rFonts w:eastAsia="Arial" w:cs="Arial"/>
        </w:rPr>
      </w:pPr>
      <w:r w:rsidRPr="006A1EBB">
        <w:rPr>
          <w:rFonts w:eastAsia="Arial" w:cs="Arial"/>
        </w:rPr>
        <w:t>A partial or full waiver or relaxation of the terms of this Contract is only valid if it is stated to be a waiver in writing to the other Party.</w:t>
      </w:r>
    </w:p>
    <w:p w14:paraId="646B66C4" w14:textId="77777777" w:rsidR="00DA23D2" w:rsidRPr="006A1EBB" w:rsidRDefault="00DA23D2" w:rsidP="00DA23D2">
      <w:pPr>
        <w:pStyle w:val="GPSL1CLAUSEHEADING"/>
        <w:keepNext/>
        <w:tabs>
          <w:tab w:val="clear" w:pos="-3864"/>
          <w:tab w:val="left" w:pos="0"/>
        </w:tabs>
        <w:adjustRightInd w:val="0"/>
        <w:spacing w:before="120"/>
        <w:ind w:left="720" w:hanging="720"/>
        <w:rPr>
          <w:rFonts w:ascii="Arial" w:hAnsi="Arial"/>
        </w:rPr>
      </w:pPr>
      <w:bookmarkStart w:id="268" w:name="_Toc188448689"/>
      <w:r w:rsidRPr="006A1EBB">
        <w:rPr>
          <w:rFonts w:ascii="Arial" w:hAnsi="Arial"/>
        </w:rPr>
        <w:t>Transferring responsibilities</w:t>
      </w:r>
      <w:bookmarkEnd w:id="268"/>
      <w:r w:rsidRPr="006A1EBB">
        <w:rPr>
          <w:rFonts w:ascii="Arial" w:hAnsi="Arial"/>
        </w:rPr>
        <w:t xml:space="preserve"> </w:t>
      </w:r>
    </w:p>
    <w:p w14:paraId="0752504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69" w:name="_heading=h.lve9xy23j9rr" w:colFirst="0" w:colLast="0"/>
      <w:bookmarkEnd w:id="269"/>
      <w:r>
        <w:rPr>
          <w:rFonts w:eastAsia="Arial"/>
        </w:rPr>
        <w:t>The Supplier cannot assign, novate or in any other way dispose of this Contract or any part of it without the Buyer’s written consent.</w:t>
      </w:r>
    </w:p>
    <w:p w14:paraId="7BDDD2C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70" w:name="_heading=h.v8v709105pvr"/>
      <w:bookmarkEnd w:id="270"/>
      <w:r w:rsidRPr="5E17ED9A">
        <w:rPr>
          <w:rFonts w:eastAsia="Arial"/>
        </w:rPr>
        <w:t>Subject to Schedule 27 (</w:t>
      </w:r>
      <w:r w:rsidRPr="006A1EBB">
        <w:rPr>
          <w:rFonts w:eastAsia="Arial"/>
          <w:i/>
        </w:rPr>
        <w:t>Key Subcontractors</w:t>
      </w:r>
      <w:r w:rsidRPr="5E17ED9A">
        <w:rPr>
          <w:rFonts w:eastAsia="Arial"/>
        </w:rPr>
        <w:t xml:space="preserve">), the Supplier cannot sub-contract this Contract or any part of it without the Buyer’s prior written consent.  The Supplier shall provide the Buyer with information about the Subcontractor as it reasonably requests.  The decision of the Buyer to consent or not will not be unreasonably withheld or delayed.  If the Buyer does not communicate a decision to the Supplier within ten (10) Working Days of the request for </w:t>
      </w:r>
      <w:proofErr w:type="gramStart"/>
      <w:r w:rsidRPr="5E17ED9A">
        <w:rPr>
          <w:rFonts w:eastAsia="Arial"/>
        </w:rPr>
        <w:t>consent</w:t>
      </w:r>
      <w:proofErr w:type="gramEnd"/>
      <w:r w:rsidRPr="5E17ED9A">
        <w:rPr>
          <w:rFonts w:eastAsia="Arial"/>
        </w:rPr>
        <w:t xml:space="preserve"> then its consent will be deemed to have been given. The Buyer may reasonably withhold its consent to the appointment of a Subcontractor if it considers that: </w:t>
      </w:r>
    </w:p>
    <w:p w14:paraId="07EB541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71" w:name="_heading=h.i7ruk3pfnsza" w:colFirst="0" w:colLast="0"/>
      <w:bookmarkEnd w:id="271"/>
      <w:r>
        <w:rPr>
          <w:rFonts w:eastAsia="Arial"/>
        </w:rPr>
        <w:t>the appointment of a proposed Subcontractor may prejudice the provision of the Deliverables or may be contrary to its interests;</w:t>
      </w:r>
    </w:p>
    <w:p w14:paraId="6A04BFC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72" w:name="_heading=h.wt7ntmfd02pw" w:colFirst="0" w:colLast="0"/>
      <w:bookmarkEnd w:id="272"/>
      <w:r>
        <w:rPr>
          <w:rFonts w:eastAsia="Arial"/>
        </w:rPr>
        <w:t xml:space="preserve">the proposed Subcontractor is unreliable and/or has not provided reliable goods and or reasonable services to its other customers; </w:t>
      </w:r>
    </w:p>
    <w:p w14:paraId="533D361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73" w:name="_heading=h.6ku7fma03bbm" w:colFirst="0" w:colLast="0"/>
      <w:bookmarkEnd w:id="273"/>
      <w:r>
        <w:rPr>
          <w:rFonts w:eastAsia="Arial"/>
        </w:rPr>
        <w:t>the proposed Subcontractor employs unfit persons; and/or</w:t>
      </w:r>
    </w:p>
    <w:p w14:paraId="6E4FF3A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651C81">
        <w:rPr>
          <w:rFonts w:eastAsia="Arial"/>
        </w:rPr>
        <w:t xml:space="preserve">the proposed Subcontractor is an excluded or excludable supplier </w:t>
      </w:r>
      <w:r>
        <w:rPr>
          <w:rFonts w:eastAsia="Arial"/>
        </w:rPr>
        <w:t>within the meaning of</w:t>
      </w:r>
      <w:r w:rsidRPr="00651C81">
        <w:rPr>
          <w:rFonts w:eastAsia="Arial"/>
        </w:rPr>
        <w:t xml:space="preserve"> the Procurement Act 2023 and any associated </w:t>
      </w:r>
      <w:r w:rsidRPr="7D272026">
        <w:rPr>
          <w:rFonts w:eastAsia="Arial"/>
        </w:rPr>
        <w:t>regulations</w:t>
      </w:r>
      <w:r>
        <w:rPr>
          <w:rFonts w:eastAsia="Arial"/>
        </w:rPr>
        <w:t>.</w:t>
      </w:r>
    </w:p>
    <w:p w14:paraId="0C443B5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74" w:name="_heading=h.rxi6g1qlmuk1" w:colFirst="0" w:colLast="0"/>
      <w:bookmarkStart w:id="275" w:name="_Ref188446526"/>
      <w:bookmarkEnd w:id="274"/>
      <w:r>
        <w:rPr>
          <w:rFonts w:eastAsia="Arial"/>
        </w:rPr>
        <w:t>The Buyer can assign, novate or transfer its Contract or any part of it to any Crown Body, public or private sector body which performs the functions of the Buyer.</w:t>
      </w:r>
      <w:bookmarkEnd w:id="275"/>
    </w:p>
    <w:p w14:paraId="30A47BD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76" w:name="_heading=h.cc0d08nzjppi" w:colFirst="0" w:colLast="0"/>
      <w:bookmarkEnd w:id="276"/>
      <w:r>
        <w:rPr>
          <w:rFonts w:eastAsia="Arial"/>
        </w:rPr>
        <w:t xml:space="preserve">When the Buyer uses its rights under Clause </w:t>
      </w:r>
      <w:r w:rsidRPr="006A1EBB">
        <w:rPr>
          <w:rFonts w:eastAsia="Arial"/>
        </w:rPr>
        <w:fldChar w:fldCharType="begin"/>
      </w:r>
      <w:r w:rsidRPr="006A1EBB">
        <w:rPr>
          <w:rFonts w:eastAsia="Arial"/>
        </w:rPr>
        <w:instrText xml:space="preserve"> REF _Ref188446526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27.3</w:t>
      </w:r>
      <w:r w:rsidRPr="006A1EBB">
        <w:rPr>
          <w:rFonts w:eastAsia="Arial"/>
        </w:rPr>
        <w:fldChar w:fldCharType="end"/>
      </w:r>
      <w:r>
        <w:rPr>
          <w:rFonts w:eastAsia="Arial"/>
        </w:rPr>
        <w:t xml:space="preserve"> the Supplier must enter into a novation agreement in the form that the Buyer specifies. </w:t>
      </w:r>
    </w:p>
    <w:p w14:paraId="3130237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77" w:name="_heading=h.nx2z8apewxo" w:colFirst="0" w:colLast="0"/>
      <w:bookmarkStart w:id="278" w:name="_Ref188445971"/>
      <w:bookmarkEnd w:id="277"/>
      <w:r>
        <w:rPr>
          <w:rFonts w:eastAsia="Arial"/>
        </w:rPr>
        <w:t xml:space="preserve">The Supplier can terminate this Contract novated under Clause </w:t>
      </w:r>
      <w:r w:rsidRPr="006A1EBB">
        <w:rPr>
          <w:rFonts w:eastAsia="Arial"/>
        </w:rPr>
        <w:fldChar w:fldCharType="begin"/>
      </w:r>
      <w:r w:rsidRPr="006A1EBB">
        <w:rPr>
          <w:rFonts w:eastAsia="Arial"/>
        </w:rPr>
        <w:instrText xml:space="preserve"> REF _Ref188446526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27.3</w:t>
      </w:r>
      <w:r w:rsidRPr="006A1EBB">
        <w:rPr>
          <w:rFonts w:eastAsia="Arial"/>
        </w:rPr>
        <w:fldChar w:fldCharType="end"/>
      </w:r>
      <w:r>
        <w:rPr>
          <w:rFonts w:eastAsia="Arial"/>
        </w:rPr>
        <w:t xml:space="preserve"> to a private sector body that is experiencing an Insolvency Event.</w:t>
      </w:r>
      <w:bookmarkEnd w:id="278"/>
    </w:p>
    <w:p w14:paraId="1ECDCB8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79" w:name="_heading=h.edzd57mqdg2b" w:colFirst="0" w:colLast="0"/>
      <w:bookmarkEnd w:id="279"/>
      <w:r>
        <w:rPr>
          <w:rFonts w:eastAsia="Arial"/>
        </w:rPr>
        <w:t>The Supplier remains responsible for all acts and omissions of the Supplier Staff as if they were its own.</w:t>
      </w:r>
    </w:p>
    <w:p w14:paraId="5805A31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80" w:name="_heading=h.pzw2yl6ral5t" w:colFirst="0" w:colLast="0"/>
      <w:bookmarkEnd w:id="280"/>
      <w:r>
        <w:rPr>
          <w:rFonts w:eastAsia="Arial"/>
        </w:rPr>
        <w:t>If at any time the Buyer asks the Supplier for details about Subcontractors, the Supplier must provide details of Subcontractors at all levels of the supply chain including:</w:t>
      </w:r>
    </w:p>
    <w:p w14:paraId="6B4F0AF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81" w:name="_heading=h.3xef1k9f04fo" w:colFirst="0" w:colLast="0"/>
      <w:bookmarkEnd w:id="281"/>
      <w:r>
        <w:rPr>
          <w:rFonts w:eastAsia="Arial"/>
        </w:rPr>
        <w:t>their name;</w:t>
      </w:r>
    </w:p>
    <w:p w14:paraId="52647C7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82" w:name="_heading=h.t3n5khupht30" w:colFirst="0" w:colLast="0"/>
      <w:bookmarkEnd w:id="282"/>
      <w:r>
        <w:rPr>
          <w:rFonts w:eastAsia="Arial"/>
        </w:rPr>
        <w:t>the scope of their appointment;</w:t>
      </w:r>
    </w:p>
    <w:p w14:paraId="7408FB2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83" w:name="_heading=h.sksqpv1k4qvg" w:colFirst="0" w:colLast="0"/>
      <w:bookmarkEnd w:id="283"/>
      <w:r>
        <w:rPr>
          <w:rFonts w:eastAsia="Arial"/>
        </w:rPr>
        <w:t xml:space="preserve">the duration of their appointment; </w:t>
      </w:r>
    </w:p>
    <w:p w14:paraId="17984AB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84" w:name="_heading=h.bdedqtqc13i0" w:colFirst="0" w:colLast="0"/>
      <w:bookmarkEnd w:id="284"/>
      <w:r>
        <w:rPr>
          <w:rFonts w:eastAsia="Arial"/>
        </w:rPr>
        <w:t>a copy of the Sub-Contract; and</w:t>
      </w:r>
    </w:p>
    <w:p w14:paraId="4877C51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whether the S</w:t>
      </w:r>
      <w:r w:rsidRPr="006906ED">
        <w:rPr>
          <w:rFonts w:eastAsia="Arial"/>
        </w:rPr>
        <w:t>upplier considers that an exclusion ground within the meaning of</w:t>
      </w:r>
      <w:r>
        <w:rPr>
          <w:rFonts w:eastAsia="Arial"/>
        </w:rPr>
        <w:t xml:space="preserve"> the</w:t>
      </w:r>
      <w:r w:rsidRPr="006906ED">
        <w:rPr>
          <w:rFonts w:eastAsia="Arial"/>
        </w:rPr>
        <w:t xml:space="preserve"> </w:t>
      </w:r>
      <w:r>
        <w:rPr>
          <w:rFonts w:eastAsia="Arial"/>
        </w:rPr>
        <w:t>Procurement Act 2023</w:t>
      </w:r>
      <w:r w:rsidRPr="006906ED">
        <w:rPr>
          <w:rFonts w:eastAsia="Arial"/>
        </w:rPr>
        <w:t xml:space="preserve"> and any associated </w:t>
      </w:r>
      <w:r w:rsidRPr="7D272026">
        <w:rPr>
          <w:rFonts w:eastAsia="Arial"/>
        </w:rPr>
        <w:t>regulations</w:t>
      </w:r>
      <w:r w:rsidRPr="006906ED">
        <w:rPr>
          <w:rFonts w:eastAsia="Arial"/>
        </w:rPr>
        <w:t xml:space="preserve"> does or </w:t>
      </w:r>
      <w:r>
        <w:rPr>
          <w:rFonts w:eastAsia="Arial"/>
        </w:rPr>
        <w:t>may apply to the Sub-</w:t>
      </w:r>
      <w:r w:rsidRPr="006906ED">
        <w:rPr>
          <w:rFonts w:eastAsia="Arial"/>
        </w:rPr>
        <w:t>contractor</w:t>
      </w:r>
      <w:r>
        <w:rPr>
          <w:rFonts w:eastAsia="Arial"/>
        </w:rPr>
        <w:t>.</w:t>
      </w:r>
    </w:p>
    <w:p w14:paraId="35D014EA"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85" w:name="_Toc188448690"/>
      <w:r w:rsidRPr="006A1EBB">
        <w:rPr>
          <w:rFonts w:ascii="Arial" w:hAnsi="Arial"/>
        </w:rPr>
        <w:t xml:space="preserve">Changing the </w:t>
      </w:r>
      <w:r>
        <w:rPr>
          <w:rFonts w:ascii="Arial" w:hAnsi="Arial"/>
        </w:rPr>
        <w:t>C</w:t>
      </w:r>
      <w:r w:rsidRPr="006A1EBB">
        <w:rPr>
          <w:rFonts w:ascii="Arial" w:hAnsi="Arial"/>
        </w:rPr>
        <w:t>ontract</w:t>
      </w:r>
      <w:bookmarkEnd w:id="285"/>
    </w:p>
    <w:p w14:paraId="0ABF128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86" w:name="_heading=h.u5rij37s1252" w:colFirst="0" w:colLast="0"/>
      <w:bookmarkStart w:id="287" w:name="_Ref188446580"/>
      <w:bookmarkEnd w:id="286"/>
      <w:r>
        <w:rPr>
          <w:rFonts w:eastAsia="Arial"/>
        </w:rPr>
        <w:t xml:space="preserve">Either Party can request a Variation to this </w:t>
      </w:r>
      <w:proofErr w:type="gramStart"/>
      <w:r>
        <w:rPr>
          <w:rFonts w:eastAsia="Arial"/>
        </w:rPr>
        <w:t>Contract</w:t>
      </w:r>
      <w:proofErr w:type="gramEnd"/>
      <w:r>
        <w:rPr>
          <w:rFonts w:eastAsia="Arial"/>
        </w:rPr>
        <w:t xml:space="preserve"> which is only effective if agreed in writing, including where it is set out in the Variation Form, and signed by both Parties.</w:t>
      </w:r>
      <w:bookmarkEnd w:id="287"/>
    </w:p>
    <w:p w14:paraId="5F367D6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88" w:name="_heading=h.j17obukpccx0" w:colFirst="0" w:colLast="0"/>
      <w:bookmarkEnd w:id="288"/>
      <w:r>
        <w:rPr>
          <w:rFonts w:eastAsia="Arial"/>
        </w:rPr>
        <w:t>The Supplier must provide an Impact Assessment either:</w:t>
      </w:r>
    </w:p>
    <w:p w14:paraId="48752F9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89" w:name="_heading=h.h1j1o3dqiioe" w:colFirst="0" w:colLast="0"/>
      <w:bookmarkEnd w:id="289"/>
      <w:r>
        <w:rPr>
          <w:rFonts w:eastAsia="Arial"/>
        </w:rPr>
        <w:t>with the Variation Form, where the Supplier requests the Variation; or</w:t>
      </w:r>
    </w:p>
    <w:p w14:paraId="52AF413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90" w:name="_heading=h.rg7youdsus4v" w:colFirst="0" w:colLast="0"/>
      <w:bookmarkEnd w:id="290"/>
      <w:r>
        <w:rPr>
          <w:rFonts w:eastAsia="Arial"/>
        </w:rPr>
        <w:t>within the time limits included in a Variation Form requested by the Buyer.</w:t>
      </w:r>
    </w:p>
    <w:p w14:paraId="2864DB6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91" w:name="_heading=h.48tmsvqg2qyw" w:colFirst="0" w:colLast="0"/>
      <w:bookmarkEnd w:id="291"/>
      <w:r>
        <w:rPr>
          <w:rFonts w:eastAsia="Arial"/>
        </w:rPr>
        <w:t>If the Variation to this Contract cannot be agreed or resolved by the Parties, the Buyer can either:</w:t>
      </w:r>
    </w:p>
    <w:p w14:paraId="4040E54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92" w:name="_heading=h.at41yck4sf89" w:colFirst="0" w:colLast="0"/>
      <w:bookmarkEnd w:id="292"/>
      <w:r>
        <w:rPr>
          <w:rFonts w:eastAsia="Arial"/>
        </w:rPr>
        <w:t>agree that this Contract continues without the Variation; or</w:t>
      </w:r>
    </w:p>
    <w:p w14:paraId="14A8310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93" w:name="_heading=h.hq000x4gufwb"/>
      <w:bookmarkEnd w:id="293"/>
      <w:r w:rsidRPr="5E17ED9A">
        <w:rPr>
          <w:rFonts w:eastAsia="Arial"/>
        </w:rPr>
        <w:t xml:space="preserve">refer the Dispute to be resolved using Clause </w:t>
      </w:r>
      <w:r w:rsidRPr="006A1EBB">
        <w:rPr>
          <w:rFonts w:eastAsia="Arial"/>
        </w:rPr>
        <w:fldChar w:fldCharType="begin"/>
      </w:r>
      <w:r w:rsidRPr="006A1EBB">
        <w:rPr>
          <w:rFonts w:eastAsia="Arial"/>
        </w:rPr>
        <w:instrText xml:space="preserve"> REF _Ref188446566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39</w:t>
      </w:r>
      <w:r w:rsidRPr="006A1EBB">
        <w:rPr>
          <w:rFonts w:eastAsia="Arial"/>
        </w:rPr>
        <w:fldChar w:fldCharType="end"/>
      </w:r>
      <w:r w:rsidRPr="5E17ED9A">
        <w:rPr>
          <w:rFonts w:eastAsia="Arial"/>
        </w:rPr>
        <w:t xml:space="preserve"> (</w:t>
      </w:r>
      <w:r w:rsidRPr="006A1EBB">
        <w:rPr>
          <w:rFonts w:eastAsia="Arial"/>
          <w:i/>
        </w:rPr>
        <w:t>Resolving Disputes</w:t>
      </w:r>
      <w:r w:rsidRPr="5E17ED9A">
        <w:rPr>
          <w:rFonts w:eastAsia="Arial"/>
        </w:rPr>
        <w:t>).</w:t>
      </w:r>
    </w:p>
    <w:p w14:paraId="136EA74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94" w:name="_heading=h.n3ia9wwo58jv" w:colFirst="0" w:colLast="0"/>
      <w:bookmarkStart w:id="295" w:name="_Ref188446588"/>
      <w:bookmarkEnd w:id="294"/>
      <w:r>
        <w:rPr>
          <w:rFonts w:eastAsia="Arial"/>
        </w:rPr>
        <w:t>The Buyer is not required to accept a Variation request made by the Supplier.</w:t>
      </w:r>
      <w:bookmarkEnd w:id="295"/>
    </w:p>
    <w:p w14:paraId="1714035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96" w:name="_heading=h.7xysc63h8bsy" w:colFirst="0" w:colLast="0"/>
      <w:bookmarkEnd w:id="296"/>
      <w:r>
        <w:rPr>
          <w:rFonts w:eastAsia="Arial"/>
        </w:rPr>
        <w:t>The Supplier may only reject a Variation requested by the Buyer if the Supplier:</w:t>
      </w:r>
    </w:p>
    <w:p w14:paraId="75D020E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97" w:name="_heading=h.b7wm7jlydsb" w:colFirst="0" w:colLast="0"/>
      <w:bookmarkEnd w:id="297"/>
      <w:r>
        <w:rPr>
          <w:rFonts w:eastAsia="Arial"/>
        </w:rPr>
        <w:t>reasonably believes that the Variation would materially and adversely affect the risks to the health and safety of any person or that it would result in the Deliverables being provided in a way that infringes any Law; or</w:t>
      </w:r>
    </w:p>
    <w:p w14:paraId="4C8C108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98" w:name="_heading=h.48inmbhntafe" w:colFirst="0" w:colLast="0"/>
      <w:bookmarkEnd w:id="298"/>
      <w:r>
        <w:rPr>
          <w:rFonts w:eastAsia="Arial"/>
        </w:rPr>
        <w:t>demonstrates to the Buyer's reasonable satisfaction that the Variation is technically impossible to implement and that neither the Tender nor the Specification state that the Supplier has the required technical capacity or flexibility to implement the Variation.</w:t>
      </w:r>
    </w:p>
    <w:p w14:paraId="346291D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99" w:name="_heading=h.lfchnl5fexxl" w:colFirst="0" w:colLast="0"/>
      <w:bookmarkEnd w:id="299"/>
      <w:r>
        <w:rPr>
          <w:rFonts w:eastAsia="Arial"/>
        </w:rPr>
        <w:t>If there is a General Change in Law, the Supplier must bear the risk of the change and is not entitled to ask for an increase to the Charges.</w:t>
      </w:r>
    </w:p>
    <w:p w14:paraId="4482931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00" w:name="_heading=h.bzf23tjc1dt1" w:colFirst="0" w:colLast="0"/>
      <w:bookmarkEnd w:id="300"/>
      <w:r>
        <w:rPr>
          <w:rFonts w:eastAsia="Arial"/>
        </w:rPr>
        <w:t xml:space="preserve">If there is a Specific Change in Law or one is likely to happen during this Contract </w:t>
      </w:r>
      <w:proofErr w:type="gramStart"/>
      <w:r>
        <w:rPr>
          <w:rFonts w:eastAsia="Arial"/>
        </w:rPr>
        <w:t>Period</w:t>
      </w:r>
      <w:proofErr w:type="gramEnd"/>
      <w:r>
        <w:rPr>
          <w:rFonts w:eastAsia="Arial"/>
        </w:rPr>
        <w:t xml:space="preserve"> the Supplier must give the Buyer notice of the likely effects of the changes as soon as reasonably practical. They must also say if they think any Variation is needed either to the Deliverables, the Charges or this Contract and provide evidence: </w:t>
      </w:r>
    </w:p>
    <w:p w14:paraId="6050CD76" w14:textId="77777777" w:rsidR="00DA23D2" w:rsidRPr="009A6E93"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01" w:name="_heading=h.ikpduuivklbw" w:colFirst="0" w:colLast="0"/>
      <w:bookmarkEnd w:id="301"/>
      <w:r>
        <w:rPr>
          <w:rFonts w:eastAsia="Arial"/>
        </w:rPr>
        <w:t>of how it has affected the Supplier’s costs; and</w:t>
      </w:r>
    </w:p>
    <w:p w14:paraId="16E7235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that the Supplier has kept costs as low as possible, including in Subcontractor costs.</w:t>
      </w:r>
    </w:p>
    <w:p w14:paraId="3C43F45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02" w:name="_heading=h.v3h17z4zk79f" w:colFirst="0" w:colLast="0"/>
      <w:bookmarkStart w:id="303" w:name="_heading=h.l6lupzoc7t5" w:colFirst="0" w:colLast="0"/>
      <w:bookmarkEnd w:id="302"/>
      <w:bookmarkEnd w:id="303"/>
      <w:r>
        <w:rPr>
          <w:rFonts w:eastAsia="Arial"/>
        </w:rPr>
        <w:t xml:space="preserve">Any change in the Charges or relief from the Supplier's obligations because of a Specific Change in Law must be implemented using Clauses </w:t>
      </w:r>
      <w:r w:rsidRPr="006A1EBB">
        <w:rPr>
          <w:rFonts w:eastAsia="Arial"/>
        </w:rPr>
        <w:fldChar w:fldCharType="begin"/>
      </w:r>
      <w:r w:rsidRPr="006A1EBB">
        <w:rPr>
          <w:rFonts w:eastAsia="Arial"/>
        </w:rPr>
        <w:instrText xml:space="preserve"> REF _Ref188446580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28.1</w:t>
      </w:r>
      <w:r w:rsidRPr="006A1EBB">
        <w:rPr>
          <w:rFonts w:eastAsia="Arial"/>
        </w:rPr>
        <w:fldChar w:fldCharType="end"/>
      </w:r>
      <w:r>
        <w:rPr>
          <w:rFonts w:eastAsia="Arial"/>
        </w:rPr>
        <w:t xml:space="preserve"> to </w:t>
      </w:r>
      <w:r w:rsidRPr="006A1EBB">
        <w:rPr>
          <w:rFonts w:eastAsia="Arial"/>
        </w:rPr>
        <w:fldChar w:fldCharType="begin"/>
      </w:r>
      <w:r w:rsidRPr="006A1EBB">
        <w:rPr>
          <w:rFonts w:eastAsia="Arial"/>
        </w:rPr>
        <w:instrText xml:space="preserve"> REF _Ref188446588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28.4</w:t>
      </w:r>
      <w:r w:rsidRPr="006A1EBB">
        <w:rPr>
          <w:rFonts w:eastAsia="Arial"/>
        </w:rPr>
        <w:fldChar w:fldCharType="end"/>
      </w:r>
      <w:r w:rsidRPr="006A1EBB">
        <w:rPr>
          <w:rFonts w:eastAsia="Arial"/>
        </w:rPr>
        <w:t>.</w:t>
      </w:r>
      <w:r>
        <w:rPr>
          <w:rFonts w:eastAsia="Arial"/>
        </w:rPr>
        <w:t xml:space="preserve"> </w:t>
      </w:r>
    </w:p>
    <w:p w14:paraId="16023DE6"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04" w:name="_Toc188448691"/>
      <w:r w:rsidRPr="006A1EBB">
        <w:rPr>
          <w:rFonts w:ascii="Arial" w:hAnsi="Arial"/>
        </w:rPr>
        <w:t>How to communicate about the contract</w:t>
      </w:r>
      <w:bookmarkEnd w:id="304"/>
      <w:r w:rsidRPr="006A1EBB">
        <w:rPr>
          <w:rFonts w:ascii="Arial" w:hAnsi="Arial"/>
        </w:rPr>
        <w:t xml:space="preserve"> </w:t>
      </w:r>
    </w:p>
    <w:p w14:paraId="6F0D572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05" w:name="_heading=h.zekkdiucxcxs"/>
      <w:bookmarkStart w:id="306" w:name="_Ref188446600"/>
      <w:bookmarkEnd w:id="305"/>
      <w:r w:rsidRPr="30D1872C">
        <w:rPr>
          <w:rFonts w:eastAsia="Arial"/>
        </w:rPr>
        <w:t>All notices under this Contract shall be in writing and be served by e-mail unless it is not practicable to do so. An e-mail is effective at 9:00am on the first Working Day after sending unless an error message is received.</w:t>
      </w:r>
      <w:bookmarkEnd w:id="306"/>
    </w:p>
    <w:p w14:paraId="6DD64325"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07" w:name="_heading=h.74c3dfry4myi"/>
      <w:bookmarkEnd w:id="307"/>
      <w:r w:rsidRPr="30D1872C">
        <w:rPr>
          <w:rFonts w:eastAsia="Arial"/>
        </w:rPr>
        <w:t xml:space="preserve">If it is not practicable for a notice to be served by e-mail in accordance with Clause </w:t>
      </w:r>
      <w:r w:rsidRPr="006A1EBB">
        <w:rPr>
          <w:rFonts w:eastAsia="Arial"/>
        </w:rPr>
        <w:fldChar w:fldCharType="begin"/>
      </w:r>
      <w:r w:rsidRPr="006A1EBB">
        <w:rPr>
          <w:rFonts w:eastAsia="Arial"/>
        </w:rPr>
        <w:instrText xml:space="preserve"> REF _Ref188446600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29.1</w:t>
      </w:r>
      <w:r w:rsidRPr="006A1EBB">
        <w:rPr>
          <w:rFonts w:eastAsia="Arial"/>
        </w:rPr>
        <w:fldChar w:fldCharType="end"/>
      </w:r>
      <w:r w:rsidRPr="006A1EBB">
        <w:rPr>
          <w:rFonts w:eastAsia="Arial"/>
        </w:rPr>
        <w:t>,</w:t>
      </w:r>
      <w:r w:rsidRPr="30D1872C">
        <w:rPr>
          <w:rFonts w:eastAsia="Arial"/>
        </w:rPr>
        <w:t xml:space="preserve"> notices can be served my means of personal delivery or Prepaid, Royal Mail Signed For™ 1st Class or other prepaid, next Working Day service providing proof of delivery. If either of these options are used to serve a notice, such notices are considered effective on the Working Day of delivery </w:t>
      </w:r>
      <w:proofErr w:type="gramStart"/>
      <w:r w:rsidRPr="30D1872C">
        <w:rPr>
          <w:rFonts w:eastAsia="Arial"/>
        </w:rPr>
        <w:t>as long as</w:t>
      </w:r>
      <w:proofErr w:type="gramEnd"/>
      <w:r w:rsidRPr="30D1872C">
        <w:rPr>
          <w:rFonts w:eastAsia="Arial"/>
        </w:rPr>
        <w:t xml:space="preserve"> they’re delivered before 5:00pm on a Working Day. </w:t>
      </w:r>
      <w:r w:rsidRPr="30D1872C" w:rsidDel="00E24320">
        <w:rPr>
          <w:rFonts w:eastAsia="Arial"/>
        </w:rPr>
        <w:t>Otherwise</w:t>
      </w:r>
      <w:r w:rsidRPr="30D1872C">
        <w:rPr>
          <w:rFonts w:eastAsia="Arial"/>
        </w:rPr>
        <w:t>, the notice is effective on the next Working Day.</w:t>
      </w:r>
    </w:p>
    <w:p w14:paraId="4FDACE90"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30D1872C">
        <w:rPr>
          <w:rFonts w:eastAsia="Arial"/>
        </w:rPr>
        <w:t>Notices to the Buyer must be sent to the Buyer Authorised Representative’s address or e-mail address in the Award Form.</w:t>
      </w:r>
    </w:p>
    <w:p w14:paraId="1833485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08" w:name="_heading=h.aydbna2m72x3" w:colFirst="0" w:colLast="0"/>
      <w:bookmarkEnd w:id="308"/>
      <w:r>
        <w:rPr>
          <w:rFonts w:eastAsia="Arial"/>
        </w:rPr>
        <w:t xml:space="preserve">This Clause does not apply to the service of legal proceedings or any documents in any legal action, arbitration or dispute resolution. </w:t>
      </w:r>
    </w:p>
    <w:p w14:paraId="026B569A"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09" w:name="_Ref188443271"/>
      <w:bookmarkStart w:id="310" w:name="_Toc188448692"/>
      <w:r w:rsidRPr="006A1EBB">
        <w:rPr>
          <w:rFonts w:ascii="Arial" w:hAnsi="Arial"/>
        </w:rPr>
        <w:t>Dealing with claims</w:t>
      </w:r>
      <w:bookmarkEnd w:id="309"/>
      <w:bookmarkEnd w:id="310"/>
      <w:r w:rsidRPr="006A1EBB">
        <w:rPr>
          <w:rFonts w:ascii="Arial" w:hAnsi="Arial"/>
        </w:rPr>
        <w:t xml:space="preserve"> </w:t>
      </w:r>
    </w:p>
    <w:p w14:paraId="6AE6045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1" w:name="_heading=h.oqkjfw9pkekb" w:colFirst="0" w:colLast="0"/>
      <w:bookmarkEnd w:id="311"/>
      <w:r>
        <w:rPr>
          <w:rFonts w:eastAsia="Arial"/>
        </w:rPr>
        <w:t xml:space="preserve">If a Beneficiary is notified of a </w:t>
      </w:r>
      <w:proofErr w:type="gramStart"/>
      <w:r>
        <w:rPr>
          <w:rFonts w:eastAsia="Arial"/>
        </w:rPr>
        <w:t>Claim</w:t>
      </w:r>
      <w:proofErr w:type="gramEnd"/>
      <w:r>
        <w:rPr>
          <w:rFonts w:eastAsia="Arial"/>
        </w:rPr>
        <w:t xml:space="preserve"> then it must notify the Indemnifier as soon as reasonably practical and no later than ten (10) Working Days.</w:t>
      </w:r>
    </w:p>
    <w:p w14:paraId="154293B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2" w:name="_heading=h.8ia9u0h3oq4s" w:colFirst="0" w:colLast="0"/>
      <w:bookmarkEnd w:id="312"/>
      <w:r>
        <w:rPr>
          <w:rFonts w:eastAsia="Arial"/>
        </w:rPr>
        <w:t>At the Indemnifier’s cost the Beneficiary must both:</w:t>
      </w:r>
    </w:p>
    <w:p w14:paraId="3629D74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13" w:name="_heading=h.bnos91bge3zy" w:colFirst="0" w:colLast="0"/>
      <w:bookmarkEnd w:id="313"/>
      <w:r>
        <w:rPr>
          <w:rFonts w:eastAsia="Arial"/>
        </w:rPr>
        <w:t>allow the Indemnifier to conduct all negotiations and proceedings to do with a Claim; and</w:t>
      </w:r>
    </w:p>
    <w:p w14:paraId="7E34AC0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14" w:name="_heading=h.6wv4c5ihy2e2" w:colFirst="0" w:colLast="0"/>
      <w:bookmarkEnd w:id="314"/>
      <w:r>
        <w:rPr>
          <w:rFonts w:eastAsia="Arial"/>
        </w:rPr>
        <w:t>give the Indemnifier reasonable assistance with the claim if requested.</w:t>
      </w:r>
    </w:p>
    <w:p w14:paraId="45B8CF0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5" w:name="_heading=h.cwllll4pft68" w:colFirst="0" w:colLast="0"/>
      <w:bookmarkEnd w:id="315"/>
      <w:r>
        <w:rPr>
          <w:rFonts w:eastAsia="Arial"/>
        </w:rPr>
        <w:t>The Beneficiary must not make admissions about the Claim without the prior written consent of the Indemnifier which cannot be unreasonably withheld or delayed.</w:t>
      </w:r>
    </w:p>
    <w:p w14:paraId="5DEB1FD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6" w:name="_heading=h.z7nzi0l7hu9q" w:colFirst="0" w:colLast="0"/>
      <w:bookmarkEnd w:id="316"/>
      <w:r>
        <w:rPr>
          <w:rFonts w:eastAsia="Arial"/>
        </w:rPr>
        <w:t>The Indemnifier must consider and defend the Claim diligently using competent legal advisors and in a way that doesn’t damage the Beneficiary’s reputation.</w:t>
      </w:r>
    </w:p>
    <w:p w14:paraId="2030CB2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7" w:name="_heading=h.ac72y5dhmpf8" w:colFirst="0" w:colLast="0"/>
      <w:bookmarkEnd w:id="317"/>
      <w:r>
        <w:rPr>
          <w:rFonts w:eastAsia="Arial"/>
        </w:rPr>
        <w:t>The Indemnifier must not settle or compromise any Claim without the Beneficiary's prior written consent which it must not unreasonably withhold or delay.</w:t>
      </w:r>
    </w:p>
    <w:p w14:paraId="0AEE676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8" w:name="_heading=h.chrldfimpyg" w:colFirst="0" w:colLast="0"/>
      <w:bookmarkEnd w:id="318"/>
      <w:r>
        <w:rPr>
          <w:rFonts w:eastAsia="Arial"/>
        </w:rPr>
        <w:t>Each Beneficiary must use all reasonable endeavours to minimise and mitigate any losses that it suffers because of the Claim.</w:t>
      </w:r>
    </w:p>
    <w:p w14:paraId="77023BF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9" w:name="_heading=h.majqezangyaz" w:colFirst="0" w:colLast="0"/>
      <w:bookmarkEnd w:id="319"/>
      <w:r>
        <w:rPr>
          <w:rFonts w:eastAsia="Arial"/>
        </w:rPr>
        <w:t>If the Indemnifier pays the Beneficiary money under an indemnity and the Beneficiary later recovers money which is directly related to the Claim, the Beneficiary must immediately repay the Indemnifier the lesser of either:</w:t>
      </w:r>
    </w:p>
    <w:p w14:paraId="2BC2CF7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20" w:name="_heading=h.j241bz59g4ze" w:colFirst="0" w:colLast="0"/>
      <w:bookmarkEnd w:id="320"/>
      <w:r>
        <w:rPr>
          <w:rFonts w:eastAsia="Arial"/>
        </w:rPr>
        <w:t>the sum recovered minus any legitimate amount spent by the Beneficiary when recovering this money; or</w:t>
      </w:r>
    </w:p>
    <w:p w14:paraId="6B9CE6C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21" w:name="_heading=h.95whv0nysn9h" w:colFirst="0" w:colLast="0"/>
      <w:bookmarkEnd w:id="321"/>
      <w:r>
        <w:rPr>
          <w:rFonts w:eastAsia="Arial"/>
        </w:rPr>
        <w:t>the amount the Indemnifier paid the Beneficiary for the Claim.</w:t>
      </w:r>
    </w:p>
    <w:p w14:paraId="7D4D8FF7"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22" w:name="_Ref188445443"/>
      <w:bookmarkStart w:id="323" w:name="_Ref188446258"/>
      <w:bookmarkStart w:id="324" w:name="_Ref188446905"/>
      <w:bookmarkStart w:id="325" w:name="_Toc188448693"/>
      <w:r w:rsidRPr="006A1EBB">
        <w:rPr>
          <w:rFonts w:ascii="Arial" w:hAnsi="Arial"/>
        </w:rPr>
        <w:t>Exclusions</w:t>
      </w:r>
      <w:bookmarkEnd w:id="322"/>
      <w:bookmarkEnd w:id="323"/>
      <w:bookmarkEnd w:id="324"/>
      <w:bookmarkEnd w:id="325"/>
    </w:p>
    <w:p w14:paraId="239901B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26" w:name="_heading=h.3wesuj1n0cbu" w:colFirst="0" w:colLast="0"/>
      <w:bookmarkStart w:id="327" w:name="_Ref188446649"/>
      <w:bookmarkEnd w:id="326"/>
      <w:r>
        <w:rPr>
          <w:rFonts w:eastAsia="Arial"/>
        </w:rPr>
        <w:t>During the Contract Period the Supplier shall notify the Buyer as soon as reasonably practicable if:</w:t>
      </w:r>
      <w:bookmarkEnd w:id="327"/>
      <w:r>
        <w:rPr>
          <w:rFonts w:eastAsia="Arial"/>
        </w:rPr>
        <w:t xml:space="preserve"> </w:t>
      </w:r>
    </w:p>
    <w:p w14:paraId="3FE3EDF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28" w:name="_Ref188446614"/>
      <w:r>
        <w:rPr>
          <w:rFonts w:eastAsia="Arial"/>
        </w:rPr>
        <w:t xml:space="preserve">the Supplier considers that an exclusion ground within the Procurement Act 2023 and any associated </w:t>
      </w:r>
      <w:r w:rsidRPr="7D272026">
        <w:rPr>
          <w:rFonts w:eastAsia="Arial"/>
        </w:rPr>
        <w:t>regulations</w:t>
      </w:r>
      <w:r>
        <w:rPr>
          <w:rFonts w:eastAsia="Arial"/>
        </w:rPr>
        <w:t xml:space="preserve"> applies to the Supplier, including where the Supplier is put on the debarment list or becomes an excluded or excludable supplier by virtue of any associated persons or subcontractors where information relating to such was provided under Section 28 of the Procurement Act 2023; and/or</w:t>
      </w:r>
      <w:bookmarkEnd w:id="328"/>
      <w:r>
        <w:rPr>
          <w:rFonts w:eastAsia="Arial"/>
        </w:rPr>
        <w:t xml:space="preserve"> </w:t>
      </w:r>
    </w:p>
    <w:p w14:paraId="262C51A7" w14:textId="77777777" w:rsidR="00DA23D2" w:rsidRPr="001B163A"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29" w:name="_Ref188446626"/>
      <w:r w:rsidRPr="084C1ACC">
        <w:rPr>
          <w:rFonts w:eastAsia="Arial"/>
        </w:rPr>
        <w:t>the</w:t>
      </w:r>
      <w:r>
        <w:rPr>
          <w:rFonts w:eastAsia="Arial"/>
        </w:rPr>
        <w:t xml:space="preserve">re are any changes to the Supplier's associated persons </w:t>
      </w:r>
      <w:r w:rsidRPr="084C1ACC">
        <w:rPr>
          <w:rFonts w:eastAsia="Arial"/>
        </w:rPr>
        <w:t>within the meaning of the Procurement Act 2023.</w:t>
      </w:r>
      <w:bookmarkEnd w:id="329"/>
    </w:p>
    <w:p w14:paraId="0D454D5C" w14:textId="77777777" w:rsidR="00DA23D2" w:rsidRPr="00641E5A"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30" w:name="_Ref188446655"/>
      <w:r w:rsidRPr="5E17ED9A">
        <w:rPr>
          <w:rFonts w:eastAsia="Arial"/>
        </w:rPr>
        <w:t xml:space="preserve">If the Supplier notifies the Buyer in accordance with Clause </w:t>
      </w:r>
      <w:r w:rsidRPr="006A1EBB">
        <w:rPr>
          <w:rFonts w:eastAsia="Arial"/>
        </w:rPr>
        <w:fldChar w:fldCharType="begin"/>
      </w:r>
      <w:r w:rsidRPr="006A1EBB">
        <w:rPr>
          <w:rFonts w:eastAsia="Arial"/>
        </w:rPr>
        <w:instrText xml:space="preserve"> REF _Ref188446614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31.1.1</w:t>
      </w:r>
      <w:r w:rsidRPr="006A1EBB">
        <w:rPr>
          <w:rFonts w:eastAsia="Arial"/>
        </w:rPr>
        <w:fldChar w:fldCharType="end"/>
      </w:r>
      <w:r w:rsidRPr="5E17ED9A">
        <w:rPr>
          <w:rFonts w:eastAsia="Arial"/>
        </w:rPr>
        <w:t xml:space="preserve"> then the Supplier must promptly provide any information the Buyer reasonably requests in relation to the notification, including information to support an assessment of whether the circumstances giving rise to the exclusion ground are continuing or likely to occur again.</w:t>
      </w:r>
      <w:bookmarkEnd w:id="330"/>
      <w:r w:rsidRPr="5E17ED9A">
        <w:rPr>
          <w:rFonts w:eastAsia="Arial"/>
        </w:rPr>
        <w:t xml:space="preserve"> </w:t>
      </w:r>
    </w:p>
    <w:p w14:paraId="36B58628" w14:textId="77777777" w:rsidR="00DA23D2" w:rsidRPr="001B163A"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31" w:name="_Ref188446662"/>
      <w:r w:rsidRPr="002968DD">
        <w:rPr>
          <w:rFonts w:eastAsia="Arial"/>
        </w:rPr>
        <w:t xml:space="preserve">If the Supplier notifies the Buyer in accordance with Clause </w:t>
      </w:r>
      <w:r w:rsidRPr="006A1EBB">
        <w:rPr>
          <w:rFonts w:eastAsia="Arial"/>
        </w:rPr>
        <w:fldChar w:fldCharType="begin"/>
      </w:r>
      <w:r w:rsidRPr="006A1EBB">
        <w:rPr>
          <w:rFonts w:eastAsia="Arial"/>
        </w:rPr>
        <w:instrText xml:space="preserve"> REF _Ref188446626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31.1.2</w:t>
      </w:r>
      <w:r w:rsidRPr="006A1EBB">
        <w:rPr>
          <w:rFonts w:eastAsia="Arial"/>
        </w:rPr>
        <w:fldChar w:fldCharType="end"/>
      </w:r>
      <w:r>
        <w:rPr>
          <w:rFonts w:eastAsia="Arial"/>
        </w:rPr>
        <w:t xml:space="preserve"> above then the Supplier must promptly provide any information reasonably requested by the Buyer in relation to the change to the Supplier's associated persons, including any information set out in the Procurement Regulations 2024.</w:t>
      </w:r>
      <w:bookmarkEnd w:id="331"/>
      <w:r>
        <w:rPr>
          <w:rFonts w:eastAsia="Arial"/>
        </w:rPr>
        <w:t xml:space="preserve"> </w:t>
      </w:r>
    </w:p>
    <w:p w14:paraId="6CE88E2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32" w:name="_Ref188446695"/>
      <w:r w:rsidRPr="002968DD">
        <w:rPr>
          <w:rFonts w:eastAsia="Arial"/>
        </w:rPr>
        <w:t xml:space="preserve">The Buyer may terminate this Contract </w:t>
      </w:r>
      <w:r>
        <w:rPr>
          <w:rFonts w:eastAsia="Arial"/>
        </w:rPr>
        <w:t>if:</w:t>
      </w:r>
      <w:bookmarkEnd w:id="332"/>
    </w:p>
    <w:p w14:paraId="30A2AEB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50D8285D">
        <w:rPr>
          <w:rFonts w:eastAsia="Arial"/>
        </w:rPr>
        <w:t xml:space="preserve">the Supplier has failed to provide notification under Clause </w:t>
      </w:r>
      <w:r w:rsidRPr="006A1EBB">
        <w:rPr>
          <w:rFonts w:eastAsia="Arial"/>
        </w:rPr>
        <w:fldChar w:fldCharType="begin"/>
      </w:r>
      <w:r w:rsidRPr="006A1EBB">
        <w:rPr>
          <w:rFonts w:eastAsia="Arial"/>
        </w:rPr>
        <w:instrText xml:space="preserve"> REF _Ref188446614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31.1.1</w:t>
      </w:r>
      <w:r w:rsidRPr="006A1EBB">
        <w:rPr>
          <w:rFonts w:eastAsia="Arial"/>
        </w:rPr>
        <w:fldChar w:fldCharType="end"/>
      </w:r>
      <w:r w:rsidRPr="50D8285D">
        <w:rPr>
          <w:rFonts w:eastAsia="Arial"/>
        </w:rPr>
        <w:t xml:space="preserve"> </w:t>
      </w:r>
      <w:r>
        <w:rPr>
          <w:rFonts w:eastAsia="Arial"/>
        </w:rPr>
        <w:t>as soon as reasonably practicable after the Supplier become aware that an exclusion ground within the Procurement Act 2023 and any associated regulations does or may apply to the Supplier</w:t>
      </w:r>
      <w:r w:rsidRPr="50D8285D">
        <w:rPr>
          <w:rFonts w:eastAsia="Arial"/>
        </w:rPr>
        <w:t xml:space="preserve">; </w:t>
      </w:r>
    </w:p>
    <w:p w14:paraId="6C16353D" w14:textId="77777777" w:rsidR="00DA23D2" w:rsidRPr="007C0104"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7C0104">
        <w:t>the Supplier has failed to prov</w:t>
      </w:r>
      <w:r>
        <w:t xml:space="preserve">ide notification under Clause </w:t>
      </w:r>
      <w:r w:rsidRPr="006A1EBB">
        <w:fldChar w:fldCharType="begin"/>
      </w:r>
      <w:r w:rsidRPr="006A1EBB">
        <w:instrText xml:space="preserve"> REF _Ref188446626 \r \h </w:instrText>
      </w:r>
      <w:r>
        <w:instrText xml:space="preserve"> \* MERGEFORMAT </w:instrText>
      </w:r>
      <w:r w:rsidRPr="006A1EBB">
        <w:fldChar w:fldCharType="separate"/>
      </w:r>
      <w:r>
        <w:t>31.1.2</w:t>
      </w:r>
      <w:r w:rsidRPr="006A1EBB">
        <w:fldChar w:fldCharType="end"/>
      </w:r>
      <w:r w:rsidRPr="007C0104">
        <w:t xml:space="preserve"> as soon as reasonably practicable </w:t>
      </w:r>
      <w:r>
        <w:t>after</w:t>
      </w:r>
      <w:r w:rsidRPr="007C0104">
        <w:t xml:space="preserve"> the Supplier becoming aware of any changes to the Supplier's associated persons within the meaning of the Procurement Act 2023</w:t>
      </w:r>
      <w:r>
        <w:t>; and/or</w:t>
      </w:r>
    </w:p>
    <w:p w14:paraId="2B056849" w14:textId="77777777" w:rsidR="00DA23D2" w:rsidRPr="001B163A"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F3612A">
        <w:rPr>
          <w:rFonts w:eastAsia="Arial"/>
        </w:rPr>
        <w:t>any notification or information provided</w:t>
      </w:r>
      <w:r>
        <w:rPr>
          <w:rFonts w:eastAsia="Arial"/>
        </w:rPr>
        <w:t xml:space="preserve"> by the Supplier under Clause </w:t>
      </w:r>
      <w:r w:rsidRPr="006A1EBB">
        <w:rPr>
          <w:rFonts w:eastAsia="Arial"/>
        </w:rPr>
        <w:fldChar w:fldCharType="begin"/>
      </w:r>
      <w:r w:rsidRPr="006A1EBB">
        <w:rPr>
          <w:rFonts w:eastAsia="Arial"/>
        </w:rPr>
        <w:instrText xml:space="preserve"> REF _Ref188446649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31.1</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_Ref188446655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31.2</w:t>
      </w:r>
      <w:r w:rsidRPr="006A1EBB">
        <w:rPr>
          <w:rFonts w:eastAsia="Arial"/>
        </w:rPr>
        <w:fldChar w:fldCharType="end"/>
      </w:r>
      <w:r>
        <w:rPr>
          <w:rFonts w:eastAsia="Arial"/>
        </w:rPr>
        <w:t xml:space="preserve"> and/or </w:t>
      </w:r>
      <w:r w:rsidRPr="006A1EBB">
        <w:rPr>
          <w:rFonts w:eastAsia="Arial"/>
        </w:rPr>
        <w:fldChar w:fldCharType="begin"/>
      </w:r>
      <w:r w:rsidRPr="006A1EBB">
        <w:rPr>
          <w:rFonts w:eastAsia="Arial"/>
        </w:rPr>
        <w:instrText xml:space="preserve"> REF _Ref188446662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31.3</w:t>
      </w:r>
      <w:r w:rsidRPr="006A1EBB">
        <w:rPr>
          <w:rFonts w:eastAsia="Arial"/>
        </w:rPr>
        <w:fldChar w:fldCharType="end"/>
      </w:r>
      <w:r w:rsidRPr="00F3612A">
        <w:rPr>
          <w:rFonts w:eastAsia="Arial"/>
        </w:rPr>
        <w:t xml:space="preserve"> is incomplete, inaccurate or misleading</w:t>
      </w:r>
      <w:r>
        <w:rPr>
          <w:rFonts w:eastAsia="Arial"/>
        </w:rPr>
        <w:t>,</w:t>
      </w:r>
    </w:p>
    <w:p w14:paraId="097E8D91" w14:textId="77777777" w:rsidR="00DA23D2" w:rsidRPr="006A1EBB" w:rsidRDefault="00DA23D2" w:rsidP="00DA23D2">
      <w:pPr>
        <w:pStyle w:val="Body2"/>
        <w:rPr>
          <w:rFonts w:eastAsia="Arial" w:cs="Arial"/>
        </w:rPr>
      </w:pPr>
      <w:r w:rsidRPr="006A1EBB">
        <w:rPr>
          <w:rFonts w:eastAsia="Arial" w:cs="Arial"/>
        </w:rPr>
        <w:t xml:space="preserve">and the consequences of termination set out in Clause </w:t>
      </w:r>
      <w:r w:rsidRPr="006A1EBB">
        <w:rPr>
          <w:rFonts w:eastAsia="Arial" w:cs="Arial"/>
        </w:rPr>
        <w:fldChar w:fldCharType="begin"/>
      </w:r>
      <w:r w:rsidRPr="006A1EBB">
        <w:rPr>
          <w:rFonts w:eastAsia="Arial" w:cs="Arial"/>
        </w:rPr>
        <w:instrText xml:space="preserve"> REF _Ref188443358 \r \h </w:instrText>
      </w:r>
      <w:r>
        <w:rPr>
          <w:rFonts w:eastAsia="Arial" w:cs="Arial"/>
        </w:rPr>
        <w:instrText xml:space="preserve"> \* MERGEFORMAT </w:instrText>
      </w:r>
      <w:r w:rsidRPr="006A1EBB">
        <w:rPr>
          <w:rFonts w:eastAsia="Arial" w:cs="Arial"/>
        </w:rPr>
      </w:r>
      <w:r w:rsidRPr="006A1EBB">
        <w:rPr>
          <w:rFonts w:eastAsia="Arial" w:cs="Arial"/>
        </w:rPr>
        <w:fldChar w:fldCharType="separate"/>
      </w:r>
      <w:r>
        <w:rPr>
          <w:rFonts w:eastAsia="Arial" w:cs="Arial"/>
        </w:rPr>
        <w:t>14.5.1</w:t>
      </w:r>
      <w:r w:rsidRPr="006A1EBB">
        <w:rPr>
          <w:rFonts w:eastAsia="Arial" w:cs="Arial"/>
        </w:rPr>
        <w:fldChar w:fldCharType="end"/>
      </w:r>
      <w:r w:rsidRPr="006A1EBB">
        <w:rPr>
          <w:rFonts w:eastAsia="Arial" w:cs="Arial"/>
        </w:rPr>
        <w:t xml:space="preserve"> shall apply.</w:t>
      </w:r>
    </w:p>
    <w:p w14:paraId="5709AD5F" w14:textId="77777777" w:rsidR="00DA23D2" w:rsidRPr="00F3612A" w:rsidRDefault="00DA23D2" w:rsidP="00DA23D2">
      <w:pPr>
        <w:pStyle w:val="GPSL2numberedclause"/>
        <w:numPr>
          <w:ilvl w:val="1"/>
          <w:numId w:val="0"/>
        </w:numPr>
        <w:tabs>
          <w:tab w:val="clear" w:pos="1134"/>
          <w:tab w:val="left" w:pos="1440"/>
        </w:tabs>
        <w:adjustRightInd w:val="0"/>
        <w:spacing w:after="240"/>
        <w:ind w:left="1440" w:hanging="720"/>
        <w:rPr>
          <w:rFonts w:eastAsia="Arial"/>
          <w:b/>
        </w:rPr>
      </w:pPr>
      <w:bookmarkStart w:id="333" w:name="_heading=h.gwfy5ktt3r29"/>
      <w:bookmarkStart w:id="334" w:name="_heading=h.27wkyq6d0knc"/>
      <w:bookmarkStart w:id="335" w:name="_heading=h.zh7apous9cyw"/>
      <w:bookmarkStart w:id="336" w:name="_heading=h.pyk2e3rvwcjb"/>
      <w:bookmarkStart w:id="337" w:name="_heading=h.f77x5puh550x"/>
      <w:bookmarkStart w:id="338" w:name="_heading=h.fbcaxm5plkyc"/>
      <w:bookmarkStart w:id="339" w:name="_heading=h.gmo508elgurw"/>
      <w:bookmarkStart w:id="340" w:name="_heading=h.1kq8cuhi7my5"/>
      <w:bookmarkStart w:id="341" w:name="_heading=h.h1v79pdev8b9"/>
      <w:bookmarkStart w:id="342" w:name="_heading=h.7pswptkuzgl"/>
      <w:bookmarkStart w:id="343" w:name="_heading=h.sxuavajy43zv"/>
      <w:bookmarkStart w:id="344" w:name="_heading=h.o990s21m82tz"/>
      <w:bookmarkStart w:id="345" w:name="_heading=h.7ixmohiyznn8"/>
      <w:bookmarkStart w:id="346" w:name="_heading=h.ypj19jn8giib"/>
      <w:bookmarkStart w:id="347" w:name="_heading=h.xts2eklvt11z"/>
      <w:bookmarkStart w:id="348" w:name="_heading=h.rqx3w4artmnj"/>
      <w:bookmarkStart w:id="349" w:name="_heading=h.gqof8x6x6qdg"/>
      <w:bookmarkStart w:id="350" w:name="_heading=h.n8hoj08nbiy8"/>
      <w:bookmarkStart w:id="351" w:name="_heading=h.5im2po9d9f8e"/>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5E45AE30">
        <w:rPr>
          <w:rFonts w:eastAsia="Arial"/>
        </w:rPr>
        <w:t xml:space="preserve">Clause </w:t>
      </w:r>
      <w:r w:rsidRPr="006A1EBB">
        <w:rPr>
          <w:rFonts w:eastAsia="Arial"/>
        </w:rPr>
        <w:fldChar w:fldCharType="begin"/>
      </w:r>
      <w:r w:rsidRPr="006A1EBB">
        <w:rPr>
          <w:rFonts w:eastAsia="Arial"/>
        </w:rPr>
        <w:instrText xml:space="preserve"> REF _Ref188446695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31.4</w:t>
      </w:r>
      <w:r w:rsidRPr="006A1EBB">
        <w:rPr>
          <w:rFonts w:eastAsia="Arial"/>
        </w:rPr>
        <w:fldChar w:fldCharType="end"/>
      </w:r>
      <w:r w:rsidRPr="5E45AE30">
        <w:rPr>
          <w:rFonts w:eastAsia="Arial"/>
        </w:rPr>
        <w:t xml:space="preserve"> is without prejudice to the Buyer's rights to terminate the Contract in accordance with Clause </w:t>
      </w:r>
      <w:r w:rsidRPr="006A1EBB">
        <w:rPr>
          <w:rFonts w:eastAsia="Arial"/>
        </w:rPr>
        <w:fldChar w:fldCharType="begin"/>
      </w:r>
      <w:r w:rsidRPr="006A1EBB">
        <w:rPr>
          <w:rFonts w:eastAsia="Arial"/>
        </w:rPr>
        <w:instrText xml:space="preserve"> REF _Ref188445557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14.4.1(n)</w:t>
      </w:r>
      <w:r w:rsidRPr="006A1EBB">
        <w:rPr>
          <w:rFonts w:eastAsia="Arial"/>
        </w:rPr>
        <w:fldChar w:fldCharType="end"/>
      </w:r>
      <w:r w:rsidRPr="006A1EBB">
        <w:rPr>
          <w:rFonts w:eastAsia="Arial"/>
        </w:rPr>
        <w:t>.</w:t>
      </w:r>
    </w:p>
    <w:p w14:paraId="294CEA1C"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52" w:name="_Toc188448694"/>
      <w:r w:rsidRPr="006A1EBB">
        <w:rPr>
          <w:rFonts w:ascii="Arial" w:hAnsi="Arial"/>
        </w:rPr>
        <w:t>Equality, diversity and human rights</w:t>
      </w:r>
      <w:bookmarkEnd w:id="352"/>
    </w:p>
    <w:p w14:paraId="06BDEA6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53" w:name="_heading=h.5thnam13xd0k" w:colFirst="0" w:colLast="0"/>
      <w:bookmarkEnd w:id="353"/>
      <w:r>
        <w:rPr>
          <w:rFonts w:eastAsia="Arial"/>
        </w:rPr>
        <w:t>The Supplier must follow all applicable equality Law when they perform their obligations under this Contract, including:</w:t>
      </w:r>
    </w:p>
    <w:p w14:paraId="3ED6F83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54" w:name="_heading=h.8uaxg9esnd3f" w:colFirst="0" w:colLast="0"/>
      <w:bookmarkEnd w:id="354"/>
      <w:r>
        <w:rPr>
          <w:rFonts w:eastAsia="Arial"/>
        </w:rPr>
        <w:t>protections against discrimination on the grounds of race, sex, gender reassignment, religion or belief, disability, sexual orientation, pregnancy, maternity, age or otherwise; and</w:t>
      </w:r>
    </w:p>
    <w:p w14:paraId="57FC4A2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55" w:name="_heading=h.m2hd3q4yopbp" w:colFirst="0" w:colLast="0"/>
      <w:bookmarkEnd w:id="355"/>
      <w:r>
        <w:rPr>
          <w:rFonts w:eastAsia="Arial"/>
        </w:rPr>
        <w:t>any other requirements and instructions which the Buyer reasonably imposes related to equality Law.</w:t>
      </w:r>
    </w:p>
    <w:p w14:paraId="04B6095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56" w:name="_heading=h.nzbzeola79r6" w:colFirst="0" w:colLast="0"/>
      <w:bookmarkEnd w:id="356"/>
      <w:r>
        <w:rPr>
          <w:rFonts w:eastAsia="Arial"/>
        </w:rPr>
        <w:t xml:space="preserve">The Supplier must use all reasonable endeavours, and inform the Buyer of the steps taken, to prevent anything that </w:t>
      </w:r>
      <w:proofErr w:type="gramStart"/>
      <w:r>
        <w:rPr>
          <w:rFonts w:eastAsia="Arial"/>
        </w:rPr>
        <w:t>is considered to be</w:t>
      </w:r>
      <w:proofErr w:type="gramEnd"/>
      <w:r>
        <w:rPr>
          <w:rFonts w:eastAsia="Arial"/>
        </w:rPr>
        <w:t xml:space="preserve"> unlawful discrimination by any court or tribunal, or the Equality and Human Rights Commission (or any successor organisation) when working on this Contract.</w:t>
      </w:r>
    </w:p>
    <w:p w14:paraId="569157DF"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57" w:name="_Toc188448695"/>
      <w:r w:rsidRPr="006A1EBB">
        <w:rPr>
          <w:rFonts w:ascii="Arial" w:hAnsi="Arial"/>
        </w:rPr>
        <w:t>Health and safety</w:t>
      </w:r>
      <w:bookmarkEnd w:id="357"/>
      <w:r w:rsidRPr="006A1EBB">
        <w:rPr>
          <w:rFonts w:ascii="Arial" w:hAnsi="Arial"/>
        </w:rPr>
        <w:t xml:space="preserve"> </w:t>
      </w:r>
    </w:p>
    <w:p w14:paraId="20E4FD3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58" w:name="_heading=h.xzauc85veobx" w:colFirst="0" w:colLast="0"/>
      <w:bookmarkEnd w:id="358"/>
      <w:r>
        <w:rPr>
          <w:rFonts w:eastAsia="Arial"/>
        </w:rPr>
        <w:t>The Supplier must perform its obligations meeting the requirements of:</w:t>
      </w:r>
    </w:p>
    <w:p w14:paraId="0BD34D2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59" w:name="_heading=h.iyuaba7tai6d" w:colFirst="0" w:colLast="0"/>
      <w:bookmarkEnd w:id="359"/>
      <w:r>
        <w:rPr>
          <w:rFonts w:eastAsia="Arial"/>
        </w:rPr>
        <w:t>all applicable Law regarding health and safety; and</w:t>
      </w:r>
    </w:p>
    <w:p w14:paraId="4444662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60" w:name="_heading=h.t0rw7huykz0" w:colFirst="0" w:colLast="0"/>
      <w:bookmarkEnd w:id="360"/>
      <w:r>
        <w:rPr>
          <w:rFonts w:eastAsia="Arial"/>
        </w:rPr>
        <w:t>the Buyer’s current health and safety policy while at the Buyer’s Premises, as provided to the Supplier.</w:t>
      </w:r>
    </w:p>
    <w:p w14:paraId="0F10BA5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61" w:name="_heading=h.q6jpwgwwqlvr" w:colFirst="0" w:colLast="0"/>
      <w:bookmarkEnd w:id="361"/>
      <w:r>
        <w:rPr>
          <w:rFonts w:eastAsia="Arial"/>
        </w:rPr>
        <w:t xml:space="preserve">The Supplier and the Buyer must as soon as possible notify the other of any health and safety incidents or material hazards they’re aware of at the Buyer Premises that relate to the performance of this Contract. </w:t>
      </w:r>
    </w:p>
    <w:p w14:paraId="0FC98E53"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62" w:name="_Toc188448696"/>
      <w:r w:rsidRPr="006A1EBB">
        <w:rPr>
          <w:rFonts w:ascii="Arial" w:hAnsi="Arial"/>
        </w:rPr>
        <w:t>Environment</w:t>
      </w:r>
      <w:bookmarkEnd w:id="362"/>
    </w:p>
    <w:p w14:paraId="4265BD2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63" w:name="_heading=h.3znu6d2yholt" w:colFirst="0" w:colLast="0"/>
      <w:bookmarkEnd w:id="363"/>
      <w:r>
        <w:rPr>
          <w:rFonts w:eastAsia="Arial"/>
        </w:rPr>
        <w:t>When working on Site the Supplier must perform its obligations under the Buyer’s current Environmental Policy, which the Buyer must provide.</w:t>
      </w:r>
    </w:p>
    <w:p w14:paraId="54164115"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64" w:name="_heading=h.j143z9dai5bh" w:colFirst="0" w:colLast="0"/>
      <w:bookmarkEnd w:id="364"/>
      <w:r>
        <w:rPr>
          <w:rFonts w:eastAsia="Arial"/>
        </w:rPr>
        <w:t>The Supplier must ensure that Supplier Staff are aware of the Buyer’s Environmental Policy.</w:t>
      </w:r>
    </w:p>
    <w:p w14:paraId="74CB9A24"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65" w:name="_Toc188448697"/>
      <w:r w:rsidRPr="006A1EBB">
        <w:rPr>
          <w:rFonts w:ascii="Arial" w:hAnsi="Arial"/>
        </w:rPr>
        <w:t>Tax</w:t>
      </w:r>
      <w:bookmarkEnd w:id="365"/>
      <w:r w:rsidRPr="006A1EBB">
        <w:rPr>
          <w:rFonts w:ascii="Arial" w:hAnsi="Arial"/>
        </w:rPr>
        <w:t xml:space="preserve"> </w:t>
      </w:r>
    </w:p>
    <w:p w14:paraId="41E55D4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66" w:name="_heading=h.tfozuork7pur" w:colFirst="0" w:colLast="0"/>
      <w:bookmarkEnd w:id="366"/>
      <w:r>
        <w:rPr>
          <w:rFonts w:eastAsia="Arial"/>
        </w:rPr>
        <w:t>The Supplier must not breach any tax or social security obligations and must enter into a binding agreement to pay any late contributions due, including where applicable, any interest or any fines. The Buyer cannot terminate this Contract where the Supplier has not paid a minor tax or social security contribution.</w:t>
      </w:r>
    </w:p>
    <w:p w14:paraId="17382C8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67" w:name="_heading=h.k239q8i91c8l" w:colFirst="0" w:colLast="0"/>
      <w:bookmarkStart w:id="368" w:name="_heading=h.m5mx1n9kdx49" w:colFirst="0" w:colLast="0"/>
      <w:bookmarkEnd w:id="367"/>
      <w:bookmarkEnd w:id="368"/>
      <w:r>
        <w:rPr>
          <w:rFonts w:eastAsia="Arial"/>
        </w:rPr>
        <w:t>Where the Supplier or any Supplier Staff are liable to be taxed or to pay National Insurance contributions in the UK relating to payment received under this Contract, the Supplier must both:</w:t>
      </w:r>
    </w:p>
    <w:p w14:paraId="6112338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69" w:name="_heading=h.ymj90i5q771u" w:colFirst="0" w:colLast="0"/>
      <w:bookmarkStart w:id="370" w:name="_Ref188446742"/>
      <w:bookmarkEnd w:id="369"/>
      <w:r>
        <w:rPr>
          <w:rFonts w:eastAsia="Arial"/>
        </w:rPr>
        <w:t>comply with the Income Tax (Earnings and Pensions) Act 2003</w:t>
      </w:r>
      <w:r w:rsidRPr="00EE16C2">
        <w:rPr>
          <w:rFonts w:eastAsia="Arial"/>
        </w:rPr>
        <w:t>, the Social Security Contributions and Benefits Act 1992  and all other statutes and regulations relating to income tax and National Insurance contributions (including IR35</w:t>
      </w:r>
      <w:r w:rsidRPr="006A1EBB">
        <w:rPr>
          <w:rFonts w:eastAsia="Arial"/>
        </w:rPr>
        <w:t>);</w:t>
      </w:r>
      <w:r>
        <w:rPr>
          <w:rFonts w:eastAsia="Arial"/>
        </w:rPr>
        <w:t xml:space="preserve"> and</w:t>
      </w:r>
      <w:bookmarkEnd w:id="370"/>
    </w:p>
    <w:p w14:paraId="124FAA1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71" w:name="_heading=h.7d584n1qcm54" w:colFirst="0" w:colLast="0"/>
      <w:bookmarkStart w:id="372" w:name="_Ref188445909"/>
      <w:bookmarkEnd w:id="371"/>
      <w:r>
        <w:rPr>
          <w:rFonts w:eastAsia="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bookmarkEnd w:id="372"/>
    </w:p>
    <w:p w14:paraId="153E2634" w14:textId="77777777" w:rsidR="00DA23D2" w:rsidRPr="00EE16C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73" w:name="_heading=h.tmibcpzax53s" w:colFirst="0" w:colLast="0"/>
      <w:bookmarkStart w:id="374" w:name="_Ref188446757"/>
      <w:bookmarkEnd w:id="373"/>
      <w:r w:rsidRPr="00EE16C2">
        <w:rPr>
          <w:rFonts w:eastAsia="Arial"/>
        </w:rPr>
        <w:t xml:space="preserve">At any time during the Contract Period, the Buyer may specify information that the Supplier must provide </w:t>
      </w:r>
      <w:proofErr w:type="gramStart"/>
      <w:r w:rsidRPr="00EE16C2">
        <w:rPr>
          <w:rFonts w:eastAsia="Arial"/>
        </w:rPr>
        <w:t>with regard to</w:t>
      </w:r>
      <w:proofErr w:type="gramEnd"/>
      <w:r w:rsidRPr="00EE16C2">
        <w:rPr>
          <w:rFonts w:eastAsia="Arial"/>
        </w:rPr>
        <w:t xml:space="preserve"> the Supplier, the Supplier Staff, the Workers, or the Supply Chain Intermediaries and set a deadline for responding, which:</w:t>
      </w:r>
      <w:bookmarkEnd w:id="374"/>
    </w:p>
    <w:p w14:paraId="0C4C628C" w14:textId="77777777" w:rsidR="00DA23D2" w:rsidRPr="00EE16C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EE16C2">
        <w:rPr>
          <w:rFonts w:eastAsia="Arial"/>
        </w:rPr>
        <w:t xml:space="preserve">demonstrates that the Supplier, Supplier Staff, Workers, or Supply Chain Intermediaries comply with the legislation specified in Clause </w:t>
      </w:r>
      <w:r w:rsidRPr="006A1EBB">
        <w:rPr>
          <w:rFonts w:eastAsia="Arial"/>
        </w:rPr>
        <w:fldChar w:fldCharType="begin"/>
      </w:r>
      <w:r w:rsidRPr="006A1EBB">
        <w:rPr>
          <w:rFonts w:eastAsia="Arial"/>
        </w:rPr>
        <w:instrText xml:space="preserve"> REF _Ref188446742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35.2.1</w:t>
      </w:r>
      <w:r w:rsidRPr="006A1EBB">
        <w:rPr>
          <w:rFonts w:eastAsia="Arial"/>
        </w:rPr>
        <w:fldChar w:fldCharType="end"/>
      </w:r>
      <w:r w:rsidRPr="006A1EBB">
        <w:rPr>
          <w:rFonts w:eastAsia="Arial"/>
        </w:rPr>
        <w:t>,</w:t>
      </w:r>
      <w:r w:rsidRPr="00EE16C2">
        <w:rPr>
          <w:rFonts w:eastAsia="Arial"/>
        </w:rPr>
        <w:t xml:space="preserve"> or why those requirements do not apply; and</w:t>
      </w:r>
    </w:p>
    <w:p w14:paraId="696D5D8A" w14:textId="77777777" w:rsidR="00DA23D2" w:rsidRPr="00EE16C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EE16C2">
        <w:rPr>
          <w:rFonts w:eastAsia="Arial"/>
        </w:rPr>
        <w:t xml:space="preserve">assists with the Buyer's due diligence, compliance, reporting, or demonstrating its compliance with any of the legislation in Clause </w:t>
      </w:r>
      <w:r w:rsidRPr="006A1EBB">
        <w:rPr>
          <w:rFonts w:eastAsia="Arial"/>
        </w:rPr>
        <w:fldChar w:fldCharType="begin"/>
      </w:r>
      <w:r w:rsidRPr="006A1EBB">
        <w:rPr>
          <w:rFonts w:eastAsia="Arial"/>
        </w:rPr>
        <w:instrText xml:space="preserve"> REF _Ref188446742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35.2.1</w:t>
      </w:r>
      <w:r w:rsidRPr="006A1EBB">
        <w:rPr>
          <w:rFonts w:eastAsia="Arial"/>
        </w:rPr>
        <w:fldChar w:fldCharType="end"/>
      </w:r>
      <w:r w:rsidRPr="006A1EBB">
        <w:rPr>
          <w:rFonts w:eastAsia="Arial"/>
        </w:rPr>
        <w:t>.</w:t>
      </w:r>
    </w:p>
    <w:p w14:paraId="23AA5851" w14:textId="77777777" w:rsidR="00DA23D2" w:rsidRPr="00EE16C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00EE16C2">
        <w:rPr>
          <w:rFonts w:eastAsia="Arial"/>
        </w:rPr>
        <w:t xml:space="preserve">The Buyer may supply any information they receive from the Supplier under Clause </w:t>
      </w:r>
      <w:r w:rsidRPr="006A1EBB">
        <w:rPr>
          <w:rFonts w:eastAsia="Arial"/>
        </w:rPr>
        <w:fldChar w:fldCharType="begin"/>
      </w:r>
      <w:r w:rsidRPr="006A1EBB">
        <w:rPr>
          <w:rFonts w:eastAsia="Arial"/>
        </w:rPr>
        <w:instrText xml:space="preserve"> REF _Ref188446757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35.3</w:t>
      </w:r>
      <w:r w:rsidRPr="006A1EBB">
        <w:rPr>
          <w:rFonts w:eastAsia="Arial"/>
        </w:rPr>
        <w:fldChar w:fldCharType="end"/>
      </w:r>
      <w:r w:rsidRPr="00EE16C2">
        <w:rPr>
          <w:rFonts w:eastAsia="Arial"/>
        </w:rPr>
        <w:t xml:space="preserve"> to HMRC for revenue collection and management and for audit purposes.</w:t>
      </w:r>
    </w:p>
    <w:p w14:paraId="590AE574"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00EE16C2">
        <w:rPr>
          <w:rFonts w:eastAsia="Arial"/>
        </w:rPr>
        <w:t xml:space="preserve">The Supplier must inform the Buyer as soon as reasonably practicable if there any Workers or Supplier Staff providing services to the Buyer who are contracting, begin contracting, or stop contracting via an intermediary which meets one of conditions A-C set out in </w:t>
      </w:r>
      <w:r>
        <w:rPr>
          <w:rFonts w:eastAsia="Arial"/>
        </w:rPr>
        <w:t>S</w:t>
      </w:r>
      <w:r w:rsidRPr="006A1EBB">
        <w:rPr>
          <w:rFonts w:eastAsia="Arial"/>
        </w:rPr>
        <w:t>ection</w:t>
      </w:r>
      <w:r w:rsidRPr="00EE16C2">
        <w:rPr>
          <w:rFonts w:eastAsia="Arial"/>
        </w:rPr>
        <w:t xml:space="preserve"> 61N of the Income Tax (Earnings and Pensions) Act 2003 and/or Regulation 14 of the Social Security Contributions (Intermediaries) Regulations 2000.</w:t>
      </w:r>
    </w:p>
    <w:p w14:paraId="12117EA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If any of the Supplier Staff are Workers who receive payment relating to the Deliverables, then the Supplier must ensure that its contract with the Worker contains the following requirements:</w:t>
      </w:r>
    </w:p>
    <w:p w14:paraId="44350C5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75" w:name="_heading=h.rt8vaqbwqr91" w:colFirst="0" w:colLast="0"/>
      <w:bookmarkEnd w:id="375"/>
      <w:r>
        <w:rPr>
          <w:rFonts w:eastAsia="Arial"/>
        </w:rPr>
        <w:t xml:space="preserve">the Buyer may, at any time during the Contract Period, request that the Worker provides information which demonstrates they comply with Clause </w:t>
      </w:r>
      <w:r w:rsidRPr="006A1EBB">
        <w:rPr>
          <w:rFonts w:eastAsia="Arial"/>
        </w:rPr>
        <w:fldChar w:fldCharType="begin"/>
      </w:r>
      <w:r w:rsidRPr="006A1EBB">
        <w:rPr>
          <w:rFonts w:eastAsia="Arial"/>
        </w:rPr>
        <w:instrText xml:space="preserve"> REF _Ref188446742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35.2.1</w:t>
      </w:r>
      <w:r w:rsidRPr="006A1EBB">
        <w:rPr>
          <w:rFonts w:eastAsia="Arial"/>
        </w:rPr>
        <w:fldChar w:fldCharType="end"/>
      </w:r>
      <w:r w:rsidRPr="006A1EBB">
        <w:rPr>
          <w:rFonts w:eastAsia="Arial"/>
        </w:rPr>
        <w:t>,</w:t>
      </w:r>
      <w:r>
        <w:rPr>
          <w:rFonts w:eastAsia="Arial"/>
        </w:rPr>
        <w:t xml:space="preserve"> or why those requirements do not apply, the Buyer can specify the information the Worker must provide and the deadline for responding;</w:t>
      </w:r>
    </w:p>
    <w:p w14:paraId="42270B2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76" w:name="_heading=h.sj4w5uosaefd" w:colFirst="0" w:colLast="0"/>
      <w:bookmarkEnd w:id="376"/>
      <w:r>
        <w:rPr>
          <w:rFonts w:eastAsia="Arial"/>
        </w:rPr>
        <w:t>the Worker’s contract may be terminated at the Buyer’s request if the Worker fails to provide the information requested by the Buyer within the time specified by the Buyer;</w:t>
      </w:r>
    </w:p>
    <w:p w14:paraId="6EE3645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77" w:name="_heading=h.fwg49b19zvcc" w:colFirst="0" w:colLast="0"/>
      <w:bookmarkEnd w:id="377"/>
      <w:r>
        <w:rPr>
          <w:rFonts w:eastAsia="Arial"/>
        </w:rPr>
        <w:t xml:space="preserve">the Worker’s contract may be terminated at the Buyer’s request if the Worker provides information which the Buyer considers isn’t good enough to demonstrate how it complies with Clause </w:t>
      </w:r>
      <w:r w:rsidRPr="006A1EBB">
        <w:rPr>
          <w:rFonts w:eastAsia="Arial"/>
        </w:rPr>
        <w:fldChar w:fldCharType="begin"/>
      </w:r>
      <w:r w:rsidRPr="006A1EBB">
        <w:rPr>
          <w:rFonts w:eastAsia="Arial"/>
        </w:rPr>
        <w:instrText xml:space="preserve"> REF _Ref188446742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35.2.1</w:t>
      </w:r>
      <w:r w:rsidRPr="006A1EBB">
        <w:rPr>
          <w:rFonts w:eastAsia="Arial"/>
        </w:rPr>
        <w:fldChar w:fldCharType="end"/>
      </w:r>
      <w:r>
        <w:rPr>
          <w:rFonts w:eastAsia="Arial"/>
        </w:rPr>
        <w:t xml:space="preserve"> or confirms that the Worker is not complying with those requirements; and</w:t>
      </w:r>
    </w:p>
    <w:p w14:paraId="248DCFB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78" w:name="_heading=h.ansa0lgc0tqr" w:colFirst="0" w:colLast="0"/>
      <w:bookmarkEnd w:id="378"/>
      <w:r>
        <w:rPr>
          <w:rFonts w:eastAsia="Arial"/>
        </w:rPr>
        <w:t>the Buyer may supply any information they receive from the Worker to HMRC for revenue collection and management.</w:t>
      </w:r>
    </w:p>
    <w:p w14:paraId="6F65DB5E" w14:textId="77777777" w:rsidR="00DA23D2" w:rsidRPr="006A1EBB" w:rsidRDefault="00DA23D2" w:rsidP="00DA23D2">
      <w:pPr>
        <w:pStyle w:val="GPSL1CLAUSEHEADING"/>
        <w:keepNext/>
        <w:tabs>
          <w:tab w:val="clear" w:pos="-3864"/>
          <w:tab w:val="left" w:pos="0"/>
        </w:tabs>
        <w:adjustRightInd w:val="0"/>
        <w:spacing w:before="120"/>
        <w:ind w:left="720" w:hanging="720"/>
        <w:rPr>
          <w:rFonts w:ascii="Arial" w:hAnsi="Arial"/>
        </w:rPr>
      </w:pPr>
      <w:bookmarkStart w:id="379" w:name="_Ref188446270"/>
      <w:bookmarkStart w:id="380" w:name="_Ref188446915"/>
      <w:bookmarkStart w:id="381" w:name="_Toc188448698"/>
      <w:r w:rsidRPr="006A1EBB">
        <w:rPr>
          <w:rFonts w:ascii="Arial" w:hAnsi="Arial"/>
        </w:rPr>
        <w:t>Conflict of interest</w:t>
      </w:r>
      <w:bookmarkEnd w:id="379"/>
      <w:bookmarkEnd w:id="380"/>
      <w:bookmarkEnd w:id="381"/>
    </w:p>
    <w:p w14:paraId="319DA115"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82" w:name="_heading=h.na2qdqp2zali" w:colFirst="0" w:colLast="0"/>
      <w:bookmarkEnd w:id="382"/>
      <w:r>
        <w:rPr>
          <w:rFonts w:eastAsia="Arial"/>
        </w:rPr>
        <w:t>The Supplier must take action to ensure that neither the Supplier nor the Supplier Staff are placed in the position of an actual or potential Conflict of Interest.</w:t>
      </w:r>
    </w:p>
    <w:p w14:paraId="073966E4"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83" w:name="_heading=h.7fnnhg8uo8ck"/>
      <w:bookmarkEnd w:id="383"/>
      <w:r w:rsidRPr="7EF41C1A">
        <w:rPr>
          <w:rFonts w:eastAsia="Arial"/>
        </w:rPr>
        <w:t>The Supplier must promptly notify and provide details to the Buyer if an actual</w:t>
      </w:r>
      <w:r>
        <w:rPr>
          <w:rFonts w:eastAsia="Arial"/>
        </w:rPr>
        <w:t>, perceived</w:t>
      </w:r>
      <w:r w:rsidRPr="006A1EBB">
        <w:rPr>
          <w:rFonts w:eastAsia="Arial"/>
        </w:rPr>
        <w:t xml:space="preserve"> </w:t>
      </w:r>
      <w:r>
        <w:rPr>
          <w:rFonts w:eastAsia="Arial"/>
        </w:rPr>
        <w:t>or</w:t>
      </w:r>
      <w:r w:rsidRPr="7EF41C1A">
        <w:rPr>
          <w:rFonts w:eastAsia="Arial"/>
        </w:rPr>
        <w:t xml:space="preserve"> potential Conflict of Interest happens or is expected to happen.</w:t>
      </w:r>
    </w:p>
    <w:p w14:paraId="402CFE83" w14:textId="77777777" w:rsidR="00DA23D2" w:rsidRPr="001E328D"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84" w:name="_heading=h.e16299ap4wyz"/>
      <w:bookmarkStart w:id="385" w:name="_Ref188445629"/>
      <w:bookmarkStart w:id="386" w:name="_Ref188446841"/>
      <w:bookmarkEnd w:id="384"/>
      <w:r w:rsidRPr="7EF41C1A">
        <w:rPr>
          <w:rFonts w:eastAsia="Arial"/>
        </w:rPr>
        <w:t xml:space="preserve">The Buyer will consider whether there are any reasonable steps that can be put in place to mitigate an actual, perceived or potential Conflict of Interest. If, in the reasonable opinion of the Buyer, such steps do not or will not resolve an actual or potential Conflict of Interest, the Buyer may terminate its Contract immediately by giving notice in writing to the Supplier where there is or may be an actual or potential Conflict of Interest and, subject to Clause </w:t>
      </w:r>
      <w:r w:rsidRPr="006A1EBB">
        <w:rPr>
          <w:rFonts w:eastAsia="Arial"/>
        </w:rPr>
        <w:fldChar w:fldCharType="begin"/>
      </w:r>
      <w:r w:rsidRPr="006A1EBB">
        <w:rPr>
          <w:rFonts w:eastAsia="Arial"/>
        </w:rPr>
        <w:instrText xml:space="preserve"> REF _Ref188446786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36.4</w:t>
      </w:r>
      <w:r w:rsidRPr="006A1EBB">
        <w:rPr>
          <w:rFonts w:eastAsia="Arial"/>
        </w:rPr>
        <w:fldChar w:fldCharType="end"/>
      </w:r>
      <w:r w:rsidRPr="006A1EBB">
        <w:rPr>
          <w:rFonts w:eastAsia="Arial"/>
        </w:rPr>
        <w:t>,</w:t>
      </w:r>
      <w:r w:rsidRPr="7EF41C1A">
        <w:rPr>
          <w:rFonts w:eastAsia="Arial"/>
        </w:rPr>
        <w:t xml:space="preserve"> where the reason for the unresolvable actual or potential Conflict of Interest is in the reasonable opinion of the Buyer</w:t>
      </w:r>
      <w:bookmarkEnd w:id="385"/>
      <w:bookmarkEnd w:id="386"/>
    </w:p>
    <w:p w14:paraId="192CBE9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6A1EBB">
        <w:rPr>
          <w:rFonts w:eastAsia="Arial"/>
        </w:rPr>
        <w:t xml:space="preserve"> outside of the control of the Supplier, Clauses </w:t>
      </w:r>
      <w:r w:rsidRPr="006A1EBB">
        <w:rPr>
          <w:rFonts w:eastAsia="Arial"/>
        </w:rPr>
        <w:fldChar w:fldCharType="begin"/>
      </w:r>
      <w:r w:rsidRPr="006A1EBB">
        <w:rPr>
          <w:rFonts w:eastAsia="Arial"/>
        </w:rPr>
        <w:instrText xml:space="preserve"> REF _Ref173313477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14.5.1(b)</w:t>
      </w:r>
      <w:r w:rsidRPr="006A1EBB">
        <w:rPr>
          <w:rFonts w:eastAsia="Arial"/>
        </w:rPr>
        <w:fldChar w:fldCharType="end"/>
      </w:r>
      <w:r w:rsidRPr="006A1EBB">
        <w:rPr>
          <w:rFonts w:eastAsia="Arial"/>
        </w:rPr>
        <w:t xml:space="preserve"> to </w:t>
      </w:r>
      <w:r w:rsidRPr="006A1EBB">
        <w:rPr>
          <w:rFonts w:eastAsia="Arial"/>
        </w:rPr>
        <w:fldChar w:fldCharType="begin"/>
      </w:r>
      <w:r w:rsidRPr="006A1EBB">
        <w:rPr>
          <w:rFonts w:eastAsia="Arial"/>
        </w:rPr>
        <w:instrText xml:space="preserve"> REF _Ref173313517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14.5.1(g)</w:t>
      </w:r>
      <w:r w:rsidRPr="006A1EBB">
        <w:rPr>
          <w:rFonts w:eastAsia="Arial"/>
        </w:rPr>
        <w:fldChar w:fldCharType="end"/>
      </w:r>
      <w:r w:rsidRPr="006A1EBB">
        <w:rPr>
          <w:rFonts w:eastAsia="Arial"/>
        </w:rPr>
        <w:t xml:space="preserve"> shall apply; or </w:t>
      </w:r>
    </w:p>
    <w:p w14:paraId="64982F8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within the control of the Supplier, the whole of Clause </w:t>
      </w:r>
      <w:r w:rsidRPr="006A1EBB">
        <w:rPr>
          <w:rFonts w:eastAsia="Arial"/>
        </w:rPr>
        <w:fldChar w:fldCharType="begin"/>
      </w:r>
      <w:r w:rsidRPr="006A1EBB">
        <w:rPr>
          <w:rFonts w:eastAsia="Arial"/>
        </w:rPr>
        <w:instrText xml:space="preserve"> REF _Ref188443358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w:t>
      </w:r>
      <w:r w:rsidRPr="006A1EBB">
        <w:rPr>
          <w:rFonts w:eastAsia="Arial"/>
        </w:rPr>
        <w:fldChar w:fldCharType="end"/>
      </w:r>
      <w:r w:rsidDel="003B410C">
        <w:rPr>
          <w:rFonts w:eastAsia="Arial"/>
        </w:rPr>
        <w:t xml:space="preserve"> </w:t>
      </w:r>
      <w:r>
        <w:rPr>
          <w:rFonts w:eastAsia="Arial"/>
        </w:rPr>
        <w:t>shall apply.</w:t>
      </w:r>
    </w:p>
    <w:p w14:paraId="3D64EA65" w14:textId="77777777" w:rsidR="00DA23D2" w:rsidRPr="00D30FA6"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87" w:name="_Ref188446786"/>
      <w:r w:rsidRPr="5E17ED9A">
        <w:rPr>
          <w:rFonts w:eastAsia="Arial"/>
        </w:rPr>
        <w:t xml:space="preserve">Where the Supplier has failed to notify the Buyer about an actual or potential Conflict of Interest and the Buyer terminates under Clause </w:t>
      </w:r>
      <w:r w:rsidRPr="006A1EBB">
        <w:rPr>
          <w:rFonts w:eastAsia="Arial"/>
        </w:rPr>
        <w:fldChar w:fldCharType="begin"/>
      </w:r>
      <w:r w:rsidRPr="006A1EBB">
        <w:rPr>
          <w:rFonts w:eastAsia="Arial"/>
        </w:rPr>
        <w:instrText xml:space="preserve"> REF _Ref188446841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36.3</w:t>
      </w:r>
      <w:r w:rsidRPr="006A1EBB">
        <w:rPr>
          <w:rFonts w:eastAsia="Arial"/>
        </w:rPr>
        <w:fldChar w:fldCharType="end"/>
      </w:r>
      <w:r w:rsidRPr="006A1EBB">
        <w:rPr>
          <w:rFonts w:eastAsia="Arial"/>
        </w:rPr>
        <w:t>,</w:t>
      </w:r>
      <w:r w:rsidRPr="5E17ED9A">
        <w:rPr>
          <w:rFonts w:eastAsia="Arial"/>
        </w:rPr>
        <w:t xml:space="preserve"> the whole of Clause </w:t>
      </w:r>
      <w:r w:rsidRPr="006A1EBB">
        <w:rPr>
          <w:rFonts w:eastAsia="Arial"/>
        </w:rPr>
        <w:fldChar w:fldCharType="begin"/>
      </w:r>
      <w:r w:rsidRPr="006A1EBB">
        <w:rPr>
          <w:rFonts w:eastAsia="Arial"/>
        </w:rPr>
        <w:instrText xml:space="preserve"> REF _Ref188443358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w:t>
      </w:r>
      <w:r w:rsidRPr="006A1EBB">
        <w:rPr>
          <w:rFonts w:eastAsia="Arial"/>
        </w:rPr>
        <w:fldChar w:fldCharType="end"/>
      </w:r>
      <w:r w:rsidRPr="5E17ED9A">
        <w:rPr>
          <w:rFonts w:eastAsia="Arial"/>
        </w:rPr>
        <w:t xml:space="preserve"> shall apply.</w:t>
      </w:r>
      <w:bookmarkEnd w:id="387"/>
      <w:r w:rsidRPr="5E17ED9A">
        <w:rPr>
          <w:rFonts w:eastAsia="Arial"/>
        </w:rPr>
        <w:t xml:space="preserve"> </w:t>
      </w:r>
    </w:p>
    <w:p w14:paraId="63810B0B"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88" w:name="_Toc188448699"/>
      <w:r w:rsidRPr="006A1EBB">
        <w:rPr>
          <w:rFonts w:ascii="Arial" w:hAnsi="Arial"/>
        </w:rPr>
        <w:t>Reporting a breach of the contract</w:t>
      </w:r>
      <w:bookmarkEnd w:id="388"/>
      <w:r w:rsidRPr="006A1EBB">
        <w:rPr>
          <w:rFonts w:ascii="Arial" w:hAnsi="Arial"/>
        </w:rPr>
        <w:t xml:space="preserve"> </w:t>
      </w:r>
    </w:p>
    <w:p w14:paraId="6891837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89" w:name="_heading=h.vtcrbjj5my3r" w:colFirst="0" w:colLast="0"/>
      <w:bookmarkStart w:id="390" w:name="_Ref188446925"/>
      <w:bookmarkEnd w:id="389"/>
      <w:r>
        <w:rPr>
          <w:rFonts w:eastAsia="Arial"/>
        </w:rPr>
        <w:t>As soon as it is aware of it the Supplier and Supplier Staff must report to the Buyer any actual or suspected:</w:t>
      </w:r>
      <w:bookmarkEnd w:id="390"/>
    </w:p>
    <w:p w14:paraId="316DE16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91" w:name="_heading=h.zdkz0kuw53au" w:colFirst="0" w:colLast="0"/>
      <w:bookmarkEnd w:id="391"/>
      <w:r>
        <w:rPr>
          <w:rFonts w:eastAsia="Arial"/>
        </w:rPr>
        <w:t>breach of Law;</w:t>
      </w:r>
    </w:p>
    <w:p w14:paraId="5F6CC61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92" w:name="_heading=h.u230qjju2tka" w:colFirst="0" w:colLast="0"/>
      <w:bookmarkEnd w:id="392"/>
      <w:r w:rsidRPr="006A1EBB">
        <w:rPr>
          <w:rFonts w:eastAsia="Arial"/>
        </w:rPr>
        <w:t xml:space="preserve">Default of Clause </w:t>
      </w:r>
      <w:r w:rsidRPr="006A1EBB">
        <w:rPr>
          <w:rFonts w:eastAsia="Arial"/>
        </w:rPr>
        <w:fldChar w:fldCharType="begin"/>
      </w:r>
      <w:r w:rsidRPr="006A1EBB">
        <w:rPr>
          <w:rFonts w:eastAsia="Arial"/>
        </w:rPr>
        <w:instrText xml:space="preserve"> REF _Ref188446245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16.1</w:t>
      </w:r>
      <w:r w:rsidRPr="006A1EBB">
        <w:rPr>
          <w:rFonts w:eastAsia="Arial"/>
        </w:rPr>
        <w:fldChar w:fldCharType="end"/>
      </w:r>
      <w:r w:rsidRPr="006A1EBB">
        <w:rPr>
          <w:rFonts w:eastAsia="Arial"/>
        </w:rPr>
        <w:t>; and</w:t>
      </w:r>
    </w:p>
    <w:p w14:paraId="6AF9525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93" w:name="_heading=h.h5tacvaqnrx5" w:colFirst="0" w:colLast="0"/>
      <w:bookmarkEnd w:id="393"/>
      <w:r w:rsidRPr="006A1EBB">
        <w:rPr>
          <w:rFonts w:eastAsia="Arial"/>
        </w:rPr>
        <w:t xml:space="preserve">Default of Clauses </w:t>
      </w:r>
      <w:r w:rsidRPr="006A1EBB">
        <w:rPr>
          <w:rFonts w:eastAsia="Arial"/>
        </w:rPr>
        <w:fldChar w:fldCharType="begin"/>
      </w:r>
      <w:r w:rsidRPr="006A1EBB">
        <w:rPr>
          <w:rFonts w:eastAsia="Arial"/>
        </w:rPr>
        <w:instrText xml:space="preserve"> REF _Ref188446905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w:t>
      </w:r>
      <w:r w:rsidRPr="006A1EBB">
        <w:rPr>
          <w:rFonts w:eastAsia="Arial"/>
        </w:rPr>
        <w:fldChar w:fldCharType="end"/>
      </w:r>
      <w:r w:rsidRPr="006A1EBB">
        <w:rPr>
          <w:rFonts w:eastAsia="Arial"/>
        </w:rPr>
        <w:t xml:space="preserve"> to </w:t>
      </w:r>
      <w:r w:rsidRPr="006A1EBB">
        <w:rPr>
          <w:rFonts w:eastAsia="Arial"/>
        </w:rPr>
        <w:fldChar w:fldCharType="begin"/>
      </w:r>
      <w:r w:rsidRPr="006A1EBB">
        <w:rPr>
          <w:rFonts w:eastAsia="Arial"/>
        </w:rPr>
        <w:instrText xml:space="preserve"> REF _Ref188446915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36</w:t>
      </w:r>
      <w:r w:rsidRPr="006A1EBB">
        <w:rPr>
          <w:rFonts w:eastAsia="Arial"/>
        </w:rPr>
        <w:fldChar w:fldCharType="end"/>
      </w:r>
      <w:r w:rsidRPr="006A1EBB">
        <w:rPr>
          <w:rFonts w:eastAsia="Arial"/>
        </w:rPr>
        <w:t>.</w:t>
      </w:r>
    </w:p>
    <w:p w14:paraId="79D91E4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94" w:name="_heading=h.7fqpjsv7yyox" w:colFirst="0" w:colLast="0"/>
      <w:bookmarkEnd w:id="394"/>
      <w:r>
        <w:rPr>
          <w:rFonts w:eastAsia="Arial"/>
        </w:rPr>
        <w:t xml:space="preserve">The Supplier must not retaliate against any of the Supplier Staff who in good faith reports a breach or Default listed in Clause </w:t>
      </w:r>
      <w:r w:rsidRPr="006A1EBB">
        <w:rPr>
          <w:rFonts w:eastAsia="Arial"/>
        </w:rPr>
        <w:fldChar w:fldCharType="begin"/>
      </w:r>
      <w:r w:rsidRPr="006A1EBB">
        <w:rPr>
          <w:rFonts w:eastAsia="Arial"/>
        </w:rPr>
        <w:instrText xml:space="preserve"> REF _Ref188446925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37.1</w:t>
      </w:r>
      <w:r w:rsidRPr="006A1EBB">
        <w:rPr>
          <w:rFonts w:eastAsia="Arial"/>
        </w:rPr>
        <w:fldChar w:fldCharType="end"/>
      </w:r>
      <w:r>
        <w:rPr>
          <w:rFonts w:eastAsia="Arial"/>
        </w:rPr>
        <w:t xml:space="preserve"> to the Buyer or a Prescribed Person. </w:t>
      </w:r>
    </w:p>
    <w:p w14:paraId="196BBD66"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95" w:name="_Toc188448700"/>
      <w:r w:rsidRPr="006A1EBB">
        <w:rPr>
          <w:rFonts w:ascii="Arial" w:hAnsi="Arial"/>
        </w:rPr>
        <w:t>Further Assurances</w:t>
      </w:r>
      <w:bookmarkEnd w:id="395"/>
    </w:p>
    <w:p w14:paraId="554DB4AA" w14:textId="77777777" w:rsidR="00DA23D2" w:rsidRPr="006A1EBB" w:rsidRDefault="00DA23D2" w:rsidP="00DA23D2">
      <w:pPr>
        <w:pStyle w:val="Body1"/>
        <w:rPr>
          <w:rFonts w:eastAsia="Arial" w:cs="Arial"/>
        </w:rPr>
      </w:pPr>
      <w:r w:rsidRPr="006A1EBB">
        <w:rPr>
          <w:rFonts w:eastAsia="Arial" w:cs="Arial"/>
        </w:rPr>
        <w:t>Each Party will, at the request and cost of the other Party, do all things which may be reasonably necessary to give effect to the meaning of this Contract.</w:t>
      </w:r>
    </w:p>
    <w:p w14:paraId="2118C9F5" w14:textId="77777777" w:rsidR="00DA23D2" w:rsidRPr="006A1EBB" w:rsidRDefault="00DA23D2" w:rsidP="00DA23D2">
      <w:pPr>
        <w:pStyle w:val="GPSL1CLAUSEHEADING"/>
        <w:keepNext/>
        <w:tabs>
          <w:tab w:val="clear" w:pos="-3864"/>
          <w:tab w:val="left" w:pos="0"/>
        </w:tabs>
        <w:adjustRightInd w:val="0"/>
        <w:spacing w:before="120"/>
        <w:ind w:left="720" w:hanging="720"/>
        <w:rPr>
          <w:rFonts w:ascii="Arial" w:hAnsi="Arial"/>
        </w:rPr>
      </w:pPr>
      <w:bookmarkStart w:id="396" w:name="_Ref188445927"/>
      <w:bookmarkStart w:id="397" w:name="_Ref188446566"/>
      <w:bookmarkStart w:id="398" w:name="_Toc188448701"/>
      <w:r w:rsidRPr="006A1EBB">
        <w:rPr>
          <w:rFonts w:ascii="Arial" w:hAnsi="Arial"/>
        </w:rPr>
        <w:t>Resolving disputes</w:t>
      </w:r>
      <w:bookmarkEnd w:id="396"/>
      <w:bookmarkEnd w:id="397"/>
      <w:bookmarkEnd w:id="398"/>
      <w:r w:rsidRPr="006A1EBB">
        <w:rPr>
          <w:rFonts w:ascii="Arial" w:hAnsi="Arial"/>
        </w:rPr>
        <w:t xml:space="preserve"> </w:t>
      </w:r>
    </w:p>
    <w:p w14:paraId="4F087A9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99" w:name="_heading=h.stew0ppnnhe0" w:colFirst="0" w:colLast="0"/>
      <w:bookmarkEnd w:id="399"/>
      <w:r>
        <w:rPr>
          <w:rFonts w:eastAsia="Arial"/>
        </w:rPr>
        <w:t xml:space="preserve">If there is a Dispute, the senior representatives of the Parties who have authority to settle the Dispute will, within </w:t>
      </w:r>
      <w:proofErr w:type="gramStart"/>
      <w:r>
        <w:rPr>
          <w:rFonts w:eastAsia="Arial"/>
        </w:rPr>
        <w:t>twenty eight</w:t>
      </w:r>
      <w:proofErr w:type="gramEnd"/>
      <w:r>
        <w:rPr>
          <w:rFonts w:eastAsia="Arial"/>
        </w:rPr>
        <w:t xml:space="preserve"> (28) days of a written request from the other Party, meet in good faith to resolve the Dispute by commercial negotiation.</w:t>
      </w:r>
    </w:p>
    <w:p w14:paraId="1353003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00" w:name="_heading=h.5uofx9pp1331" w:colFirst="0" w:colLast="0"/>
      <w:bookmarkEnd w:id="400"/>
      <w:r>
        <w:rPr>
          <w:rFonts w:eastAsia="Arial"/>
        </w:rPr>
        <w:t xml:space="preserve">If the Parties cannot resolve the Dispute via commercial negotiation, they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eastAsia="Arial"/>
        </w:rPr>
        <w:fldChar w:fldCharType="begin"/>
      </w:r>
      <w:r>
        <w:rPr>
          <w:rFonts w:eastAsia="Arial"/>
        </w:rPr>
        <w:instrText xml:space="preserve"> REF _Ref205561427 \r \h </w:instrText>
      </w:r>
      <w:r>
        <w:rPr>
          <w:rFonts w:eastAsia="Arial"/>
        </w:rPr>
      </w:r>
      <w:r>
        <w:rPr>
          <w:rFonts w:eastAsia="Arial"/>
        </w:rPr>
        <w:fldChar w:fldCharType="separate"/>
      </w:r>
      <w:r>
        <w:rPr>
          <w:rFonts w:eastAsia="Arial"/>
        </w:rPr>
        <w:t>39.3</w:t>
      </w:r>
      <w:r>
        <w:rPr>
          <w:rFonts w:eastAsia="Arial"/>
        </w:rPr>
        <w:fldChar w:fldCharType="end"/>
      </w:r>
      <w:r w:rsidRPr="006A1EBB">
        <w:rPr>
          <w:rFonts w:eastAsia="Arial"/>
        </w:rPr>
        <w:t xml:space="preserve"> to</w:t>
      </w:r>
      <w:r>
        <w:rPr>
          <w:rFonts w:eastAsia="Arial"/>
        </w:rPr>
        <w:t xml:space="preserve"> </w:t>
      </w:r>
      <w:r>
        <w:rPr>
          <w:rFonts w:eastAsia="Arial"/>
        </w:rPr>
        <w:fldChar w:fldCharType="begin"/>
      </w:r>
      <w:r>
        <w:rPr>
          <w:rFonts w:eastAsia="Arial"/>
        </w:rPr>
        <w:instrText xml:space="preserve"> REF _Ref188446956 \r \h </w:instrText>
      </w:r>
      <w:r>
        <w:rPr>
          <w:rFonts w:eastAsia="Arial"/>
        </w:rPr>
      </w:r>
      <w:r>
        <w:rPr>
          <w:rFonts w:eastAsia="Arial"/>
        </w:rPr>
        <w:fldChar w:fldCharType="separate"/>
      </w:r>
      <w:r>
        <w:rPr>
          <w:rFonts w:eastAsia="Arial"/>
        </w:rPr>
        <w:t>39.5</w:t>
      </w:r>
      <w:r>
        <w:rPr>
          <w:rFonts w:eastAsia="Arial"/>
        </w:rPr>
        <w:fldChar w:fldCharType="end"/>
      </w:r>
      <w:r w:rsidRPr="006A1EBB">
        <w:rPr>
          <w:rFonts w:eastAsia="Arial"/>
        </w:rPr>
        <w:t>.</w:t>
      </w:r>
    </w:p>
    <w:p w14:paraId="723C1B4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01" w:name="_heading=h.vwzkaen9os1z" w:colFirst="0" w:colLast="0"/>
      <w:bookmarkStart w:id="402" w:name="_Ref205561427"/>
      <w:bookmarkEnd w:id="401"/>
      <w:r>
        <w:rPr>
          <w:rFonts w:eastAsia="Arial"/>
        </w:rPr>
        <w:t xml:space="preserve">Unless the Buyer refers the Dispute to arbitration using Clause </w:t>
      </w:r>
      <w:r>
        <w:rPr>
          <w:rFonts w:eastAsia="Arial"/>
        </w:rPr>
        <w:fldChar w:fldCharType="begin"/>
      </w:r>
      <w:r>
        <w:rPr>
          <w:rFonts w:eastAsia="Arial"/>
        </w:rPr>
        <w:instrText xml:space="preserve"> REF _Ref188446941 \r \h </w:instrText>
      </w:r>
      <w:r>
        <w:rPr>
          <w:rFonts w:eastAsia="Arial"/>
        </w:rPr>
      </w:r>
      <w:r>
        <w:rPr>
          <w:rFonts w:eastAsia="Arial"/>
        </w:rPr>
        <w:fldChar w:fldCharType="separate"/>
      </w:r>
      <w:r>
        <w:rPr>
          <w:rFonts w:eastAsia="Arial"/>
        </w:rPr>
        <w:t>39.4</w:t>
      </w:r>
      <w:r>
        <w:rPr>
          <w:rFonts w:eastAsia="Arial"/>
        </w:rPr>
        <w:fldChar w:fldCharType="end"/>
      </w:r>
      <w:r w:rsidRPr="006A1EBB">
        <w:rPr>
          <w:rFonts w:eastAsia="Arial"/>
        </w:rPr>
        <w:t>,</w:t>
      </w:r>
      <w:r>
        <w:rPr>
          <w:rFonts w:eastAsia="Arial"/>
        </w:rPr>
        <w:t xml:space="preserve"> the Parties irrevocably agree that the courts of England and Wales have the exclusive jurisdiction to:</w:t>
      </w:r>
      <w:bookmarkEnd w:id="402"/>
      <w:r>
        <w:rPr>
          <w:rFonts w:eastAsia="Arial"/>
        </w:rPr>
        <w:t xml:space="preserve"> </w:t>
      </w:r>
    </w:p>
    <w:p w14:paraId="06EEDF0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403" w:name="_heading=h.72pzevmrxo9d" w:colFirst="0" w:colLast="0"/>
      <w:bookmarkEnd w:id="403"/>
      <w:r>
        <w:rPr>
          <w:rFonts w:eastAsia="Arial"/>
        </w:rPr>
        <w:t>determine the Dispute;</w:t>
      </w:r>
    </w:p>
    <w:p w14:paraId="14EE51B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404" w:name="_heading=h.1qi68py9lkew" w:colFirst="0" w:colLast="0"/>
      <w:bookmarkEnd w:id="404"/>
      <w:r>
        <w:rPr>
          <w:rFonts w:eastAsia="Arial"/>
        </w:rPr>
        <w:t>grant interim remedies; and</w:t>
      </w:r>
    </w:p>
    <w:p w14:paraId="15C22C0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405" w:name="_heading=h.mbkyc8or1iy6" w:colFirst="0" w:colLast="0"/>
      <w:bookmarkEnd w:id="405"/>
      <w:r>
        <w:rPr>
          <w:rFonts w:eastAsia="Arial"/>
        </w:rPr>
        <w:t>grant any other provisional or protective relief.</w:t>
      </w:r>
    </w:p>
    <w:p w14:paraId="551FF21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06" w:name="_heading=h.67u227ilwh3o" w:colFirst="0" w:colLast="0"/>
      <w:bookmarkStart w:id="407" w:name="_Ref188446941"/>
      <w:bookmarkEnd w:id="406"/>
      <w:r>
        <w:rPr>
          <w:rFonts w:eastAsia="Arial"/>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Pr>
          <w:rFonts w:eastAsia="Arial"/>
        </w:rPr>
        <w:t>London</w:t>
      </w:r>
      <w:proofErr w:type="gramEnd"/>
      <w:r>
        <w:rPr>
          <w:rFonts w:eastAsia="Arial"/>
        </w:rPr>
        <w:t xml:space="preserve"> and the proceedings will be in English.</w:t>
      </w:r>
      <w:bookmarkEnd w:id="407"/>
    </w:p>
    <w:p w14:paraId="4598401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08" w:name="_heading=h.c5xoxri7k3tc" w:colFirst="0" w:colLast="0"/>
      <w:bookmarkStart w:id="409" w:name="_Ref188446956"/>
      <w:bookmarkStart w:id="410" w:name="_Ref188446971"/>
      <w:bookmarkEnd w:id="408"/>
      <w:r>
        <w:rPr>
          <w:rFonts w:eastAsia="Arial"/>
        </w:rPr>
        <w:t xml:space="preserve">The Buyer has the right to refer a Dispute to arbitration even if the Supplier has started or has attempted to start court proceedings under Clause </w:t>
      </w:r>
      <w:r>
        <w:rPr>
          <w:rFonts w:eastAsia="Arial"/>
        </w:rPr>
        <w:fldChar w:fldCharType="begin"/>
      </w:r>
      <w:r>
        <w:rPr>
          <w:rFonts w:eastAsia="Arial"/>
        </w:rPr>
        <w:instrText xml:space="preserve"> REF _Ref205561427 \r \h </w:instrText>
      </w:r>
      <w:r>
        <w:rPr>
          <w:rFonts w:eastAsia="Arial"/>
        </w:rPr>
      </w:r>
      <w:r>
        <w:rPr>
          <w:rFonts w:eastAsia="Arial"/>
        </w:rPr>
        <w:fldChar w:fldCharType="separate"/>
      </w:r>
      <w:r>
        <w:rPr>
          <w:rFonts w:eastAsia="Arial"/>
        </w:rPr>
        <w:t>39.3</w:t>
      </w:r>
      <w:r>
        <w:rPr>
          <w:rFonts w:eastAsia="Arial"/>
        </w:rPr>
        <w:fldChar w:fldCharType="end"/>
      </w:r>
      <w:r w:rsidRPr="006A1EBB">
        <w:rPr>
          <w:rFonts w:eastAsia="Arial"/>
        </w:rPr>
        <w:t>,</w:t>
      </w:r>
      <w:r>
        <w:rPr>
          <w:rFonts w:eastAsia="Arial"/>
        </w:rP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eastAsia="Arial"/>
        </w:rPr>
        <w:fldChar w:fldCharType="begin"/>
      </w:r>
      <w:r>
        <w:rPr>
          <w:rFonts w:eastAsia="Arial"/>
        </w:rPr>
        <w:instrText xml:space="preserve"> REF _Ref188446941 \r \h </w:instrText>
      </w:r>
      <w:r>
        <w:rPr>
          <w:rFonts w:eastAsia="Arial"/>
        </w:rPr>
      </w:r>
      <w:r>
        <w:rPr>
          <w:rFonts w:eastAsia="Arial"/>
        </w:rPr>
        <w:fldChar w:fldCharType="separate"/>
      </w:r>
      <w:r>
        <w:rPr>
          <w:rFonts w:eastAsia="Arial"/>
        </w:rPr>
        <w:t>39.4</w:t>
      </w:r>
      <w:r>
        <w:rPr>
          <w:rFonts w:eastAsia="Arial"/>
        </w:rPr>
        <w:fldChar w:fldCharType="end"/>
      </w:r>
      <w:r w:rsidRPr="006A1EBB">
        <w:rPr>
          <w:rFonts w:eastAsia="Arial"/>
        </w:rPr>
        <w:t>.</w:t>
      </w:r>
      <w:bookmarkEnd w:id="409"/>
      <w:bookmarkEnd w:id="410"/>
    </w:p>
    <w:p w14:paraId="7CE082D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11" w:name="_heading=h.rcith4xw5mnm" w:colFirst="0" w:colLast="0"/>
      <w:bookmarkStart w:id="412" w:name="_Ref188446949"/>
      <w:bookmarkEnd w:id="411"/>
      <w:r>
        <w:rPr>
          <w:rFonts w:eastAsia="Arial"/>
        </w:rPr>
        <w:t>The Supplier cannot suspend the performance of this Contract during any Dispute.</w:t>
      </w:r>
      <w:bookmarkEnd w:id="412"/>
    </w:p>
    <w:p w14:paraId="4C090218"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413" w:name="_Ref188445935"/>
      <w:bookmarkStart w:id="414" w:name="_Toc188448702"/>
      <w:r w:rsidRPr="006A1EBB">
        <w:rPr>
          <w:rFonts w:ascii="Arial" w:hAnsi="Arial"/>
        </w:rPr>
        <w:t>Which law applies</w:t>
      </w:r>
      <w:bookmarkEnd w:id="413"/>
      <w:bookmarkEnd w:id="414"/>
    </w:p>
    <w:p w14:paraId="10A23A59" w14:textId="77777777" w:rsidR="00DA23D2" w:rsidRPr="006A1EBB" w:rsidRDefault="00DA23D2" w:rsidP="00DA23D2">
      <w:pPr>
        <w:pStyle w:val="Body1"/>
        <w:rPr>
          <w:rFonts w:eastAsia="Arial" w:cs="Arial"/>
        </w:rPr>
      </w:pPr>
      <w:bookmarkStart w:id="415" w:name="_heading=h.haapch" w:colFirst="0" w:colLast="0"/>
      <w:bookmarkEnd w:id="415"/>
      <w:r w:rsidRPr="006A1EBB">
        <w:rPr>
          <w:rFonts w:eastAsia="Arial" w:cs="Arial"/>
        </w:rPr>
        <w:t>This Contract and any Disputes arising out of, or connected to it, are governed by English law.</w:t>
      </w:r>
    </w:p>
    <w:p w14:paraId="3AA523D3" w14:textId="77777777" w:rsidR="00DA23D2" w:rsidRDefault="00DA23D2" w:rsidP="00DA23D2">
      <w:pPr>
        <w:ind w:left="720"/>
        <w:rPr>
          <w:rFonts w:eastAsia="Arial" w:cs="Arial"/>
        </w:rPr>
      </w:pPr>
    </w:p>
    <w:p w14:paraId="2B8F03BE" w14:textId="77777777" w:rsidR="00E90662" w:rsidRDefault="00E90662" w:rsidP="005E32E5">
      <w:pPr>
        <w:pBdr>
          <w:top w:val="nil"/>
          <w:left w:val="nil"/>
          <w:bottom w:val="nil"/>
          <w:right w:val="nil"/>
          <w:between w:val="nil"/>
        </w:pBdr>
        <w:ind w:left="142" w:hanging="284"/>
        <w:rPr>
          <w:rFonts w:eastAsia="Arial" w:cs="Arial"/>
          <w:color w:val="000000"/>
          <w:szCs w:val="24"/>
        </w:rPr>
      </w:pPr>
    </w:p>
    <w:sectPr w:rsidR="00E90662">
      <w:headerReference w:type="default" r:id="rId21"/>
      <w:footerReference w:type="default" r:id="rId22"/>
      <w:headerReference w:type="first" r:id="rId23"/>
      <w:footerReference w:type="first" r:id="rId24"/>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EA51" w14:textId="77777777" w:rsidR="003966CF" w:rsidRDefault="003966CF">
      <w:pPr>
        <w:spacing w:after="0"/>
      </w:pPr>
      <w:r>
        <w:separator/>
      </w:r>
    </w:p>
  </w:endnote>
  <w:endnote w:type="continuationSeparator" w:id="0">
    <w:p w14:paraId="79DEA448" w14:textId="77777777" w:rsidR="003966CF" w:rsidRDefault="003966CF">
      <w:pPr>
        <w:spacing w:after="0"/>
      </w:pPr>
      <w:r>
        <w:continuationSeparator/>
      </w:r>
    </w:p>
  </w:endnote>
  <w:endnote w:type="continuationNotice" w:id="1">
    <w:p w14:paraId="63AF5769" w14:textId="77777777" w:rsidR="003966CF" w:rsidRDefault="003966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50CF" w14:textId="77777777" w:rsidR="00DA23D2" w:rsidRDefault="00DA23D2">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4690" w14:textId="77777777" w:rsidR="00DA23D2" w:rsidRDefault="00DA23D2">
    <w:pPr>
      <w:tabs>
        <w:tab w:val="center" w:pos="4513"/>
        <w:tab w:val="right" w:pos="9026"/>
      </w:tabs>
      <w:spacing w:before="0" w:after="720"/>
      <w:jc w:val="center"/>
      <w:rPr>
        <w:sz w:val="22"/>
      </w:rPr>
    </w:pPr>
  </w:p>
  <w:p w14:paraId="198CC095" w14:textId="77777777" w:rsidR="00DA23D2" w:rsidRDefault="00DA23D2">
    <w:pPr>
      <w:pBdr>
        <w:top w:val="nil"/>
        <w:left w:val="nil"/>
        <w:bottom w:val="nil"/>
        <w:right w:val="nil"/>
        <w:between w:val="nil"/>
      </w:pBdr>
      <w:spacing w:before="0" w:after="0" w:line="276" w:lineRule="auto"/>
      <w:rPr>
        <w:sz w:val="22"/>
      </w:rPr>
    </w:pPr>
  </w:p>
  <w:p w14:paraId="47C4C56E" w14:textId="77777777" w:rsidR="00DA23D2" w:rsidRPr="000111F7" w:rsidRDefault="00DA23D2">
    <w:pPr>
      <w:pBdr>
        <w:top w:val="nil"/>
        <w:left w:val="nil"/>
        <w:bottom w:val="nil"/>
        <w:right w:val="nil"/>
        <w:between w:val="nil"/>
      </w:pBdr>
      <w:spacing w:before="0" w:after="0" w:line="276" w:lineRule="auto"/>
      <w:rPr>
        <w:rFonts w:cs="Arial"/>
        <w:color w:val="000000"/>
        <w:sz w:val="14"/>
      </w:rPr>
    </w:pPr>
    <w:r>
      <w:rPr>
        <w:sz w:val="22"/>
      </w:rPr>
      <w:fldChar w:fldCharType="begin"/>
    </w:r>
    <w:r>
      <w:rPr>
        <w:sz w:val="22"/>
      </w:rPr>
      <w:instrText>PAGE</w:instrText>
    </w:r>
    <w:r>
      <w:rPr>
        <w:sz w:val="22"/>
      </w:rPr>
      <w:fldChar w:fldCharType="separate"/>
    </w:r>
    <w:r>
      <w:rPr>
        <w:noProof/>
        <w:sz w:val="22"/>
      </w:rPr>
      <w:t>0</w:t>
    </w:r>
    <w:r>
      <w:rPr>
        <w:sz w:val="22"/>
      </w:rPr>
      <w:fldChar w:fldCharType="end"/>
    </w: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Pr>
        <w:rFonts w:cs="Arial"/>
        <w:color w:val="000000"/>
        <w:sz w:val="14"/>
      </w:rPr>
      <w:t>92856209-1</w:t>
    </w:r>
    <w:r>
      <w:rPr>
        <w:rFonts w:cs="Arial"/>
        <w:color w:val="000000"/>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DF16" w14:textId="77777777" w:rsidR="00DA23D2" w:rsidRPr="000111F7" w:rsidRDefault="00DA23D2" w:rsidP="000111F7">
    <w:pPr>
      <w:pStyle w:val="Footer"/>
    </w:pPr>
    <w:r>
      <w:rPr>
        <w:rFonts w:cs="Arial"/>
        <w:color w:val="000000"/>
        <w:sz w:val="14"/>
        <w:szCs w:val="20"/>
      </w:rPr>
      <w:fldChar w:fldCharType="begin"/>
    </w:r>
    <w:r>
      <w:rPr>
        <w:rFonts w:cs="Arial"/>
        <w:color w:val="000000"/>
        <w:sz w:val="14"/>
        <w:szCs w:val="20"/>
      </w:rPr>
      <w:instrText xml:space="preserve"> DOCPROPERTY "DWFFooter"  \* MERGEFORMAT </w:instrText>
    </w:r>
    <w:r>
      <w:rPr>
        <w:rFonts w:cs="Arial"/>
        <w:color w:val="000000"/>
        <w:sz w:val="14"/>
        <w:szCs w:val="20"/>
      </w:rPr>
      <w:fldChar w:fldCharType="separate"/>
    </w:r>
    <w:r>
      <w:rPr>
        <w:rFonts w:cs="Arial"/>
        <w:color w:val="000000"/>
        <w:sz w:val="14"/>
        <w:szCs w:val="20"/>
      </w:rPr>
      <w:t>92856209-1</w:t>
    </w:r>
    <w:r>
      <w:rPr>
        <w:rFonts w:cs="Arial"/>
        <w:color w:val="000000"/>
        <w:sz w:val="14"/>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DB4C" w14:textId="77777777" w:rsidR="00DA23D2" w:rsidRPr="000111F7" w:rsidRDefault="00DA23D2">
    <w:pPr>
      <w:tabs>
        <w:tab w:val="center" w:pos="4513"/>
        <w:tab w:val="right" w:pos="9026"/>
      </w:tabs>
      <w:spacing w:before="0" w:after="720"/>
      <w:rPr>
        <w:rFonts w:eastAsia="Arial" w:cs="Arial"/>
        <w:color w:val="000000"/>
        <w:sz w:val="14"/>
        <w:szCs w:val="20"/>
      </w:rPr>
    </w:pPr>
    <w:r>
      <w:rPr>
        <w:rFonts w:eastAsia="Arial" w:cs="Arial"/>
        <w:sz w:val="20"/>
        <w:szCs w:val="20"/>
      </w:rPr>
      <w:t>v.1.3A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77777777" w:rsidR="00E90662" w:rsidRDefault="00E90662">
    <w:pPr>
      <w:tabs>
        <w:tab w:val="center" w:pos="4513"/>
        <w:tab w:val="right" w:pos="9026"/>
      </w:tabs>
      <w:spacing w:after="0"/>
      <w:rPr>
        <w:color w:val="A6A6A6"/>
      </w:rPr>
    </w:pPr>
  </w:p>
  <w:p w14:paraId="00000126" w14:textId="39F0553F" w:rsidR="00E90662" w:rsidRDefault="0069075B" w:rsidP="008842A6">
    <w:pPr>
      <w:tabs>
        <w:tab w:val="center" w:pos="4513"/>
        <w:tab w:val="right" w:pos="9026"/>
      </w:tabs>
      <w:spacing w:after="0"/>
      <w:rPr>
        <w:rFonts w:eastAsia="Arial" w:cs="Arial"/>
        <w:color w:val="000000"/>
        <w:sz w:val="20"/>
        <w:szCs w:val="20"/>
      </w:rPr>
    </w:pPr>
    <w:r>
      <w:rPr>
        <w:rFonts w:eastAsia="Arial" w:cs="Arial"/>
        <w:sz w:val="20"/>
        <w:szCs w:val="20"/>
      </w:rPr>
      <w:t>v.</w:t>
    </w:r>
    <w:r w:rsidR="00D5496A">
      <w:rPr>
        <w:rFonts w:eastAsia="Arial" w:cs="Arial"/>
        <w:sz w:val="20"/>
        <w:szCs w:val="20"/>
      </w:rPr>
      <w:t>1.</w:t>
    </w:r>
    <w:r w:rsidR="00097FDA">
      <w:rPr>
        <w:rFonts w:eastAsia="Arial" w:cs="Arial"/>
        <w:sz w:val="20"/>
        <w:szCs w:val="20"/>
      </w:rPr>
      <w:t>3</w:t>
    </w:r>
    <w:r w:rsidR="00D5496A">
      <w:rPr>
        <w:rFonts w:eastAsia="Arial" w:cs="Arial"/>
        <w:sz w:val="20"/>
        <w:szCs w:val="20"/>
      </w:rPr>
      <w:tab/>
    </w:r>
    <w:r w:rsidR="00D5496A">
      <w:rPr>
        <w:rFonts w:eastAsia="Arial" w:cs="Arial"/>
        <w:color w:val="000000"/>
        <w:sz w:val="20"/>
        <w:szCs w:val="20"/>
      </w:rPr>
      <w:tab/>
      <w:t xml:space="preserve"> </w:t>
    </w:r>
    <w:r w:rsidR="00D5496A">
      <w:rPr>
        <w:rFonts w:eastAsia="Arial" w:cs="Arial"/>
        <w:color w:val="000000"/>
        <w:sz w:val="20"/>
        <w:szCs w:val="20"/>
      </w:rPr>
      <w:fldChar w:fldCharType="begin"/>
    </w:r>
    <w:r w:rsidR="00D5496A">
      <w:rPr>
        <w:rFonts w:eastAsia="Arial" w:cs="Arial"/>
        <w:color w:val="000000"/>
        <w:sz w:val="20"/>
        <w:szCs w:val="20"/>
      </w:rPr>
      <w:instrText>PAGE</w:instrText>
    </w:r>
    <w:r w:rsidR="00D5496A">
      <w:rPr>
        <w:rFonts w:eastAsia="Arial" w:cs="Arial"/>
        <w:color w:val="000000"/>
        <w:sz w:val="20"/>
        <w:szCs w:val="20"/>
      </w:rPr>
      <w:fldChar w:fldCharType="separate"/>
    </w:r>
    <w:r w:rsidR="00D9097F">
      <w:rPr>
        <w:rFonts w:eastAsia="Arial" w:cs="Arial"/>
        <w:noProof/>
        <w:color w:val="000000"/>
        <w:sz w:val="20"/>
        <w:szCs w:val="20"/>
      </w:rPr>
      <w:t>6</w:t>
    </w:r>
    <w:r w:rsidR="00D5496A">
      <w:rPr>
        <w:rFonts w:eastAsia="Arial" w:cs="Arial"/>
        <w:color w:val="000000"/>
        <w:sz w:val="20"/>
        <w:szCs w:val="20"/>
      </w:rPr>
      <w:fldChar w:fldCharType="end"/>
    </w:r>
  </w:p>
  <w:p w14:paraId="00000127" w14:textId="51B80C82" w:rsidR="00E90662" w:rsidRPr="00F91E8A" w:rsidRDefault="00BC1B31" w:rsidP="00BC1B31">
    <w:pPr>
      <w:spacing w:after="0"/>
      <w:jc w:val="both"/>
      <w:rPr>
        <w:rFonts w:eastAsia="Arial" w:cs="Arial"/>
        <w:color w:val="000000"/>
        <w:sz w:val="14"/>
        <w:szCs w:val="20"/>
      </w:rPr>
    </w:pPr>
    <w:r>
      <w:rPr>
        <w:rFonts w:eastAsia="Arial" w:cs="Arial"/>
        <w:color w:val="000000"/>
        <w:sz w:val="14"/>
        <w:szCs w:val="20"/>
      </w:rPr>
      <w:fldChar w:fldCharType="begin"/>
    </w:r>
    <w:r>
      <w:rPr>
        <w:rFonts w:eastAsia="Arial" w:cs="Arial"/>
        <w:color w:val="000000"/>
        <w:sz w:val="14"/>
        <w:szCs w:val="20"/>
      </w:rPr>
      <w:instrText xml:space="preserve"> DOCPROPERTY "DWFFooter"  \* MERGEFORMAT </w:instrText>
    </w:r>
    <w:r>
      <w:rPr>
        <w:rFonts w:eastAsia="Arial" w:cs="Arial"/>
        <w:color w:val="000000"/>
        <w:sz w:val="14"/>
        <w:szCs w:val="20"/>
      </w:rPr>
      <w:fldChar w:fldCharType="separate"/>
    </w:r>
    <w:r w:rsidR="00750DA6">
      <w:rPr>
        <w:rFonts w:eastAsia="Arial" w:cs="Arial"/>
        <w:color w:val="000000"/>
        <w:sz w:val="14"/>
        <w:szCs w:val="20"/>
      </w:rPr>
      <w:t>92851142-1</w:t>
    </w:r>
    <w:r>
      <w:rPr>
        <w:rFonts w:eastAsia="Arial" w:cs="Arial"/>
        <w:color w:val="000000"/>
        <w:sz w:val="14"/>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2" w14:textId="77777777" w:rsidR="00E90662" w:rsidRDefault="00E90662">
    <w:pPr>
      <w:tabs>
        <w:tab w:val="center" w:pos="4513"/>
        <w:tab w:val="right" w:pos="9026"/>
      </w:tabs>
      <w:spacing w:after="0"/>
      <w:rPr>
        <w:rFonts w:eastAsia="Arial" w:cs="Arial"/>
        <w:color w:val="A6A6A6"/>
        <w:sz w:val="20"/>
        <w:szCs w:val="20"/>
      </w:rPr>
    </w:pPr>
  </w:p>
  <w:p w14:paraId="00000123" w14:textId="77777777" w:rsidR="00E90662" w:rsidRDefault="00D5496A">
    <w:pPr>
      <w:spacing w:after="0"/>
      <w:jc w:val="both"/>
      <w:rPr>
        <w:rFonts w:eastAsia="Arial" w:cs="Arial"/>
        <w:color w:val="A6A6A6"/>
        <w:sz w:val="20"/>
        <w:szCs w:val="20"/>
      </w:rPr>
    </w:pPr>
    <w:r>
      <w:rPr>
        <w:rFonts w:eastAsia="Arial" w:cs="Arial"/>
        <w:color w:val="A6A6A6"/>
        <w:sz w:val="20"/>
        <w:szCs w:val="20"/>
      </w:rPr>
      <w:tab/>
    </w:r>
    <w:r>
      <w:rPr>
        <w:rFonts w:eastAsia="Arial" w:cs="Arial"/>
        <w:color w:val="A6A6A6"/>
        <w:sz w:val="20"/>
        <w:szCs w:val="20"/>
      </w:rPr>
      <w:tab/>
    </w:r>
    <w:r>
      <w:rPr>
        <w:rFonts w:eastAsia="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E464" w14:textId="77777777" w:rsidR="003966CF" w:rsidRDefault="003966CF">
      <w:pPr>
        <w:spacing w:after="0"/>
      </w:pPr>
      <w:r>
        <w:separator/>
      </w:r>
    </w:p>
  </w:footnote>
  <w:footnote w:type="continuationSeparator" w:id="0">
    <w:p w14:paraId="5FAA4CCB" w14:textId="77777777" w:rsidR="003966CF" w:rsidRDefault="003966CF">
      <w:pPr>
        <w:spacing w:after="0"/>
      </w:pPr>
      <w:r>
        <w:continuationSeparator/>
      </w:r>
    </w:p>
  </w:footnote>
  <w:footnote w:type="continuationNotice" w:id="1">
    <w:p w14:paraId="722CFAAD" w14:textId="77777777" w:rsidR="003966CF" w:rsidRDefault="003966C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3808" w14:textId="77777777" w:rsidR="00DA23D2" w:rsidRDefault="00DA23D2">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0456" w14:textId="77777777" w:rsidR="00DA23D2" w:rsidRDefault="00DA23D2">
    <w:pPr>
      <w:pBdr>
        <w:top w:val="nil"/>
        <w:left w:val="nil"/>
        <w:bottom w:val="nil"/>
        <w:right w:val="nil"/>
        <w:between w:val="nil"/>
      </w:pBdr>
      <w:tabs>
        <w:tab w:val="center" w:pos="4513"/>
        <w:tab w:val="right" w:pos="9026"/>
      </w:tabs>
      <w:spacing w:before="0" w:after="0"/>
    </w:pPr>
  </w:p>
  <w:p w14:paraId="7DEA502C" w14:textId="77777777" w:rsidR="00DA23D2" w:rsidRPr="00512648" w:rsidRDefault="00DA23D2">
    <w:pPr>
      <w:pBdr>
        <w:top w:val="nil"/>
        <w:left w:val="nil"/>
        <w:bottom w:val="nil"/>
        <w:right w:val="nil"/>
        <w:between w:val="nil"/>
      </w:pBdr>
      <w:tabs>
        <w:tab w:val="center" w:pos="4513"/>
        <w:tab w:val="right" w:pos="9026"/>
      </w:tabs>
      <w:spacing w:before="0" w:after="0"/>
      <w:rPr>
        <w:rFonts w:eastAsia="Arial" w:cs="Arial"/>
        <w:color w:val="000000"/>
        <w:sz w:val="20"/>
        <w:szCs w:val="20"/>
      </w:rPr>
    </w:pPr>
    <w:r w:rsidRPr="00512648">
      <w:rPr>
        <w:rFonts w:eastAsia="Arial" w:cs="Arial"/>
        <w:color w:val="000000"/>
        <w:sz w:val="20"/>
        <w:szCs w:val="20"/>
      </w:rPr>
      <w:t>Core Terms – Mid-Tier, Crown Copyright 2025, [Subject to Contract]</w:t>
    </w:r>
  </w:p>
  <w:p w14:paraId="2112AEC8" w14:textId="77777777" w:rsidR="00DA23D2" w:rsidRDefault="00DA23D2">
    <w:pPr>
      <w:pBdr>
        <w:top w:val="nil"/>
        <w:left w:val="nil"/>
        <w:bottom w:val="nil"/>
        <w:right w:val="nil"/>
        <w:between w:val="nil"/>
      </w:pBdr>
      <w:tabs>
        <w:tab w:val="center" w:pos="4513"/>
        <w:tab w:val="right" w:pos="9026"/>
      </w:tabs>
      <w:spacing w:before="0" w:after="0"/>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B5BE" w14:textId="77777777" w:rsidR="00DA23D2" w:rsidRPr="00625FD2" w:rsidRDefault="00DA23D2">
    <w:pPr>
      <w:pBdr>
        <w:top w:val="nil"/>
        <w:left w:val="nil"/>
        <w:bottom w:val="nil"/>
        <w:right w:val="nil"/>
        <w:between w:val="nil"/>
      </w:pBdr>
      <w:tabs>
        <w:tab w:val="center" w:pos="4513"/>
        <w:tab w:val="right" w:pos="9026"/>
      </w:tabs>
      <w:spacing w:before="0" w:after="0"/>
      <w:rPr>
        <w:rFonts w:eastAsia="Arial" w:cs="Arial"/>
        <w:color w:val="000000"/>
        <w:sz w:val="20"/>
        <w:szCs w:val="20"/>
      </w:rPr>
    </w:pPr>
    <w:r w:rsidRPr="00625FD2">
      <w:rPr>
        <w:rFonts w:eastAsia="Arial" w:cs="Arial"/>
        <w:color w:val="000000"/>
        <w:sz w:val="20"/>
        <w:szCs w:val="20"/>
      </w:rPr>
      <w:t>Core Terms – Mid-Tier, Crown Copyright 2025, [Subject to Contract]</w:t>
    </w:r>
  </w:p>
  <w:p w14:paraId="621223BF" w14:textId="77777777" w:rsidR="00DA23D2" w:rsidRDefault="00DA23D2">
    <w:pPr>
      <w:pBdr>
        <w:top w:val="nil"/>
        <w:left w:val="nil"/>
        <w:bottom w:val="nil"/>
        <w:right w:val="nil"/>
        <w:between w:val="nil"/>
      </w:pBdr>
      <w:tabs>
        <w:tab w:val="center" w:pos="4513"/>
        <w:tab w:val="right" w:pos="9026"/>
      </w:tabs>
      <w:spacing w:before="0" w:after="0"/>
      <w:rPr>
        <w:rFonts w:eastAsia="Arial" w:cs="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CDF1" w14:textId="4F9E5687" w:rsidR="008842A6" w:rsidRPr="0069075B" w:rsidRDefault="00D5496A" w:rsidP="008842A6">
    <w:pPr>
      <w:pBdr>
        <w:top w:val="nil"/>
        <w:left w:val="nil"/>
        <w:bottom w:val="nil"/>
        <w:right w:val="nil"/>
        <w:between w:val="nil"/>
      </w:pBdr>
      <w:tabs>
        <w:tab w:val="center" w:pos="4513"/>
        <w:tab w:val="right" w:pos="9026"/>
      </w:tabs>
      <w:spacing w:after="0"/>
      <w:rPr>
        <w:rFonts w:eastAsia="Arial" w:cs="Arial"/>
        <w:color w:val="000000"/>
        <w:sz w:val="20"/>
        <w:szCs w:val="20"/>
      </w:rPr>
    </w:pPr>
    <w:r w:rsidRPr="0069075B">
      <w:rPr>
        <w:rFonts w:eastAsia="Arial" w:cs="Arial"/>
        <w:color w:val="000000"/>
        <w:sz w:val="20"/>
        <w:szCs w:val="20"/>
      </w:rPr>
      <w:t>Award Form</w:t>
    </w:r>
    <w:r w:rsidR="0069075B" w:rsidRPr="0069075B">
      <w:rPr>
        <w:rFonts w:eastAsia="Arial" w:cs="Arial"/>
        <w:color w:val="000000"/>
        <w:sz w:val="20"/>
        <w:szCs w:val="20"/>
      </w:rPr>
      <w:t xml:space="preserve">, </w:t>
    </w:r>
    <w:r w:rsidRPr="0069075B">
      <w:rPr>
        <w:rFonts w:eastAsia="Arial" w:cs="Arial"/>
        <w:color w:val="000000"/>
        <w:sz w:val="20"/>
        <w:szCs w:val="20"/>
      </w:rPr>
      <w:t>Crown Copyright 202</w:t>
    </w:r>
    <w:r w:rsidR="00DF43BD">
      <w:rPr>
        <w:rFonts w:eastAsia="Arial" w:cs="Arial"/>
        <w:color w:val="000000"/>
        <w:sz w:val="20"/>
        <w:szCs w:val="20"/>
      </w:rPr>
      <w:t>5</w:t>
    </w:r>
    <w:r w:rsidR="0069075B" w:rsidRPr="0069075B">
      <w:rPr>
        <w:rFonts w:eastAsia="Arial" w:cs="Arial"/>
        <w:color w:val="000000"/>
        <w:sz w:val="20"/>
        <w:szCs w:val="20"/>
      </w:rPr>
      <w:t xml:space="preserve">, </w:t>
    </w:r>
    <w:r w:rsidR="008842A6" w:rsidRPr="0069075B">
      <w:rPr>
        <w:rFonts w:eastAsia="Arial" w:cs="Arial"/>
        <w:color w:val="000000"/>
        <w:sz w:val="20"/>
        <w:szCs w:val="20"/>
      </w:rPr>
      <w:t>[Subject to Contract]</w:t>
    </w:r>
  </w:p>
  <w:p w14:paraId="0B229702" w14:textId="77777777" w:rsidR="008842A6" w:rsidRDefault="008842A6">
    <w:pPr>
      <w:pBdr>
        <w:top w:val="nil"/>
        <w:left w:val="nil"/>
        <w:bottom w:val="nil"/>
        <w:right w:val="nil"/>
        <w:between w:val="nil"/>
      </w:pBdr>
      <w:tabs>
        <w:tab w:val="center" w:pos="4513"/>
        <w:tab w:val="right" w:pos="9026"/>
      </w:tabs>
      <w:spacing w:after="0"/>
      <w:rPr>
        <w:rFonts w:eastAsia="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C" w14:textId="77777777" w:rsidR="00E90662" w:rsidRDefault="00D5496A">
    <w:pPr>
      <w:pBdr>
        <w:top w:val="nil"/>
        <w:left w:val="nil"/>
        <w:bottom w:val="nil"/>
        <w:right w:val="nil"/>
        <w:between w:val="nil"/>
      </w:pBdr>
      <w:tabs>
        <w:tab w:val="center" w:pos="4513"/>
        <w:tab w:val="right" w:pos="9026"/>
      </w:tabs>
      <w:spacing w:after="0"/>
      <w:rPr>
        <w:rFonts w:eastAsia="Arial" w:cs="Arial"/>
        <w:b/>
        <w:color w:val="A6A6A6"/>
        <w:sz w:val="20"/>
        <w:szCs w:val="20"/>
      </w:rPr>
    </w:pPr>
    <w:r>
      <w:rPr>
        <w:rFonts w:eastAsia="Arial" w:cs="Arial"/>
        <w:b/>
        <w:color w:val="A6A6A6"/>
        <w:sz w:val="20"/>
        <w:szCs w:val="20"/>
      </w:rPr>
      <w:t>Award Form</w:t>
    </w:r>
  </w:p>
  <w:p w14:paraId="0000011D" w14:textId="77777777" w:rsidR="00E90662" w:rsidRDefault="00D5496A">
    <w:pPr>
      <w:pBdr>
        <w:top w:val="nil"/>
        <w:left w:val="nil"/>
        <w:bottom w:val="nil"/>
        <w:right w:val="nil"/>
        <w:between w:val="nil"/>
      </w:pBdr>
      <w:tabs>
        <w:tab w:val="center" w:pos="4513"/>
        <w:tab w:val="right" w:pos="9026"/>
      </w:tabs>
      <w:spacing w:after="0"/>
      <w:rPr>
        <w:rFonts w:eastAsia="Arial" w:cs="Arial"/>
        <w:color w:val="A6A6A6"/>
        <w:sz w:val="20"/>
        <w:szCs w:val="20"/>
      </w:rPr>
    </w:pPr>
    <w:r>
      <w:rPr>
        <w:rFonts w:eastAsia="Arial" w:cs="Arial"/>
        <w:color w:val="A6A6A6"/>
        <w:sz w:val="20"/>
        <w:szCs w:val="20"/>
      </w:rPr>
      <w:t>Crown Copyright 2018</w:t>
    </w:r>
  </w:p>
  <w:p w14:paraId="0000011E" w14:textId="77777777" w:rsidR="00E90662" w:rsidRDefault="00E90662">
    <w:pPr>
      <w:pBdr>
        <w:top w:val="nil"/>
        <w:left w:val="nil"/>
        <w:bottom w:val="nil"/>
        <w:right w:val="nil"/>
        <w:between w:val="nil"/>
      </w:pBdr>
      <w:tabs>
        <w:tab w:val="center" w:pos="4513"/>
        <w:tab w:val="right" w:pos="9026"/>
      </w:tabs>
      <w:spacing w:after="0"/>
      <w:rPr>
        <w:rFonts w:eastAsia="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A8"/>
    <w:multiLevelType w:val="multilevel"/>
    <w:tmpl w:val="E6B2C83C"/>
    <w:lvl w:ilvl="0">
      <w:start w:val="1"/>
      <w:numFmt w:val="upperLetter"/>
      <w:lvlText w:val="Section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2" w15:restartNumberingAfterBreak="0">
    <w:nsid w:val="10704264"/>
    <w:multiLevelType w:val="multilevel"/>
    <w:tmpl w:val="5A6EBF2E"/>
    <w:lvl w:ilvl="0">
      <w:start w:val="1"/>
      <w:numFmt w:val="decimal"/>
      <w:lvlText w:val="%1."/>
      <w:lvlJc w:val="left"/>
      <w:pPr>
        <w:ind w:left="450" w:hanging="360"/>
      </w:pPr>
      <w:rPr>
        <w:b w:val="0"/>
        <w:i w:val="0"/>
        <w:i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31942547"/>
    <w:multiLevelType w:val="multilevel"/>
    <w:tmpl w:val="8FB4728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6"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 w15:restartNumberingAfterBreak="0">
    <w:nsid w:val="4B913813"/>
    <w:multiLevelType w:val="multilevel"/>
    <w:tmpl w:val="DD5EF7DE"/>
    <w:lvl w:ilvl="0">
      <w:start w:val="1"/>
      <w:numFmt w:val="decimal"/>
      <w:pStyle w:val="GPSL4boldheading"/>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9" w15:restartNumberingAfterBreak="0">
    <w:nsid w:val="4ED048E7"/>
    <w:multiLevelType w:val="multilevel"/>
    <w:tmpl w:val="044A06D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2359" w:hanging="1083"/>
      </w:pPr>
    </w:lvl>
    <w:lvl w:ilvl="3">
      <w:start w:val="1"/>
      <w:numFmt w:val="lowerLetter"/>
      <w:lvlText w:val="(%4)"/>
      <w:lvlJc w:val="left"/>
      <w:pPr>
        <w:ind w:left="2574" w:hanging="771"/>
      </w:pPr>
      <w:rPr>
        <w:rFonts w:ascii="Arial" w:eastAsia="Arial" w:hAnsi="Arial" w:cs="Arial"/>
        <w:b w:val="0"/>
        <w:sz w:val="24"/>
        <w:szCs w:val="24"/>
      </w:rPr>
    </w:lvl>
    <w:lvl w:ilvl="4">
      <w:start w:val="1"/>
      <w:numFmt w:val="lowerRoman"/>
      <w:lvlText w:val="(%5)"/>
      <w:lvlJc w:val="left"/>
      <w:pPr>
        <w:ind w:left="3294"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0" w15:restartNumberingAfterBreak="0">
    <w:nsid w:val="50F761F9"/>
    <w:multiLevelType w:val="multilevel"/>
    <w:tmpl w:val="8D6CEF80"/>
    <w:lvl w:ilvl="0">
      <w:start w:val="2"/>
      <w:numFmt w:val="decimal"/>
      <w:lvlText w:val="%1."/>
      <w:lvlJc w:val="left"/>
      <w:pPr>
        <w:ind w:left="358" w:hanging="358"/>
      </w:pPr>
      <w:rPr>
        <w:rFonts w:hint="default"/>
        <w:b w:val="0"/>
        <w:bCs/>
      </w:rPr>
    </w:lvl>
    <w:lvl w:ilvl="1">
      <w:start w:val="1"/>
      <w:numFmt w:val="lowerLetter"/>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1" w15:restartNumberingAfterBreak="0">
    <w:nsid w:val="551E2F69"/>
    <w:multiLevelType w:val="hybridMultilevel"/>
    <w:tmpl w:val="3BD26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D6478"/>
    <w:multiLevelType w:val="multilevel"/>
    <w:tmpl w:val="4CA84862"/>
    <w:lvl w:ilvl="0">
      <w:start w:val="1"/>
      <w:numFmt w:val="decimal"/>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lowerRoman"/>
      <w:lvlText w:val="(%5)"/>
      <w:lvlJc w:val="right"/>
      <w:pPr>
        <w:ind w:left="3401" w:hanging="283"/>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3" w15:restartNumberingAfterBreak="0">
    <w:nsid w:val="6D1E75DB"/>
    <w:multiLevelType w:val="hybridMultilevel"/>
    <w:tmpl w:val="4F90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34E98"/>
    <w:multiLevelType w:val="multilevel"/>
    <w:tmpl w:val="4FF6E9BE"/>
    <w:numStyleLink w:val="Terms"/>
  </w:abstractNum>
  <w:abstractNum w:abstractNumId="15" w15:restartNumberingAfterBreak="0">
    <w:nsid w:val="6F805D73"/>
    <w:multiLevelType w:val="hybridMultilevel"/>
    <w:tmpl w:val="3B2C7BFA"/>
    <w:lvl w:ilvl="0" w:tplc="DE14369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395132923">
    <w:abstractNumId w:val="2"/>
  </w:num>
  <w:num w:numId="2" w16cid:durableId="1788619930">
    <w:abstractNumId w:val="3"/>
  </w:num>
  <w:num w:numId="3" w16cid:durableId="1101606083">
    <w:abstractNumId w:val="4"/>
  </w:num>
  <w:num w:numId="4" w16cid:durableId="1556118648">
    <w:abstractNumId w:val="8"/>
  </w:num>
  <w:num w:numId="5" w16cid:durableId="115681715">
    <w:abstractNumId w:val="10"/>
  </w:num>
  <w:num w:numId="6" w16cid:durableId="1325160249">
    <w:abstractNumId w:val="1"/>
  </w:num>
  <w:num w:numId="7" w16cid:durableId="111023199">
    <w:abstractNumId w:val="7"/>
  </w:num>
  <w:num w:numId="8" w16cid:durableId="2030520948">
    <w:abstractNumId w:val="4"/>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9" w16cid:durableId="206332182">
    <w:abstractNumId w:val="11"/>
  </w:num>
  <w:num w:numId="10" w16cid:durableId="1103764086">
    <w:abstractNumId w:val="13"/>
  </w:num>
  <w:num w:numId="11" w16cid:durableId="174267526">
    <w:abstractNumId w:val="5"/>
  </w:num>
  <w:num w:numId="12" w16cid:durableId="1203782032">
    <w:abstractNumId w:val="12"/>
  </w:num>
  <w:num w:numId="13" w16cid:durableId="1576159916">
    <w:abstractNumId w:val="0"/>
  </w:num>
  <w:num w:numId="14" w16cid:durableId="1617757450">
    <w:abstractNumId w:val="9"/>
  </w:num>
  <w:num w:numId="15" w16cid:durableId="285819079">
    <w:abstractNumId w:val="15"/>
  </w:num>
  <w:num w:numId="16" w16cid:durableId="580988967">
    <w:abstractNumId w:val="6"/>
  </w:num>
  <w:num w:numId="17" w16cid:durableId="964042715">
    <w:abstractNumId w:val="1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sz w:val="22"/>
          <w:szCs w:val="22"/>
        </w:rPr>
      </w:lvl>
    </w:lvlOverride>
    <w:lvlOverride w:ilvl="3">
      <w:lvl w:ilvl="3">
        <w:start w:val="1"/>
        <w:numFmt w:val="decimal"/>
        <w:pStyle w:val="Level4"/>
        <w:lvlText w:val="%1.%2.%3.%4"/>
        <w:lvlJc w:val="right"/>
        <w:pPr>
          <w:ind w:left="3119" w:hanging="567"/>
        </w:pPr>
        <w:rPr>
          <w:rFonts w:hint="default"/>
          <w:spacing w:val="-20"/>
          <w:sz w:val="22"/>
          <w:szCs w:val="22"/>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1418" w:hanging="567"/>
        </w:pPr>
        <w:rPr>
          <w:rFonts w:ascii="Arial" w:eastAsia="Arial" w:hAnsi="Arial" w:cs="Arial"/>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Mid-Tier Award Form (Final Review).DOCX"/>
    <w:docVar w:name="gemDN1|GAYLEJ|25 July 2023 17:42:34" w:val="V2 - Amend TRK NV"/>
    <w:docVar w:name="gemDocNotesCount" w:val="1"/>
  </w:docVars>
  <w:rsids>
    <w:rsidRoot w:val="00E90662"/>
    <w:rsid w:val="00027662"/>
    <w:rsid w:val="000644EE"/>
    <w:rsid w:val="00083F3D"/>
    <w:rsid w:val="00094694"/>
    <w:rsid w:val="00097FDA"/>
    <w:rsid w:val="000A423D"/>
    <w:rsid w:val="000C6270"/>
    <w:rsid w:val="000E26E5"/>
    <w:rsid w:val="001474A0"/>
    <w:rsid w:val="00160FA8"/>
    <w:rsid w:val="00181816"/>
    <w:rsid w:val="00186287"/>
    <w:rsid w:val="00190FF9"/>
    <w:rsid w:val="001A55B9"/>
    <w:rsid w:val="001E6636"/>
    <w:rsid w:val="001F1CC5"/>
    <w:rsid w:val="00227BCD"/>
    <w:rsid w:val="00235757"/>
    <w:rsid w:val="00275060"/>
    <w:rsid w:val="00294E47"/>
    <w:rsid w:val="002956A7"/>
    <w:rsid w:val="002D4DCA"/>
    <w:rsid w:val="003153A6"/>
    <w:rsid w:val="0038651E"/>
    <w:rsid w:val="003966CF"/>
    <w:rsid w:val="003A0832"/>
    <w:rsid w:val="003A143A"/>
    <w:rsid w:val="003D29F6"/>
    <w:rsid w:val="003F2E80"/>
    <w:rsid w:val="00404801"/>
    <w:rsid w:val="00414BAD"/>
    <w:rsid w:val="004400FC"/>
    <w:rsid w:val="00451D71"/>
    <w:rsid w:val="004B015F"/>
    <w:rsid w:val="00516DE9"/>
    <w:rsid w:val="00556174"/>
    <w:rsid w:val="005A1B0B"/>
    <w:rsid w:val="005A5114"/>
    <w:rsid w:val="005B1402"/>
    <w:rsid w:val="005E32E5"/>
    <w:rsid w:val="00600D44"/>
    <w:rsid w:val="006429F2"/>
    <w:rsid w:val="006825F2"/>
    <w:rsid w:val="0069075B"/>
    <w:rsid w:val="006B1AD8"/>
    <w:rsid w:val="0072007F"/>
    <w:rsid w:val="00747E09"/>
    <w:rsid w:val="00750DA6"/>
    <w:rsid w:val="007D1F12"/>
    <w:rsid w:val="007E10D2"/>
    <w:rsid w:val="008739D3"/>
    <w:rsid w:val="008775E2"/>
    <w:rsid w:val="008842A6"/>
    <w:rsid w:val="00894DA3"/>
    <w:rsid w:val="008B09B0"/>
    <w:rsid w:val="008B7EF2"/>
    <w:rsid w:val="008C0AC9"/>
    <w:rsid w:val="008C39CB"/>
    <w:rsid w:val="00961781"/>
    <w:rsid w:val="009831D0"/>
    <w:rsid w:val="00987B23"/>
    <w:rsid w:val="00997057"/>
    <w:rsid w:val="009A2ED3"/>
    <w:rsid w:val="009D7D66"/>
    <w:rsid w:val="009F153F"/>
    <w:rsid w:val="00A028E9"/>
    <w:rsid w:val="00A066A7"/>
    <w:rsid w:val="00A13DD2"/>
    <w:rsid w:val="00A27B48"/>
    <w:rsid w:val="00A40CEC"/>
    <w:rsid w:val="00A64519"/>
    <w:rsid w:val="00A90263"/>
    <w:rsid w:val="00A90E11"/>
    <w:rsid w:val="00AA353C"/>
    <w:rsid w:val="00AA6235"/>
    <w:rsid w:val="00AE5763"/>
    <w:rsid w:val="00AF58D2"/>
    <w:rsid w:val="00B07EC8"/>
    <w:rsid w:val="00B245EE"/>
    <w:rsid w:val="00B3304D"/>
    <w:rsid w:val="00B74D4A"/>
    <w:rsid w:val="00B90214"/>
    <w:rsid w:val="00BB7D8B"/>
    <w:rsid w:val="00BC1B31"/>
    <w:rsid w:val="00BD5527"/>
    <w:rsid w:val="00BF6637"/>
    <w:rsid w:val="00C01B48"/>
    <w:rsid w:val="00C30BA2"/>
    <w:rsid w:val="00C35DDE"/>
    <w:rsid w:val="00C46ECF"/>
    <w:rsid w:val="00C642AF"/>
    <w:rsid w:val="00CA415D"/>
    <w:rsid w:val="00CB0354"/>
    <w:rsid w:val="00CB48C2"/>
    <w:rsid w:val="00CD1965"/>
    <w:rsid w:val="00CF5AEB"/>
    <w:rsid w:val="00CF6C0F"/>
    <w:rsid w:val="00D21117"/>
    <w:rsid w:val="00D2477C"/>
    <w:rsid w:val="00D2787C"/>
    <w:rsid w:val="00D45951"/>
    <w:rsid w:val="00D46B29"/>
    <w:rsid w:val="00D5496A"/>
    <w:rsid w:val="00D9097F"/>
    <w:rsid w:val="00DA23D2"/>
    <w:rsid w:val="00DA64F6"/>
    <w:rsid w:val="00DD1952"/>
    <w:rsid w:val="00DF43BD"/>
    <w:rsid w:val="00E31A85"/>
    <w:rsid w:val="00E813A1"/>
    <w:rsid w:val="00E8307A"/>
    <w:rsid w:val="00E835BC"/>
    <w:rsid w:val="00E85C82"/>
    <w:rsid w:val="00E903D6"/>
    <w:rsid w:val="00E90662"/>
    <w:rsid w:val="00E93BC6"/>
    <w:rsid w:val="00EB3BAD"/>
    <w:rsid w:val="00EB5256"/>
    <w:rsid w:val="00EC4D67"/>
    <w:rsid w:val="00EE3C5A"/>
    <w:rsid w:val="00EF0249"/>
    <w:rsid w:val="00EF3E0D"/>
    <w:rsid w:val="00EF609A"/>
    <w:rsid w:val="00EF6788"/>
    <w:rsid w:val="00F273C9"/>
    <w:rsid w:val="00F424C0"/>
    <w:rsid w:val="00F718CB"/>
    <w:rsid w:val="00F91E8A"/>
    <w:rsid w:val="00F9332A"/>
    <w:rsid w:val="00F93896"/>
    <w:rsid w:val="00FB1540"/>
    <w:rsid w:val="01B69E87"/>
    <w:rsid w:val="038D18DC"/>
    <w:rsid w:val="0473CFF7"/>
    <w:rsid w:val="0866FFB2"/>
    <w:rsid w:val="08A17532"/>
    <w:rsid w:val="0B8559E2"/>
    <w:rsid w:val="110751B0"/>
    <w:rsid w:val="136A0D4E"/>
    <w:rsid w:val="14974EEC"/>
    <w:rsid w:val="23705278"/>
    <w:rsid w:val="2394A6CA"/>
    <w:rsid w:val="27E0B55A"/>
    <w:rsid w:val="28EC9750"/>
    <w:rsid w:val="2A4A57FC"/>
    <w:rsid w:val="2D33C1FD"/>
    <w:rsid w:val="306D5609"/>
    <w:rsid w:val="376AE50E"/>
    <w:rsid w:val="3B34D6F6"/>
    <w:rsid w:val="3BED30D1"/>
    <w:rsid w:val="3EAE061E"/>
    <w:rsid w:val="3FD20021"/>
    <w:rsid w:val="4635E143"/>
    <w:rsid w:val="476863A2"/>
    <w:rsid w:val="4C5493BF"/>
    <w:rsid w:val="53424A55"/>
    <w:rsid w:val="535DBAAD"/>
    <w:rsid w:val="59A5E9A5"/>
    <w:rsid w:val="5AAA6B2D"/>
    <w:rsid w:val="5F78EC71"/>
    <w:rsid w:val="61B2B438"/>
    <w:rsid w:val="62B786D0"/>
    <w:rsid w:val="682B6D29"/>
    <w:rsid w:val="6E706BEE"/>
    <w:rsid w:val="71C8DEA1"/>
    <w:rsid w:val="75AA4896"/>
    <w:rsid w:val="76936627"/>
    <w:rsid w:val="76ED77CF"/>
    <w:rsid w:val="79ED78FC"/>
    <w:rsid w:val="7BD4A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506E"/>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E5"/>
    <w:pPr>
      <w:suppressAutoHyphens/>
      <w:spacing w:before="120" w:after="240" w:line="240" w:lineRule="auto"/>
    </w:pPr>
    <w:rPr>
      <w:rFonts w:ascii="Arial" w:hAnsi="Arial"/>
      <w:sz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nhideWhenUsed/>
    <w:qFormat/>
    <w:pPr>
      <w:numPr>
        <w:ilvl w:val="4"/>
        <w:numId w:val="1"/>
      </w:numPr>
      <w:tabs>
        <w:tab w:val="left" w:pos="-5585"/>
      </w:tabs>
      <w:suppressAutoHyphens w:val="0"/>
      <w:overflowPunct w:val="0"/>
      <w:autoSpaceDE w:val="0"/>
      <w:spacing w:after="120"/>
      <w:jc w:val="both"/>
      <w:outlineLvl w:val="4"/>
    </w:pPr>
    <w:rPr>
      <w:rFonts w:eastAsia="Times New Roma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eastAsia="Times New Roman"/>
      <w:b/>
      <w:szCs w:val="20"/>
    </w:rPr>
  </w:style>
  <w:style w:type="paragraph" w:customStyle="1" w:styleId="GPSL1CLAUSEHEADING">
    <w:name w:val="GPS L1 CLAUSE HEADING"/>
    <w:basedOn w:val="Normal"/>
    <w:next w:val="Normal"/>
    <w:qFormat/>
    <w:pPr>
      <w:tabs>
        <w:tab w:val="left" w:pos="-3864"/>
      </w:tabs>
      <w:suppressAutoHyphens w:val="0"/>
      <w:spacing w:before="240"/>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after="120"/>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eastAsia="Times New Roman"/>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uiPriority w:val="99"/>
    <w:pPr>
      <w:spacing w:after="0"/>
    </w:pPr>
    <w:rPr>
      <w:rFonts w:ascii="Tahoma" w:hAnsi="Tahoma" w:cs="Tahoma"/>
      <w:sz w:val="16"/>
      <w:szCs w:val="16"/>
    </w:rPr>
  </w:style>
  <w:style w:type="character" w:customStyle="1" w:styleId="BalloonTextChar">
    <w:name w:val="Balloon Text Char"/>
    <w:basedOn w:val="DefaultParagraphFont"/>
    <w:uiPriority w:val="99"/>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ind w:left="142"/>
      <w:jc w:val="both"/>
    </w:pPr>
    <w:rPr>
      <w:rFonts w:eastAsia="STZhongsong"/>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after="120"/>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rPr>
      <w:lang w:eastAsia="en-US"/>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lang w:eastAsia="en-US"/>
    </w:rPr>
  </w:style>
  <w:style w:type="paragraph" w:styleId="Revision">
    <w:name w:val="Revision"/>
    <w:uiPriority w:val="99"/>
  </w:style>
  <w:style w:type="paragraph" w:customStyle="1" w:styleId="GPsDefinition">
    <w:name w:val="GPs Definition"/>
    <w:basedOn w:val="Normal"/>
    <w:pPr>
      <w:tabs>
        <w:tab w:val="left" w:pos="-179"/>
      </w:tabs>
      <w:suppressAutoHyphens w:val="0"/>
      <w:overflowPunct w:val="0"/>
      <w:autoSpaceDE w:val="0"/>
      <w:spacing w:after="120"/>
      <w:jc w:val="both"/>
    </w:pPr>
    <w:rPr>
      <w:rFonts w:eastAsia="Times New Roman"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ind w:left="1418"/>
      <w:jc w:val="both"/>
    </w:pPr>
    <w:rPr>
      <w:rFonts w:eastAsia="Times New Roman"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eastAsia="Times New Roman"/>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eastAsia="Times New Roman"/>
      <w:sz w:val="20"/>
      <w:szCs w:val="20"/>
    </w:rPr>
  </w:style>
  <w:style w:type="paragraph" w:customStyle="1" w:styleId="Level4Number">
    <w:name w:val="Level 4 Number"/>
    <w:basedOn w:val="BodyText"/>
    <w:pPr>
      <w:tabs>
        <w:tab w:val="left" w:pos="360"/>
      </w:tabs>
      <w:suppressAutoHyphens w:val="0"/>
      <w:spacing w:before="360" w:after="200" w:line="360" w:lineRule="auto"/>
    </w:pPr>
    <w:rPr>
      <w:rFonts w:eastAsia="Times New Roman"/>
      <w:sz w:val="20"/>
      <w:szCs w:val="20"/>
    </w:rPr>
  </w:style>
  <w:style w:type="paragraph" w:customStyle="1" w:styleId="Level5Number">
    <w:name w:val="Level 5 Number"/>
    <w:basedOn w:val="BodyText"/>
    <w:pPr>
      <w:tabs>
        <w:tab w:val="left" w:pos="360"/>
      </w:tabs>
      <w:suppressAutoHyphens w:val="0"/>
      <w:spacing w:after="240" w:line="360" w:lineRule="auto"/>
    </w:pPr>
    <w:rPr>
      <w:rFonts w:eastAsia="Times New Roman"/>
      <w:sz w:val="20"/>
      <w:szCs w:val="20"/>
    </w:rPr>
  </w:style>
  <w:style w:type="paragraph" w:customStyle="1" w:styleId="Level6Number">
    <w:name w:val="Level 6 Number"/>
    <w:basedOn w:val="BodyText"/>
    <w:pPr>
      <w:tabs>
        <w:tab w:val="left" w:pos="360"/>
      </w:tabs>
      <w:suppressAutoHyphens w:val="0"/>
      <w:spacing w:after="240" w:line="360" w:lineRule="auto"/>
    </w:pPr>
    <w:rPr>
      <w:rFonts w:eastAsia="Times New Roman"/>
      <w:sz w:val="20"/>
      <w:szCs w:val="20"/>
    </w:rPr>
  </w:style>
  <w:style w:type="paragraph" w:customStyle="1" w:styleId="Level7Number">
    <w:name w:val="Level 7 Number"/>
    <w:basedOn w:val="BodyText"/>
    <w:pPr>
      <w:tabs>
        <w:tab w:val="left" w:pos="360"/>
      </w:tabs>
      <w:suppressAutoHyphens w:val="0"/>
      <w:spacing w:after="240" w:line="360" w:lineRule="auto"/>
    </w:pPr>
    <w:rPr>
      <w:rFonts w:eastAsia="Times New Roman"/>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eastAsia="Times New Roman"/>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after="120"/>
      <w:ind w:left="2127"/>
      <w:jc w:val="both"/>
    </w:pPr>
    <w:rPr>
      <w:rFonts w:eastAsia="Times New Roman"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7"/>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normaltextrun">
    <w:name w:val="normaltextrun"/>
    <w:basedOn w:val="DefaultParagraphFont"/>
    <w:rsid w:val="00275060"/>
  </w:style>
  <w:style w:type="character" w:customStyle="1" w:styleId="eop">
    <w:name w:val="eop"/>
    <w:basedOn w:val="DefaultParagraphFont"/>
    <w:rsid w:val="00275060"/>
  </w:style>
  <w:style w:type="paragraph" w:styleId="TOC1">
    <w:name w:val="toc 1"/>
    <w:basedOn w:val="Normal"/>
    <w:next w:val="Normal"/>
    <w:autoRedefine/>
    <w:uiPriority w:val="39"/>
    <w:unhideWhenUsed/>
    <w:rsid w:val="00DA23D2"/>
    <w:pPr>
      <w:widowControl w:val="0"/>
      <w:suppressAutoHyphens w:val="0"/>
      <w:spacing w:before="20" w:after="100"/>
      <w:ind w:hanging="432"/>
    </w:pPr>
    <w:rPr>
      <w:rFonts w:ascii="Calibri" w:hAnsi="Calibri"/>
      <w:szCs w:val="24"/>
      <w:lang w:eastAsia="en-GB"/>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A23D2"/>
    <w:rPr>
      <w:rFonts w:ascii="Arial" w:hAnsi="Arial"/>
      <w:b/>
      <w:sz w:val="36"/>
      <w:szCs w:val="36"/>
    </w:rPr>
  </w:style>
  <w:style w:type="paragraph" w:customStyle="1" w:styleId="Body1">
    <w:name w:val="Body1"/>
    <w:basedOn w:val="Normal"/>
    <w:rsid w:val="00DA23D2"/>
    <w:pPr>
      <w:suppressAutoHyphens w:val="0"/>
      <w:ind w:left="720"/>
      <w:jc w:val="both"/>
    </w:pPr>
    <w:rPr>
      <w:rFonts w:eastAsia="Times New Roman" w:cs="Times New Roman"/>
      <w:szCs w:val="20"/>
      <w:lang w:eastAsia="en-GB"/>
    </w:rPr>
  </w:style>
  <w:style w:type="paragraph" w:customStyle="1" w:styleId="Body2">
    <w:name w:val="Body2"/>
    <w:basedOn w:val="Normal"/>
    <w:rsid w:val="00DA23D2"/>
    <w:pPr>
      <w:suppressAutoHyphens w:val="0"/>
      <w:ind w:left="1440"/>
      <w:jc w:val="both"/>
    </w:pPr>
    <w:rPr>
      <w:rFonts w:eastAsia="Times New Roman" w:cs="Times New Roman"/>
      <w:szCs w:val="20"/>
      <w:lang w:eastAsia="en-GB"/>
    </w:rPr>
  </w:style>
  <w:style w:type="paragraph" w:customStyle="1" w:styleId="Level1">
    <w:name w:val="Level 1"/>
    <w:next w:val="Level2"/>
    <w:qFormat/>
    <w:rsid w:val="00DA23D2"/>
    <w:pPr>
      <w:keepNext/>
      <w:keepLines/>
      <w:numPr>
        <w:numId w:val="17"/>
      </w:numPr>
      <w:spacing w:before="240" w:after="240" w:line="240" w:lineRule="auto"/>
      <w:outlineLvl w:val="1"/>
    </w:pPr>
    <w:rPr>
      <w:rFonts w:ascii="Arial Bold" w:eastAsia="Arial" w:hAnsi="Arial Bold" w:cs="Times New Roman"/>
      <w:b/>
      <w:caps/>
      <w:lang w:eastAsia="en-US"/>
    </w:rPr>
  </w:style>
  <w:style w:type="paragraph" w:customStyle="1" w:styleId="Level2">
    <w:name w:val="Level 2"/>
    <w:qFormat/>
    <w:rsid w:val="00DA23D2"/>
    <w:pPr>
      <w:numPr>
        <w:ilvl w:val="1"/>
        <w:numId w:val="17"/>
      </w:numPr>
      <w:spacing w:before="120" w:after="120" w:line="240" w:lineRule="auto"/>
      <w:ind w:left="850" w:hanging="850"/>
      <w:outlineLvl w:val="2"/>
    </w:pPr>
    <w:rPr>
      <w:rFonts w:ascii="Arial" w:eastAsia="Arial" w:hAnsi="Arial" w:cs="Times New Roman"/>
      <w:lang w:eastAsia="en-US"/>
    </w:rPr>
  </w:style>
  <w:style w:type="paragraph" w:customStyle="1" w:styleId="Level3">
    <w:name w:val="Level 3"/>
    <w:qFormat/>
    <w:rsid w:val="00DA23D2"/>
    <w:pPr>
      <w:numPr>
        <w:ilvl w:val="2"/>
        <w:numId w:val="17"/>
      </w:numPr>
      <w:spacing w:before="120" w:after="120" w:line="240" w:lineRule="auto"/>
      <w:ind w:left="1973" w:hanging="562"/>
      <w:outlineLvl w:val="3"/>
    </w:pPr>
    <w:rPr>
      <w:rFonts w:ascii="Arial" w:eastAsia="Arial" w:hAnsi="Arial" w:cs="Times New Roman"/>
      <w:lang w:eastAsia="en-US"/>
    </w:rPr>
  </w:style>
  <w:style w:type="paragraph" w:customStyle="1" w:styleId="Level4">
    <w:name w:val="Level 4"/>
    <w:qFormat/>
    <w:rsid w:val="00DA23D2"/>
    <w:pPr>
      <w:numPr>
        <w:ilvl w:val="3"/>
        <w:numId w:val="17"/>
      </w:numPr>
      <w:spacing w:before="120" w:after="120" w:line="312" w:lineRule="auto"/>
      <w:ind w:left="3111" w:hanging="562"/>
      <w:outlineLvl w:val="4"/>
    </w:pPr>
    <w:rPr>
      <w:rFonts w:ascii="Arial" w:eastAsia="Arial" w:hAnsi="Arial" w:cs="Times New Roman"/>
      <w:lang w:eastAsia="en-US"/>
    </w:rPr>
  </w:style>
  <w:style w:type="paragraph" w:customStyle="1" w:styleId="Level5">
    <w:name w:val="Level 5"/>
    <w:qFormat/>
    <w:rsid w:val="00DA23D2"/>
    <w:pPr>
      <w:numPr>
        <w:ilvl w:val="4"/>
        <w:numId w:val="17"/>
      </w:numPr>
      <w:spacing w:before="120" w:after="120" w:line="312" w:lineRule="auto"/>
      <w:ind w:left="3687" w:hanging="562"/>
      <w:outlineLvl w:val="5"/>
    </w:pPr>
    <w:rPr>
      <w:rFonts w:ascii="Arial" w:eastAsia="Arial" w:hAnsi="Arial" w:cs="Times New Roman"/>
      <w:lang w:eastAsia="en-US"/>
    </w:rPr>
  </w:style>
  <w:style w:type="paragraph" w:customStyle="1" w:styleId="Level6">
    <w:name w:val="Level 6"/>
    <w:qFormat/>
    <w:rsid w:val="00DA23D2"/>
    <w:pPr>
      <w:numPr>
        <w:ilvl w:val="5"/>
        <w:numId w:val="17"/>
      </w:numPr>
      <w:spacing w:before="120" w:after="120" w:line="312" w:lineRule="auto"/>
      <w:ind w:left="4248" w:hanging="562"/>
      <w:outlineLvl w:val="6"/>
    </w:pPr>
    <w:rPr>
      <w:rFonts w:ascii="Arial" w:eastAsia="Arial" w:hAnsi="Arial" w:cs="Times New Roman"/>
      <w:lang w:eastAsia="en-US"/>
    </w:rPr>
  </w:style>
  <w:style w:type="numbering" w:customStyle="1" w:styleId="Terms">
    <w:name w:val="Terms"/>
    <w:uiPriority w:val="99"/>
    <w:rsid w:val="00DA23D2"/>
    <w:pPr>
      <w:numPr>
        <w:numId w:val="16"/>
      </w:numPr>
    </w:pPr>
  </w:style>
  <w:style w:type="paragraph" w:customStyle="1" w:styleId="Level7">
    <w:name w:val="Level 7"/>
    <w:qFormat/>
    <w:rsid w:val="00DA23D2"/>
    <w:pPr>
      <w:keepLines/>
      <w:numPr>
        <w:ilvl w:val="6"/>
        <w:numId w:val="17"/>
      </w:numPr>
      <w:spacing w:before="120" w:after="120" w:line="312" w:lineRule="auto"/>
      <w:outlineLvl w:val="7"/>
    </w:pPr>
    <w:rPr>
      <w:rFonts w:ascii="Arial" w:eastAsia="Arial" w:hAnsi="Arial" w:cs="Times New Roman"/>
      <w:lang w:eastAsia="en-US"/>
    </w:rPr>
  </w:style>
  <w:style w:type="paragraph" w:customStyle="1" w:styleId="Level8">
    <w:name w:val="Level 8"/>
    <w:qFormat/>
    <w:rsid w:val="00DA23D2"/>
    <w:pPr>
      <w:numPr>
        <w:ilvl w:val="7"/>
        <w:numId w:val="17"/>
      </w:numPr>
      <w:spacing w:before="120" w:after="120" w:line="312" w:lineRule="auto"/>
      <w:outlineLvl w:val="8"/>
    </w:pPr>
    <w:rPr>
      <w:rFonts w:ascii="Arial" w:eastAsia="Arial" w:hAnsi="Arial" w:cs="Times New Roman"/>
      <w:lang w:eastAsia="en-US"/>
    </w:rPr>
  </w:style>
  <w:style w:type="character" w:styleId="UnresolvedMention">
    <w:name w:val="Unresolved Mention"/>
    <w:basedOn w:val="DefaultParagraphFont"/>
    <w:uiPriority w:val="99"/>
    <w:semiHidden/>
    <w:unhideWhenUsed/>
    <w:rsid w:val="00DA23D2"/>
    <w:rPr>
      <w:color w:val="605E5C"/>
      <w:shd w:val="clear" w:color="auto" w:fill="E1DFDD"/>
    </w:rPr>
  </w:style>
  <w:style w:type="character" w:styleId="FollowedHyperlink">
    <w:name w:val="FollowedHyperlink"/>
    <w:basedOn w:val="DefaultParagraphFont"/>
    <w:uiPriority w:val="99"/>
    <w:semiHidden/>
    <w:unhideWhenUsed/>
    <w:rsid w:val="00DA23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28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ppn-021-payment-spot-checks-in-public-sub-contr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987353/The_Sourcing_Playbook.pdf"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gov.uk/government/publications/ppn-021-payment-spot-checks-in-public-sub-contr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g6HBmChbpSTmrZSJpgtvQv1Fw==">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bOJMUqHAQokYXBwbGljYXRpb24vdm5kLmdvb2dsZS1hcHBzLmRvY3MubWRzGl/C19rkAVkaVwpTCk1UaGlzIHNob3VsZCBiZSB0aGUgZGF0ZSBvbiB3aGljaCB0aGUgcHJvdmlzaW9uIG9mIERlbGl2ZXJhYmxlcyB3aWxsIGNvbW1lbmNlLhABGAAQAVoMeDRjdnFrZXV5a2FpcgIgAHgAggEUc3VnZ2VzdC5hc3Z0czB1anowMmqaAQYIABAAGACwAQC4AQAY0Kf7s4kxINjL/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+4DBKOwokYXBwbGljYXRpb24vdm5kLmdvb2dsZS1hcHBzLmRvY3MubWRzGhPC19rkAQ0aCwoHCgEnEAEYABABWgxkcXM3bDViaG80eDNyAiAAeACCARRzdWdnZXN0LjVuMXRsbjZhcXgzYpoBBggAEAAYALABALgBABjSva++4DAgyZ2wvuAwMABCFHN1Z2dlc3QuNW4xdGxuNmFxeDNiIo8DCgtBQUFBb2xLWU1VWRLZAgoLQUFBQW9sS1lNVVkSC0FBQUFvbEtZTVVZGg0KCXRleHQvaHRtbBIAIg4KCnRleHQvcGxhaW4SACobIhUxMTc3MTk2Mzg2MTExOTM3ODMwNzAoADgAMMDP6rzgMDjAz+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q84DAgwM/qvOAwMABCFHN1Z2dlc3QuZmh2Y3Jtd2RvMnA5IsoCCgtBQUFBMU1GZXRaSRKUAgoLQUFBQTFNRmV0WkkSC0FBQUExTUZldFpJGg0KCXRleHQvaHRtbBIAIg4KCnRleHQvcGxhaW4SACobIhUxMDgzNTI3MDAwMDgwMDE2MDQ4MDAoADgAMPu+26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MDij/JaH/jBKQgokYXBwbGljYXRpb24vdm5kLmdvb2dsZS1hcHBzLmRvY3MubWRzGhrC19rkARQaEgoOCghtYXRlcmlhbBABGAAQAVoMYml2dnB2MjhldmQ3cgIgAHgAggEUc3VnZ2VzdC5mZjg0OTBiOXRyZXCaAQYIABAAGACwAQC4AQAYyKiWh/4wIKP8lof+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q84DBKPAokYXBwbGljYXRpb24vdm5kLmdvb2dsZS1hcHBzLmRvY3MubWRzGhTC19rkAQ4iBAhSEAEiBggMCA0QAVoMMWxkNWl3YTdxcmp4cgIgAHgAggEUc3VnZ2VzdC5uYndiYXlramEzcDSaAQYIABAAGACwAQC4AQAY/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HNgdwwIJri29fcMDAAQhRzdWdnZXN0LndoOHRqbm1tZ292bSKuAgoLQUFBQW9leHpTYU0S/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CgZBdXRob3IaNS8vc3NsLmdzdGF0aWMuY29tL2RvY3MvY29tbW9uL2JsdWVfc2lsaG91ZXR0ZTk2LTAucG5nMNayysrKMDjWssrKyjBKVwokYXBwbGljYXRpb24vdm5kLmdvb2dsZS1hcHBzLmRvY3MubWRzGi/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+73gMDj6u/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u94DAg+rv7veAwMABCFHN1Z2dlc3QuNzZyN21raDUyeGt2IpEECgtBQUFBa3REdDdHVRK5AwoLQUFBQWt0RHQ3R1USC0FBQUFrdER0N0dVGg0KCXRleHQvaHRtbBIAIg4KCnRleHQvcGxhaW4SACo/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AgoLQUFBQW9sS1lNVG8SC0FBQUFvbEtZTVRvGg0KCXRleHQvaHRtbBIAIg4KCnRleHQvcGxhaW4SACobIhUxMTc3MTk2Mzg2MTExOTM3ODMwNzAoADgAMP/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b3gMDip+/294DBKiAEKJGFwcGxpY2F0aW9uL3ZuZC5nb29nbGUtYXBwcy5kb2NzLm1kcxpgwtfa5AFaEhMKDwoJSW5zdXJhbmNlEAEYABABEkMKPwo5RGV0YWlscyBpbiBBbm5leCBvZiBTY2hlZHVsZSAyMiAoSW5zdXJhbmNlIFJlcXVpcmVtZW50cykuEAEYABABWgxpeDIydWV3c2drY3pyAiAAeACCARRzdWdnZXN0LnRidzFqZm9zcGZneZoBBggAEAAYALABALgBABip+/294DAgqfv9veAwMABCFHN1Z2dlc3QudGJ3MWpmb3NwZmd5IrgDCgtBQUFBa3REdDdHRRLhAgoLQUFBQWt0RHQ3R0USC0FBQUFrdER0N0dFGg0KCXRleHQvaHRtbBIAIg4KCnRleHQvcGxhaW4SACo/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wIKC0FBQUF4ZHZTel9vEsUCCgtBQUFBeGR2U3pfbxILQUFBQXhkdlN6X28aDQoJdGV4dC9odG1sEgAiDgoKdGV4dC9wbGFpbhIAKhsiFTEwNjE3MTAzMTQ5MTg4NjAwNzY2MygAOAAw/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kcrxgjEgzfLK8YIxMABCFHN1Z2dlc3QubDZhNGY0c3Z2Z2pyIr4DCgtBQUFBa3REdDdGZxLmAgoLQUFBQWt0RHQ3RmcSC0FBQUFrdER0N0ZnGg0KCXRleHQvaHRtbBIAIg4KCnRleHQvcGxhaW4SACo/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2E16F-A7F3-4B95-8FC0-C884680E29BD}">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2.xml><?xml version="1.0" encoding="utf-8"?>
<ds:datastoreItem xmlns:ds="http://schemas.openxmlformats.org/officeDocument/2006/customXml" ds:itemID="{2A9D9A0F-501C-4FE8-B5F7-47164350E76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2FBFD5A-5901-4A03-A710-A8A4C42FA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14344</Words>
  <Characters>81761</Characters>
  <Application>Microsoft Office Word</Application>
  <DocSecurity>0</DocSecurity>
  <PresentationFormat/>
  <Lines>681</Lines>
  <Paragraphs>191</Paragraphs>
  <ScaleCrop>false</ScaleCrop>
  <Manager/>
  <Company/>
  <LinksUpToDate>false</LinksUpToDate>
  <CharactersWithSpaces>95914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DPU</dc:creator>
  <cp:keywords/>
  <dc:description/>
  <cp:lastModifiedBy>Moloney, Jonathon</cp:lastModifiedBy>
  <cp:revision>2</cp:revision>
  <dcterms:created xsi:type="dcterms:W3CDTF">2025-11-10T16:52:00Z</dcterms:created>
  <dcterms:modified xsi:type="dcterms:W3CDTF">2025-11-10T16:52:00Z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0x01010049E24096C3B12B4DBFEA258BF752736B</vt:lpwstr>
  </property>
  <property fmtid="{D5CDD505-2E9C-101B-9397-08002B2CF9AE}" pid="4" name="DWFClientNum">
    <vt:lpwstr>2040175</vt:lpwstr>
  </property>
  <property fmtid="{D5CDD505-2E9C-101B-9397-08002B2CF9AE}" pid="5" name="DWFClientName">
    <vt:lpwstr>Government Legal Department</vt:lpwstr>
  </property>
  <property fmtid="{D5CDD505-2E9C-101B-9397-08002B2CF9AE}" pid="6" name="DWFMatterNum">
    <vt:lpwstr>26</vt:lpwstr>
  </property>
  <property fmtid="{D5CDD505-2E9C-101B-9397-08002B2CF9AE}" pid="7" name="DWFMatterName">
    <vt:lpwstr>RM6179 - LSP - 099 - Model Contracts Review 2024</vt:lpwstr>
  </property>
  <property fmtid="{D5CDD505-2E9C-101B-9397-08002B2CF9AE}" pid="8" name="DMSDocVersion">
    <vt:lpwstr>1</vt:lpwstr>
  </property>
  <property fmtid="{D5CDD505-2E9C-101B-9397-08002B2CF9AE}" pid="9" name="DWFOurRef">
    <vt:lpwstr>Government Legal Department</vt:lpwstr>
  </property>
  <property fmtid="{D5CDD505-2E9C-101B-9397-08002B2CF9AE}" pid="10" name="DWFOffice">
    <vt:lpwstr>LLP - Edinburgh - 2 Semple Street</vt:lpwstr>
  </property>
  <property fmtid="{D5CDD505-2E9C-101B-9397-08002B2CF9AE}" pid="11" name="DWFClientPartner">
    <vt:lpwstr>Colin Murray</vt:lpwstr>
  </property>
  <property fmtid="{D5CDD505-2E9C-101B-9397-08002B2CF9AE}" pid="12" name="DWFMatterPartner">
    <vt:lpwstr>Douglas Jefferies</vt:lpwstr>
  </property>
  <property fmtid="{D5CDD505-2E9C-101B-9397-08002B2CF9AE}" pid="13" name="DWFPracticeGroup">
    <vt:lpwstr>Commercial, Regulatory &amp; Data</vt:lpwstr>
  </property>
  <property fmtid="{D5CDD505-2E9C-101B-9397-08002B2CF9AE}" pid="14" name="DWFAuthor">
    <vt:lpwstr>DJEFFERIES</vt:lpwstr>
  </property>
  <property fmtid="{D5CDD505-2E9C-101B-9397-08002B2CF9AE}" pid="15" name="DWFTypist">
    <vt:lpwstr>DEB</vt:lpwstr>
  </property>
  <property fmtid="{D5CDD505-2E9C-101B-9397-08002B2CF9AE}" pid="16" name="DWFTypistName">
    <vt:lpwstr>Debbie Bradshaw</vt:lpwstr>
  </property>
  <property fmtid="{D5CDD505-2E9C-101B-9397-08002B2CF9AE}" pid="17" name="DWFAuthorName">
    <vt:lpwstr>Douglas Jefferies</vt:lpwstr>
  </property>
  <property fmtid="{D5CDD505-2E9C-101B-9397-08002B2CF9AE}" pid="18" name="DWFFooter">
    <vt:lpwstr>92851142-1</vt:lpwstr>
  </property>
  <property fmtid="{D5CDD505-2E9C-101B-9397-08002B2CF9AE}" pid="19" name="DMSDocNumber">
    <vt:lpwstr>92851142</vt:lpwstr>
  </property>
</Properties>
</file>