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7E94" w14:textId="155BC835" w:rsidR="00925EB3" w:rsidRPr="000506E0" w:rsidRDefault="00BF5622" w:rsidP="00925EB3">
      <w:pPr>
        <w:rPr>
          <w:rFonts w:ascii="Arial" w:hAnsi="Arial" w:cs="Arial"/>
          <w:b/>
          <w:bCs/>
          <w:sz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77FBD54" wp14:editId="1A8F0474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BB7" w:rsidRPr="00FC5BB7">
        <w:rPr>
          <w:rFonts w:ascii="Arial" w:hAnsi="Arial" w:cs="Arial"/>
          <w:b/>
          <w:bCs/>
          <w:sz w:val="24"/>
        </w:rPr>
        <w:t xml:space="preserve"> </w:t>
      </w:r>
      <w:r w:rsidR="00F07C2A" w:rsidRPr="000506E0">
        <w:rPr>
          <w:rFonts w:ascii="Arial" w:hAnsi="Arial" w:cs="Arial"/>
          <w:b/>
          <w:bCs/>
          <w:sz w:val="24"/>
        </w:rPr>
        <w:t>[</w:t>
      </w:r>
      <w:r w:rsidR="00F111A0" w:rsidRPr="000506E0">
        <w:rPr>
          <w:rFonts w:ascii="Arial" w:hAnsi="Arial" w:cs="Arial"/>
          <w:b/>
          <w:bCs/>
          <w:sz w:val="24"/>
        </w:rPr>
        <w:t>Purchase of Vitamin Supplements for children, women and adults aged 60+</w:t>
      </w:r>
      <w:r w:rsidR="002D4EC3" w:rsidRPr="000506E0">
        <w:rPr>
          <w:rFonts w:ascii="Arial" w:hAnsi="Arial" w:cs="Arial"/>
          <w:b/>
          <w:bCs/>
          <w:sz w:val="24"/>
        </w:rPr>
        <w:t>]</w:t>
      </w:r>
    </w:p>
    <w:p w14:paraId="7B69D8E8" w14:textId="5B9AD653" w:rsidR="00FC5BB7" w:rsidRPr="000506E0" w:rsidRDefault="00FC5BB7" w:rsidP="00265791">
      <w:pPr>
        <w:rPr>
          <w:rFonts w:ascii="Arial" w:hAnsi="Arial" w:cs="Arial"/>
          <w:b/>
          <w:sz w:val="24"/>
        </w:rPr>
      </w:pPr>
    </w:p>
    <w:p w14:paraId="079F7188" w14:textId="1D8E4055" w:rsidR="00FC5BB7" w:rsidRPr="00335C4F" w:rsidRDefault="00C81DB8" w:rsidP="00FC5BB7">
      <w:pPr>
        <w:rPr>
          <w:rFonts w:ascii="Arial" w:hAnsi="Arial" w:cs="Arial"/>
        </w:rPr>
      </w:pPr>
      <w:r w:rsidRPr="000506E0">
        <w:rPr>
          <w:rFonts w:ascii="Arial" w:hAnsi="Arial" w:cs="Arial"/>
          <w:sz w:val="24"/>
          <w:szCs w:val="24"/>
        </w:rPr>
        <w:t>P</w:t>
      </w:r>
      <w:r w:rsidR="00917CDA" w:rsidRPr="000506E0">
        <w:rPr>
          <w:rFonts w:ascii="Arial" w:hAnsi="Arial" w:cs="Arial"/>
          <w:sz w:val="24"/>
          <w:szCs w:val="24"/>
        </w:rPr>
        <w:t xml:space="preserve">lease </w:t>
      </w:r>
      <w:r w:rsidR="00F10389" w:rsidRPr="000506E0">
        <w:rPr>
          <w:rFonts w:ascii="Arial" w:hAnsi="Arial" w:cs="Arial"/>
          <w:sz w:val="24"/>
          <w:szCs w:val="24"/>
        </w:rPr>
        <w:t xml:space="preserve">complete this </w:t>
      </w:r>
      <w:r w:rsidR="003B3C5C" w:rsidRPr="000506E0">
        <w:rPr>
          <w:rFonts w:ascii="Arial" w:hAnsi="Arial" w:cs="Arial"/>
          <w:sz w:val="24"/>
          <w:szCs w:val="24"/>
        </w:rPr>
        <w:t>form to</w:t>
      </w:r>
      <w:r w:rsidR="00EB3B16" w:rsidRPr="000506E0">
        <w:rPr>
          <w:rFonts w:ascii="Arial" w:hAnsi="Arial" w:cs="Arial"/>
          <w:sz w:val="24"/>
          <w:szCs w:val="24"/>
        </w:rPr>
        <w:t xml:space="preserve"> </w:t>
      </w:r>
      <w:r w:rsidR="000506E0" w:rsidRPr="000506E0">
        <w:rPr>
          <w:rFonts w:ascii="Arial" w:hAnsi="Arial" w:cs="Arial"/>
          <w:b/>
          <w:sz w:val="24"/>
          <w:szCs w:val="24"/>
        </w:rPr>
        <w:t>Sumaiyah.</w:t>
      </w:r>
      <w:r w:rsidR="00F07C2A" w:rsidRPr="000506E0">
        <w:rPr>
          <w:rFonts w:ascii="Arial" w:hAnsi="Arial" w:cs="Arial"/>
          <w:b/>
          <w:sz w:val="24"/>
          <w:szCs w:val="24"/>
        </w:rPr>
        <w:t>Rahman</w:t>
      </w:r>
      <w:r w:rsidR="000506E0" w:rsidRPr="000506E0">
        <w:rPr>
          <w:rFonts w:ascii="Arial" w:hAnsi="Arial" w:cs="Arial"/>
          <w:b/>
          <w:sz w:val="24"/>
          <w:szCs w:val="24"/>
        </w:rPr>
        <w:t>@newham.gov.uk</w:t>
      </w:r>
      <w:r w:rsidR="00925EB3" w:rsidRPr="000506E0">
        <w:rPr>
          <w:rFonts w:ascii="Arial" w:hAnsi="Arial" w:cs="Arial"/>
          <w:b/>
          <w:sz w:val="24"/>
          <w:szCs w:val="24"/>
        </w:rPr>
        <w:t xml:space="preserve"> </w:t>
      </w:r>
      <w:r w:rsidR="00F10389" w:rsidRPr="000506E0">
        <w:rPr>
          <w:rFonts w:ascii="Arial" w:hAnsi="Arial" w:cs="Arial"/>
          <w:b/>
          <w:sz w:val="24"/>
          <w:szCs w:val="24"/>
        </w:rPr>
        <w:t xml:space="preserve">by </w:t>
      </w:r>
      <w:r w:rsidR="00925EB3" w:rsidRPr="000506E0">
        <w:rPr>
          <w:rFonts w:ascii="Arial" w:hAnsi="Arial" w:cs="Arial"/>
          <w:b/>
          <w:sz w:val="24"/>
          <w:szCs w:val="24"/>
        </w:rPr>
        <w:t>[</w:t>
      </w:r>
      <w:r w:rsidR="000506E0" w:rsidRPr="000506E0">
        <w:rPr>
          <w:rFonts w:ascii="Arial" w:hAnsi="Arial" w:cs="Arial"/>
          <w:b/>
        </w:rPr>
        <w:t>Tuesday 13</w:t>
      </w:r>
      <w:r w:rsidR="00F07C2A" w:rsidRPr="000506E0">
        <w:rPr>
          <w:rFonts w:ascii="Arial" w:hAnsi="Arial" w:cs="Arial"/>
          <w:b/>
          <w:vertAlign w:val="superscript"/>
        </w:rPr>
        <w:t>th</w:t>
      </w:r>
      <w:r w:rsidR="00F07C2A" w:rsidRPr="000506E0">
        <w:rPr>
          <w:rFonts w:ascii="Arial" w:hAnsi="Arial" w:cs="Arial"/>
          <w:b/>
        </w:rPr>
        <w:t xml:space="preserve"> Ma</w:t>
      </w:r>
      <w:r w:rsidR="000506E0" w:rsidRPr="000506E0">
        <w:rPr>
          <w:rFonts w:ascii="Arial" w:hAnsi="Arial" w:cs="Arial"/>
          <w:b/>
        </w:rPr>
        <w:t>y</w:t>
      </w:r>
      <w:r w:rsidR="00F07C2A" w:rsidRPr="000506E0">
        <w:rPr>
          <w:rFonts w:ascii="Arial" w:hAnsi="Arial" w:cs="Arial"/>
          <w:b/>
        </w:rPr>
        <w:t xml:space="preserve"> at 5pm</w:t>
      </w:r>
      <w:r w:rsidR="00925EB3" w:rsidRPr="000506E0">
        <w:rPr>
          <w:rFonts w:ascii="Arial" w:hAnsi="Arial" w:cs="Arial"/>
          <w:b/>
        </w:rPr>
        <w:t>]</w:t>
      </w:r>
      <w:r w:rsidR="00FC5BB7" w:rsidRPr="000506E0">
        <w:rPr>
          <w:rFonts w:ascii="Arial" w:hAnsi="Arial" w:cs="Arial"/>
          <w:b/>
        </w:rPr>
        <w:t>.</w:t>
      </w:r>
    </w:p>
    <w:p w14:paraId="01DE0AB2" w14:textId="77777777" w:rsidR="00F10389" w:rsidRDefault="00F10389" w:rsidP="00265791">
      <w:pPr>
        <w:rPr>
          <w:rFonts w:ascii="Arial" w:hAnsi="Arial" w:cs="Arial"/>
          <w:b/>
          <w:sz w:val="24"/>
          <w:szCs w:val="24"/>
        </w:rPr>
      </w:pPr>
    </w:p>
    <w:p w14:paraId="3E4D10AD" w14:textId="037F9568" w:rsidR="009D0C63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</w:t>
      </w:r>
      <w:r w:rsidR="00F10389">
        <w:rPr>
          <w:rFonts w:ascii="Arial" w:hAnsi="Arial" w:cs="Arial"/>
          <w:sz w:val="24"/>
          <w:szCs w:val="24"/>
        </w:rPr>
        <w:t>ning this fo</w:t>
      </w:r>
      <w:r w:rsidR="000B35C7">
        <w:rPr>
          <w:rFonts w:ascii="Arial" w:hAnsi="Arial" w:cs="Arial"/>
          <w:sz w:val="24"/>
          <w:szCs w:val="24"/>
        </w:rPr>
        <w:t xml:space="preserve">rm </w:t>
      </w:r>
      <w:r w:rsidR="00F10389">
        <w:rPr>
          <w:rFonts w:ascii="Arial" w:hAnsi="Arial" w:cs="Arial"/>
          <w:sz w:val="24"/>
          <w:szCs w:val="24"/>
        </w:rPr>
        <w:t>you will be able to raise questions for us to respond to</w:t>
      </w:r>
      <w:r w:rsidR="003255C8" w:rsidRPr="00C81DB8">
        <w:rPr>
          <w:rFonts w:ascii="Arial" w:hAnsi="Arial" w:cs="Arial"/>
          <w:sz w:val="24"/>
          <w:szCs w:val="24"/>
        </w:rPr>
        <w:t>. </w:t>
      </w:r>
      <w:r w:rsidR="00F10389" w:rsidRPr="00C81DB8">
        <w:rPr>
          <w:rFonts w:ascii="Arial" w:hAnsi="Arial" w:cs="Arial"/>
          <w:sz w:val="24"/>
          <w:szCs w:val="24"/>
        </w:rPr>
        <w:t xml:space="preserve"> </w:t>
      </w:r>
    </w:p>
    <w:p w14:paraId="2D8597AA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73E3BC2E" w14:textId="77777777" w:rsidTr="00917CDA">
        <w:tc>
          <w:tcPr>
            <w:tcW w:w="2263" w:type="dxa"/>
          </w:tcPr>
          <w:p w14:paraId="791824E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2E4DA5F0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5BFCF15" w14:textId="77777777" w:rsidTr="00917CDA">
        <w:tc>
          <w:tcPr>
            <w:tcW w:w="2263" w:type="dxa"/>
          </w:tcPr>
          <w:p w14:paraId="02B722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46ABCBE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BA0DE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7B4FFA2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00F4E1" w14:textId="77777777" w:rsidTr="00917CDA">
        <w:tc>
          <w:tcPr>
            <w:tcW w:w="2263" w:type="dxa"/>
          </w:tcPr>
          <w:p w14:paraId="2A781B5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CBCBF3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5D40C02" w14:textId="77777777" w:rsidTr="00917CDA">
        <w:tc>
          <w:tcPr>
            <w:tcW w:w="2263" w:type="dxa"/>
          </w:tcPr>
          <w:p w14:paraId="4FBF294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739FD5A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814CC42" w14:textId="77777777" w:rsidTr="00917CDA">
        <w:tc>
          <w:tcPr>
            <w:tcW w:w="2263" w:type="dxa"/>
          </w:tcPr>
          <w:p w14:paraId="42DD865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47767FE2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3D76291" w14:textId="77777777" w:rsidTr="00917CDA">
        <w:tc>
          <w:tcPr>
            <w:tcW w:w="2263" w:type="dxa"/>
          </w:tcPr>
          <w:p w14:paraId="40ECBA9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54BE4E8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CAEEC21" w14:textId="77777777" w:rsidTr="00917CDA">
        <w:tc>
          <w:tcPr>
            <w:tcW w:w="2263" w:type="dxa"/>
          </w:tcPr>
          <w:p w14:paraId="18ED20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5BF66874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7121B8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2CB61D4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618CDD9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41EC72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5BCBB57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0FE0913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40F1E244" w14:textId="77777777" w:rsidTr="00917CDA">
        <w:tc>
          <w:tcPr>
            <w:tcW w:w="2263" w:type="dxa"/>
          </w:tcPr>
          <w:p w14:paraId="7DA579B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503C3A00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9F309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3D5C5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10D293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062E7F32" w14:textId="77777777" w:rsidTr="00917CDA">
        <w:tc>
          <w:tcPr>
            <w:tcW w:w="2263" w:type="dxa"/>
          </w:tcPr>
          <w:p w14:paraId="1A821DA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0CB8461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4CF13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A68B7A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1E5AAB3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1767D26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04FE5B7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2D0856C6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33F5C2A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7639102D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6FDE48EA" w14:textId="77777777" w:rsidTr="00917CDA">
        <w:tc>
          <w:tcPr>
            <w:tcW w:w="2263" w:type="dxa"/>
          </w:tcPr>
          <w:p w14:paraId="40D2438E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5D7686B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271BC69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6F9D949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B59947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06A12A3E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7000A399" w14:textId="77777777" w:rsidTr="00917CDA">
        <w:tc>
          <w:tcPr>
            <w:tcW w:w="2263" w:type="dxa"/>
          </w:tcPr>
          <w:p w14:paraId="3DA02248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435005F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91157F" w14:textId="6A6DC243" w:rsidR="00412632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C26FDD" w14:textId="50D0F25A"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EE3F55" w14:textId="78ED7B6B"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C4606" w14:textId="26A73EC4" w:rsidR="00925EB3" w:rsidRPr="00C81DB8" w:rsidRDefault="006808C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submit answers to the below questions relating to the PIN Notice</w:t>
      </w:r>
    </w:p>
    <w:p w14:paraId="75DCC49C" w14:textId="77777777"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6559"/>
      </w:tblGrid>
      <w:tr w:rsidR="00925EB3" w:rsidRPr="00C81DB8" w14:paraId="46F3F744" w14:textId="77777777" w:rsidTr="00A01E3E">
        <w:trPr>
          <w:trHeight w:val="6731"/>
        </w:trPr>
        <w:tc>
          <w:tcPr>
            <w:tcW w:w="2263" w:type="dxa"/>
          </w:tcPr>
          <w:p w14:paraId="083035F3" w14:textId="77777777" w:rsidR="00A01E3E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  <w:r w:rsidR="00F03752">
              <w:rPr>
                <w:rFonts w:ascii="Arial" w:hAnsi="Arial" w:cs="Arial"/>
                <w:b/>
                <w:sz w:val="24"/>
                <w:szCs w:val="24"/>
              </w:rPr>
              <w:t xml:space="preserve"> – What are your current unit costs </w:t>
            </w:r>
            <w:r w:rsidR="00A01E3E">
              <w:rPr>
                <w:rFonts w:ascii="Arial" w:hAnsi="Arial" w:cs="Arial"/>
                <w:b/>
                <w:sz w:val="24"/>
                <w:szCs w:val="24"/>
              </w:rPr>
              <w:t>for:</w:t>
            </w:r>
          </w:p>
          <w:p w14:paraId="4DE1C66D" w14:textId="56CEFA71" w:rsidR="00A01E3E" w:rsidRPr="00D72BC2" w:rsidRDefault="00A01E3E" w:rsidP="00D72B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72BC2">
              <w:rPr>
                <w:rFonts w:ascii="Arial" w:hAnsi="Arial" w:cs="Arial"/>
                <w:sz w:val="24"/>
                <w:szCs w:val="24"/>
              </w:rPr>
              <w:t>A</w:t>
            </w:r>
            <w:r w:rsidR="00C44382" w:rsidRPr="00D72BC2">
              <w:rPr>
                <w:rFonts w:ascii="Arial" w:hAnsi="Arial" w:cs="Arial"/>
                <w:sz w:val="24"/>
                <w:szCs w:val="24"/>
              </w:rPr>
              <w:t>dult vitamin D</w:t>
            </w:r>
            <w:r w:rsidR="004711DA">
              <w:rPr>
                <w:rFonts w:ascii="Arial" w:hAnsi="Arial" w:cs="Arial"/>
                <w:sz w:val="24"/>
                <w:szCs w:val="24"/>
              </w:rPr>
              <w:t xml:space="preserve"> tablets</w:t>
            </w:r>
            <w:r w:rsidR="00C44382" w:rsidRPr="00D72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2BC2">
              <w:rPr>
                <w:rFonts w:ascii="Arial" w:hAnsi="Arial" w:cs="Arial"/>
                <w:sz w:val="24"/>
                <w:szCs w:val="24"/>
              </w:rPr>
              <w:t xml:space="preserve">25ml, </w:t>
            </w:r>
          </w:p>
          <w:p w14:paraId="3BBC4693" w14:textId="7C290F1B" w:rsidR="00A01E3E" w:rsidRPr="00FD1F2E" w:rsidRDefault="00A01E3E" w:rsidP="00A01E3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Women’s vitamins</w:t>
            </w:r>
            <w:r w:rsidR="00C44382" w:rsidRPr="00FD1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11DA">
              <w:rPr>
                <w:rFonts w:ascii="Arial" w:hAnsi="Arial" w:cs="Arial"/>
                <w:sz w:val="24"/>
                <w:szCs w:val="24"/>
              </w:rPr>
              <w:t>tablets</w:t>
            </w:r>
          </w:p>
          <w:p w14:paraId="5E2D6C00" w14:textId="0F08147E" w:rsidR="00A01E3E" w:rsidRPr="00FD1F2E" w:rsidRDefault="00A01E3E" w:rsidP="00A01E3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Vitamin D 10ug</w:t>
            </w:r>
          </w:p>
          <w:p w14:paraId="4406D461" w14:textId="306C62F9" w:rsidR="00A01E3E" w:rsidRPr="00FD1F2E" w:rsidRDefault="00A01E3E" w:rsidP="00A01E3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Vitamin C 70ug</w:t>
            </w:r>
          </w:p>
          <w:p w14:paraId="491DB60F" w14:textId="58E51E3F" w:rsidR="00A01E3E" w:rsidRPr="00FD1F2E" w:rsidRDefault="00A01E3E" w:rsidP="00A01E3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Folic acid 400ug</w:t>
            </w:r>
          </w:p>
          <w:p w14:paraId="4110F894" w14:textId="77777777" w:rsidR="00A01E3E" w:rsidRPr="00FD1F2E" w:rsidRDefault="00A01E3E" w:rsidP="00A01E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6EEBB" w14:textId="0213ACBE" w:rsidR="00925EB3" w:rsidRPr="00FD1F2E" w:rsidRDefault="00A01E3E" w:rsidP="00A01E3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Children’s vitamins</w:t>
            </w:r>
            <w:r w:rsidR="004711DA">
              <w:rPr>
                <w:rFonts w:ascii="Arial" w:hAnsi="Arial" w:cs="Arial"/>
                <w:sz w:val="24"/>
                <w:szCs w:val="24"/>
              </w:rPr>
              <w:t xml:space="preserve"> liquid drops</w:t>
            </w:r>
          </w:p>
          <w:p w14:paraId="6D5C428E" w14:textId="5F438DD1" w:rsidR="00A01E3E" w:rsidRPr="00FD1F2E" w:rsidRDefault="00A01E3E" w:rsidP="00A01E3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Vitamin A 233ug</w:t>
            </w:r>
          </w:p>
          <w:p w14:paraId="3DA465AA" w14:textId="13C02931" w:rsidR="00A01E3E" w:rsidRPr="00FD1F2E" w:rsidRDefault="00A01E3E" w:rsidP="00A01E3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Vitamin C 20ug</w:t>
            </w:r>
          </w:p>
          <w:p w14:paraId="41CE473C" w14:textId="77777777" w:rsidR="00925EB3" w:rsidRPr="004711DA" w:rsidRDefault="00A01E3E" w:rsidP="0000083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Vitamin D 10ug</w:t>
            </w:r>
          </w:p>
          <w:p w14:paraId="44DB857A" w14:textId="229ED140" w:rsidR="004711DA" w:rsidRPr="004711DA" w:rsidRDefault="004711DA" w:rsidP="004711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49C62E7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AF9A1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77ACA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4E8767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D4319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14:paraId="2362296B" w14:textId="77777777" w:rsidTr="00A01E3E">
        <w:trPr>
          <w:trHeight w:val="558"/>
        </w:trPr>
        <w:tc>
          <w:tcPr>
            <w:tcW w:w="2263" w:type="dxa"/>
          </w:tcPr>
          <w:p w14:paraId="2B247B91" w14:textId="1EB0447E" w:rsidR="00216292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  <w:r w:rsidR="00216292">
              <w:rPr>
                <w:rFonts w:ascii="Arial" w:hAnsi="Arial" w:cs="Arial"/>
                <w:b/>
                <w:sz w:val="24"/>
                <w:szCs w:val="24"/>
              </w:rPr>
              <w:t xml:space="preserve"> – What a</w:t>
            </w:r>
            <w:r w:rsidR="00A01E3E">
              <w:rPr>
                <w:rFonts w:ascii="Arial" w:hAnsi="Arial" w:cs="Arial"/>
                <w:b/>
                <w:sz w:val="24"/>
                <w:szCs w:val="24"/>
              </w:rPr>
              <w:t>re your product specifications</w:t>
            </w:r>
            <w:r w:rsidR="00FD1F2E">
              <w:rPr>
                <w:rFonts w:ascii="Arial" w:hAnsi="Arial" w:cs="Arial"/>
                <w:b/>
                <w:sz w:val="24"/>
                <w:szCs w:val="24"/>
              </w:rPr>
              <w:t xml:space="preserve"> and costs</w:t>
            </w:r>
            <w:r w:rsidR="00A01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6292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A01E3E">
              <w:rPr>
                <w:rFonts w:ascii="Arial" w:hAnsi="Arial" w:cs="Arial"/>
                <w:b/>
                <w:sz w:val="24"/>
                <w:szCs w:val="24"/>
              </w:rPr>
              <w:t xml:space="preserve"> the above products</w:t>
            </w:r>
            <w:r w:rsidR="0021629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F1BFF14" w14:textId="1E76D3E9" w:rsidR="00925EB3" w:rsidRPr="00FD1F2E" w:rsidRDefault="00A01E3E" w:rsidP="00A01E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Vegan and non-vegan</w:t>
            </w:r>
          </w:p>
          <w:p w14:paraId="28FED4E5" w14:textId="1F8AE710" w:rsidR="00A01E3E" w:rsidRPr="00FD1F2E" w:rsidRDefault="00FD1F2E" w:rsidP="00A01E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the longest expiry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date on products?</w:t>
            </w:r>
          </w:p>
          <w:p w14:paraId="205E79BC" w14:textId="3CFCD694" w:rsidR="006B5F44" w:rsidRDefault="006B5F44" w:rsidP="00A01E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Packaging type and box sizes </w:t>
            </w:r>
          </w:p>
          <w:p w14:paraId="4FAC4FD6" w14:textId="58506C7A" w:rsidR="00A01E3E" w:rsidRDefault="00FD1F2E" w:rsidP="00A01E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  <w:r w:rsidR="00A01E3E" w:rsidRPr="00FD1F2E">
              <w:rPr>
                <w:rFonts w:ascii="Arial" w:hAnsi="Arial" w:cs="Arial"/>
                <w:sz w:val="24"/>
                <w:szCs w:val="24"/>
              </w:rPr>
              <w:t xml:space="preserve"> of packaging </w:t>
            </w:r>
          </w:p>
          <w:p w14:paraId="51541BA9" w14:textId="51F22335" w:rsidR="00A01E3E" w:rsidRPr="00FD1F2E" w:rsidRDefault="00FD1F2E" w:rsidP="00BD72F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 xml:space="preserve">Will there be a </w:t>
            </w:r>
            <w:r>
              <w:rPr>
                <w:rFonts w:ascii="Arial" w:hAnsi="Arial" w:cs="Arial"/>
                <w:sz w:val="24"/>
                <w:szCs w:val="24"/>
              </w:rPr>
              <w:t>delivery cost?</w:t>
            </w:r>
          </w:p>
          <w:p w14:paraId="501594AE" w14:textId="3219E783" w:rsidR="00925EB3" w:rsidRPr="00C81DB8" w:rsidRDefault="00925EB3" w:rsidP="004711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6F5BF0F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AF9935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9582A2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C16EC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36763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1F2E" w:rsidRPr="00C81DB8" w14:paraId="6EB447E5" w14:textId="77777777" w:rsidTr="00A01E3E">
        <w:trPr>
          <w:trHeight w:val="558"/>
        </w:trPr>
        <w:tc>
          <w:tcPr>
            <w:tcW w:w="2263" w:type="dxa"/>
          </w:tcPr>
          <w:p w14:paraId="7953681D" w14:textId="6B6B8D14" w:rsidR="00FD1F2E" w:rsidRPr="00C81DB8" w:rsidRDefault="00FD1F2E" w:rsidP="00FD1F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3 – What is the ordering procedure to purchase stock?</w:t>
            </w:r>
          </w:p>
        </w:tc>
        <w:tc>
          <w:tcPr>
            <w:tcW w:w="6753" w:type="dxa"/>
          </w:tcPr>
          <w:p w14:paraId="0FCE0C23" w14:textId="77777777" w:rsidR="00FD1F2E" w:rsidRPr="00C81DB8" w:rsidRDefault="00FD1F2E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1F2E" w:rsidRPr="00C81DB8" w14:paraId="7842B986" w14:textId="77777777" w:rsidTr="00A01E3E">
        <w:trPr>
          <w:trHeight w:val="558"/>
        </w:trPr>
        <w:tc>
          <w:tcPr>
            <w:tcW w:w="2263" w:type="dxa"/>
          </w:tcPr>
          <w:p w14:paraId="7D5C3DF5" w14:textId="19FC3557" w:rsidR="00FD1F2E" w:rsidRDefault="00FD1F2E" w:rsidP="00FD1F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4 – If we want to purchase stock regularly, what would be</w:t>
            </w:r>
            <w:r w:rsidR="004F0C36">
              <w:rPr>
                <w:rFonts w:ascii="Arial" w:hAnsi="Arial" w:cs="Arial"/>
                <w:b/>
                <w:sz w:val="24"/>
                <w:szCs w:val="24"/>
              </w:rPr>
              <w:t xml:space="preserve"> the most cost-effective option?</w:t>
            </w:r>
          </w:p>
          <w:p w14:paraId="62E47F73" w14:textId="77777777" w:rsidR="00FD1F2E" w:rsidRPr="00FD1F2E" w:rsidRDefault="00FD1F2E" w:rsidP="00FD1F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3 month</w:t>
            </w:r>
          </w:p>
          <w:p w14:paraId="2881B9AF" w14:textId="77777777" w:rsidR="00FD1F2E" w:rsidRPr="00FD1F2E" w:rsidRDefault="00FD1F2E" w:rsidP="00FD1F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 xml:space="preserve">6 month </w:t>
            </w:r>
          </w:p>
          <w:p w14:paraId="0FE5B0B5" w14:textId="77777777" w:rsidR="00FD1F2E" w:rsidRPr="004F0C36" w:rsidRDefault="00FD1F2E" w:rsidP="00FD1F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D1F2E">
              <w:rPr>
                <w:rFonts w:ascii="Arial" w:hAnsi="Arial" w:cs="Arial"/>
                <w:sz w:val="24"/>
                <w:szCs w:val="24"/>
              </w:rPr>
              <w:t>9 month</w:t>
            </w:r>
          </w:p>
          <w:p w14:paraId="4BEB122E" w14:textId="1B5598A2" w:rsidR="004F0C36" w:rsidRPr="00FD1F2E" w:rsidRDefault="004F0C36" w:rsidP="00FD1F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month</w:t>
            </w:r>
          </w:p>
        </w:tc>
        <w:tc>
          <w:tcPr>
            <w:tcW w:w="6753" w:type="dxa"/>
          </w:tcPr>
          <w:p w14:paraId="14255BE2" w14:textId="77777777" w:rsidR="00FD1F2E" w:rsidRPr="00C81DB8" w:rsidRDefault="00FD1F2E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14:paraId="188B2558" w14:textId="77777777" w:rsidTr="00F111A0">
        <w:trPr>
          <w:trHeight w:val="1218"/>
        </w:trPr>
        <w:tc>
          <w:tcPr>
            <w:tcW w:w="2263" w:type="dxa"/>
          </w:tcPr>
          <w:p w14:paraId="0E0150E1" w14:textId="065DA288" w:rsidR="004711DA" w:rsidRDefault="00FD1F2E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  <w:r w:rsidR="00216292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F111A0">
              <w:rPr>
                <w:rFonts w:ascii="Arial" w:hAnsi="Arial" w:cs="Arial"/>
                <w:b/>
                <w:sz w:val="24"/>
                <w:szCs w:val="24"/>
              </w:rPr>
              <w:t>Can you provide your product in compact recyclable bottles?</w:t>
            </w:r>
          </w:p>
          <w:p w14:paraId="19791FD6" w14:textId="1DC7B9A7" w:rsidR="00925EB3" w:rsidRPr="00F111A0" w:rsidRDefault="00925EB3" w:rsidP="006B5F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6C7049F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9243A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F7E1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51AF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82AB5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11A0" w:rsidRPr="00C81DB8" w14:paraId="3A3A737E" w14:textId="77777777" w:rsidTr="00F111A0">
        <w:trPr>
          <w:trHeight w:val="1218"/>
        </w:trPr>
        <w:tc>
          <w:tcPr>
            <w:tcW w:w="2263" w:type="dxa"/>
          </w:tcPr>
          <w:p w14:paraId="74DE13F4" w14:textId="7E47BD21" w:rsidR="00F111A0" w:rsidRDefault="00F111A0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5 – How do you certify your products are vegan?</w:t>
            </w:r>
          </w:p>
        </w:tc>
        <w:tc>
          <w:tcPr>
            <w:tcW w:w="6753" w:type="dxa"/>
          </w:tcPr>
          <w:p w14:paraId="06B0730D" w14:textId="77777777" w:rsidR="00F111A0" w:rsidRPr="00C81DB8" w:rsidRDefault="00F111A0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14:paraId="0B72C1E2" w14:textId="77777777" w:rsidTr="0000083C">
        <w:tc>
          <w:tcPr>
            <w:tcW w:w="2263" w:type="dxa"/>
          </w:tcPr>
          <w:p w14:paraId="2D244E4D" w14:textId="2A218641" w:rsidR="00925EB3" w:rsidRPr="00C81DB8" w:rsidRDefault="00F111A0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6</w:t>
            </w:r>
            <w:r w:rsidR="00216292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</w:p>
          <w:p w14:paraId="64DCB5B0" w14:textId="27D888A1" w:rsidR="00925EB3" w:rsidRPr="00C81DB8" w:rsidRDefault="004711DA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Are </w:t>
            </w:r>
            <w:r w:rsidR="00C3208C">
              <w:rPr>
                <w:rFonts w:ascii="Arial" w:hAnsi="Arial" w:cs="Arial"/>
                <w:b/>
                <w:sz w:val="24"/>
                <w:szCs w:val="24"/>
              </w:rPr>
              <w:t>there additional costs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if we were to use our own branding</w:t>
            </w:r>
            <w:r w:rsidR="00C3208C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0233195A" w14:textId="27B21407" w:rsidR="00925EB3" w:rsidRDefault="00925EB3" w:rsidP="00000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71519" w14:textId="54CA2635" w:rsidR="00A01E3E" w:rsidRPr="00A01E3E" w:rsidRDefault="00A01E3E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provide our own designs</w:t>
            </w:r>
            <w:bookmarkStart w:id="0" w:name="_GoBack"/>
            <w:bookmarkEnd w:id="0"/>
          </w:p>
          <w:p w14:paraId="7D604132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0B22183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BC8337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02D315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8C170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D1ECB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14B04F" w14:textId="77777777"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F29F26" w14:textId="1674E8D3"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BAA8DCF" wp14:editId="590F3CD4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051DE" w14:textId="11BE599A" w:rsidR="00265791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</w:t>
      </w:r>
      <w:r w:rsidR="00F10389">
        <w:rPr>
          <w:rFonts w:ascii="Arial" w:hAnsi="Arial" w:cs="Arial"/>
          <w:b/>
          <w:sz w:val="24"/>
          <w:szCs w:val="24"/>
        </w:rPr>
        <w:t xml:space="preserve">ubmit any questions you may </w:t>
      </w:r>
      <w:r w:rsidR="00D341FD">
        <w:rPr>
          <w:rFonts w:ascii="Arial" w:hAnsi="Arial" w:cs="Arial"/>
          <w:b/>
          <w:sz w:val="24"/>
          <w:szCs w:val="24"/>
        </w:rPr>
        <w:t xml:space="preserve">have </w:t>
      </w:r>
      <w:r w:rsidR="00F10389">
        <w:rPr>
          <w:rFonts w:ascii="Arial" w:hAnsi="Arial" w:cs="Arial"/>
          <w:b/>
          <w:sz w:val="24"/>
          <w:szCs w:val="24"/>
        </w:rPr>
        <w:t>following the publication of the Prior Information Notice</w:t>
      </w:r>
      <w:r w:rsidRPr="00C81DB8">
        <w:rPr>
          <w:rFonts w:ascii="Arial" w:hAnsi="Arial" w:cs="Arial"/>
          <w:b/>
          <w:sz w:val="24"/>
          <w:szCs w:val="24"/>
        </w:rPr>
        <w:t>. These will be ans</w:t>
      </w:r>
      <w:r w:rsidR="00F10389">
        <w:rPr>
          <w:rFonts w:ascii="Arial" w:hAnsi="Arial" w:cs="Arial"/>
          <w:b/>
          <w:sz w:val="24"/>
          <w:szCs w:val="24"/>
        </w:rPr>
        <w:t xml:space="preserve">wered and returned to you. </w:t>
      </w:r>
      <w:r w:rsidR="00D341FD">
        <w:rPr>
          <w:rFonts w:ascii="Arial" w:hAnsi="Arial" w:cs="Arial"/>
          <w:b/>
          <w:sz w:val="24"/>
          <w:szCs w:val="24"/>
        </w:rPr>
        <w:t>All questions and answers will also be shared as part of the tender pack upon publication.</w:t>
      </w:r>
    </w:p>
    <w:p w14:paraId="37E17C0E" w14:textId="77777777" w:rsidR="00F10389" w:rsidRDefault="00F1038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60E6B9" w14:textId="77777777" w:rsidR="00F10389" w:rsidRPr="00C81DB8" w:rsidRDefault="00F1038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B08ABF8" w14:textId="77777777" w:rsidTr="00265791">
        <w:tc>
          <w:tcPr>
            <w:tcW w:w="2263" w:type="dxa"/>
          </w:tcPr>
          <w:p w14:paraId="0080258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4F2D134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492C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46187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D2563D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7454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4FAC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75B61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7EF6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58C3CE5A" w14:textId="77777777" w:rsidTr="00265791">
        <w:tc>
          <w:tcPr>
            <w:tcW w:w="2263" w:type="dxa"/>
          </w:tcPr>
          <w:p w14:paraId="76BA299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EDAD0F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903DE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2643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BEA468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A1632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6546B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62D1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0C090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51BD633" w14:textId="77777777" w:rsidTr="00265791">
        <w:tc>
          <w:tcPr>
            <w:tcW w:w="2263" w:type="dxa"/>
          </w:tcPr>
          <w:p w14:paraId="6AD026F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4E749F0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50D8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4F34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955886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E348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0F9F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2BF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92A04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EFA609F" w14:textId="77777777" w:rsidTr="00265791">
        <w:tc>
          <w:tcPr>
            <w:tcW w:w="2263" w:type="dxa"/>
          </w:tcPr>
          <w:p w14:paraId="47F55FE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2B6C369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748B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DC37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EAF7E9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9978E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0C36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6610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50C0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59A0EE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C72C" w14:textId="77777777" w:rsidR="00AB1452" w:rsidRDefault="00AB1452" w:rsidP="003B3C5C">
      <w:pPr>
        <w:spacing w:after="0" w:line="240" w:lineRule="auto"/>
      </w:pPr>
      <w:r>
        <w:separator/>
      </w:r>
    </w:p>
  </w:endnote>
  <w:endnote w:type="continuationSeparator" w:id="0">
    <w:p w14:paraId="5E1EE7C7" w14:textId="77777777" w:rsidR="00AB1452" w:rsidRDefault="00AB1452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2DDB7" w14:textId="77777777" w:rsidR="00AB1452" w:rsidRDefault="00AB1452" w:rsidP="003B3C5C">
      <w:pPr>
        <w:spacing w:after="0" w:line="240" w:lineRule="auto"/>
      </w:pPr>
      <w:r>
        <w:separator/>
      </w:r>
    </w:p>
  </w:footnote>
  <w:footnote w:type="continuationSeparator" w:id="0">
    <w:p w14:paraId="03659954" w14:textId="77777777" w:rsidR="00AB1452" w:rsidRDefault="00AB1452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FD632" w14:textId="4B9AC251" w:rsidR="003B3C5C" w:rsidRPr="00731DC0" w:rsidRDefault="00F1038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SHORT </w:t>
    </w:r>
    <w:r w:rsidR="000B35C7">
      <w:rPr>
        <w:b/>
        <w:sz w:val="32"/>
        <w:szCs w:val="32"/>
        <w:u w:val="single"/>
      </w:rPr>
      <w:t>PROVIDER</w:t>
    </w:r>
    <w:r>
      <w:rPr>
        <w:b/>
        <w:sz w:val="32"/>
        <w:szCs w:val="32"/>
        <w:u w:val="single"/>
      </w:rP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C59"/>
    <w:multiLevelType w:val="hybridMultilevel"/>
    <w:tmpl w:val="D39EDD26"/>
    <w:lvl w:ilvl="0" w:tplc="759C524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5DA9"/>
    <w:multiLevelType w:val="hybridMultilevel"/>
    <w:tmpl w:val="D3E69A8E"/>
    <w:lvl w:ilvl="0" w:tplc="AA28359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506E0"/>
    <w:rsid w:val="000673A6"/>
    <w:rsid w:val="000B35C7"/>
    <w:rsid w:val="000C2C40"/>
    <w:rsid w:val="00216292"/>
    <w:rsid w:val="00265791"/>
    <w:rsid w:val="002D4EC3"/>
    <w:rsid w:val="003255C8"/>
    <w:rsid w:val="003B3C5C"/>
    <w:rsid w:val="0040416D"/>
    <w:rsid w:val="00412632"/>
    <w:rsid w:val="004711DA"/>
    <w:rsid w:val="004F0C36"/>
    <w:rsid w:val="00511233"/>
    <w:rsid w:val="00563BA3"/>
    <w:rsid w:val="006808C9"/>
    <w:rsid w:val="006B5F44"/>
    <w:rsid w:val="006B7ABF"/>
    <w:rsid w:val="007178F9"/>
    <w:rsid w:val="00731DC0"/>
    <w:rsid w:val="00751B4C"/>
    <w:rsid w:val="008D5B92"/>
    <w:rsid w:val="008E6213"/>
    <w:rsid w:val="00917CDA"/>
    <w:rsid w:val="00925EB3"/>
    <w:rsid w:val="00990275"/>
    <w:rsid w:val="009D0C63"/>
    <w:rsid w:val="00A01E3E"/>
    <w:rsid w:val="00A9542F"/>
    <w:rsid w:val="00AB1452"/>
    <w:rsid w:val="00AC5578"/>
    <w:rsid w:val="00B10545"/>
    <w:rsid w:val="00B56A12"/>
    <w:rsid w:val="00B819A9"/>
    <w:rsid w:val="00BB370A"/>
    <w:rsid w:val="00BF5622"/>
    <w:rsid w:val="00C3208C"/>
    <w:rsid w:val="00C44382"/>
    <w:rsid w:val="00C81DB8"/>
    <w:rsid w:val="00CC6570"/>
    <w:rsid w:val="00CD3958"/>
    <w:rsid w:val="00D341FD"/>
    <w:rsid w:val="00D72BC2"/>
    <w:rsid w:val="00DD2E09"/>
    <w:rsid w:val="00E22A18"/>
    <w:rsid w:val="00E7394A"/>
    <w:rsid w:val="00EB3B16"/>
    <w:rsid w:val="00F03752"/>
    <w:rsid w:val="00F07C2A"/>
    <w:rsid w:val="00F10389"/>
    <w:rsid w:val="00F111A0"/>
    <w:rsid w:val="00FC5BB7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F272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A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1A195C4ECC458B8521634DFFE507" ma:contentTypeVersion="17" ma:contentTypeDescription="Create a new document." ma:contentTypeScope="" ma:versionID="3486a04424292958281782839071206c">
  <xsd:schema xmlns:xsd="http://www.w3.org/2001/XMLSchema" xmlns:xs="http://www.w3.org/2001/XMLSchema" xmlns:p="http://schemas.microsoft.com/office/2006/metadata/properties" xmlns:ns3="dc5a18bd-cefa-440c-a00e-61a907fcf970" xmlns:ns4="1a861ac4-28fa-4d83-b0f7-67daf3edf914" targetNamespace="http://schemas.microsoft.com/office/2006/metadata/properties" ma:root="true" ma:fieldsID="1f892a520a827c21c43c2d54041276d5" ns3:_="" ns4:_="">
    <xsd:import namespace="dc5a18bd-cefa-440c-a00e-61a907fcf970"/>
    <xsd:import namespace="1a861ac4-28fa-4d83-b0f7-67daf3ed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18bd-cefa-440c-a00e-61a907fc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1ac4-28fa-4d83-b0f7-67daf3e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5a18bd-cefa-440c-a00e-61a907fcf970" xsi:nil="true"/>
  </documentManagement>
</p:properties>
</file>

<file path=customXml/itemProps1.xml><?xml version="1.0" encoding="utf-8"?>
<ds:datastoreItem xmlns:ds="http://schemas.openxmlformats.org/officeDocument/2006/customXml" ds:itemID="{7432E1E8-245C-43F3-BD35-500625CF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18bd-cefa-440c-a00e-61a907fcf970"/>
    <ds:schemaRef ds:uri="1a861ac4-28fa-4d83-b0f7-67daf3e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A70B6-B3BF-4DFE-8F32-A7AFC883C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DB8D9-B388-471E-A726-105183561A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c5a18bd-cefa-440c-a00e-61a907fcf970"/>
    <ds:schemaRef ds:uri="http://schemas.openxmlformats.org/package/2006/metadata/core-properties"/>
    <ds:schemaRef ds:uri="1a861ac4-28fa-4d83-b0f7-67daf3edf9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3</cp:revision>
  <dcterms:created xsi:type="dcterms:W3CDTF">2025-04-15T09:18:00Z</dcterms:created>
  <dcterms:modified xsi:type="dcterms:W3CDTF">2025-04-22T09:04:00Z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0x0101006A681A195C4ECC458B8521634DFFE507</vt:lpwstr>
  </property>
  <property fmtid="{D5CDD505-2E9C-101B-9397-08002B2CF9AE}" pid="3" name="_dlc_DocIdItemGuid">
    <vt:lpwstr>ecd475e8-cae6-45a9-8298-4b3a5d133986</vt:lpwstr>
  </property>
  <property fmtid="{D5CDD505-2E9C-101B-9397-08002B2CF9AE}" pid="4" name="_dlc_DocId">
    <vt:lpwstr>Y6RW4AQ2C55R-1485433406-3539</vt:lpwstr>
  </property>
  <property fmtid="{D5CDD505-2E9C-101B-9397-08002B2CF9AE}" pid="5" name="_dlc_DocIdUrl">
    <vt:lpwstr>http://teamsite.onesource.local/spu/oSSPU/oneSource/_layouts/15/DocIdRedir.aspx?ID=Y6RW4AQ2C55R-1485433406-3539, Y6RW4AQ2C55R-1485433406-3539</vt:lpwstr>
  </property>
</Properties>
</file>