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3712" w14:textId="46E5CC06" w:rsidR="004B2B2F" w:rsidRPr="00C34C0B" w:rsidRDefault="004B2B2F" w:rsidP="002040A3">
      <w:pPr>
        <w:pStyle w:val="Heading2"/>
        <w:jc w:val="right"/>
        <w:rPr>
          <w:rFonts w:ascii="Calibri" w:hAnsi="Calibri" w:cs="Calibri"/>
          <w:noProof/>
          <w:sz w:val="28"/>
          <w:szCs w:val="28"/>
        </w:rPr>
      </w:pPr>
      <w:r w:rsidRPr="00C34C0B">
        <w:rPr>
          <w:rFonts w:ascii="Calibri" w:hAnsi="Calibri" w:cs="Calibri"/>
          <w:noProof/>
          <w:sz w:val="28"/>
          <w:szCs w:val="28"/>
        </w:rPr>
        <w:t xml:space="preserve"> </w:t>
      </w:r>
    </w:p>
    <w:p w14:paraId="306F5B76" w14:textId="53DBAA4D" w:rsidR="004B2B2F" w:rsidRPr="00C34C0B" w:rsidRDefault="002040A3" w:rsidP="004B2B2F">
      <w:pPr>
        <w:rPr>
          <w:rFonts w:ascii="Calibri" w:hAnsi="Calibri" w:cs="Calibri"/>
          <w:sz w:val="28"/>
          <w:szCs w:val="28"/>
        </w:rPr>
      </w:pPr>
      <w:r w:rsidRPr="00C34C0B">
        <w:rPr>
          <w:rFonts w:ascii="Calibri" w:hAnsi="Calibri" w:cs="Calibri"/>
          <w:sz w:val="28"/>
          <w:szCs w:val="28"/>
        </w:rPr>
        <w:t>Fee £29,999 to March 2028</w:t>
      </w:r>
      <w:r w:rsidR="00D717BC">
        <w:rPr>
          <w:rFonts w:ascii="Calibri" w:hAnsi="Calibri" w:cs="Calibri"/>
          <w:sz w:val="28"/>
          <w:szCs w:val="28"/>
        </w:rPr>
        <w:t xml:space="preserve"> </w:t>
      </w:r>
      <w:proofErr w:type="gramStart"/>
      <w:r w:rsidR="00D717BC">
        <w:rPr>
          <w:rFonts w:ascii="Calibri" w:hAnsi="Calibri" w:cs="Calibri"/>
          <w:sz w:val="28"/>
          <w:szCs w:val="28"/>
        </w:rPr>
        <w:tab/>
        <w:t xml:space="preserve">( </w:t>
      </w:r>
      <w:proofErr w:type="spellStart"/>
      <w:r w:rsidR="00D717BC">
        <w:rPr>
          <w:rFonts w:ascii="Calibri" w:hAnsi="Calibri" w:cs="Calibri"/>
          <w:sz w:val="28"/>
          <w:szCs w:val="28"/>
        </w:rPr>
        <w:t>inc</w:t>
      </w:r>
      <w:proofErr w:type="spellEnd"/>
      <w:proofErr w:type="gramEnd"/>
      <w:r w:rsidR="00D717BC">
        <w:rPr>
          <w:rFonts w:ascii="Calibri" w:hAnsi="Calibri" w:cs="Calibri"/>
          <w:sz w:val="28"/>
          <w:szCs w:val="28"/>
        </w:rPr>
        <w:t xml:space="preserve"> site visits and travel as necessary)</w:t>
      </w:r>
    </w:p>
    <w:p w14:paraId="204369F9" w14:textId="20137302" w:rsidR="004B2B2F" w:rsidRPr="00C34C0B" w:rsidRDefault="002040A3" w:rsidP="004B2B2F">
      <w:pPr>
        <w:rPr>
          <w:rFonts w:ascii="Calibri" w:hAnsi="Calibri" w:cs="Calibri"/>
          <w:sz w:val="28"/>
          <w:szCs w:val="28"/>
        </w:rPr>
      </w:pPr>
      <w:r w:rsidRPr="00C34C0B">
        <w:rPr>
          <w:rFonts w:ascii="Calibri" w:hAnsi="Calibri" w:cs="Calibri"/>
          <w:sz w:val="28"/>
          <w:szCs w:val="28"/>
        </w:rPr>
        <w:t xml:space="preserve">Freelance </w:t>
      </w:r>
      <w:r w:rsidR="00B75636" w:rsidRPr="00C34C0B">
        <w:rPr>
          <w:rFonts w:ascii="Calibri" w:hAnsi="Calibri" w:cs="Calibri"/>
          <w:sz w:val="28"/>
          <w:szCs w:val="28"/>
        </w:rPr>
        <w:t>contract</w:t>
      </w:r>
      <w:r w:rsidRPr="00C34C0B">
        <w:rPr>
          <w:rFonts w:ascii="Calibri" w:hAnsi="Calibri" w:cs="Calibri"/>
          <w:sz w:val="28"/>
          <w:szCs w:val="28"/>
        </w:rPr>
        <w:t xml:space="preserve">: </w:t>
      </w:r>
      <w:r w:rsidRPr="00C34C0B">
        <w:rPr>
          <w:rFonts w:ascii="Calibri" w:hAnsi="Calibri" w:cs="Calibri"/>
          <w:sz w:val="28"/>
          <w:szCs w:val="28"/>
        </w:rPr>
        <w:tab/>
        <w:t>Strategic Marketing Consultant</w:t>
      </w:r>
      <w:r w:rsidR="00C33EC9" w:rsidRPr="00C34C0B">
        <w:rPr>
          <w:rFonts w:ascii="Calibri" w:hAnsi="Calibri" w:cs="Calibri"/>
          <w:sz w:val="28"/>
          <w:szCs w:val="28"/>
        </w:rPr>
        <w:t xml:space="preserve"> Autumn 2025 to March 2028</w:t>
      </w:r>
      <w:r w:rsidR="00B75636" w:rsidRPr="00C34C0B">
        <w:rPr>
          <w:rFonts w:ascii="Calibri" w:hAnsi="Calibri" w:cs="Calibri"/>
          <w:sz w:val="28"/>
          <w:szCs w:val="28"/>
        </w:rPr>
        <w:t xml:space="preserve"> managed by Director</w:t>
      </w:r>
    </w:p>
    <w:p w14:paraId="20724ACC" w14:textId="77777777" w:rsidR="004B2B2F" w:rsidRPr="00C34C0B" w:rsidRDefault="004B2B2F" w:rsidP="004B2B2F">
      <w:pPr>
        <w:rPr>
          <w:rFonts w:ascii="Calibri" w:hAnsi="Calibri" w:cs="Calibri"/>
          <w:sz w:val="28"/>
          <w:szCs w:val="28"/>
        </w:rPr>
      </w:pPr>
    </w:p>
    <w:p w14:paraId="1239897B" w14:textId="77777777" w:rsidR="004B2B2F" w:rsidRPr="00C34C0B" w:rsidRDefault="004B2B2F" w:rsidP="004B2B2F">
      <w:pPr>
        <w:pStyle w:val="Heading2"/>
        <w:rPr>
          <w:rFonts w:ascii="Calibri" w:eastAsiaTheme="minorEastAsia" w:hAnsi="Calibri" w:cs="Calibri"/>
          <w:color w:val="auto"/>
          <w:sz w:val="28"/>
          <w:szCs w:val="28"/>
        </w:rPr>
      </w:pPr>
      <w:r w:rsidRPr="00C34C0B">
        <w:rPr>
          <w:rFonts w:ascii="Calibri" w:hAnsi="Calibri" w:cs="Calibri"/>
          <w:sz w:val="28"/>
          <w:szCs w:val="28"/>
        </w:rPr>
        <w:t>1. Background</w:t>
      </w:r>
    </w:p>
    <w:p w14:paraId="445BE24A" w14:textId="46033F1A" w:rsidR="004B2B2F" w:rsidRPr="00C34C0B" w:rsidRDefault="004B2B2F" w:rsidP="004B2B2F">
      <w:pPr>
        <w:rPr>
          <w:rFonts w:ascii="Calibri" w:eastAsia="FoundryMonoline-Regular" w:hAnsi="Calibri" w:cs="Calibri"/>
          <w:sz w:val="28"/>
          <w:szCs w:val="28"/>
          <w:lang w:eastAsia="en-GB"/>
        </w:rPr>
      </w:pPr>
      <w:r w:rsidRPr="00C34C0B">
        <w:rPr>
          <w:rFonts w:ascii="Calibri" w:eastAsia="FoundryMonoline-Regular" w:hAnsi="Calibri" w:cs="Calibri"/>
          <w:sz w:val="28"/>
          <w:szCs w:val="28"/>
          <w:lang w:eastAsia="en-GB"/>
        </w:rPr>
        <w:t>The</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Cultural</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Centre</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and</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Museum</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w:t>
      </w:r>
      <w:proofErr w:type="spellStart"/>
      <w:r w:rsidRPr="00C34C0B">
        <w:rPr>
          <w:rFonts w:ascii="Calibri" w:eastAsia="FoundryMonoline-Regular" w:hAnsi="Calibri" w:cs="Calibri"/>
          <w:sz w:val="28"/>
          <w:szCs w:val="28"/>
          <w:lang w:eastAsia="en-GB"/>
        </w:rPr>
        <w:t>CCaM</w:t>
      </w:r>
      <w:proofErr w:type="spellEnd"/>
      <w:r w:rsidRPr="00C34C0B">
        <w:rPr>
          <w:rFonts w:ascii="Calibri" w:eastAsia="FoundryMonoline-Regular" w:hAnsi="Calibri" w:cs="Calibri"/>
          <w:sz w:val="28"/>
          <w:szCs w:val="28"/>
          <w:lang w:eastAsia="en-GB"/>
        </w:rPr>
        <w:t>)</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is</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a</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transformational</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Project</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for</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the</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Isles</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 xml:space="preserve">of Scilly. The project website </w:t>
      </w:r>
      <w:r w:rsidR="00EB3FF0">
        <w:rPr>
          <w:rFonts w:ascii="Calibri" w:eastAsia="FoundryMonoline-Regular" w:hAnsi="Calibri" w:cs="Calibri"/>
          <w:sz w:val="28"/>
          <w:szCs w:val="28"/>
          <w:lang w:eastAsia="en-GB"/>
        </w:rPr>
        <w:t>can be viewed via this link</w:t>
      </w:r>
      <w:r w:rsidR="00EB3FF0" w:rsidRPr="00C34C0B">
        <w:rPr>
          <w:rFonts w:ascii="Calibri" w:eastAsia="FoundryMonoline-Regular" w:hAnsi="Calibri" w:cs="Calibri"/>
          <w:sz w:val="28"/>
          <w:szCs w:val="28"/>
          <w:lang w:eastAsia="en-GB"/>
        </w:rPr>
        <w:t xml:space="preserve"> </w:t>
      </w:r>
      <w:hyperlink r:id="rId7" w:history="1">
        <w:r w:rsidR="00EB3FF0" w:rsidRPr="00EB3FF0">
          <w:rPr>
            <w:rStyle w:val="Hyperlink"/>
            <w:rFonts w:ascii="Calibri" w:eastAsia="FoundryMonoline-Regular" w:hAnsi="Calibri" w:cs="Calibri"/>
            <w:sz w:val="28"/>
            <w:szCs w:val="28"/>
            <w:lang w:eastAsia="en-GB"/>
          </w:rPr>
          <w:t>https://www.iosmuseumandculturalcentre.org</w:t>
        </w:r>
      </w:hyperlink>
      <w:r w:rsidR="00EB3FF0">
        <w:rPr>
          <w:rFonts w:ascii="Calibri" w:eastAsia="FoundryMonoline-Regular" w:hAnsi="Calibri" w:cs="Calibri"/>
          <w:sz w:val="28"/>
          <w:szCs w:val="28"/>
          <w:lang w:eastAsia="en-GB"/>
        </w:rPr>
        <w:t>. A</w:t>
      </w:r>
      <w:r w:rsidR="002040A3" w:rsidRPr="00C34C0B">
        <w:rPr>
          <w:rFonts w:ascii="Calibri" w:eastAsia="FoundryMonoline-Regular" w:hAnsi="Calibri" w:cs="Calibri"/>
          <w:sz w:val="28"/>
          <w:szCs w:val="28"/>
          <w:lang w:eastAsia="en-GB"/>
        </w:rPr>
        <w:t xml:space="preserve"> new website is in development for launch in April 2026</w:t>
      </w:r>
      <w:r w:rsidRPr="00C34C0B">
        <w:rPr>
          <w:rFonts w:ascii="Calibri" w:eastAsia="FoundryMonoline-Regular" w:hAnsi="Calibri" w:cs="Calibri"/>
          <w:sz w:val="28"/>
          <w:szCs w:val="28"/>
          <w:lang w:eastAsia="en-GB"/>
        </w:rPr>
        <w:t xml:space="preserve"> </w:t>
      </w:r>
    </w:p>
    <w:p w14:paraId="205C6E2D" w14:textId="77777777" w:rsidR="004B2B2F" w:rsidRPr="00C34C0B" w:rsidRDefault="004B2B2F" w:rsidP="004B2B2F">
      <w:pPr>
        <w:rPr>
          <w:rFonts w:ascii="Calibri" w:eastAsia="FoundryMonoline-Regular" w:hAnsi="Calibri" w:cs="Calibri"/>
          <w:sz w:val="28"/>
          <w:szCs w:val="28"/>
          <w:lang w:eastAsia="en-GB"/>
        </w:rPr>
      </w:pPr>
    </w:p>
    <w:p w14:paraId="14FB6A39" w14:textId="77777777" w:rsidR="004B2B2F" w:rsidRPr="00C34C0B" w:rsidRDefault="004B2B2F" w:rsidP="004B2B2F">
      <w:pPr>
        <w:rPr>
          <w:rFonts w:ascii="Calibri" w:eastAsia="FoundryMonoline-Regular" w:hAnsi="Calibri" w:cs="Calibri"/>
          <w:sz w:val="28"/>
          <w:szCs w:val="28"/>
          <w:lang w:eastAsia="en-GB"/>
        </w:rPr>
      </w:pPr>
      <w:r w:rsidRPr="00C34C0B">
        <w:rPr>
          <w:rFonts w:ascii="Calibri" w:eastAsia="FoundryMonoline-Regular" w:hAnsi="Calibri" w:cs="Calibri"/>
          <w:sz w:val="28"/>
          <w:szCs w:val="28"/>
          <w:lang w:eastAsia="en-GB"/>
        </w:rPr>
        <w:t xml:space="preserve">At its heart is the need to protect and promote the heritage of the islands and return an essential community space to the islands. The project will turn the historic Town Hall on St Mary’s, the largest of the inhabited islands, into a much-needed community and cultural hub that serves visitors and the local community. </w:t>
      </w:r>
    </w:p>
    <w:p w14:paraId="0C26D730" w14:textId="77777777" w:rsidR="004B2B2F" w:rsidRPr="00C34C0B" w:rsidRDefault="004B2B2F" w:rsidP="004B2B2F">
      <w:pPr>
        <w:rPr>
          <w:rFonts w:ascii="Calibri" w:eastAsia="FoundryMonoline-Regular" w:hAnsi="Calibri" w:cs="Calibri"/>
          <w:sz w:val="28"/>
          <w:szCs w:val="28"/>
          <w:lang w:eastAsia="en-GB"/>
        </w:rPr>
      </w:pPr>
    </w:p>
    <w:p w14:paraId="491A150B" w14:textId="77777777" w:rsidR="004B2B2F" w:rsidRPr="00C34C0B" w:rsidRDefault="004B2B2F" w:rsidP="004B2B2F">
      <w:pPr>
        <w:rPr>
          <w:rFonts w:ascii="Calibri" w:eastAsia="FoundryMonoline-Regular" w:hAnsi="Calibri" w:cs="Calibri"/>
          <w:sz w:val="28"/>
          <w:szCs w:val="28"/>
          <w:lang w:eastAsia="en-GB"/>
        </w:rPr>
      </w:pPr>
      <w:r w:rsidRPr="00C34C0B">
        <w:rPr>
          <w:rFonts w:ascii="Calibri" w:eastAsia="FoundryMonoline-Regular" w:hAnsi="Calibri" w:cs="Calibri"/>
          <w:sz w:val="28"/>
          <w:szCs w:val="28"/>
          <w:lang w:eastAsia="en-GB"/>
        </w:rPr>
        <w:t>The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new</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venue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will</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provide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a</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museum</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and</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space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to</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support</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a</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wide range</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of</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participative</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arts</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activities,</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creative</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production,</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training</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and</w:t>
      </w:r>
      <w:r w:rsidRPr="00C34C0B">
        <w:rPr>
          <w:rFonts w:ascii="Calibri" w:eastAsia="FoundryMonoline-Regular" w:hAnsi="Calibri" w:cs="Calibri"/>
          <w:spacing w:val="-4"/>
          <w:sz w:val="28"/>
          <w:szCs w:val="28"/>
          <w:lang w:eastAsia="en-GB"/>
        </w:rPr>
        <w:t xml:space="preserve"> </w:t>
      </w:r>
      <w:r w:rsidRPr="00C34C0B">
        <w:rPr>
          <w:rFonts w:ascii="Calibri" w:eastAsia="FoundryMonoline-Regular" w:hAnsi="Calibri" w:cs="Calibri"/>
          <w:sz w:val="28"/>
          <w:szCs w:val="28"/>
          <w:lang w:eastAsia="en-GB"/>
        </w:rPr>
        <w:t>volunteering opportunities, as well as providing the resources for professional and amateur performance across a range of art forms.</w:t>
      </w:r>
    </w:p>
    <w:p w14:paraId="08A62137" w14:textId="77777777" w:rsidR="004B2B2F" w:rsidRPr="00C34C0B" w:rsidRDefault="004B2B2F" w:rsidP="004B2B2F">
      <w:pPr>
        <w:rPr>
          <w:rFonts w:ascii="Calibri" w:eastAsia="FoundryMonoline-Regular" w:hAnsi="Calibri" w:cs="Calibri"/>
          <w:sz w:val="28"/>
          <w:szCs w:val="28"/>
          <w:lang w:eastAsia="en-GB"/>
        </w:rPr>
      </w:pPr>
    </w:p>
    <w:p w14:paraId="6854E2C4" w14:textId="77777777" w:rsidR="004B2B2F" w:rsidRPr="00C34C0B" w:rsidRDefault="004B2B2F" w:rsidP="004B2B2F">
      <w:pPr>
        <w:rPr>
          <w:rFonts w:ascii="Calibri" w:eastAsia="FoundryMonoline-Regular" w:hAnsi="Calibri" w:cs="Calibri"/>
          <w:sz w:val="28"/>
          <w:szCs w:val="28"/>
          <w:lang w:eastAsia="en-GB"/>
        </w:rPr>
      </w:pPr>
      <w:r w:rsidRPr="00C34C0B">
        <w:rPr>
          <w:rFonts w:ascii="Calibri" w:eastAsia="FoundryMonoline-Regular" w:hAnsi="Calibri" w:cs="Calibri"/>
          <w:sz w:val="28"/>
          <w:szCs w:val="28"/>
          <w:lang w:eastAsia="en-GB"/>
        </w:rPr>
        <w:t>The</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vision</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for</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the</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centre is</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to</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create</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a</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high</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quality,</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welcoming</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and</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friendly</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place</w:t>
      </w:r>
      <w:r w:rsidRPr="00C34C0B">
        <w:rPr>
          <w:rFonts w:ascii="Calibri" w:eastAsia="FoundryMonoline-Regular" w:hAnsi="Calibri" w:cs="Calibri"/>
          <w:spacing w:val="-3"/>
          <w:sz w:val="28"/>
          <w:szCs w:val="28"/>
          <w:lang w:eastAsia="en-GB"/>
        </w:rPr>
        <w:t xml:space="preserve"> </w:t>
      </w:r>
      <w:r w:rsidRPr="00C34C0B">
        <w:rPr>
          <w:rFonts w:ascii="Calibri" w:eastAsia="FoundryMonoline-Regular" w:hAnsi="Calibri" w:cs="Calibri"/>
          <w:sz w:val="28"/>
          <w:szCs w:val="28"/>
          <w:lang w:eastAsia="en-GB"/>
        </w:rPr>
        <w:t>that draws people in and encourages them to return. It will inspire and provide opportunities</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for</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those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who</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live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and</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work</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on</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the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islands,</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those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who</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visit</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the</w:t>
      </w:r>
      <w:r w:rsidRPr="00C34C0B">
        <w:rPr>
          <w:rFonts w:ascii="Calibri" w:eastAsia="FoundryMonoline-Regular" w:hAnsi="Calibri" w:cs="Calibri"/>
          <w:spacing w:val="-2"/>
          <w:sz w:val="28"/>
          <w:szCs w:val="28"/>
          <w:lang w:eastAsia="en-GB"/>
        </w:rPr>
        <w:t xml:space="preserve"> </w:t>
      </w:r>
      <w:r w:rsidRPr="00C34C0B">
        <w:rPr>
          <w:rFonts w:ascii="Calibri" w:eastAsia="FoundryMonoline-Regular" w:hAnsi="Calibri" w:cs="Calibri"/>
          <w:sz w:val="28"/>
          <w:szCs w:val="28"/>
          <w:lang w:eastAsia="en-GB"/>
        </w:rPr>
        <w:t>islands, and all those who want to learn about and engage with the islands’ people, history and culture.</w:t>
      </w:r>
    </w:p>
    <w:p w14:paraId="1B8C645A" w14:textId="77777777" w:rsidR="004B2B2F" w:rsidRPr="00C34C0B" w:rsidRDefault="004B2B2F" w:rsidP="004B2B2F">
      <w:pPr>
        <w:rPr>
          <w:rFonts w:ascii="Calibri" w:eastAsia="FoundryMonoline-Regular" w:hAnsi="Calibri" w:cs="Calibri"/>
          <w:sz w:val="28"/>
          <w:szCs w:val="28"/>
          <w:lang w:eastAsia="en-GB"/>
        </w:rPr>
      </w:pPr>
    </w:p>
    <w:p w14:paraId="70B8D1A7" w14:textId="77777777" w:rsidR="004B2B2F" w:rsidRPr="00C34C0B" w:rsidRDefault="004B2B2F" w:rsidP="004B2B2F">
      <w:pPr>
        <w:rPr>
          <w:rFonts w:ascii="Calibri" w:eastAsia="FoundryMonoline-Regular" w:hAnsi="Calibri" w:cs="Calibri"/>
          <w:color w:val="000000" w:themeColor="text1"/>
          <w:sz w:val="28"/>
          <w:szCs w:val="28"/>
          <w:bdr w:val="none" w:sz="0" w:space="0" w:color="auto" w:frame="1"/>
          <w:lang w:eastAsia="en-GB"/>
        </w:rPr>
      </w:pPr>
      <w:r w:rsidRPr="00C34C0B">
        <w:rPr>
          <w:rFonts w:ascii="Calibri" w:eastAsia="FoundryMonoline-Regular" w:hAnsi="Calibri" w:cs="Calibri"/>
          <w:color w:val="000000" w:themeColor="text1"/>
          <w:sz w:val="28"/>
          <w:szCs w:val="28"/>
          <w:bdr w:val="none" w:sz="0" w:space="0" w:color="auto" w:frame="1"/>
          <w:lang w:eastAsia="en-GB"/>
        </w:rPr>
        <w:lastRenderedPageBreak/>
        <w:t xml:space="preserve">Cultural Centres and Museums are special places, full of character, history and stories. Capturing the personality of a museum and sharing it with the public can be a difficult thing. The first interaction the public have with a museum isn’t the </w:t>
      </w:r>
      <w:proofErr w:type="gramStart"/>
      <w:r w:rsidRPr="00C34C0B">
        <w:rPr>
          <w:rFonts w:ascii="Calibri" w:eastAsia="FoundryMonoline-Regular" w:hAnsi="Calibri" w:cs="Calibri"/>
          <w:color w:val="000000" w:themeColor="text1"/>
          <w:sz w:val="28"/>
          <w:szCs w:val="28"/>
          <w:bdr w:val="none" w:sz="0" w:space="0" w:color="auto" w:frame="1"/>
          <w:lang w:eastAsia="en-GB"/>
        </w:rPr>
        <w:t>venue,</w:t>
      </w:r>
      <w:proofErr w:type="gramEnd"/>
      <w:r w:rsidRPr="00C34C0B">
        <w:rPr>
          <w:rFonts w:ascii="Calibri" w:eastAsia="FoundryMonoline-Regular" w:hAnsi="Calibri" w:cs="Calibri"/>
          <w:color w:val="000000" w:themeColor="text1"/>
          <w:sz w:val="28"/>
          <w:szCs w:val="28"/>
          <w:bdr w:val="none" w:sz="0" w:space="0" w:color="auto" w:frame="1"/>
          <w:lang w:eastAsia="en-GB"/>
        </w:rPr>
        <w:t xml:space="preserve"> it’s the marketing and design material that is advertising or telling a story about the space or the exhibits. We need a website and digital platforms which reflect our values and our collections as well as the lively creative programme and vital community hub which the centre provides.</w:t>
      </w:r>
    </w:p>
    <w:p w14:paraId="7D4FDDEA" w14:textId="77777777" w:rsidR="004B2B2F" w:rsidRPr="00C34C0B" w:rsidRDefault="004B2B2F" w:rsidP="004B2B2F">
      <w:pPr>
        <w:rPr>
          <w:rFonts w:ascii="Calibri" w:eastAsia="FoundryMonoline-Regular" w:hAnsi="Calibri" w:cs="Calibri"/>
          <w:color w:val="000000" w:themeColor="text1"/>
          <w:sz w:val="28"/>
          <w:szCs w:val="28"/>
          <w:bdr w:val="none" w:sz="0" w:space="0" w:color="auto" w:frame="1"/>
          <w:lang w:eastAsia="en-GB"/>
        </w:rPr>
      </w:pPr>
    </w:p>
    <w:p w14:paraId="391D15D7" w14:textId="7EC6F2D0" w:rsidR="00EB3FF0" w:rsidRPr="00C34C0B" w:rsidRDefault="004B2B2F" w:rsidP="004B2B2F">
      <w:pPr>
        <w:rPr>
          <w:rFonts w:ascii="Calibri" w:eastAsia="FoundryMonoline-Regular" w:hAnsi="Calibri" w:cs="Calibri"/>
          <w:color w:val="000000" w:themeColor="text1"/>
          <w:sz w:val="28"/>
          <w:szCs w:val="28"/>
          <w:bdr w:val="none" w:sz="0" w:space="0" w:color="auto" w:frame="1"/>
          <w:lang w:eastAsia="en-GB"/>
        </w:rPr>
      </w:pPr>
      <w:r w:rsidRPr="00C34C0B">
        <w:rPr>
          <w:rFonts w:ascii="Calibri" w:eastAsia="FoundryMonoline-Regular" w:hAnsi="Calibri" w:cs="Calibri"/>
          <w:color w:val="000000" w:themeColor="text1"/>
          <w:sz w:val="28"/>
          <w:szCs w:val="28"/>
          <w:bdr w:val="none" w:sz="0" w:space="0" w:color="auto" w:frame="1"/>
          <w:lang w:eastAsia="en-GB"/>
        </w:rPr>
        <w:t xml:space="preserve">We live and work in a stunning place with a rich social history and a unique and very precious natural environment and our website needs to reflect that. While we are a community hub and Museum we are also a visitor attraction – and work with partners from community groups across the islands to Visit Isles of Scilly </w:t>
      </w:r>
      <w:hyperlink r:id="rId8" w:history="1">
        <w:r w:rsidRPr="00C34C0B">
          <w:rPr>
            <w:rFonts w:ascii="Calibri" w:eastAsia="FoundryMonoline-Regular" w:hAnsi="Calibri" w:cs="Calibri"/>
            <w:color w:val="000000" w:themeColor="text1"/>
            <w:sz w:val="28"/>
            <w:szCs w:val="28"/>
            <w:u w:val="single"/>
            <w:bdr w:val="none" w:sz="0" w:space="0" w:color="auto" w:frame="1"/>
            <w:lang w:eastAsia="en-GB"/>
          </w:rPr>
          <w:t>https://www.visitislesofscilly.com</w:t>
        </w:r>
      </w:hyperlink>
      <w:r w:rsidRPr="00C34C0B">
        <w:rPr>
          <w:rFonts w:ascii="Calibri" w:eastAsia="FoundryMonoline-Regular" w:hAnsi="Calibri" w:cs="Calibri"/>
          <w:color w:val="000000" w:themeColor="text1"/>
          <w:sz w:val="28"/>
          <w:szCs w:val="28"/>
          <w:bdr w:val="none" w:sz="0" w:space="0" w:color="auto" w:frame="1"/>
          <w:lang w:eastAsia="en-GB"/>
        </w:rPr>
        <w:t xml:space="preserve"> to support and promote the tourism which makes up 85% of the islands’ economy.</w:t>
      </w:r>
    </w:p>
    <w:p w14:paraId="1666368B" w14:textId="77777777" w:rsidR="00C33EC9" w:rsidRPr="00C34C0B" w:rsidRDefault="00C33EC9" w:rsidP="00AA0CC4"/>
    <w:p w14:paraId="7ACC3F13" w14:textId="40928968" w:rsidR="002040A3" w:rsidRPr="00C34C0B" w:rsidRDefault="002040A3" w:rsidP="002040A3">
      <w:pPr>
        <w:pStyle w:val="NormalWeb"/>
        <w:spacing w:before="0" w:beforeAutospacing="0" w:after="480" w:afterAutospacing="0"/>
        <w:rPr>
          <w:rFonts w:ascii="Calibri" w:eastAsiaTheme="minorEastAsia" w:hAnsi="Calibri" w:cs="Calibri"/>
          <w:sz w:val="28"/>
          <w:szCs w:val="28"/>
        </w:rPr>
      </w:pPr>
      <w:r w:rsidRPr="00C34C0B">
        <w:rPr>
          <w:rFonts w:ascii="Calibri" w:eastAsiaTheme="minorEastAsia" w:hAnsi="Calibri" w:cs="Calibri"/>
          <w:sz w:val="28"/>
          <w:szCs w:val="28"/>
        </w:rPr>
        <w:t xml:space="preserve">Commercially in order to survive we also need both the centre and our website </w:t>
      </w:r>
      <w:r w:rsidR="00C33EC9" w:rsidRPr="00C34C0B">
        <w:rPr>
          <w:rFonts w:ascii="Calibri" w:eastAsiaTheme="minorEastAsia" w:hAnsi="Calibri" w:cs="Calibri"/>
          <w:sz w:val="28"/>
          <w:szCs w:val="28"/>
        </w:rPr>
        <w:t xml:space="preserve">and comms </w:t>
      </w:r>
      <w:r w:rsidRPr="00C34C0B">
        <w:rPr>
          <w:rFonts w:ascii="Calibri" w:eastAsiaTheme="minorEastAsia" w:hAnsi="Calibri" w:cs="Calibri"/>
          <w:sz w:val="28"/>
          <w:szCs w:val="28"/>
        </w:rPr>
        <w:t xml:space="preserve">to be a first port of call for visitors to the islands – signposting them to explore St Mary’s and St Martins, St Agnes, </w:t>
      </w:r>
      <w:proofErr w:type="spellStart"/>
      <w:r w:rsidRPr="00C34C0B">
        <w:rPr>
          <w:rFonts w:ascii="Calibri" w:eastAsiaTheme="minorEastAsia" w:hAnsi="Calibri" w:cs="Calibri"/>
          <w:sz w:val="28"/>
          <w:szCs w:val="28"/>
        </w:rPr>
        <w:t>Tresco</w:t>
      </w:r>
      <w:proofErr w:type="spellEnd"/>
      <w:r w:rsidRPr="00C34C0B">
        <w:rPr>
          <w:rFonts w:ascii="Calibri" w:eastAsiaTheme="minorEastAsia" w:hAnsi="Calibri" w:cs="Calibri"/>
          <w:sz w:val="28"/>
          <w:szCs w:val="28"/>
        </w:rPr>
        <w:t xml:space="preserve"> and Bryher. Our marketing needs to combine a strong sense of place and the timeless magic of the </w:t>
      </w:r>
      <w:proofErr w:type="gramStart"/>
      <w:r w:rsidRPr="00C34C0B">
        <w:rPr>
          <w:rFonts w:ascii="Calibri" w:eastAsiaTheme="minorEastAsia" w:hAnsi="Calibri" w:cs="Calibri"/>
          <w:sz w:val="28"/>
          <w:szCs w:val="28"/>
        </w:rPr>
        <w:t>Islands</w:t>
      </w:r>
      <w:proofErr w:type="gramEnd"/>
      <w:r w:rsidRPr="00C34C0B">
        <w:rPr>
          <w:rFonts w:ascii="Calibri" w:eastAsiaTheme="minorEastAsia" w:hAnsi="Calibri" w:cs="Calibri"/>
          <w:sz w:val="28"/>
          <w:szCs w:val="28"/>
        </w:rPr>
        <w:t xml:space="preserve"> and an authentic voice rooted in Scilly’s history and people.</w:t>
      </w:r>
    </w:p>
    <w:p w14:paraId="2D345BAC" w14:textId="6A46DDB4" w:rsidR="002040A3" w:rsidRPr="00C34C0B" w:rsidRDefault="002040A3" w:rsidP="002040A3">
      <w:pPr>
        <w:pStyle w:val="NormalWeb"/>
        <w:spacing w:before="0" w:beforeAutospacing="0" w:after="480" w:afterAutospacing="0"/>
        <w:rPr>
          <w:rFonts w:ascii="Calibri" w:hAnsi="Calibri" w:cs="Calibri"/>
          <w:sz w:val="28"/>
          <w:szCs w:val="28"/>
        </w:rPr>
      </w:pPr>
      <w:r w:rsidRPr="00C34C0B">
        <w:rPr>
          <w:rFonts w:ascii="Calibri" w:eastAsiaTheme="minorEastAsia" w:hAnsi="Calibri" w:cs="Calibri"/>
          <w:sz w:val="28"/>
          <w:szCs w:val="28"/>
        </w:rPr>
        <w:t>The Cultural Centre and Museum has grown out of the Isles of Scilly Museum, a much beloved institution whose key characteristics were a ‘quirky’ ‘</w:t>
      </w:r>
      <w:proofErr w:type="gramStart"/>
      <w:r w:rsidRPr="00C34C0B">
        <w:rPr>
          <w:rFonts w:ascii="Calibri" w:eastAsiaTheme="minorEastAsia" w:hAnsi="Calibri" w:cs="Calibri"/>
          <w:sz w:val="28"/>
          <w:szCs w:val="28"/>
        </w:rPr>
        <w:t>grandpas</w:t>
      </w:r>
      <w:proofErr w:type="gramEnd"/>
      <w:r w:rsidRPr="00C34C0B">
        <w:rPr>
          <w:rFonts w:ascii="Calibri" w:eastAsiaTheme="minorEastAsia" w:hAnsi="Calibri" w:cs="Calibri"/>
          <w:sz w:val="28"/>
          <w:szCs w:val="28"/>
        </w:rPr>
        <w:t xml:space="preserve"> attic’ style of curation, a depth of staff knowledge and passion for the islands and a large-scale volunteer commitment.</w:t>
      </w:r>
      <w:r w:rsidR="00EB3FF0">
        <w:rPr>
          <w:rFonts w:ascii="Calibri" w:eastAsiaTheme="minorEastAsia" w:hAnsi="Calibri" w:cs="Calibri"/>
          <w:sz w:val="28"/>
          <w:szCs w:val="28"/>
        </w:rPr>
        <w:t xml:space="preserve"> </w:t>
      </w:r>
      <w:r w:rsidRPr="00C34C0B">
        <w:rPr>
          <w:rFonts w:ascii="Calibri" w:eastAsiaTheme="minorEastAsia" w:hAnsi="Calibri" w:cs="Calibri"/>
          <w:sz w:val="28"/>
          <w:szCs w:val="28"/>
        </w:rPr>
        <w:t>While the new, multi-purpose building will present the collection in a clean, modern Museum environment it needs to retain a sense of community ownership and a deep connection to the islands and their history.</w:t>
      </w:r>
    </w:p>
    <w:p w14:paraId="4CADAAAD" w14:textId="77777777" w:rsidR="002040A3" w:rsidRPr="00C34C0B" w:rsidRDefault="002040A3" w:rsidP="002040A3">
      <w:pPr>
        <w:pStyle w:val="Heading2"/>
        <w:rPr>
          <w:rFonts w:ascii="Calibri" w:eastAsiaTheme="minorEastAsia" w:hAnsi="Calibri" w:cs="Calibri"/>
          <w:b/>
          <w:bCs/>
          <w:color w:val="auto"/>
          <w:sz w:val="28"/>
          <w:szCs w:val="28"/>
        </w:rPr>
      </w:pPr>
      <w:r w:rsidRPr="00C34C0B">
        <w:rPr>
          <w:rFonts w:ascii="Calibri" w:eastAsiaTheme="minorEastAsia" w:hAnsi="Calibri" w:cs="Calibri"/>
          <w:color w:val="auto"/>
          <w:sz w:val="28"/>
          <w:szCs w:val="28"/>
        </w:rPr>
        <w:lastRenderedPageBreak/>
        <w:t xml:space="preserve">We anticipate 15,000 visitors per year to the centre based on an analysis of visitor numbers (around 110,000 people per year).  Our figures assume that 2% of day visitors and 20% of visitors staying overnight (average stay 5 nights as per Islands Partnership data) will visit the museum.  From this we arrive at likely visitors of 15,000. This compares to 7,119, for the last year the museum was open in 2018 and 8,035 for the visitors to the very small temporary free museum run in more recent seasons. Admission numbers for the original museum were considerably higher historically, exceeding 15,000 in its early years. The arrival of the new ferry boat, Scillonian 4 in Spring 2027, offering a projected 50% increase in capacity, will boost visitor numbers, particularly day trips, </w:t>
      </w:r>
    </w:p>
    <w:p w14:paraId="3D799CD8" w14:textId="77777777" w:rsidR="002040A3" w:rsidRPr="00C34C0B" w:rsidRDefault="002040A3" w:rsidP="002040A3">
      <w:pPr>
        <w:pStyle w:val="Heading2"/>
        <w:rPr>
          <w:rFonts w:ascii="Calibri" w:eastAsiaTheme="minorEastAsia" w:hAnsi="Calibri" w:cs="Calibri"/>
          <w:b/>
          <w:bCs/>
          <w:color w:val="auto"/>
          <w:sz w:val="28"/>
          <w:szCs w:val="28"/>
        </w:rPr>
      </w:pPr>
      <w:r w:rsidRPr="00C34C0B">
        <w:rPr>
          <w:rFonts w:ascii="Calibri" w:eastAsiaTheme="minorEastAsia" w:hAnsi="Calibri" w:cs="Calibri"/>
          <w:color w:val="auto"/>
          <w:sz w:val="28"/>
          <w:szCs w:val="28"/>
        </w:rPr>
        <w:t>As a result, we expect to see a strengthening of demand for trips, and appreciable numbers of new kinds of visit driven more by cultural and heritage interest triggered by the marketing collateral and attractions of wider Islands’ cultural and heritage in addition to the brand and presence of the Museum and wider Town Hall offer.</w:t>
      </w:r>
    </w:p>
    <w:p w14:paraId="7D82D6D1" w14:textId="77777777" w:rsidR="002040A3" w:rsidRPr="00C34C0B" w:rsidRDefault="002040A3" w:rsidP="002040A3">
      <w:pPr>
        <w:pStyle w:val="Heading2"/>
        <w:rPr>
          <w:rFonts w:ascii="Calibri" w:eastAsiaTheme="minorEastAsia" w:hAnsi="Calibri" w:cs="Calibri"/>
          <w:b/>
          <w:bCs/>
          <w:color w:val="auto"/>
          <w:sz w:val="28"/>
          <w:szCs w:val="28"/>
        </w:rPr>
      </w:pPr>
      <w:r w:rsidRPr="00C34C0B">
        <w:rPr>
          <w:rFonts w:ascii="Calibri" w:eastAsiaTheme="minorEastAsia" w:hAnsi="Calibri" w:cs="Calibri"/>
          <w:color w:val="auto"/>
          <w:sz w:val="28"/>
          <w:szCs w:val="28"/>
        </w:rPr>
        <w:t xml:space="preserve">We will be the islands’ only indoor </w:t>
      </w:r>
      <w:proofErr w:type="gramStart"/>
      <w:r w:rsidRPr="00C34C0B">
        <w:rPr>
          <w:rFonts w:ascii="Calibri" w:eastAsiaTheme="minorEastAsia" w:hAnsi="Calibri" w:cs="Calibri"/>
          <w:color w:val="auto"/>
          <w:sz w:val="28"/>
          <w:szCs w:val="28"/>
        </w:rPr>
        <w:t>attraction</w:t>
      </w:r>
      <w:proofErr w:type="gramEnd"/>
      <w:r w:rsidRPr="00C34C0B">
        <w:rPr>
          <w:rFonts w:ascii="Calibri" w:eastAsiaTheme="minorEastAsia" w:hAnsi="Calibri" w:cs="Calibri"/>
          <w:color w:val="auto"/>
          <w:sz w:val="28"/>
          <w:szCs w:val="28"/>
        </w:rPr>
        <w:t xml:space="preserve"> and we want to be a ‘must visit’ destination for anyone coming to the islands. The Museum </w:t>
      </w:r>
      <w:proofErr w:type="gramStart"/>
      <w:r w:rsidRPr="00C34C0B">
        <w:rPr>
          <w:rFonts w:ascii="Calibri" w:eastAsiaTheme="minorEastAsia" w:hAnsi="Calibri" w:cs="Calibri"/>
          <w:color w:val="auto"/>
          <w:sz w:val="28"/>
          <w:szCs w:val="28"/>
        </w:rPr>
        <w:t>in particular will</w:t>
      </w:r>
      <w:proofErr w:type="gramEnd"/>
      <w:r w:rsidRPr="00C34C0B">
        <w:rPr>
          <w:rFonts w:ascii="Calibri" w:eastAsiaTheme="minorEastAsia" w:hAnsi="Calibri" w:cs="Calibri"/>
          <w:color w:val="auto"/>
          <w:sz w:val="28"/>
          <w:szCs w:val="28"/>
        </w:rPr>
        <w:t xml:space="preserve"> also offer signposting for visitors to explore both St Mary’s and the </w:t>
      </w:r>
      <w:proofErr w:type="gramStart"/>
      <w:r w:rsidRPr="00C34C0B">
        <w:rPr>
          <w:rFonts w:ascii="Calibri" w:eastAsiaTheme="minorEastAsia" w:hAnsi="Calibri" w:cs="Calibri"/>
          <w:color w:val="auto"/>
          <w:sz w:val="28"/>
          <w:szCs w:val="28"/>
        </w:rPr>
        <w:t>off-islands</w:t>
      </w:r>
      <w:proofErr w:type="gramEnd"/>
      <w:r w:rsidRPr="00C34C0B">
        <w:rPr>
          <w:rFonts w:ascii="Calibri" w:eastAsiaTheme="minorEastAsia" w:hAnsi="Calibri" w:cs="Calibri"/>
          <w:color w:val="auto"/>
          <w:sz w:val="28"/>
          <w:szCs w:val="28"/>
        </w:rPr>
        <w:t xml:space="preserve">. Stories of our rich military and </w:t>
      </w:r>
      <w:proofErr w:type="spellStart"/>
      <w:r w:rsidRPr="00C34C0B">
        <w:rPr>
          <w:rFonts w:ascii="Calibri" w:eastAsiaTheme="minorEastAsia" w:hAnsi="Calibri" w:cs="Calibri"/>
          <w:color w:val="auto"/>
          <w:sz w:val="28"/>
          <w:szCs w:val="28"/>
        </w:rPr>
        <w:t>archeological</w:t>
      </w:r>
      <w:proofErr w:type="spellEnd"/>
      <w:r w:rsidRPr="00C34C0B">
        <w:rPr>
          <w:rFonts w:ascii="Calibri" w:eastAsiaTheme="minorEastAsia" w:hAnsi="Calibri" w:cs="Calibri"/>
          <w:color w:val="auto"/>
          <w:sz w:val="28"/>
          <w:szCs w:val="28"/>
        </w:rPr>
        <w:t xml:space="preserve"> history will be part of our displays but to understand the scale of Scilly’s military defences or the diversity of our unique flora and fauna you need to step outside! The website needs to echo that – encouraging visitors to come along and pick up a walking map or spotters’ guide, learn from our displays then set off to explore.</w:t>
      </w:r>
    </w:p>
    <w:p w14:paraId="1F7813A7" w14:textId="77777777" w:rsidR="002040A3" w:rsidRPr="00C34C0B" w:rsidRDefault="002040A3" w:rsidP="002040A3">
      <w:pPr>
        <w:pStyle w:val="Heading2"/>
        <w:rPr>
          <w:rFonts w:ascii="Calibri" w:hAnsi="Calibri" w:cs="Calibri"/>
          <w:sz w:val="28"/>
          <w:szCs w:val="28"/>
        </w:rPr>
      </w:pPr>
      <w:r w:rsidRPr="00C34C0B">
        <w:rPr>
          <w:rFonts w:ascii="Calibri" w:eastAsiaTheme="minorEastAsia" w:hAnsi="Calibri" w:cs="Calibri"/>
          <w:color w:val="auto"/>
          <w:sz w:val="28"/>
          <w:szCs w:val="28"/>
        </w:rPr>
        <w:t>Visitors to the islands will want to understand what they can expect from the new centre, how to buy a ticket, how long their trip to the Centre might take, what events are on during their stay, café times and menus, are we dog friendly? And what can we offer family visitors?</w:t>
      </w:r>
    </w:p>
    <w:p w14:paraId="1E877D7E" w14:textId="77777777" w:rsidR="004B2B2F" w:rsidRPr="00C34C0B" w:rsidRDefault="004B2B2F" w:rsidP="004B2B2F">
      <w:pPr>
        <w:pStyle w:val="Heading2"/>
        <w:rPr>
          <w:rFonts w:ascii="Calibri" w:hAnsi="Calibri" w:cs="Calibri"/>
          <w:sz w:val="28"/>
          <w:szCs w:val="28"/>
        </w:rPr>
      </w:pPr>
    </w:p>
    <w:p w14:paraId="240418FD" w14:textId="4C59726C" w:rsidR="004B2B2F" w:rsidRPr="00C34C0B" w:rsidRDefault="004B2B2F" w:rsidP="004B2B2F">
      <w:pPr>
        <w:pStyle w:val="Heading2"/>
        <w:rPr>
          <w:rFonts w:ascii="Calibri" w:hAnsi="Calibri" w:cs="Calibri"/>
          <w:sz w:val="28"/>
          <w:szCs w:val="28"/>
        </w:rPr>
      </w:pPr>
      <w:r w:rsidRPr="00C34C0B">
        <w:rPr>
          <w:rFonts w:ascii="Calibri" w:hAnsi="Calibri" w:cs="Calibri"/>
          <w:sz w:val="28"/>
          <w:szCs w:val="28"/>
        </w:rPr>
        <w:t>2. Objectives</w:t>
      </w:r>
    </w:p>
    <w:p w14:paraId="153D185C" w14:textId="5F730196" w:rsidR="004B2B2F" w:rsidRPr="00C34C0B" w:rsidRDefault="004B2B2F" w:rsidP="005F2CDF">
      <w:pPr>
        <w:pStyle w:val="NormalWeb"/>
        <w:spacing w:before="0" w:beforeAutospacing="0" w:after="480" w:afterAutospacing="0"/>
        <w:rPr>
          <w:rFonts w:ascii="Calibri" w:eastAsia="Calibri" w:hAnsi="Calibri" w:cs="Calibri"/>
          <w:sz w:val="28"/>
          <w:szCs w:val="28"/>
        </w:rPr>
      </w:pPr>
      <w:r w:rsidRPr="00C34C0B">
        <w:rPr>
          <w:rFonts w:ascii="Calibri" w:eastAsia="Calibri" w:hAnsi="Calibri" w:cs="Calibri"/>
          <w:bCs/>
          <w:sz w:val="28"/>
          <w:szCs w:val="28"/>
        </w:rPr>
        <w:t xml:space="preserve">The new Isles of Scilly Cultural Centre and Museum </w:t>
      </w:r>
      <w:r w:rsidRPr="00C34C0B">
        <w:rPr>
          <w:rFonts w:ascii="Calibri" w:eastAsia="Calibri" w:hAnsi="Calibri" w:cs="Calibri"/>
          <w:sz w:val="28"/>
          <w:szCs w:val="28"/>
        </w:rPr>
        <w:t xml:space="preserve">are seeking a Strategic Marketing Consultant to work with us and alongside our </w:t>
      </w:r>
      <w:proofErr w:type="gramStart"/>
      <w:r w:rsidR="002040A3" w:rsidRPr="00C34C0B">
        <w:rPr>
          <w:rFonts w:ascii="Calibri" w:eastAsia="Calibri" w:hAnsi="Calibri" w:cs="Calibri"/>
          <w:sz w:val="28"/>
          <w:szCs w:val="28"/>
        </w:rPr>
        <w:t>Director</w:t>
      </w:r>
      <w:proofErr w:type="gramEnd"/>
      <w:r w:rsidR="002040A3" w:rsidRPr="00C34C0B">
        <w:rPr>
          <w:rFonts w:ascii="Calibri" w:eastAsia="Calibri" w:hAnsi="Calibri" w:cs="Calibri"/>
          <w:sz w:val="28"/>
          <w:szCs w:val="28"/>
        </w:rPr>
        <w:t xml:space="preserve">, </w:t>
      </w:r>
      <w:r w:rsidRPr="00C34C0B">
        <w:rPr>
          <w:rFonts w:ascii="Calibri" w:eastAsia="Calibri" w:hAnsi="Calibri" w:cs="Calibri"/>
          <w:sz w:val="28"/>
          <w:szCs w:val="28"/>
        </w:rPr>
        <w:t>web designe</w:t>
      </w:r>
      <w:r w:rsidR="002040A3" w:rsidRPr="00C34C0B">
        <w:rPr>
          <w:rFonts w:ascii="Calibri" w:eastAsia="Calibri" w:hAnsi="Calibri" w:cs="Calibri"/>
          <w:sz w:val="28"/>
          <w:szCs w:val="28"/>
        </w:rPr>
        <w:t>r, strategic partners</w:t>
      </w:r>
      <w:r w:rsidRPr="00C34C0B">
        <w:rPr>
          <w:rFonts w:ascii="Calibri" w:eastAsia="Calibri" w:hAnsi="Calibri" w:cs="Calibri"/>
          <w:sz w:val="28"/>
          <w:szCs w:val="28"/>
        </w:rPr>
        <w:t xml:space="preserve"> and new CRM system</w:t>
      </w:r>
      <w:r w:rsidR="002040A3" w:rsidRPr="00C34C0B">
        <w:rPr>
          <w:rFonts w:ascii="Calibri" w:eastAsia="Calibri" w:hAnsi="Calibri" w:cs="Calibri"/>
          <w:sz w:val="28"/>
          <w:szCs w:val="28"/>
        </w:rPr>
        <w:t xml:space="preserve"> team </w:t>
      </w:r>
      <w:r w:rsidRPr="00C34C0B">
        <w:rPr>
          <w:rFonts w:ascii="Calibri" w:eastAsia="Calibri" w:hAnsi="Calibri" w:cs="Calibri"/>
          <w:sz w:val="28"/>
          <w:szCs w:val="28"/>
        </w:rPr>
        <w:t>towards the launch of the new centre and until March 2028</w:t>
      </w:r>
      <w:r w:rsidR="00D8353D" w:rsidRPr="00C34C0B">
        <w:rPr>
          <w:rFonts w:ascii="Calibri" w:eastAsia="Calibri" w:hAnsi="Calibri" w:cs="Calibri"/>
          <w:sz w:val="28"/>
          <w:szCs w:val="28"/>
        </w:rPr>
        <w:t xml:space="preserve">. </w:t>
      </w:r>
    </w:p>
    <w:p w14:paraId="5E88C91E" w14:textId="37CDC14D" w:rsidR="00D8353D" w:rsidRPr="00C34C0B" w:rsidRDefault="00F65623" w:rsidP="005F2CDF">
      <w:pPr>
        <w:pStyle w:val="NormalWeb"/>
        <w:spacing w:before="0" w:beforeAutospacing="0" w:after="480" w:afterAutospacing="0"/>
        <w:rPr>
          <w:rFonts w:ascii="Calibri" w:hAnsi="Calibri" w:cs="Calibri"/>
          <w:sz w:val="28"/>
          <w:szCs w:val="28"/>
        </w:rPr>
      </w:pPr>
      <w:r w:rsidRPr="00C34C0B">
        <w:rPr>
          <w:rFonts w:ascii="Calibri" w:hAnsi="Calibri" w:cs="Calibri"/>
          <w:sz w:val="28"/>
          <w:szCs w:val="28"/>
        </w:rPr>
        <w:t>We are looking for a passionate </w:t>
      </w:r>
      <w:r w:rsidR="002040A3" w:rsidRPr="00C34C0B">
        <w:rPr>
          <w:rFonts w:ascii="Calibri" w:hAnsi="Calibri" w:cs="Calibri"/>
          <w:sz w:val="28"/>
          <w:szCs w:val="28"/>
        </w:rPr>
        <w:t xml:space="preserve">Freelance </w:t>
      </w:r>
      <w:r w:rsidRPr="00C34C0B">
        <w:rPr>
          <w:rFonts w:ascii="Calibri" w:hAnsi="Calibri" w:cs="Calibri"/>
          <w:sz w:val="28"/>
          <w:szCs w:val="28"/>
        </w:rPr>
        <w:t>Marketing Consultant</w:t>
      </w:r>
      <w:r w:rsidRPr="00C34C0B">
        <w:rPr>
          <w:rFonts w:ascii="Calibri" w:hAnsi="Calibri" w:cs="Calibri"/>
          <w:b/>
          <w:bCs/>
          <w:sz w:val="28"/>
          <w:szCs w:val="28"/>
        </w:rPr>
        <w:t> </w:t>
      </w:r>
      <w:r w:rsidRPr="00C34C0B">
        <w:rPr>
          <w:rFonts w:ascii="Calibri" w:hAnsi="Calibri" w:cs="Calibri"/>
          <w:sz w:val="28"/>
          <w:szCs w:val="28"/>
        </w:rPr>
        <w:t xml:space="preserve">who’ll provide strategic and practical advice to boost our company’s marketing efforts, </w:t>
      </w:r>
      <w:r w:rsidRPr="00C34C0B">
        <w:rPr>
          <w:rFonts w:ascii="Calibri" w:hAnsi="Calibri" w:cs="Calibri"/>
          <w:sz w:val="28"/>
          <w:szCs w:val="28"/>
        </w:rPr>
        <w:lastRenderedPageBreak/>
        <w:t xml:space="preserve">working alongside our </w:t>
      </w:r>
      <w:proofErr w:type="gramStart"/>
      <w:r w:rsidRPr="00C34C0B">
        <w:rPr>
          <w:rFonts w:ascii="Calibri" w:hAnsi="Calibri" w:cs="Calibri"/>
          <w:sz w:val="28"/>
          <w:szCs w:val="28"/>
        </w:rPr>
        <w:t>Director</w:t>
      </w:r>
      <w:proofErr w:type="gramEnd"/>
      <w:r w:rsidRPr="00C34C0B">
        <w:rPr>
          <w:rFonts w:ascii="Calibri" w:hAnsi="Calibri" w:cs="Calibri"/>
          <w:sz w:val="28"/>
          <w:szCs w:val="28"/>
        </w:rPr>
        <w:t xml:space="preserve"> to support the launch of the Isles of Scilly Cultural Centre and Museum in 2026</w:t>
      </w:r>
      <w:r w:rsidR="005F2CDF" w:rsidRPr="00C34C0B">
        <w:rPr>
          <w:rFonts w:ascii="Calibri" w:hAnsi="Calibri" w:cs="Calibri"/>
          <w:sz w:val="28"/>
          <w:szCs w:val="28"/>
        </w:rPr>
        <w:t xml:space="preserve">. We need to </w:t>
      </w:r>
      <w:r w:rsidRPr="00C34C0B">
        <w:rPr>
          <w:rFonts w:ascii="Calibri" w:hAnsi="Calibri" w:cs="Calibri"/>
          <w:sz w:val="28"/>
          <w:szCs w:val="28"/>
        </w:rPr>
        <w:t xml:space="preserve">raise </w:t>
      </w:r>
      <w:r w:rsidR="005F2CDF" w:rsidRPr="00C34C0B">
        <w:rPr>
          <w:rFonts w:ascii="Calibri" w:hAnsi="Calibri" w:cs="Calibri"/>
          <w:sz w:val="28"/>
          <w:szCs w:val="28"/>
        </w:rPr>
        <w:t>awareness</w:t>
      </w:r>
      <w:r w:rsidRPr="00C34C0B">
        <w:rPr>
          <w:rFonts w:ascii="Calibri" w:hAnsi="Calibri" w:cs="Calibri"/>
          <w:sz w:val="28"/>
          <w:szCs w:val="28"/>
        </w:rPr>
        <w:t xml:space="preserve"> among resident and visitor audiences and develop a marketing strategy focussed on maximising both engagement and ticket sales. </w:t>
      </w:r>
    </w:p>
    <w:p w14:paraId="32C6D032" w14:textId="5822F860" w:rsidR="00D53B54" w:rsidRPr="00C34C0B" w:rsidRDefault="00D53B54" w:rsidP="005F2CDF">
      <w:pPr>
        <w:pStyle w:val="NormalWeb"/>
        <w:spacing w:before="0" w:beforeAutospacing="0" w:after="480" w:afterAutospacing="0"/>
        <w:rPr>
          <w:rFonts w:ascii="Calibri" w:hAnsi="Calibri" w:cs="Calibri"/>
          <w:sz w:val="28"/>
          <w:szCs w:val="28"/>
        </w:rPr>
      </w:pPr>
      <w:r w:rsidRPr="00C34C0B">
        <w:rPr>
          <w:rFonts w:ascii="Calibri" w:hAnsi="Calibri" w:cs="Calibri"/>
          <w:sz w:val="28"/>
          <w:szCs w:val="28"/>
        </w:rPr>
        <w:t>While the centre will not open until Autumn 2026, we need to use the time before that to build audiences and engagement, creating a mailing list and regular newsletter, using our social media to build engagement, reviewing our branding and developing a bank of images and assets ready for launch. We need our new Marketing Consultant to support us in selling the summer season for 2026 off our new website, promoting awareness in readiness for launch and planning for our first full season of operation.</w:t>
      </w:r>
    </w:p>
    <w:p w14:paraId="6744F113" w14:textId="77777777" w:rsidR="002040A3" w:rsidRPr="00C34C0B" w:rsidRDefault="00F65623" w:rsidP="002040A3">
      <w:pPr>
        <w:pStyle w:val="NormalWeb"/>
        <w:spacing w:before="0" w:beforeAutospacing="0" w:after="480" w:afterAutospacing="0"/>
        <w:rPr>
          <w:rFonts w:ascii="Calibri" w:hAnsi="Calibri" w:cs="Calibri"/>
          <w:sz w:val="28"/>
          <w:szCs w:val="28"/>
        </w:rPr>
      </w:pPr>
      <w:r w:rsidRPr="00C34C0B">
        <w:rPr>
          <w:rFonts w:ascii="Calibri" w:hAnsi="Calibri" w:cs="Calibri"/>
          <w:sz w:val="28"/>
          <w:szCs w:val="28"/>
        </w:rPr>
        <w:t>The ideal candidate will be a strategic thinker and</w:t>
      </w:r>
      <w:r w:rsidR="005F2CDF" w:rsidRPr="00C34C0B">
        <w:rPr>
          <w:rFonts w:ascii="Calibri" w:hAnsi="Calibri" w:cs="Calibri"/>
          <w:sz w:val="28"/>
          <w:szCs w:val="28"/>
        </w:rPr>
        <w:t xml:space="preserve"> experienced in working in both a digital and traditional marketing context</w:t>
      </w:r>
      <w:r w:rsidR="002040A3" w:rsidRPr="00C34C0B">
        <w:rPr>
          <w:rFonts w:ascii="Calibri" w:hAnsi="Calibri" w:cs="Calibri"/>
          <w:sz w:val="28"/>
          <w:szCs w:val="28"/>
        </w:rPr>
        <w:t xml:space="preserve"> with strong national media connections</w:t>
      </w:r>
      <w:r w:rsidR="005F2CDF" w:rsidRPr="00C34C0B">
        <w:rPr>
          <w:rFonts w:ascii="Calibri" w:hAnsi="Calibri" w:cs="Calibri"/>
          <w:sz w:val="28"/>
          <w:szCs w:val="28"/>
        </w:rPr>
        <w:t>.</w:t>
      </w:r>
      <w:r w:rsidRPr="00C34C0B">
        <w:rPr>
          <w:rFonts w:ascii="Calibri" w:hAnsi="Calibri" w:cs="Calibri"/>
          <w:sz w:val="28"/>
          <w:szCs w:val="28"/>
        </w:rPr>
        <w:t xml:space="preserve"> We want to see excellent communicators, with lots of enthusiasm, who’re ready to make a difference. Knowledge of working on the Isles of Scilly and experience of working within a largely visitor focussed culture and heritage setting is essential.</w:t>
      </w:r>
    </w:p>
    <w:p w14:paraId="0E7282D6" w14:textId="347E9BE8" w:rsidR="005F2CDF" w:rsidRPr="00C34C0B" w:rsidRDefault="00F65623" w:rsidP="005F2CDF">
      <w:pPr>
        <w:spacing w:after="48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 xml:space="preserve">The goal is to ensure that our messaging reaches both current and potential audiences and gives the new centre the flying start </w:t>
      </w:r>
      <w:r w:rsidR="005F2CDF" w:rsidRPr="00C34C0B">
        <w:rPr>
          <w:rFonts w:ascii="Calibri" w:eastAsia="Times New Roman" w:hAnsi="Calibri" w:cs="Calibri"/>
          <w:kern w:val="0"/>
          <w:sz w:val="28"/>
          <w:szCs w:val="28"/>
          <w:lang w:eastAsia="en-GB"/>
          <w14:ligatures w14:val="none"/>
        </w:rPr>
        <w:t xml:space="preserve">it needs. </w:t>
      </w:r>
    </w:p>
    <w:p w14:paraId="09BBFA17" w14:textId="50741E96" w:rsidR="002040A3" w:rsidRPr="00C34C0B" w:rsidRDefault="00B75636" w:rsidP="005F2CDF">
      <w:pPr>
        <w:spacing w:after="480"/>
        <w:rPr>
          <w:rFonts w:ascii="Calibri" w:eastAsia="Times New Roman" w:hAnsi="Calibri" w:cs="Calibri"/>
          <w:b/>
          <w:bCs/>
          <w:color w:val="00B0F0"/>
          <w:kern w:val="0"/>
          <w:sz w:val="28"/>
          <w:szCs w:val="28"/>
          <w:lang w:eastAsia="en-GB"/>
          <w14:ligatures w14:val="none"/>
        </w:rPr>
      </w:pPr>
      <w:r w:rsidRPr="00C34C0B">
        <w:rPr>
          <w:rFonts w:ascii="Calibri" w:eastAsia="Times New Roman" w:hAnsi="Calibri" w:cs="Calibri"/>
          <w:b/>
          <w:bCs/>
          <w:color w:val="00B0F0"/>
          <w:kern w:val="0"/>
          <w:sz w:val="28"/>
          <w:szCs w:val="28"/>
          <w:lang w:eastAsia="en-GB"/>
          <w14:ligatures w14:val="none"/>
        </w:rPr>
        <w:t>Key contract elements</w:t>
      </w:r>
    </w:p>
    <w:p w14:paraId="5A11F194" w14:textId="77777777" w:rsidR="005F2CDF" w:rsidRPr="00C34C0B" w:rsidRDefault="005F2CDF" w:rsidP="005F2CDF">
      <w:pPr>
        <w:numPr>
          <w:ilvl w:val="0"/>
          <w:numId w:val="3"/>
        </w:numPr>
        <w:spacing w:after="120" w:line="330" w:lineRule="atLeast"/>
        <w:rPr>
          <w:rFonts w:ascii="Calibri" w:eastAsia="Times New Roman" w:hAnsi="Calibri" w:cs="Calibri"/>
          <w:b/>
          <w:bCs/>
          <w:color w:val="474747"/>
          <w:kern w:val="0"/>
          <w:sz w:val="28"/>
          <w:szCs w:val="28"/>
          <w:lang w:eastAsia="en-GB"/>
          <w14:ligatures w14:val="none"/>
        </w:rPr>
      </w:pPr>
      <w:r w:rsidRPr="00C34C0B">
        <w:rPr>
          <w:rFonts w:ascii="Calibri" w:eastAsia="Times New Roman" w:hAnsi="Calibri" w:cs="Calibri"/>
          <w:b/>
          <w:bCs/>
          <w:color w:val="474747"/>
          <w:kern w:val="0"/>
          <w:sz w:val="28"/>
          <w:szCs w:val="28"/>
          <w:lang w:eastAsia="en-GB"/>
          <w14:ligatures w14:val="none"/>
        </w:rPr>
        <w:t>Strategy and planning: </w:t>
      </w:r>
    </w:p>
    <w:p w14:paraId="7D6DB08D" w14:textId="1524CB31" w:rsidR="005F2CDF" w:rsidRPr="00C34C0B" w:rsidRDefault="005F2CDF" w:rsidP="00B75636">
      <w:pPr>
        <w:spacing w:after="120" w:line="330" w:lineRule="atLeast"/>
        <w:ind w:left="720"/>
        <w:rPr>
          <w:rFonts w:ascii="Calibri" w:eastAsia="Times New Roman" w:hAnsi="Calibri" w:cs="Calibri"/>
          <w:color w:val="474747"/>
          <w:kern w:val="0"/>
          <w:sz w:val="28"/>
          <w:szCs w:val="28"/>
          <w:lang w:eastAsia="en-GB"/>
          <w14:ligatures w14:val="none"/>
        </w:rPr>
      </w:pPr>
      <w:r w:rsidRPr="00C34C0B">
        <w:rPr>
          <w:rFonts w:ascii="Calibri" w:eastAsia="Times New Roman" w:hAnsi="Calibri" w:cs="Calibri"/>
          <w:color w:val="474747"/>
          <w:kern w:val="0"/>
          <w:sz w:val="28"/>
          <w:szCs w:val="28"/>
          <w:lang w:eastAsia="en-GB"/>
          <w14:ligatures w14:val="none"/>
        </w:rPr>
        <w:t xml:space="preserve">Define marketing objectives, identify target audiences, and develop </w:t>
      </w:r>
      <w:r w:rsidR="00B75636" w:rsidRPr="00C34C0B">
        <w:rPr>
          <w:rFonts w:ascii="Calibri" w:eastAsia="Times New Roman" w:hAnsi="Calibri" w:cs="Calibri"/>
          <w:color w:val="474747"/>
          <w:kern w:val="0"/>
          <w:sz w:val="28"/>
          <w:szCs w:val="28"/>
          <w:lang w:eastAsia="en-GB"/>
          <w14:ligatures w14:val="none"/>
        </w:rPr>
        <w:t xml:space="preserve">practical and realistic </w:t>
      </w:r>
      <w:r w:rsidRPr="00C34C0B">
        <w:rPr>
          <w:rFonts w:ascii="Calibri" w:eastAsia="Times New Roman" w:hAnsi="Calibri" w:cs="Calibri"/>
          <w:color w:val="474747"/>
          <w:kern w:val="0"/>
          <w:sz w:val="28"/>
          <w:szCs w:val="28"/>
          <w:lang w:eastAsia="en-GB"/>
          <w14:ligatures w14:val="none"/>
        </w:rPr>
        <w:t>marketing plans and strategies. </w:t>
      </w:r>
    </w:p>
    <w:p w14:paraId="741AFFBD" w14:textId="77777777" w:rsidR="005F2CDF" w:rsidRPr="00C34C0B" w:rsidRDefault="005F2CDF" w:rsidP="005F2CDF">
      <w:pPr>
        <w:numPr>
          <w:ilvl w:val="0"/>
          <w:numId w:val="3"/>
        </w:numPr>
        <w:spacing w:after="120" w:line="330" w:lineRule="atLeast"/>
        <w:rPr>
          <w:rFonts w:ascii="Calibri" w:eastAsia="Times New Roman" w:hAnsi="Calibri" w:cs="Calibri"/>
          <w:b/>
          <w:bCs/>
          <w:kern w:val="0"/>
          <w:sz w:val="28"/>
          <w:szCs w:val="28"/>
          <w:lang w:eastAsia="en-GB"/>
          <w14:ligatures w14:val="none"/>
        </w:rPr>
      </w:pPr>
      <w:r w:rsidRPr="00C34C0B">
        <w:rPr>
          <w:rFonts w:ascii="Calibri" w:eastAsia="Times New Roman" w:hAnsi="Calibri" w:cs="Calibri"/>
          <w:b/>
          <w:bCs/>
          <w:color w:val="474747"/>
          <w:kern w:val="0"/>
          <w:sz w:val="28"/>
          <w:szCs w:val="28"/>
          <w:lang w:eastAsia="en-GB"/>
          <w14:ligatures w14:val="none"/>
        </w:rPr>
        <w:t>Market research: </w:t>
      </w:r>
    </w:p>
    <w:p w14:paraId="4AD1F2DD" w14:textId="240F5289" w:rsidR="005F2CDF" w:rsidRPr="00C34C0B" w:rsidRDefault="005F2CDF" w:rsidP="005F2CDF">
      <w:pPr>
        <w:spacing w:after="120" w:line="330" w:lineRule="atLeast"/>
        <w:ind w:left="720"/>
        <w:rPr>
          <w:rFonts w:ascii="Calibri" w:eastAsia="Times New Roman" w:hAnsi="Calibri" w:cs="Calibri"/>
          <w:kern w:val="0"/>
          <w:sz w:val="28"/>
          <w:szCs w:val="28"/>
          <w:lang w:eastAsia="en-GB"/>
          <w14:ligatures w14:val="none"/>
        </w:rPr>
      </w:pPr>
      <w:r w:rsidRPr="00C34C0B">
        <w:rPr>
          <w:rFonts w:ascii="Calibri" w:eastAsia="Times New Roman" w:hAnsi="Calibri" w:cs="Calibri"/>
          <w:color w:val="474747"/>
          <w:kern w:val="0"/>
          <w:sz w:val="28"/>
          <w:szCs w:val="28"/>
          <w:lang w:eastAsia="en-GB"/>
          <w14:ligatures w14:val="none"/>
        </w:rPr>
        <w:t xml:space="preserve">Study industry trends, </w:t>
      </w:r>
      <w:r w:rsidR="00D53B54" w:rsidRPr="00C34C0B">
        <w:rPr>
          <w:rFonts w:ascii="Calibri" w:eastAsia="Times New Roman" w:hAnsi="Calibri" w:cs="Calibri"/>
          <w:color w:val="474747"/>
          <w:kern w:val="0"/>
          <w:sz w:val="28"/>
          <w:szCs w:val="28"/>
          <w:lang w:eastAsia="en-GB"/>
          <w14:ligatures w14:val="none"/>
        </w:rPr>
        <w:t>analyse</w:t>
      </w:r>
      <w:r w:rsidRPr="00C34C0B">
        <w:rPr>
          <w:rFonts w:ascii="Calibri" w:eastAsia="Times New Roman" w:hAnsi="Calibri" w:cs="Calibri"/>
          <w:color w:val="474747"/>
          <w:kern w:val="0"/>
          <w:sz w:val="28"/>
          <w:szCs w:val="28"/>
          <w:lang w:eastAsia="en-GB"/>
          <w14:ligatures w14:val="none"/>
        </w:rPr>
        <w:t xml:space="preserve"> competitors, and research commercial opportunities to understand market needs. </w:t>
      </w:r>
    </w:p>
    <w:p w14:paraId="735EF634" w14:textId="77777777" w:rsidR="005F2CDF" w:rsidRPr="00C34C0B" w:rsidRDefault="005F2CDF" w:rsidP="005F2CDF">
      <w:pPr>
        <w:numPr>
          <w:ilvl w:val="0"/>
          <w:numId w:val="3"/>
        </w:numPr>
        <w:spacing w:after="120" w:line="330" w:lineRule="atLeast"/>
        <w:rPr>
          <w:rFonts w:ascii="Calibri" w:eastAsia="Times New Roman" w:hAnsi="Calibri" w:cs="Calibri"/>
          <w:b/>
          <w:bCs/>
          <w:kern w:val="0"/>
          <w:sz w:val="28"/>
          <w:szCs w:val="28"/>
          <w:lang w:eastAsia="en-GB"/>
          <w14:ligatures w14:val="none"/>
        </w:rPr>
      </w:pPr>
      <w:r w:rsidRPr="00C34C0B">
        <w:rPr>
          <w:rFonts w:ascii="Calibri" w:eastAsia="Times New Roman" w:hAnsi="Calibri" w:cs="Calibri"/>
          <w:b/>
          <w:bCs/>
          <w:color w:val="474747"/>
          <w:kern w:val="0"/>
          <w:sz w:val="28"/>
          <w:szCs w:val="28"/>
          <w:lang w:eastAsia="en-GB"/>
          <w14:ligatures w14:val="none"/>
        </w:rPr>
        <w:t>Execution: </w:t>
      </w:r>
    </w:p>
    <w:p w14:paraId="1D1814A4" w14:textId="77777777" w:rsidR="005F2CDF" w:rsidRPr="00C34C0B" w:rsidRDefault="005F2CDF" w:rsidP="005F2CDF">
      <w:pPr>
        <w:spacing w:after="120" w:line="330" w:lineRule="atLeast"/>
        <w:ind w:left="720"/>
        <w:rPr>
          <w:rFonts w:ascii="Calibri" w:eastAsia="Times New Roman" w:hAnsi="Calibri" w:cs="Calibri"/>
          <w:kern w:val="0"/>
          <w:sz w:val="28"/>
          <w:szCs w:val="28"/>
          <w:lang w:eastAsia="en-GB"/>
          <w14:ligatures w14:val="none"/>
        </w:rPr>
      </w:pPr>
      <w:r w:rsidRPr="00C34C0B">
        <w:rPr>
          <w:rFonts w:ascii="Calibri" w:eastAsia="Times New Roman" w:hAnsi="Calibri" w:cs="Calibri"/>
          <w:color w:val="474747"/>
          <w:kern w:val="0"/>
          <w:sz w:val="28"/>
          <w:szCs w:val="28"/>
          <w:lang w:eastAsia="en-GB"/>
          <w14:ligatures w14:val="none"/>
        </w:rPr>
        <w:t>Create marketing materials, launch campaigns across various channels (digital and traditional), and assist with ongoing marketing efforts. </w:t>
      </w:r>
    </w:p>
    <w:p w14:paraId="3FDC92B2" w14:textId="77777777" w:rsidR="005F2CDF" w:rsidRPr="00C34C0B" w:rsidRDefault="005F2CDF" w:rsidP="005F2CDF">
      <w:pPr>
        <w:numPr>
          <w:ilvl w:val="0"/>
          <w:numId w:val="3"/>
        </w:numPr>
        <w:spacing w:after="120" w:line="330" w:lineRule="atLeast"/>
        <w:rPr>
          <w:rFonts w:ascii="Calibri" w:eastAsia="Times New Roman" w:hAnsi="Calibri" w:cs="Calibri"/>
          <w:b/>
          <w:bCs/>
          <w:kern w:val="0"/>
          <w:sz w:val="28"/>
          <w:szCs w:val="28"/>
          <w:lang w:eastAsia="en-GB"/>
          <w14:ligatures w14:val="none"/>
        </w:rPr>
      </w:pPr>
      <w:r w:rsidRPr="00C34C0B">
        <w:rPr>
          <w:rFonts w:ascii="Calibri" w:eastAsia="Times New Roman" w:hAnsi="Calibri" w:cs="Calibri"/>
          <w:b/>
          <w:bCs/>
          <w:color w:val="474747"/>
          <w:kern w:val="0"/>
          <w:sz w:val="28"/>
          <w:szCs w:val="28"/>
          <w:lang w:eastAsia="en-GB"/>
          <w14:ligatures w14:val="none"/>
        </w:rPr>
        <w:t>Analysis and reporting: </w:t>
      </w:r>
    </w:p>
    <w:p w14:paraId="0BF49C92" w14:textId="0970F122" w:rsidR="005F2CDF" w:rsidRPr="00C34C0B" w:rsidRDefault="005F2CDF" w:rsidP="005F2CDF">
      <w:pPr>
        <w:spacing w:after="120" w:line="330" w:lineRule="atLeast"/>
        <w:ind w:left="720"/>
        <w:rPr>
          <w:rFonts w:ascii="Calibri" w:eastAsia="Times New Roman" w:hAnsi="Calibri" w:cs="Calibri"/>
          <w:kern w:val="0"/>
          <w:sz w:val="28"/>
          <w:szCs w:val="28"/>
          <w:lang w:eastAsia="en-GB"/>
          <w14:ligatures w14:val="none"/>
        </w:rPr>
      </w:pPr>
      <w:r w:rsidRPr="00C34C0B">
        <w:rPr>
          <w:rFonts w:ascii="Calibri" w:eastAsia="Times New Roman" w:hAnsi="Calibri" w:cs="Calibri"/>
          <w:color w:val="474747"/>
          <w:kern w:val="0"/>
          <w:sz w:val="28"/>
          <w:szCs w:val="28"/>
          <w:lang w:eastAsia="en-GB"/>
          <w14:ligatures w14:val="none"/>
        </w:rPr>
        <w:lastRenderedPageBreak/>
        <w:t>Track the success of marketing campaigns, analyse performance data, and prepare reports to communicate results and key learnings. </w:t>
      </w:r>
    </w:p>
    <w:p w14:paraId="422741B7" w14:textId="77777777" w:rsidR="005F2CDF" w:rsidRPr="00C34C0B" w:rsidRDefault="005F2CDF" w:rsidP="005F2CDF">
      <w:pPr>
        <w:numPr>
          <w:ilvl w:val="0"/>
          <w:numId w:val="3"/>
        </w:numPr>
        <w:spacing w:line="330" w:lineRule="atLeast"/>
        <w:rPr>
          <w:rFonts w:ascii="Calibri" w:eastAsia="Times New Roman" w:hAnsi="Calibri" w:cs="Calibri"/>
          <w:b/>
          <w:bCs/>
          <w:kern w:val="0"/>
          <w:sz w:val="28"/>
          <w:szCs w:val="28"/>
          <w:lang w:eastAsia="en-GB"/>
          <w14:ligatures w14:val="none"/>
        </w:rPr>
      </w:pPr>
      <w:r w:rsidRPr="00C34C0B">
        <w:rPr>
          <w:rFonts w:ascii="Calibri" w:eastAsia="Times New Roman" w:hAnsi="Calibri" w:cs="Calibri"/>
          <w:b/>
          <w:bCs/>
          <w:color w:val="474747"/>
          <w:kern w:val="0"/>
          <w:sz w:val="28"/>
          <w:szCs w:val="28"/>
          <w:lang w:eastAsia="en-GB"/>
          <w14:ligatures w14:val="none"/>
        </w:rPr>
        <w:t>Client and team support: </w:t>
      </w:r>
    </w:p>
    <w:p w14:paraId="03BC69DB" w14:textId="038758CE" w:rsidR="00B75636" w:rsidRPr="00C34C0B" w:rsidRDefault="005F2CDF" w:rsidP="00B75636">
      <w:pPr>
        <w:spacing w:line="330" w:lineRule="atLeast"/>
        <w:ind w:left="720"/>
        <w:rPr>
          <w:rFonts w:ascii="Calibri" w:eastAsia="Times New Roman" w:hAnsi="Calibri" w:cs="Calibri"/>
          <w:color w:val="474747"/>
          <w:kern w:val="0"/>
          <w:sz w:val="28"/>
          <w:szCs w:val="28"/>
          <w:lang w:eastAsia="en-GB"/>
          <w14:ligatures w14:val="none"/>
        </w:rPr>
      </w:pPr>
      <w:r w:rsidRPr="00C34C0B">
        <w:rPr>
          <w:rFonts w:ascii="Calibri" w:eastAsia="Times New Roman" w:hAnsi="Calibri" w:cs="Calibri"/>
          <w:color w:val="474747"/>
          <w:kern w:val="0"/>
          <w:sz w:val="28"/>
          <w:szCs w:val="28"/>
          <w:lang w:eastAsia="en-GB"/>
          <w14:ligatures w14:val="none"/>
        </w:rPr>
        <w:t>Provide expert advice to clients, implement improvements to existing strategies, and train internal marketing teams. </w:t>
      </w:r>
    </w:p>
    <w:p w14:paraId="76061744" w14:textId="77777777" w:rsidR="005F2CDF" w:rsidRPr="00C34C0B" w:rsidRDefault="005F2CDF" w:rsidP="005F2CDF">
      <w:pPr>
        <w:spacing w:after="480"/>
        <w:rPr>
          <w:rFonts w:ascii="Calibri" w:eastAsia="Times New Roman" w:hAnsi="Calibri" w:cs="Calibri"/>
          <w:kern w:val="0"/>
          <w:sz w:val="28"/>
          <w:szCs w:val="28"/>
          <w:lang w:eastAsia="en-GB"/>
          <w14:ligatures w14:val="none"/>
        </w:rPr>
      </w:pPr>
    </w:p>
    <w:p w14:paraId="46335413" w14:textId="7A3BE7B1" w:rsidR="00F65623" w:rsidRPr="00C34C0B" w:rsidRDefault="00B75636" w:rsidP="005F2CDF">
      <w:pPr>
        <w:spacing w:after="480"/>
        <w:rPr>
          <w:rFonts w:ascii="Calibri" w:eastAsia="Times New Roman" w:hAnsi="Calibri" w:cs="Calibri"/>
          <w:color w:val="00B0F0"/>
          <w:kern w:val="0"/>
          <w:sz w:val="28"/>
          <w:szCs w:val="28"/>
          <w:lang w:eastAsia="en-GB"/>
          <w14:ligatures w14:val="none"/>
        </w:rPr>
      </w:pPr>
      <w:r w:rsidRPr="00C34C0B">
        <w:rPr>
          <w:rFonts w:ascii="Calibri" w:eastAsia="Times New Roman" w:hAnsi="Calibri" w:cs="Calibri"/>
          <w:b/>
          <w:bCs/>
          <w:color w:val="00B0F0"/>
          <w:kern w:val="0"/>
          <w:sz w:val="28"/>
          <w:szCs w:val="28"/>
          <w:lang w:eastAsia="en-GB"/>
          <w14:ligatures w14:val="none"/>
        </w:rPr>
        <w:t>Key outputs</w:t>
      </w:r>
    </w:p>
    <w:p w14:paraId="3A2D3C49" w14:textId="2F463C38" w:rsidR="00F65623" w:rsidRPr="00C34C0B" w:rsidRDefault="005F2CDF"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 xml:space="preserve">Work with the Director, website designer, box office system team and wider staff to design an operational marketing plan and </w:t>
      </w:r>
      <w:r w:rsidR="00F65623" w:rsidRPr="00C34C0B">
        <w:rPr>
          <w:rFonts w:ascii="Calibri" w:eastAsia="Times New Roman" w:hAnsi="Calibri" w:cs="Calibri"/>
          <w:kern w:val="0"/>
          <w:sz w:val="28"/>
          <w:szCs w:val="28"/>
          <w:lang w:eastAsia="en-GB"/>
          <w14:ligatures w14:val="none"/>
        </w:rPr>
        <w:t xml:space="preserve">understand </w:t>
      </w:r>
      <w:proofErr w:type="spellStart"/>
      <w:r w:rsidRPr="00C34C0B">
        <w:rPr>
          <w:rFonts w:ascii="Calibri" w:eastAsia="Times New Roman" w:hAnsi="Calibri" w:cs="Calibri"/>
          <w:kern w:val="0"/>
          <w:sz w:val="28"/>
          <w:szCs w:val="28"/>
          <w:lang w:eastAsia="en-GB"/>
          <w14:ligatures w14:val="none"/>
        </w:rPr>
        <w:t>CCaM’s</w:t>
      </w:r>
      <w:proofErr w:type="spellEnd"/>
      <w:r w:rsidR="00F65623" w:rsidRPr="00C34C0B">
        <w:rPr>
          <w:rFonts w:ascii="Calibri" w:eastAsia="Times New Roman" w:hAnsi="Calibri" w:cs="Calibri"/>
          <w:kern w:val="0"/>
          <w:sz w:val="28"/>
          <w:szCs w:val="28"/>
          <w:lang w:eastAsia="en-GB"/>
          <w14:ligatures w14:val="none"/>
        </w:rPr>
        <w:t xml:space="preserve"> marketing needs</w:t>
      </w:r>
    </w:p>
    <w:p w14:paraId="746E9F1F" w14:textId="76933F4F" w:rsidR="00F65623" w:rsidRPr="00C34C0B" w:rsidRDefault="00B42576"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 xml:space="preserve">Work with </w:t>
      </w:r>
      <w:r w:rsidR="005F2CDF" w:rsidRPr="00C34C0B">
        <w:rPr>
          <w:rFonts w:ascii="Calibri" w:eastAsia="Times New Roman" w:hAnsi="Calibri" w:cs="Calibri"/>
          <w:kern w:val="0"/>
          <w:sz w:val="28"/>
          <w:szCs w:val="28"/>
          <w:lang w:eastAsia="en-GB"/>
          <w14:ligatures w14:val="none"/>
        </w:rPr>
        <w:t>key partners</w:t>
      </w:r>
      <w:r w:rsidRPr="00C34C0B">
        <w:rPr>
          <w:rFonts w:ascii="Calibri" w:eastAsia="Times New Roman" w:hAnsi="Calibri" w:cs="Calibri"/>
          <w:kern w:val="0"/>
          <w:sz w:val="28"/>
          <w:szCs w:val="28"/>
          <w:lang w:eastAsia="en-GB"/>
          <w14:ligatures w14:val="none"/>
        </w:rPr>
        <w:t xml:space="preserve"> to promote the centre outside the islands and </w:t>
      </w:r>
      <w:r w:rsidR="005F2CDF" w:rsidRPr="00C34C0B">
        <w:rPr>
          <w:rFonts w:ascii="Calibri" w:eastAsia="Times New Roman" w:hAnsi="Calibri" w:cs="Calibri"/>
          <w:kern w:val="0"/>
          <w:sz w:val="28"/>
          <w:szCs w:val="28"/>
          <w:lang w:eastAsia="en-GB"/>
          <w14:ligatures w14:val="none"/>
        </w:rPr>
        <w:t>develop joint campaigns</w:t>
      </w:r>
    </w:p>
    <w:p w14:paraId="52DB69F6" w14:textId="77777777" w:rsidR="00F65623" w:rsidRPr="00C34C0B" w:rsidRDefault="00F65623"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Develop and implement a marketing strategy according to objectives and budget</w:t>
      </w:r>
    </w:p>
    <w:p w14:paraId="418592FE" w14:textId="77777777" w:rsidR="00F65623" w:rsidRPr="00C34C0B" w:rsidRDefault="00F65623"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Advise on branding, positioning, communications and other marketing issues </w:t>
      </w:r>
    </w:p>
    <w:p w14:paraId="3C64EBDF" w14:textId="77777777" w:rsidR="00F65623" w:rsidRPr="00C34C0B" w:rsidRDefault="00F65623"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Give direction to marketing efforts with the most effective methods and tools</w:t>
      </w:r>
    </w:p>
    <w:p w14:paraId="19B320AC" w14:textId="5EF70452" w:rsidR="00F65623" w:rsidRPr="00C34C0B" w:rsidRDefault="00F65623"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 xml:space="preserve">Monitor marketing projects and </w:t>
      </w:r>
      <w:r w:rsidR="00B75636" w:rsidRPr="00C34C0B">
        <w:rPr>
          <w:rFonts w:ascii="Calibri" w:eastAsia="Times New Roman" w:hAnsi="Calibri" w:cs="Calibri"/>
          <w:kern w:val="0"/>
          <w:sz w:val="28"/>
          <w:szCs w:val="28"/>
          <w:lang w:eastAsia="en-GB"/>
          <w14:ligatures w14:val="none"/>
        </w:rPr>
        <w:t>analyse</w:t>
      </w:r>
      <w:r w:rsidRPr="00C34C0B">
        <w:rPr>
          <w:rFonts w:ascii="Calibri" w:eastAsia="Times New Roman" w:hAnsi="Calibri" w:cs="Calibri"/>
          <w:kern w:val="0"/>
          <w:sz w:val="28"/>
          <w:szCs w:val="28"/>
          <w:lang w:eastAsia="en-GB"/>
          <w14:ligatures w14:val="none"/>
        </w:rPr>
        <w:t xml:space="preserve"> results</w:t>
      </w:r>
    </w:p>
    <w:p w14:paraId="619457CD" w14:textId="08B725D9" w:rsidR="00B75636" w:rsidRPr="00C34C0B" w:rsidRDefault="00B75636"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Fortnightly planning meetings with the Director, quarterly workshop planning sessions with Director to update comms plan</w:t>
      </w:r>
    </w:p>
    <w:p w14:paraId="770C7BF3" w14:textId="4CF5B638" w:rsidR="00B75636" w:rsidRPr="00C34C0B" w:rsidRDefault="00B75636"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One site visit for formal opening of new centre Spring 2027</w:t>
      </w:r>
    </w:p>
    <w:p w14:paraId="07F931DE" w14:textId="77777777" w:rsidR="00F65623" w:rsidRPr="00C34C0B" w:rsidRDefault="00F65623" w:rsidP="00F65623">
      <w:pPr>
        <w:numPr>
          <w:ilvl w:val="0"/>
          <w:numId w:val="5"/>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Write reports with suggestions for improvements and new ideas</w:t>
      </w:r>
    </w:p>
    <w:p w14:paraId="7DFABAC8" w14:textId="77777777" w:rsidR="00F65623" w:rsidRPr="00C34C0B" w:rsidRDefault="00F65623" w:rsidP="00F65623">
      <w:pPr>
        <w:spacing w:after="240"/>
        <w:outlineLvl w:val="1"/>
        <w:rPr>
          <w:rFonts w:ascii="Calibri" w:eastAsia="Times New Roman" w:hAnsi="Calibri" w:cs="Calibri"/>
          <w:b/>
          <w:bCs/>
          <w:kern w:val="0"/>
          <w:sz w:val="28"/>
          <w:szCs w:val="28"/>
          <w:lang w:eastAsia="en-GB"/>
          <w14:ligatures w14:val="none"/>
        </w:rPr>
      </w:pPr>
      <w:r w:rsidRPr="00C34C0B">
        <w:rPr>
          <w:rFonts w:ascii="Calibri" w:eastAsia="Times New Roman" w:hAnsi="Calibri" w:cs="Calibri"/>
          <w:b/>
          <w:bCs/>
          <w:kern w:val="0"/>
          <w:sz w:val="28"/>
          <w:szCs w:val="28"/>
          <w:lang w:eastAsia="en-GB"/>
          <w14:ligatures w14:val="none"/>
        </w:rPr>
        <w:t>Requirements and skills</w:t>
      </w:r>
    </w:p>
    <w:p w14:paraId="16DC8026" w14:textId="363E806D"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Proven experience as </w:t>
      </w:r>
      <w:r w:rsidRPr="00C34C0B">
        <w:rPr>
          <w:rFonts w:ascii="Calibri" w:eastAsia="Times New Roman" w:hAnsi="Calibri" w:cs="Calibri"/>
          <w:b/>
          <w:bCs/>
          <w:kern w:val="0"/>
          <w:sz w:val="28"/>
          <w:szCs w:val="28"/>
          <w:lang w:eastAsia="en-GB"/>
          <w14:ligatures w14:val="none"/>
        </w:rPr>
        <w:t>marketing consultant</w:t>
      </w:r>
      <w:r w:rsidRPr="00C34C0B">
        <w:rPr>
          <w:rFonts w:ascii="Calibri" w:eastAsia="Times New Roman" w:hAnsi="Calibri" w:cs="Calibri"/>
          <w:kern w:val="0"/>
          <w:sz w:val="28"/>
          <w:szCs w:val="28"/>
          <w:lang w:eastAsia="en-GB"/>
          <w14:ligatures w14:val="none"/>
        </w:rPr>
        <w:t> </w:t>
      </w:r>
      <w:r w:rsidR="005F2CDF" w:rsidRPr="00C34C0B">
        <w:rPr>
          <w:rFonts w:ascii="Calibri" w:eastAsia="Times New Roman" w:hAnsi="Calibri" w:cs="Calibri"/>
          <w:kern w:val="0"/>
          <w:sz w:val="28"/>
          <w:szCs w:val="28"/>
          <w:lang w:eastAsia="en-GB"/>
          <w14:ligatures w14:val="none"/>
        </w:rPr>
        <w:t>within the cultural and heritage sector.</w:t>
      </w:r>
    </w:p>
    <w:p w14:paraId="242CDE17"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Knowledge of data analysis and market research</w:t>
      </w:r>
    </w:p>
    <w:p w14:paraId="6850D93E"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In-depth knowledge of marketing principles and best practices</w:t>
      </w:r>
    </w:p>
    <w:p w14:paraId="00AB04E8"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Proficient in MS Office/Working knowledge of IT and marketing software (e.g. CRM)</w:t>
      </w:r>
    </w:p>
    <w:p w14:paraId="3BE7E28B"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Ability to think strategically and analytically</w:t>
      </w:r>
    </w:p>
    <w:p w14:paraId="49EAB30E"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lastRenderedPageBreak/>
        <w:t>Apt in writing proposals and reports</w:t>
      </w:r>
    </w:p>
    <w:p w14:paraId="4BE40D1B"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Communication (oral and written) and presentation skills</w:t>
      </w:r>
    </w:p>
    <w:p w14:paraId="06D7A9AA"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Outstanding organizational abilities</w:t>
      </w:r>
    </w:p>
    <w:p w14:paraId="1A94A4F8"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Aptitude in problem-solving</w:t>
      </w:r>
    </w:p>
    <w:p w14:paraId="53897923" w14:textId="77777777" w:rsidR="00F65623" w:rsidRPr="00C34C0B" w:rsidRDefault="00F65623" w:rsidP="00F65623">
      <w:pPr>
        <w:numPr>
          <w:ilvl w:val="0"/>
          <w:numId w:val="6"/>
        </w:numPr>
        <w:spacing w:before="100" w:beforeAutospacing="1" w:after="120"/>
        <w:rPr>
          <w:rFonts w:ascii="Calibri" w:eastAsia="Times New Roman" w:hAnsi="Calibri" w:cs="Calibri"/>
          <w:kern w:val="0"/>
          <w:sz w:val="28"/>
          <w:szCs w:val="28"/>
          <w:lang w:eastAsia="en-GB"/>
          <w14:ligatures w14:val="none"/>
        </w:rPr>
      </w:pPr>
      <w:r w:rsidRPr="00C34C0B">
        <w:rPr>
          <w:rFonts w:ascii="Calibri" w:eastAsia="Times New Roman" w:hAnsi="Calibri" w:cs="Calibri"/>
          <w:kern w:val="0"/>
          <w:sz w:val="28"/>
          <w:szCs w:val="28"/>
          <w:lang w:eastAsia="en-GB"/>
          <w14:ligatures w14:val="none"/>
        </w:rPr>
        <w:t>BSc/BA in marketing, communications, business or relevant field; MSc/MA will be a plus</w:t>
      </w:r>
    </w:p>
    <w:p w14:paraId="09CED249" w14:textId="77777777" w:rsidR="001B383E" w:rsidRPr="00C34C0B" w:rsidRDefault="001B383E">
      <w:pPr>
        <w:rPr>
          <w:rFonts w:ascii="Calibri" w:hAnsi="Calibri" w:cs="Calibri"/>
          <w:sz w:val="28"/>
          <w:szCs w:val="28"/>
        </w:rPr>
      </w:pPr>
    </w:p>
    <w:p w14:paraId="6C85DF39" w14:textId="6B2C232F" w:rsidR="00B42576" w:rsidRPr="00C34C0B" w:rsidRDefault="00B42576" w:rsidP="00B42576">
      <w:pPr>
        <w:pStyle w:val="Heading2"/>
        <w:rPr>
          <w:rFonts w:ascii="Calibri" w:eastAsiaTheme="minorEastAsia" w:hAnsi="Calibri" w:cs="Calibri"/>
          <w:color w:val="auto"/>
          <w:sz w:val="28"/>
          <w:szCs w:val="28"/>
        </w:rPr>
      </w:pPr>
      <w:r w:rsidRPr="00C34C0B">
        <w:rPr>
          <w:rFonts w:ascii="Calibri" w:eastAsiaTheme="minorEastAsia" w:hAnsi="Calibri" w:cs="Calibri"/>
          <w:color w:val="auto"/>
          <w:sz w:val="28"/>
          <w:szCs w:val="28"/>
        </w:rPr>
        <w:t>The contract will be initially awarded by the Council of the Isles of Scilly but will be managed by the Director and the operating body of the new centre.</w:t>
      </w:r>
    </w:p>
    <w:p w14:paraId="791BB663" w14:textId="78CEF7D3" w:rsidR="00B42576" w:rsidRPr="00C34C0B" w:rsidRDefault="00B42576" w:rsidP="00B42576">
      <w:pPr>
        <w:pStyle w:val="Heading2"/>
        <w:rPr>
          <w:rFonts w:ascii="Calibri" w:eastAsiaTheme="minorEastAsia" w:hAnsi="Calibri" w:cs="Calibri"/>
          <w:b/>
          <w:bCs/>
          <w:color w:val="auto"/>
          <w:sz w:val="28"/>
          <w:szCs w:val="28"/>
        </w:rPr>
      </w:pPr>
      <w:r w:rsidRPr="00C34C0B">
        <w:rPr>
          <w:rFonts w:ascii="Calibri" w:eastAsiaTheme="minorEastAsia" w:hAnsi="Calibri" w:cs="Calibri"/>
          <w:color w:val="auto"/>
          <w:sz w:val="28"/>
          <w:szCs w:val="28"/>
        </w:rPr>
        <w:t xml:space="preserve">This work is supported by the National Lottery Heritage Fund and </w:t>
      </w:r>
      <w:r w:rsidR="0032511E" w:rsidRPr="00C34C0B">
        <w:rPr>
          <w:rFonts w:ascii="Calibri" w:eastAsiaTheme="minorEastAsia" w:hAnsi="Calibri" w:cs="Calibri"/>
          <w:color w:val="auto"/>
          <w:sz w:val="28"/>
          <w:szCs w:val="28"/>
        </w:rPr>
        <w:t xml:space="preserve">needs to follow their guidelines to ensure our work is accessible to everyone. </w:t>
      </w:r>
      <w:r w:rsidRPr="00C34C0B">
        <w:rPr>
          <w:rFonts w:ascii="Calibri" w:eastAsiaTheme="minorEastAsia" w:hAnsi="Calibri" w:cs="Calibri"/>
          <w:color w:val="auto"/>
          <w:sz w:val="28"/>
          <w:szCs w:val="28"/>
        </w:rPr>
        <w:t>Full details of the guidelines for access and copyright use for our website can be found at:-</w:t>
      </w:r>
    </w:p>
    <w:p w14:paraId="3730E45C" w14:textId="77777777" w:rsidR="00B42576" w:rsidRPr="00C34C0B" w:rsidRDefault="00B42576" w:rsidP="00B42576">
      <w:pPr>
        <w:pStyle w:val="Heading2"/>
        <w:rPr>
          <w:rFonts w:ascii="Calibri" w:hAnsi="Calibri" w:cs="Calibri"/>
          <w:sz w:val="28"/>
          <w:szCs w:val="28"/>
        </w:rPr>
      </w:pPr>
      <w:hyperlink r:id="rId9" w:history="1">
        <w:r w:rsidRPr="00C34C0B">
          <w:rPr>
            <w:rStyle w:val="Hyperlink"/>
            <w:rFonts w:ascii="Calibri" w:hAnsi="Calibri" w:cs="Calibri"/>
            <w:sz w:val="28"/>
            <w:szCs w:val="28"/>
          </w:rPr>
          <w:t>https://www.heritagefund.org.uk/funding/good-practice-guidance/digital</w:t>
        </w:r>
      </w:hyperlink>
    </w:p>
    <w:p w14:paraId="69B56294" w14:textId="77777777" w:rsidR="00B42576" w:rsidRPr="00C34C0B" w:rsidRDefault="00B42576" w:rsidP="00B42576">
      <w:pPr>
        <w:pStyle w:val="Heading2"/>
        <w:rPr>
          <w:rFonts w:ascii="Calibri" w:hAnsi="Calibri" w:cs="Calibri"/>
          <w:sz w:val="28"/>
          <w:szCs w:val="28"/>
        </w:rPr>
      </w:pPr>
      <w:r w:rsidRPr="00C34C0B">
        <w:rPr>
          <w:rFonts w:ascii="Calibri" w:eastAsiaTheme="minorEastAsia" w:hAnsi="Calibri" w:cs="Calibri"/>
          <w:color w:val="auto"/>
          <w:sz w:val="28"/>
          <w:szCs w:val="28"/>
        </w:rPr>
        <w:t>The work is supported by the Heritage Fund’s default open licence is the</w:t>
      </w:r>
      <w:r w:rsidRPr="00C34C0B">
        <w:rPr>
          <w:rFonts w:ascii="Calibri" w:hAnsi="Calibri" w:cs="Calibri"/>
          <w:sz w:val="28"/>
          <w:szCs w:val="28"/>
        </w:rPr>
        <w:t> </w:t>
      </w:r>
      <w:hyperlink r:id="rId10" w:history="1">
        <w:r w:rsidRPr="00C34C0B">
          <w:rPr>
            <w:rStyle w:val="Hyperlink"/>
            <w:rFonts w:ascii="Calibri" w:hAnsi="Calibri" w:cs="Calibri"/>
            <w:sz w:val="28"/>
            <w:szCs w:val="28"/>
          </w:rPr>
          <w:t>Creative Commons Attribution 4.0 International</w:t>
        </w:r>
      </w:hyperlink>
      <w:r w:rsidRPr="00C34C0B">
        <w:rPr>
          <w:rFonts w:ascii="Calibri" w:hAnsi="Calibri" w:cs="Calibri"/>
          <w:sz w:val="28"/>
          <w:szCs w:val="28"/>
        </w:rPr>
        <w:t xml:space="preserve"> </w:t>
      </w:r>
      <w:r w:rsidRPr="00C34C0B">
        <w:rPr>
          <w:rFonts w:ascii="Calibri" w:eastAsiaTheme="minorEastAsia" w:hAnsi="Calibri" w:cs="Calibri"/>
          <w:color w:val="auto"/>
          <w:sz w:val="28"/>
          <w:szCs w:val="28"/>
        </w:rPr>
        <w:t>licence (CC-BY 4.0).</w:t>
      </w:r>
      <w:r w:rsidRPr="00C34C0B">
        <w:rPr>
          <w:rFonts w:ascii="Calibri" w:hAnsi="Calibri" w:cs="Calibri"/>
          <w:sz w:val="28"/>
          <w:szCs w:val="28"/>
        </w:rPr>
        <w:t xml:space="preserve"> </w:t>
      </w:r>
    </w:p>
    <w:p w14:paraId="6E93BAB4" w14:textId="77777777" w:rsidR="00B42576" w:rsidRPr="00C34C0B" w:rsidRDefault="00B42576" w:rsidP="00B42576">
      <w:pPr>
        <w:pStyle w:val="Heading2"/>
        <w:numPr>
          <w:ilvl w:val="0"/>
          <w:numId w:val="7"/>
        </w:numPr>
        <w:rPr>
          <w:rFonts w:ascii="Calibri" w:eastAsiaTheme="minorEastAsia" w:hAnsi="Calibri" w:cs="Calibri"/>
          <w:b/>
          <w:bCs/>
          <w:color w:val="auto"/>
          <w:sz w:val="28"/>
          <w:szCs w:val="28"/>
        </w:rPr>
      </w:pPr>
      <w:r w:rsidRPr="00C34C0B">
        <w:rPr>
          <w:rFonts w:ascii="Calibri" w:eastAsiaTheme="minorEastAsia" w:hAnsi="Calibri" w:cs="Calibri"/>
          <w:color w:val="auto"/>
          <w:sz w:val="28"/>
          <w:szCs w:val="28"/>
        </w:rPr>
        <w:t>Digital accessibility also needs to be central to our planning - e.g. compliance with</w:t>
      </w:r>
      <w:r w:rsidRPr="00C34C0B">
        <w:rPr>
          <w:rFonts w:ascii="Calibri" w:hAnsi="Calibri" w:cs="Calibri"/>
          <w:sz w:val="28"/>
          <w:szCs w:val="28"/>
        </w:rPr>
        <w:t xml:space="preserve">  </w:t>
      </w:r>
      <w:hyperlink r:id="rId11" w:tgtFrame="_blank" w:history="1">
        <w:r w:rsidRPr="00C34C0B">
          <w:rPr>
            <w:rStyle w:val="Hyperlink"/>
            <w:rFonts w:ascii="Calibri" w:hAnsi="Calibri" w:cs="Calibri"/>
            <w:sz w:val="28"/>
            <w:szCs w:val="28"/>
          </w:rPr>
          <w:t>WCAG (Web Content Accessibility Guidelines)</w:t>
        </w:r>
      </w:hyperlink>
      <w:r w:rsidRPr="00C34C0B">
        <w:rPr>
          <w:rFonts w:ascii="Calibri" w:hAnsi="Calibri" w:cs="Calibri"/>
          <w:sz w:val="28"/>
          <w:szCs w:val="28"/>
        </w:rPr>
        <w:t xml:space="preserve">, </w:t>
      </w:r>
      <w:r w:rsidRPr="00C34C0B">
        <w:rPr>
          <w:rFonts w:ascii="Calibri" w:eastAsiaTheme="minorEastAsia" w:hAnsi="Calibri" w:cs="Calibri"/>
          <w:color w:val="auto"/>
          <w:sz w:val="28"/>
          <w:szCs w:val="28"/>
        </w:rPr>
        <w:t>(specifically WCAG 2.1 Level AA for many public sector websites and applications in the UK)</w:t>
      </w:r>
    </w:p>
    <w:p w14:paraId="0D592CF2" w14:textId="77777777" w:rsidR="00D53B54" w:rsidRPr="00C34C0B" w:rsidRDefault="00D53B54">
      <w:pPr>
        <w:rPr>
          <w:rFonts w:ascii="Calibri" w:hAnsi="Calibri" w:cs="Calibri"/>
          <w:sz w:val="28"/>
          <w:szCs w:val="28"/>
        </w:rPr>
      </w:pPr>
    </w:p>
    <w:p w14:paraId="67313C6D" w14:textId="77777777" w:rsidR="00D53B54" w:rsidRPr="00C34C0B" w:rsidRDefault="00D53B54">
      <w:pPr>
        <w:rPr>
          <w:rFonts w:ascii="Calibri" w:hAnsi="Calibri" w:cs="Calibri"/>
          <w:sz w:val="28"/>
          <w:szCs w:val="28"/>
        </w:rPr>
      </w:pPr>
    </w:p>
    <w:p w14:paraId="2B81B420" w14:textId="708349DE" w:rsidR="00C34C0B" w:rsidRPr="00C34C0B" w:rsidRDefault="00C34C0B" w:rsidP="00C34C0B">
      <w:pPr>
        <w:pStyle w:val="Heading2"/>
        <w:rPr>
          <w:rFonts w:ascii="Calibri" w:hAnsi="Calibri" w:cs="Calibri"/>
          <w:b/>
          <w:bCs/>
          <w:color w:val="00B0F0"/>
          <w:sz w:val="28"/>
          <w:szCs w:val="28"/>
        </w:rPr>
      </w:pPr>
      <w:r w:rsidRPr="00C34C0B">
        <w:rPr>
          <w:rFonts w:ascii="Calibri" w:hAnsi="Calibri" w:cs="Calibri"/>
          <w:b/>
          <w:bCs/>
          <w:color w:val="00B0F0"/>
          <w:sz w:val="28"/>
          <w:szCs w:val="28"/>
        </w:rPr>
        <w:lastRenderedPageBreak/>
        <w:t>Application Process/Evaluation Criteria</w:t>
      </w:r>
    </w:p>
    <w:p w14:paraId="29E7EF3E" w14:textId="77777777" w:rsidR="00C34C0B" w:rsidRPr="00C34C0B" w:rsidRDefault="00C34C0B" w:rsidP="00C34C0B">
      <w:pPr>
        <w:pStyle w:val="Heading2"/>
        <w:rPr>
          <w:rFonts w:ascii="Calibri" w:hAnsi="Calibri" w:cs="Calibri"/>
          <w:b/>
          <w:bCs/>
          <w:color w:val="auto"/>
          <w:sz w:val="28"/>
          <w:szCs w:val="28"/>
        </w:rPr>
      </w:pPr>
      <w:r w:rsidRPr="00C34C0B">
        <w:rPr>
          <w:rFonts w:ascii="Calibri" w:hAnsi="Calibri" w:cs="Calibri"/>
          <w:color w:val="auto"/>
          <w:sz w:val="28"/>
          <w:szCs w:val="28"/>
        </w:rPr>
        <w:t>Your proposal should include:</w:t>
      </w:r>
    </w:p>
    <w:p w14:paraId="41D1D92B"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A summary of your approach to the project and how you will work with us</w:t>
      </w:r>
    </w:p>
    <w:p w14:paraId="2A851094"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methodology</w:t>
      </w:r>
    </w:p>
    <w:p w14:paraId="4DD9BBF5"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CVs of all personnel who will deliver the services</w:t>
      </w:r>
    </w:p>
    <w:p w14:paraId="350C76B4"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the company’s track record of similar projects</w:t>
      </w:r>
    </w:p>
    <w:p w14:paraId="3A32A2EB"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two client referees</w:t>
      </w:r>
    </w:p>
    <w:p w14:paraId="43A0EECF"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timescale for the project</w:t>
      </w:r>
    </w:p>
    <w:p w14:paraId="0FF64216"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a fixed fee showing your daily rate, number of days spent on each task and including all fees and expenses</w:t>
      </w:r>
    </w:p>
    <w:p w14:paraId="7551F305" w14:textId="77777777" w:rsidR="00C34C0B" w:rsidRPr="00C34C0B" w:rsidRDefault="00C34C0B" w:rsidP="00C34C0B">
      <w:pPr>
        <w:pStyle w:val="Heading2"/>
        <w:numPr>
          <w:ilvl w:val="0"/>
          <w:numId w:val="8"/>
        </w:numPr>
        <w:tabs>
          <w:tab w:val="num" w:pos="720"/>
        </w:tabs>
        <w:ind w:left="720"/>
        <w:rPr>
          <w:rFonts w:ascii="Calibri" w:hAnsi="Calibri" w:cs="Calibri"/>
          <w:b/>
          <w:bCs/>
          <w:color w:val="auto"/>
          <w:sz w:val="28"/>
          <w:szCs w:val="28"/>
        </w:rPr>
      </w:pPr>
      <w:r w:rsidRPr="00C34C0B">
        <w:rPr>
          <w:rFonts w:ascii="Calibri" w:hAnsi="Calibri" w:cs="Calibri"/>
          <w:color w:val="auto"/>
          <w:sz w:val="28"/>
          <w:szCs w:val="28"/>
        </w:rPr>
        <w:t>details of Professional Indemnity and Public Liability Insurance</w:t>
      </w:r>
    </w:p>
    <w:p w14:paraId="63E50D63" w14:textId="77777777" w:rsidR="00C34C0B" w:rsidRPr="00C34C0B" w:rsidRDefault="00C34C0B" w:rsidP="00C34C0B">
      <w:pPr>
        <w:pStyle w:val="Heading2"/>
        <w:rPr>
          <w:rFonts w:ascii="Calibri" w:hAnsi="Calibri" w:cs="Calibri"/>
          <w:b/>
          <w:bCs/>
          <w:color w:val="auto"/>
          <w:sz w:val="28"/>
          <w:szCs w:val="28"/>
        </w:rPr>
      </w:pPr>
      <w:r w:rsidRPr="00C34C0B">
        <w:rPr>
          <w:rFonts w:ascii="Calibri" w:hAnsi="Calibri" w:cs="Calibri"/>
          <w:color w:val="auto"/>
          <w:sz w:val="28"/>
          <w:szCs w:val="28"/>
        </w:rPr>
        <w:t>We welcome tenders from individuals or agencies with experience in:</w:t>
      </w:r>
    </w:p>
    <w:p w14:paraId="653F717E" w14:textId="77777777" w:rsidR="00C34C0B" w:rsidRPr="00C34C0B" w:rsidRDefault="00C34C0B" w:rsidP="00C34C0B">
      <w:pPr>
        <w:pStyle w:val="Heading2"/>
        <w:numPr>
          <w:ilvl w:val="0"/>
          <w:numId w:val="9"/>
        </w:numPr>
        <w:rPr>
          <w:rFonts w:ascii="Calibri" w:hAnsi="Calibri" w:cs="Calibri"/>
          <w:b/>
          <w:bCs/>
          <w:color w:val="auto"/>
          <w:sz w:val="28"/>
          <w:szCs w:val="28"/>
        </w:rPr>
      </w:pPr>
      <w:r w:rsidRPr="00C34C0B">
        <w:rPr>
          <w:rFonts w:ascii="Calibri" w:hAnsi="Calibri" w:cs="Calibri"/>
          <w:color w:val="auto"/>
          <w:sz w:val="28"/>
          <w:szCs w:val="28"/>
        </w:rPr>
        <w:t>Cultural/heritage websites.</w:t>
      </w:r>
    </w:p>
    <w:p w14:paraId="4DF1E981" w14:textId="4FABCB59" w:rsidR="00C34C0B" w:rsidRPr="00C34C0B" w:rsidRDefault="00C34C0B" w:rsidP="00C34C0B">
      <w:pPr>
        <w:pStyle w:val="Heading2"/>
        <w:numPr>
          <w:ilvl w:val="0"/>
          <w:numId w:val="9"/>
        </w:numPr>
        <w:rPr>
          <w:rFonts w:ascii="Calibri" w:hAnsi="Calibri" w:cs="Calibri"/>
          <w:b/>
          <w:bCs/>
          <w:color w:val="auto"/>
          <w:sz w:val="28"/>
          <w:szCs w:val="28"/>
        </w:rPr>
      </w:pPr>
      <w:r w:rsidRPr="00C34C0B">
        <w:rPr>
          <w:rFonts w:ascii="Calibri" w:hAnsi="Calibri" w:cs="Calibri"/>
          <w:color w:val="auto"/>
          <w:sz w:val="28"/>
          <w:szCs w:val="28"/>
        </w:rPr>
        <w:t>Community or audience-focused projects.</w:t>
      </w:r>
    </w:p>
    <w:p w14:paraId="5497E7EF" w14:textId="1E6BEB86" w:rsidR="00C34C0B" w:rsidRPr="00C34C0B" w:rsidRDefault="00C34C0B" w:rsidP="00C34C0B">
      <w:pPr>
        <w:pStyle w:val="Heading2"/>
        <w:numPr>
          <w:ilvl w:val="0"/>
          <w:numId w:val="9"/>
        </w:numPr>
        <w:rPr>
          <w:rFonts w:ascii="Calibri" w:hAnsi="Calibri" w:cs="Calibri"/>
          <w:b/>
          <w:bCs/>
          <w:color w:val="auto"/>
          <w:sz w:val="28"/>
          <w:szCs w:val="28"/>
        </w:rPr>
      </w:pPr>
      <w:r w:rsidRPr="00C34C0B">
        <w:rPr>
          <w:rFonts w:ascii="Calibri" w:hAnsi="Calibri" w:cs="Calibri"/>
          <w:color w:val="auto"/>
          <w:sz w:val="28"/>
          <w:szCs w:val="28"/>
        </w:rPr>
        <w:t>Responsive, user-first, and story-driven marketing approaches.</w:t>
      </w:r>
    </w:p>
    <w:p w14:paraId="62A98F25" w14:textId="77777777" w:rsidR="00C34C0B" w:rsidRPr="00C34C0B" w:rsidRDefault="00C34C0B" w:rsidP="00C34C0B">
      <w:pPr>
        <w:pStyle w:val="Heading2"/>
        <w:rPr>
          <w:rFonts w:ascii="Calibri" w:hAnsi="Calibri" w:cs="Calibri"/>
          <w:b/>
          <w:bCs/>
          <w:color w:val="auto"/>
          <w:sz w:val="28"/>
          <w:szCs w:val="28"/>
        </w:rPr>
      </w:pPr>
      <w:r w:rsidRPr="00C34C0B">
        <w:rPr>
          <w:rFonts w:ascii="Calibri" w:hAnsi="Calibri" w:cs="Calibri"/>
          <w:color w:val="auto"/>
          <w:sz w:val="28"/>
          <w:szCs w:val="28"/>
        </w:rPr>
        <w:t>Please include:</w:t>
      </w:r>
    </w:p>
    <w:p w14:paraId="1DE557AF" w14:textId="77777777" w:rsidR="00C34C0B" w:rsidRPr="00C34C0B" w:rsidRDefault="00C34C0B" w:rsidP="00C34C0B">
      <w:pPr>
        <w:pStyle w:val="Heading2"/>
        <w:numPr>
          <w:ilvl w:val="0"/>
          <w:numId w:val="10"/>
        </w:numPr>
        <w:rPr>
          <w:rFonts w:ascii="Calibri" w:hAnsi="Calibri" w:cs="Calibri"/>
          <w:b/>
          <w:bCs/>
          <w:color w:val="auto"/>
          <w:sz w:val="28"/>
          <w:szCs w:val="28"/>
        </w:rPr>
      </w:pPr>
      <w:r w:rsidRPr="00C34C0B">
        <w:rPr>
          <w:rFonts w:ascii="Calibri" w:hAnsi="Calibri" w:cs="Calibri"/>
          <w:color w:val="auto"/>
          <w:sz w:val="28"/>
          <w:szCs w:val="28"/>
        </w:rPr>
        <w:t>Relevant experience and links to recent work.</w:t>
      </w:r>
    </w:p>
    <w:p w14:paraId="026194DE" w14:textId="77777777" w:rsidR="00C34C0B" w:rsidRPr="00C34C0B" w:rsidRDefault="00C34C0B" w:rsidP="00C34C0B">
      <w:pPr>
        <w:pStyle w:val="Heading2"/>
        <w:numPr>
          <w:ilvl w:val="0"/>
          <w:numId w:val="10"/>
        </w:numPr>
        <w:rPr>
          <w:rFonts w:ascii="Calibri" w:hAnsi="Calibri" w:cs="Calibri"/>
          <w:b/>
          <w:bCs/>
          <w:color w:val="auto"/>
          <w:sz w:val="28"/>
          <w:szCs w:val="28"/>
        </w:rPr>
      </w:pPr>
      <w:r w:rsidRPr="00C34C0B">
        <w:rPr>
          <w:rFonts w:ascii="Calibri" w:hAnsi="Calibri" w:cs="Calibri"/>
          <w:color w:val="auto"/>
          <w:sz w:val="28"/>
          <w:szCs w:val="28"/>
        </w:rPr>
        <w:t>Initial ideas or approach to the project.</w:t>
      </w:r>
    </w:p>
    <w:p w14:paraId="7498B647" w14:textId="77777777" w:rsidR="00C34C0B" w:rsidRPr="00C34C0B" w:rsidRDefault="00C34C0B" w:rsidP="00C34C0B">
      <w:pPr>
        <w:pStyle w:val="Heading2"/>
        <w:numPr>
          <w:ilvl w:val="0"/>
          <w:numId w:val="10"/>
        </w:numPr>
        <w:rPr>
          <w:rFonts w:ascii="Calibri" w:hAnsi="Calibri" w:cs="Calibri"/>
          <w:b/>
          <w:bCs/>
          <w:color w:val="auto"/>
          <w:sz w:val="28"/>
          <w:szCs w:val="28"/>
        </w:rPr>
      </w:pPr>
      <w:r w:rsidRPr="00C34C0B">
        <w:rPr>
          <w:rFonts w:ascii="Calibri" w:hAnsi="Calibri" w:cs="Calibri"/>
          <w:color w:val="auto"/>
          <w:sz w:val="28"/>
          <w:szCs w:val="28"/>
        </w:rPr>
        <w:t>Proposed budget range and timeline.</w:t>
      </w:r>
    </w:p>
    <w:p w14:paraId="2195B364" w14:textId="77777777" w:rsidR="00C34C0B" w:rsidRPr="00C34C0B" w:rsidRDefault="00C34C0B" w:rsidP="00C34C0B">
      <w:pPr>
        <w:pStyle w:val="Heading2"/>
        <w:rPr>
          <w:rFonts w:ascii="Calibri" w:hAnsi="Calibri" w:cs="Calibri"/>
          <w:sz w:val="28"/>
          <w:szCs w:val="28"/>
        </w:rPr>
      </w:pPr>
    </w:p>
    <w:p w14:paraId="070FB575" w14:textId="77777777" w:rsidR="00C34C0B" w:rsidRDefault="00C34C0B" w:rsidP="00C34C0B">
      <w:pPr>
        <w:rPr>
          <w:rFonts w:ascii="Calibri" w:hAnsi="Calibri" w:cs="Calibri"/>
          <w:sz w:val="28"/>
          <w:szCs w:val="28"/>
        </w:rPr>
      </w:pPr>
      <w:r w:rsidRPr="00C34C0B">
        <w:rPr>
          <w:rFonts w:ascii="Calibri" w:hAnsi="Calibri" w:cs="Calibri"/>
          <w:sz w:val="28"/>
          <w:szCs w:val="28"/>
        </w:rPr>
        <w:t>The Council of the Isles of Scilly will award a contract based on the most advantageous tender but is not bound to accept the lowest price of any proposal submitted.</w:t>
      </w:r>
    </w:p>
    <w:p w14:paraId="18EDBDEA" w14:textId="77777777" w:rsidR="00403289" w:rsidRPr="00C34C0B" w:rsidRDefault="00403289" w:rsidP="00C34C0B">
      <w:pPr>
        <w:rPr>
          <w:rFonts w:ascii="Calibri" w:hAnsi="Calibri" w:cs="Calibri"/>
          <w:sz w:val="28"/>
          <w:szCs w:val="28"/>
        </w:rPr>
      </w:pPr>
    </w:p>
    <w:p w14:paraId="00B110D7" w14:textId="77777777" w:rsidR="00C34C0B" w:rsidRPr="00C34C0B" w:rsidRDefault="00C34C0B" w:rsidP="00C34C0B">
      <w:pPr>
        <w:rPr>
          <w:rFonts w:ascii="Calibri" w:hAnsi="Calibri" w:cs="Calibri"/>
          <w:sz w:val="28"/>
          <w:szCs w:val="28"/>
        </w:rPr>
      </w:pPr>
      <w:r w:rsidRPr="00C34C0B">
        <w:rPr>
          <w:rFonts w:ascii="Calibri" w:hAnsi="Calibri" w:cs="Calibri"/>
          <w:sz w:val="28"/>
          <w:szCs w:val="28"/>
        </w:rPr>
        <w:t>In making its decision, the Council will consider the supplier’s understanding of the brief, their approach to the project, ability to meet deadlines, track record of delivering comparable work and overall competitiveness of the bid and value for money.</w:t>
      </w:r>
    </w:p>
    <w:p w14:paraId="23DFB896" w14:textId="01557E7A" w:rsidR="00C34C0B" w:rsidRPr="00C34C0B" w:rsidRDefault="00C34C0B" w:rsidP="00C34C0B">
      <w:pPr>
        <w:pStyle w:val="Heading2"/>
        <w:rPr>
          <w:rFonts w:ascii="Calibri" w:hAnsi="Calibri" w:cs="Calibri"/>
          <w:b/>
          <w:bCs/>
          <w:color w:val="00B0F0"/>
          <w:sz w:val="28"/>
          <w:szCs w:val="28"/>
        </w:rPr>
      </w:pPr>
      <w:r w:rsidRPr="00C34C0B">
        <w:rPr>
          <w:rFonts w:ascii="Calibri" w:hAnsi="Calibri" w:cs="Calibri"/>
          <w:b/>
          <w:bCs/>
          <w:color w:val="00B0F0"/>
          <w:sz w:val="28"/>
          <w:szCs w:val="28"/>
        </w:rPr>
        <w:lastRenderedPageBreak/>
        <w:t>Procurement and project timeline</w:t>
      </w:r>
    </w:p>
    <w:p w14:paraId="58B919F9" w14:textId="77777777" w:rsidR="00C34C0B" w:rsidRPr="00C34C0B" w:rsidRDefault="00C34C0B" w:rsidP="00C34C0B">
      <w:pPr>
        <w:pStyle w:val="Heading2"/>
        <w:rPr>
          <w:rFonts w:ascii="Calibri" w:hAnsi="Calibri" w:cs="Calibri"/>
          <w:sz w:val="28"/>
          <w:szCs w:val="28"/>
        </w:rPr>
      </w:pPr>
      <w:r w:rsidRPr="00C34C0B">
        <w:rPr>
          <w:rFonts w:ascii="Calibri" w:hAnsi="Calibri" w:cs="Calibri"/>
          <w:sz w:val="28"/>
          <w:szCs w:val="28"/>
        </w:rPr>
        <w:t xml:space="preserve"> </w:t>
      </w:r>
    </w:p>
    <w:p w14:paraId="502655BD" w14:textId="54AA1502" w:rsidR="00C34C0B" w:rsidRDefault="00C34C0B" w:rsidP="00C34C0B">
      <w:pPr>
        <w:rPr>
          <w:rFonts w:ascii="Calibri" w:hAnsi="Calibri" w:cs="Calibri"/>
          <w:b/>
          <w:bCs/>
          <w:sz w:val="28"/>
          <w:szCs w:val="28"/>
        </w:rPr>
      </w:pPr>
      <w:r w:rsidRPr="00C34C0B">
        <w:rPr>
          <w:rFonts w:ascii="Calibri" w:hAnsi="Calibri" w:cs="Calibri"/>
          <w:sz w:val="28"/>
          <w:szCs w:val="28"/>
        </w:rPr>
        <w:t xml:space="preserve">Submissions and requests for clarification should be made by email to </w:t>
      </w:r>
      <w:hyperlink r:id="rId12">
        <w:r w:rsidRPr="00C34C0B">
          <w:rPr>
            <w:rStyle w:val="Hyperlink"/>
            <w:rFonts w:ascii="Calibri" w:hAnsi="Calibri" w:cs="Calibri"/>
            <w:sz w:val="28"/>
            <w:szCs w:val="28"/>
          </w:rPr>
          <w:t>procurement@scilly.gov.uk</w:t>
        </w:r>
      </w:hyperlink>
      <w:r w:rsidRPr="00C34C0B">
        <w:rPr>
          <w:rFonts w:ascii="Calibri" w:hAnsi="Calibri" w:cs="Calibri"/>
          <w:sz w:val="28"/>
          <w:szCs w:val="28"/>
        </w:rPr>
        <w:t xml:space="preserve">  cc’ing  </w:t>
      </w:r>
      <w:hyperlink r:id="rId13" w:history="1">
        <w:r w:rsidRPr="00C34C0B">
          <w:rPr>
            <w:rStyle w:val="Hyperlink"/>
            <w:rFonts w:ascii="Calibri" w:hAnsi="Calibri" w:cs="Calibri"/>
            <w:sz w:val="28"/>
            <w:szCs w:val="28"/>
          </w:rPr>
          <w:t>director@scillyartsheritage.org.uk</w:t>
        </w:r>
      </w:hyperlink>
      <w:r w:rsidRPr="00C34C0B">
        <w:rPr>
          <w:rFonts w:ascii="Calibri" w:hAnsi="Calibri" w:cs="Calibri"/>
          <w:sz w:val="28"/>
          <w:szCs w:val="28"/>
        </w:rPr>
        <w:t xml:space="preserve">  with </w:t>
      </w:r>
      <w:r w:rsidRPr="00C34C0B">
        <w:rPr>
          <w:rFonts w:ascii="Calibri" w:hAnsi="Calibri" w:cs="Calibri"/>
          <w:b/>
          <w:bCs/>
          <w:sz w:val="28"/>
          <w:szCs w:val="28"/>
        </w:rPr>
        <w:t xml:space="preserve">Subject: </w:t>
      </w:r>
      <w:proofErr w:type="spellStart"/>
      <w:r w:rsidRPr="00C34C0B">
        <w:rPr>
          <w:rFonts w:ascii="Calibri" w:hAnsi="Calibri" w:cs="Calibri"/>
          <w:b/>
          <w:bCs/>
          <w:sz w:val="28"/>
          <w:szCs w:val="28"/>
        </w:rPr>
        <w:t>CCaM</w:t>
      </w:r>
      <w:proofErr w:type="spellEnd"/>
      <w:r w:rsidRPr="00C34C0B">
        <w:rPr>
          <w:rFonts w:ascii="Calibri" w:hAnsi="Calibri" w:cs="Calibri"/>
          <w:b/>
          <w:bCs/>
          <w:sz w:val="28"/>
          <w:szCs w:val="28"/>
        </w:rPr>
        <w:t xml:space="preserve"> Marketing</w:t>
      </w:r>
    </w:p>
    <w:p w14:paraId="0B1DDA9D" w14:textId="77777777" w:rsidR="00403289" w:rsidRPr="00C34C0B" w:rsidRDefault="00403289" w:rsidP="00C34C0B">
      <w:pPr>
        <w:rPr>
          <w:rFonts w:ascii="Calibri" w:hAnsi="Calibri" w:cs="Calibri"/>
          <w:sz w:val="28"/>
          <w:szCs w:val="28"/>
        </w:rPr>
      </w:pPr>
    </w:p>
    <w:p w14:paraId="69B40195" w14:textId="77777777" w:rsidR="00C34C0B" w:rsidRPr="00C34C0B" w:rsidRDefault="00C34C0B" w:rsidP="00C34C0B">
      <w:pPr>
        <w:rPr>
          <w:rFonts w:ascii="Calibri" w:hAnsi="Calibri" w:cs="Calibri"/>
          <w:sz w:val="28"/>
          <w:szCs w:val="28"/>
        </w:rPr>
      </w:pPr>
      <w:r w:rsidRPr="00C34C0B">
        <w:rPr>
          <w:rFonts w:ascii="Calibri" w:hAnsi="Calibri" w:cs="Calibri"/>
          <w:sz w:val="28"/>
          <w:szCs w:val="28"/>
        </w:rPr>
        <w:t xml:space="preserve">It is intended that on receipt of these quotations, the following timescale will be followed. </w:t>
      </w: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2715"/>
      </w:tblGrid>
      <w:tr w:rsidR="00C34C0B" w:rsidRPr="00C34C0B" w14:paraId="2018F8B2" w14:textId="77777777" w:rsidTr="003958A0">
        <w:trPr>
          <w:trHeight w:val="2541"/>
        </w:trPr>
        <w:tc>
          <w:tcPr>
            <w:tcW w:w="2745" w:type="dxa"/>
          </w:tcPr>
          <w:p w14:paraId="39ADADBC" w14:textId="09BF958F" w:rsidR="00C34C0B" w:rsidRPr="00C34C0B" w:rsidRDefault="00291890" w:rsidP="008D092B">
            <w:pPr>
              <w:ind w:left="30"/>
              <w:rPr>
                <w:rFonts w:ascii="Calibri" w:hAnsi="Calibri" w:cs="Calibri"/>
                <w:sz w:val="28"/>
                <w:szCs w:val="28"/>
              </w:rPr>
            </w:pPr>
            <w:r>
              <w:rPr>
                <w:rFonts w:ascii="Calibri" w:hAnsi="Calibri" w:cs="Calibri"/>
                <w:sz w:val="28"/>
                <w:szCs w:val="28"/>
              </w:rPr>
              <w:t>0</w:t>
            </w:r>
            <w:r w:rsidR="00AB1768">
              <w:rPr>
                <w:rFonts w:ascii="Calibri" w:hAnsi="Calibri" w:cs="Calibri"/>
                <w:sz w:val="28"/>
                <w:szCs w:val="28"/>
              </w:rPr>
              <w:t>6</w:t>
            </w:r>
            <w:r w:rsidR="00C34C0B" w:rsidRPr="00C34C0B">
              <w:rPr>
                <w:rFonts w:ascii="Calibri" w:hAnsi="Calibri" w:cs="Calibri"/>
                <w:sz w:val="28"/>
                <w:szCs w:val="28"/>
              </w:rPr>
              <w:t>/11/2025</w:t>
            </w:r>
          </w:p>
          <w:p w14:paraId="77A21DE0" w14:textId="77777777" w:rsidR="00C34C0B" w:rsidRPr="00C34C0B" w:rsidRDefault="00C34C0B" w:rsidP="008D092B">
            <w:pPr>
              <w:ind w:left="30"/>
              <w:rPr>
                <w:rFonts w:ascii="Calibri" w:hAnsi="Calibri" w:cs="Calibri"/>
                <w:sz w:val="28"/>
                <w:szCs w:val="28"/>
              </w:rPr>
            </w:pPr>
          </w:p>
          <w:p w14:paraId="2557AEDD" w14:textId="253FD4D1" w:rsidR="00C34C0B" w:rsidRPr="00C34C0B" w:rsidRDefault="00291890" w:rsidP="008D092B">
            <w:pPr>
              <w:ind w:left="30"/>
              <w:rPr>
                <w:rFonts w:ascii="Calibri" w:hAnsi="Calibri" w:cs="Calibri"/>
                <w:sz w:val="28"/>
                <w:szCs w:val="28"/>
              </w:rPr>
            </w:pPr>
            <w:r>
              <w:rPr>
                <w:rFonts w:ascii="Calibri" w:hAnsi="Calibri" w:cs="Calibri"/>
                <w:sz w:val="28"/>
                <w:szCs w:val="28"/>
              </w:rPr>
              <w:t>17</w:t>
            </w:r>
            <w:r w:rsidR="00C34C0B" w:rsidRPr="00C34C0B">
              <w:rPr>
                <w:rFonts w:ascii="Calibri" w:hAnsi="Calibri" w:cs="Calibri"/>
                <w:sz w:val="28"/>
                <w:szCs w:val="28"/>
              </w:rPr>
              <w:t xml:space="preserve">/11/2025      </w:t>
            </w:r>
          </w:p>
          <w:p w14:paraId="2FDC1087" w14:textId="0F09141E" w:rsidR="00C34C0B" w:rsidRPr="00C34C0B" w:rsidRDefault="00C34C0B" w:rsidP="008D092B">
            <w:pPr>
              <w:ind w:left="30"/>
              <w:rPr>
                <w:rFonts w:ascii="Calibri" w:hAnsi="Calibri" w:cs="Calibri"/>
                <w:sz w:val="28"/>
                <w:szCs w:val="28"/>
              </w:rPr>
            </w:pPr>
            <w:r w:rsidRPr="00C34C0B">
              <w:rPr>
                <w:rFonts w:ascii="Calibri" w:hAnsi="Calibri" w:cs="Calibri"/>
                <w:sz w:val="28"/>
                <w:szCs w:val="28"/>
              </w:rPr>
              <w:t>2</w:t>
            </w:r>
            <w:r w:rsidR="00291890">
              <w:rPr>
                <w:rFonts w:ascii="Calibri" w:hAnsi="Calibri" w:cs="Calibri"/>
                <w:sz w:val="28"/>
                <w:szCs w:val="28"/>
              </w:rPr>
              <w:t>0</w:t>
            </w:r>
            <w:r w:rsidRPr="00C34C0B">
              <w:rPr>
                <w:rFonts w:ascii="Calibri" w:hAnsi="Calibri" w:cs="Calibri"/>
                <w:sz w:val="28"/>
                <w:szCs w:val="28"/>
              </w:rPr>
              <w:t xml:space="preserve">/11/2025      </w:t>
            </w:r>
          </w:p>
          <w:p w14:paraId="2FA0ED59" w14:textId="77777777" w:rsidR="00C34C0B" w:rsidRPr="00C34C0B" w:rsidRDefault="00C34C0B" w:rsidP="008D092B">
            <w:pPr>
              <w:ind w:left="30"/>
              <w:rPr>
                <w:rFonts w:ascii="Calibri" w:hAnsi="Calibri" w:cs="Calibri"/>
                <w:sz w:val="28"/>
                <w:szCs w:val="28"/>
              </w:rPr>
            </w:pPr>
          </w:p>
          <w:p w14:paraId="5AFD0130" w14:textId="1F18A15C" w:rsidR="00C34C0B" w:rsidRPr="00C34C0B" w:rsidRDefault="00291890" w:rsidP="008D092B">
            <w:pPr>
              <w:ind w:left="30"/>
              <w:rPr>
                <w:rFonts w:ascii="Calibri" w:hAnsi="Calibri" w:cs="Calibri"/>
                <w:sz w:val="28"/>
                <w:szCs w:val="28"/>
              </w:rPr>
            </w:pPr>
            <w:r>
              <w:rPr>
                <w:rFonts w:ascii="Calibri" w:hAnsi="Calibri" w:cs="Calibri"/>
                <w:sz w:val="28"/>
                <w:szCs w:val="28"/>
              </w:rPr>
              <w:t>21</w:t>
            </w:r>
            <w:r w:rsidR="00C34C0B" w:rsidRPr="00C34C0B">
              <w:rPr>
                <w:rFonts w:ascii="Calibri" w:hAnsi="Calibri" w:cs="Calibri"/>
                <w:sz w:val="28"/>
                <w:szCs w:val="28"/>
              </w:rPr>
              <w:t xml:space="preserve">/11/2025      </w:t>
            </w:r>
          </w:p>
          <w:p w14:paraId="4B690C5C" w14:textId="5354A4A3" w:rsidR="00C34C0B" w:rsidRPr="00C34C0B" w:rsidRDefault="00C34C0B" w:rsidP="008D092B">
            <w:pPr>
              <w:ind w:left="30"/>
              <w:rPr>
                <w:rFonts w:ascii="Calibri" w:hAnsi="Calibri" w:cs="Calibri"/>
                <w:sz w:val="28"/>
                <w:szCs w:val="28"/>
              </w:rPr>
            </w:pPr>
            <w:r w:rsidRPr="00C34C0B">
              <w:rPr>
                <w:rFonts w:ascii="Calibri" w:hAnsi="Calibri" w:cs="Calibri"/>
                <w:sz w:val="28"/>
                <w:szCs w:val="28"/>
              </w:rPr>
              <w:t xml:space="preserve"> </w:t>
            </w:r>
          </w:p>
        </w:tc>
        <w:tc>
          <w:tcPr>
            <w:tcW w:w="2715" w:type="dxa"/>
          </w:tcPr>
          <w:p w14:paraId="180C0568" w14:textId="6C35AE69" w:rsidR="00C34C0B" w:rsidRPr="00C34C0B" w:rsidRDefault="00C34C0B" w:rsidP="008D092B">
            <w:pPr>
              <w:ind w:left="27"/>
              <w:rPr>
                <w:rFonts w:ascii="Calibri" w:hAnsi="Calibri" w:cs="Calibri"/>
                <w:sz w:val="28"/>
                <w:szCs w:val="28"/>
              </w:rPr>
            </w:pPr>
            <w:r w:rsidRPr="00C34C0B">
              <w:rPr>
                <w:rFonts w:ascii="Calibri" w:hAnsi="Calibri" w:cs="Calibri"/>
                <w:sz w:val="28"/>
                <w:szCs w:val="28"/>
              </w:rPr>
              <w:t>Issue request for tenders</w:t>
            </w:r>
          </w:p>
          <w:p w14:paraId="20383469" w14:textId="30238927" w:rsidR="00C34C0B" w:rsidRPr="00C34C0B" w:rsidRDefault="00C34C0B" w:rsidP="008D092B">
            <w:pPr>
              <w:ind w:left="30"/>
              <w:rPr>
                <w:rFonts w:ascii="Calibri" w:hAnsi="Calibri" w:cs="Calibri"/>
                <w:sz w:val="28"/>
                <w:szCs w:val="28"/>
              </w:rPr>
            </w:pPr>
            <w:r w:rsidRPr="00C34C0B">
              <w:rPr>
                <w:rFonts w:ascii="Calibri" w:hAnsi="Calibri" w:cs="Calibri"/>
                <w:sz w:val="28"/>
                <w:szCs w:val="28"/>
              </w:rPr>
              <w:t>Tender deadline   </w:t>
            </w:r>
          </w:p>
          <w:p w14:paraId="273F5A84" w14:textId="77777777" w:rsidR="00C34C0B" w:rsidRPr="00C34C0B" w:rsidRDefault="00C34C0B" w:rsidP="008D092B">
            <w:pPr>
              <w:ind w:left="30"/>
              <w:rPr>
                <w:rFonts w:ascii="Calibri" w:hAnsi="Calibri" w:cs="Calibri"/>
                <w:sz w:val="28"/>
                <w:szCs w:val="28"/>
              </w:rPr>
            </w:pPr>
            <w:r w:rsidRPr="00C34C0B">
              <w:rPr>
                <w:rFonts w:ascii="Calibri" w:hAnsi="Calibri" w:cs="Calibri"/>
                <w:sz w:val="28"/>
                <w:szCs w:val="28"/>
              </w:rPr>
              <w:t xml:space="preserve"> Confirm preferred bidder </w:t>
            </w:r>
          </w:p>
          <w:p w14:paraId="44804089" w14:textId="77777777" w:rsidR="00C34C0B" w:rsidRPr="00C34C0B" w:rsidRDefault="00C34C0B" w:rsidP="008D092B">
            <w:pPr>
              <w:ind w:left="30"/>
              <w:rPr>
                <w:rFonts w:ascii="Calibri" w:hAnsi="Calibri" w:cs="Calibri"/>
                <w:sz w:val="28"/>
                <w:szCs w:val="28"/>
              </w:rPr>
            </w:pPr>
            <w:r w:rsidRPr="00C34C0B">
              <w:rPr>
                <w:rFonts w:ascii="Calibri" w:hAnsi="Calibri" w:cs="Calibri"/>
                <w:sz w:val="28"/>
                <w:szCs w:val="28"/>
              </w:rPr>
              <w:t xml:space="preserve">Contract </w:t>
            </w:r>
          </w:p>
          <w:p w14:paraId="5D123F73" w14:textId="713CD834" w:rsidR="00C34C0B" w:rsidRPr="00C34C0B" w:rsidRDefault="00C34C0B" w:rsidP="00C34C0B">
            <w:pPr>
              <w:rPr>
                <w:rFonts w:ascii="Calibri" w:hAnsi="Calibri" w:cs="Calibri"/>
                <w:sz w:val="28"/>
                <w:szCs w:val="28"/>
              </w:rPr>
            </w:pPr>
          </w:p>
        </w:tc>
      </w:tr>
    </w:tbl>
    <w:p w14:paraId="790976F0" w14:textId="77777777" w:rsidR="00C34C0B" w:rsidRPr="00C34C0B" w:rsidRDefault="00C34C0B" w:rsidP="00C34C0B">
      <w:pPr>
        <w:rPr>
          <w:rFonts w:ascii="Calibri" w:hAnsi="Calibri" w:cs="Calibri"/>
          <w:sz w:val="28"/>
          <w:szCs w:val="28"/>
        </w:rPr>
      </w:pPr>
    </w:p>
    <w:p w14:paraId="30C14140" w14:textId="77777777" w:rsidR="00C34C0B" w:rsidRPr="00C34C0B" w:rsidRDefault="00C34C0B">
      <w:pPr>
        <w:rPr>
          <w:rFonts w:ascii="Calibri" w:hAnsi="Calibri" w:cs="Calibri"/>
          <w:sz w:val="28"/>
          <w:szCs w:val="28"/>
        </w:rPr>
      </w:pPr>
    </w:p>
    <w:p w14:paraId="3B34D456" w14:textId="77777777" w:rsidR="00C34C0B" w:rsidRPr="00C34C0B" w:rsidRDefault="00C34C0B">
      <w:pPr>
        <w:rPr>
          <w:rFonts w:ascii="Calibri" w:hAnsi="Calibri" w:cs="Calibri"/>
          <w:sz w:val="28"/>
          <w:szCs w:val="28"/>
        </w:rPr>
      </w:pPr>
    </w:p>
    <w:p w14:paraId="6FF74E6F" w14:textId="77777777" w:rsidR="00C34C0B" w:rsidRPr="00C34C0B" w:rsidRDefault="00C34C0B">
      <w:pPr>
        <w:rPr>
          <w:rFonts w:ascii="Calibri" w:hAnsi="Calibri" w:cs="Calibri"/>
          <w:sz w:val="28"/>
          <w:szCs w:val="28"/>
        </w:rPr>
      </w:pPr>
    </w:p>
    <w:p w14:paraId="072C8D67" w14:textId="77777777" w:rsidR="00C34C0B" w:rsidRPr="00C34C0B" w:rsidRDefault="00C34C0B">
      <w:pPr>
        <w:rPr>
          <w:rFonts w:ascii="Calibri" w:hAnsi="Calibri" w:cs="Calibri"/>
          <w:sz w:val="28"/>
          <w:szCs w:val="28"/>
        </w:rPr>
      </w:pPr>
    </w:p>
    <w:p w14:paraId="59F77854" w14:textId="77777777" w:rsidR="00C34C0B" w:rsidRPr="00C34C0B" w:rsidRDefault="00C34C0B">
      <w:pPr>
        <w:rPr>
          <w:rFonts w:ascii="Calibri" w:hAnsi="Calibri" w:cs="Calibri"/>
          <w:sz w:val="28"/>
          <w:szCs w:val="28"/>
        </w:rPr>
      </w:pPr>
    </w:p>
    <w:p w14:paraId="1AEE44F0" w14:textId="77777777" w:rsidR="00C34C0B" w:rsidRPr="00C34C0B" w:rsidRDefault="00C34C0B">
      <w:pPr>
        <w:rPr>
          <w:rFonts w:ascii="Calibri" w:hAnsi="Calibri" w:cs="Calibri"/>
          <w:sz w:val="28"/>
          <w:szCs w:val="28"/>
        </w:rPr>
      </w:pPr>
    </w:p>
    <w:p w14:paraId="7F9F22AF" w14:textId="77777777" w:rsidR="00C34C0B" w:rsidRPr="00C34C0B" w:rsidRDefault="00C34C0B">
      <w:pPr>
        <w:rPr>
          <w:rFonts w:ascii="Calibri" w:hAnsi="Calibri" w:cs="Calibri"/>
          <w:sz w:val="28"/>
          <w:szCs w:val="28"/>
        </w:rPr>
      </w:pPr>
    </w:p>
    <w:p w14:paraId="57709C1C" w14:textId="77777777" w:rsidR="00C34C0B" w:rsidRPr="00C34C0B" w:rsidRDefault="00C34C0B">
      <w:pPr>
        <w:rPr>
          <w:rFonts w:ascii="Calibri" w:hAnsi="Calibri" w:cs="Calibri"/>
          <w:sz w:val="28"/>
          <w:szCs w:val="28"/>
        </w:rPr>
      </w:pPr>
    </w:p>
    <w:p w14:paraId="289FA59D" w14:textId="77777777" w:rsidR="00C34C0B" w:rsidRPr="00C34C0B" w:rsidRDefault="00C34C0B">
      <w:pPr>
        <w:rPr>
          <w:rFonts w:ascii="Calibri" w:hAnsi="Calibri" w:cs="Calibri"/>
          <w:sz w:val="28"/>
          <w:szCs w:val="28"/>
        </w:rPr>
      </w:pPr>
    </w:p>
    <w:p w14:paraId="396D3FF4" w14:textId="77777777" w:rsidR="00C34C0B" w:rsidRPr="00C34C0B" w:rsidRDefault="00C34C0B">
      <w:pPr>
        <w:rPr>
          <w:rFonts w:ascii="Calibri" w:hAnsi="Calibri" w:cs="Calibri"/>
          <w:sz w:val="28"/>
          <w:szCs w:val="28"/>
        </w:rPr>
      </w:pPr>
    </w:p>
    <w:p w14:paraId="12404C0A" w14:textId="77777777" w:rsidR="00C34C0B" w:rsidRPr="00C34C0B" w:rsidRDefault="00C34C0B">
      <w:pPr>
        <w:rPr>
          <w:rFonts w:ascii="Calibri" w:hAnsi="Calibri" w:cs="Calibri"/>
          <w:sz w:val="28"/>
          <w:szCs w:val="28"/>
        </w:rPr>
      </w:pPr>
    </w:p>
    <w:p w14:paraId="0AF31BE4" w14:textId="77777777" w:rsidR="00C34C0B" w:rsidRPr="00C34C0B" w:rsidRDefault="00C34C0B">
      <w:pPr>
        <w:rPr>
          <w:rFonts w:ascii="Calibri" w:hAnsi="Calibri" w:cs="Calibri"/>
          <w:sz w:val="28"/>
          <w:szCs w:val="28"/>
        </w:rPr>
      </w:pPr>
    </w:p>
    <w:p w14:paraId="314A7D03" w14:textId="77777777" w:rsidR="00C33EC9" w:rsidRPr="00C34C0B" w:rsidRDefault="00C33EC9" w:rsidP="00D53B54">
      <w:pPr>
        <w:rPr>
          <w:rFonts w:ascii="Calibri" w:hAnsi="Calibri" w:cs="Calibri"/>
          <w:color w:val="EE0000"/>
          <w:sz w:val="28"/>
          <w:szCs w:val="28"/>
        </w:rPr>
      </w:pPr>
    </w:p>
    <w:sectPr w:rsidR="00C33EC9" w:rsidRPr="00C34C0B" w:rsidSect="00291890">
      <w:footerReference w:type="default" r:id="rId14"/>
      <w:headerReference w:type="first" r:id="rId15"/>
      <w:foot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CA7F" w14:textId="77777777" w:rsidR="00B97C55" w:rsidRDefault="00B97C55" w:rsidP="00291890">
      <w:r>
        <w:separator/>
      </w:r>
    </w:p>
  </w:endnote>
  <w:endnote w:type="continuationSeparator" w:id="0">
    <w:p w14:paraId="22568BE5" w14:textId="77777777" w:rsidR="00B97C55" w:rsidRDefault="00B97C55" w:rsidP="0029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undryMonoline-Regula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6DFA" w14:textId="77777777" w:rsidR="00291890" w:rsidRDefault="00291890" w:rsidP="00291890">
    <w:pPr>
      <w:pStyle w:val="Footer"/>
    </w:pPr>
    <w:r w:rsidRPr="006144C4">
      <w:rPr>
        <w:rFonts w:asciiTheme="majorHAnsi" w:hAnsiTheme="majorHAnsi" w:cstheme="majorHAnsi"/>
      </w:rPr>
      <w:t xml:space="preserve">Council of the Isles of Scilly | </w:t>
    </w:r>
    <w:r>
      <w:rPr>
        <w:rFonts w:asciiTheme="majorHAnsi" w:hAnsiTheme="majorHAnsi" w:cstheme="majorHAnsi"/>
      </w:rPr>
      <w:t xml:space="preserve">Cultural Centre and Museum Marketing Support Specification </w:t>
    </w:r>
    <w:r w:rsidRPr="006144C4">
      <w:rPr>
        <w:rFonts w:asciiTheme="majorHAnsi" w:hAnsiTheme="majorHAnsi" w:cstheme="majorHAnsi"/>
      </w:rPr>
      <w:t>2025</w:t>
    </w:r>
  </w:p>
  <w:p w14:paraId="6E277F9A" w14:textId="77777777" w:rsidR="00291890" w:rsidRDefault="0029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5DD4" w14:textId="1AA35F22" w:rsidR="00291890" w:rsidRDefault="00291890">
    <w:pPr>
      <w:pStyle w:val="Footer"/>
    </w:pPr>
    <w:r w:rsidRPr="006144C4">
      <w:rPr>
        <w:rFonts w:asciiTheme="majorHAnsi" w:hAnsiTheme="majorHAnsi" w:cstheme="majorHAnsi"/>
      </w:rPr>
      <w:t xml:space="preserve">Council of the Isles of Scilly | </w:t>
    </w:r>
    <w:r>
      <w:rPr>
        <w:rFonts w:asciiTheme="majorHAnsi" w:hAnsiTheme="majorHAnsi" w:cstheme="majorHAnsi"/>
      </w:rPr>
      <w:t xml:space="preserve">Cultural Centre and Museum Marketing Support Specification </w:t>
    </w:r>
    <w:r w:rsidRPr="006144C4">
      <w:rPr>
        <w:rFonts w:asciiTheme="majorHAnsi" w:hAnsiTheme="majorHAnsi" w:cstheme="majorHAns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9728" w14:textId="77777777" w:rsidR="00B97C55" w:rsidRDefault="00B97C55" w:rsidP="00291890">
      <w:r>
        <w:separator/>
      </w:r>
    </w:p>
  </w:footnote>
  <w:footnote w:type="continuationSeparator" w:id="0">
    <w:p w14:paraId="4A8FE76F" w14:textId="77777777" w:rsidR="00B97C55" w:rsidRDefault="00B97C55" w:rsidP="0029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5415" w14:textId="77777777" w:rsidR="00291890" w:rsidRDefault="00291890" w:rsidP="00291890">
    <w:pPr>
      <w:pStyle w:val="Header"/>
      <w:ind w:left="2160" w:right="4320" w:hanging="2160"/>
      <w:jc w:val="right"/>
      <w:rPr>
        <w:rFonts w:asciiTheme="majorHAnsi" w:eastAsiaTheme="majorEastAsia" w:hAnsiTheme="majorHAnsi" w:cstheme="majorBidi"/>
        <w:b/>
        <w:bCs/>
        <w:color w:val="0F4761" w:themeColor="accent1" w:themeShade="BF"/>
        <w:sz w:val="28"/>
        <w:szCs w:val="28"/>
      </w:rPr>
    </w:pPr>
    <w:r>
      <w:rPr>
        <w:noProof/>
      </w:rPr>
      <w:drawing>
        <wp:anchor distT="0" distB="0" distL="114300" distR="114300" simplePos="0" relativeHeight="251660288" behindDoc="0" locked="0" layoutInCell="1" allowOverlap="1" wp14:anchorId="6E6427DE" wp14:editId="6A23B946">
          <wp:simplePos x="0" y="0"/>
          <wp:positionH relativeFrom="column">
            <wp:posOffset>4440766</wp:posOffset>
          </wp:positionH>
          <wp:positionV relativeFrom="paragraph">
            <wp:posOffset>-183092</wp:posOffset>
          </wp:positionV>
          <wp:extent cx="923925" cy="971550"/>
          <wp:effectExtent l="0" t="0" r="9525" b="0"/>
          <wp:wrapNone/>
          <wp:docPr id="18" name="Image 18" descr="A blue circle with a hand gesture an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blue circle with a hand gesture and text&#10;&#10;AI-generated content may be incorrect."/>
                  <pic:cNvPicPr>
                    <a:picLocks/>
                  </pic:cNvPicPr>
                </pic:nvPicPr>
                <pic:blipFill>
                  <a:blip r:embed="rId1" cstate="print"/>
                  <a:stretch>
                    <a:fillRect/>
                  </a:stretch>
                </pic:blipFill>
                <pic:spPr>
                  <a:xfrm>
                    <a:off x="0" y="0"/>
                    <a:ext cx="923925" cy="971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FC10D1A" wp14:editId="7C204A80">
          <wp:extent cx="3679316" cy="981075"/>
          <wp:effectExtent l="0" t="0" r="0" b="0"/>
          <wp:docPr id="1398918856"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18856" name="Picture 4" descr="A black and white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42878" cy="998024"/>
                  </a:xfrm>
                  <a:prstGeom prst="rect">
                    <a:avLst/>
                  </a:prstGeom>
                </pic:spPr>
              </pic:pic>
            </a:graphicData>
          </a:graphic>
        </wp:inline>
      </w:drawing>
    </w:r>
  </w:p>
  <w:p w14:paraId="112F8C76" w14:textId="77777777" w:rsidR="00291890" w:rsidRDefault="00291890" w:rsidP="00291890">
    <w:pPr>
      <w:pStyle w:val="Header"/>
      <w:ind w:left="2160" w:right="4320" w:hanging="2160"/>
      <w:rPr>
        <w:b/>
        <w:bCs/>
      </w:rPr>
    </w:pPr>
    <w:r>
      <w:rPr>
        <w:noProof/>
      </w:rPr>
      <w:drawing>
        <wp:anchor distT="0" distB="0" distL="114300" distR="114300" simplePos="0" relativeHeight="251659264" behindDoc="1" locked="0" layoutInCell="1" allowOverlap="1" wp14:anchorId="7DD70935" wp14:editId="3D892812">
          <wp:simplePos x="0" y="0"/>
          <wp:positionH relativeFrom="margin">
            <wp:align>right</wp:align>
          </wp:positionH>
          <wp:positionV relativeFrom="margin">
            <wp:posOffset>-1990725</wp:posOffset>
          </wp:positionV>
          <wp:extent cx="1235212" cy="1676400"/>
          <wp:effectExtent l="0" t="0" r="3175" b="0"/>
          <wp:wrapNone/>
          <wp:docPr id="349013585" name="Picture 1" descr="A blue and white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10444" name="Picture 1" descr="A blue and white emblem&#10;&#10;AI-generated content may be incorrect."/>
                  <pic:cNvPicPr/>
                </pic:nvPicPr>
                <pic:blipFill>
                  <a:blip r:embed="rId3"/>
                  <a:stretch>
                    <a:fillRect/>
                  </a:stretch>
                </pic:blipFill>
                <pic:spPr>
                  <a:xfrm>
                    <a:off x="0" y="0"/>
                    <a:ext cx="1235212" cy="1676400"/>
                  </a:xfrm>
                  <a:prstGeom prst="rect">
                    <a:avLst/>
                  </a:prstGeom>
                </pic:spPr>
              </pic:pic>
            </a:graphicData>
          </a:graphic>
          <wp14:sizeRelH relativeFrom="page">
            <wp14:pctWidth>0</wp14:pctWidth>
          </wp14:sizeRelH>
          <wp14:sizeRelV relativeFrom="page">
            <wp14:pctHeight>0</wp14:pctHeight>
          </wp14:sizeRelV>
        </wp:anchor>
      </w:drawing>
    </w:r>
    <w:r w:rsidRPr="57D35E7A">
      <w:rPr>
        <w:rFonts w:asciiTheme="majorHAnsi" w:eastAsiaTheme="majorEastAsia" w:hAnsiTheme="majorHAnsi" w:cstheme="majorBidi"/>
        <w:b/>
        <w:bCs/>
        <w:color w:val="0F4761" w:themeColor="accent1" w:themeShade="BF"/>
        <w:sz w:val="28"/>
        <w:szCs w:val="28"/>
      </w:rPr>
      <w:t>Specification for</w:t>
    </w:r>
    <w:r>
      <w:t xml:space="preserve">:    </w:t>
    </w:r>
    <w:r>
      <w:rPr>
        <w:b/>
        <w:bCs/>
      </w:rPr>
      <w:t>Website design and implementation for the Isles of Scilly Cultural centre and Museum</w:t>
    </w:r>
  </w:p>
  <w:p w14:paraId="682C54BF" w14:textId="77777777" w:rsidR="00291890" w:rsidRDefault="00291890" w:rsidP="00291890">
    <w:pPr>
      <w:pStyle w:val="Header"/>
      <w:ind w:left="2160" w:right="4320" w:hanging="2160"/>
    </w:pPr>
    <w:r>
      <w:rPr>
        <w:b/>
        <w:bCs/>
      </w:rPr>
      <w:t xml:space="preserve"> </w:t>
    </w:r>
  </w:p>
  <w:p w14:paraId="07BC00FA" w14:textId="77777777" w:rsidR="00291890" w:rsidRDefault="00291890" w:rsidP="00291890">
    <w:r w:rsidRPr="5B1B941D">
      <w:rPr>
        <w:rFonts w:asciiTheme="majorHAnsi" w:eastAsiaTheme="majorEastAsia" w:hAnsiTheme="majorHAnsi" w:cstheme="majorBidi"/>
        <w:b/>
        <w:bCs/>
        <w:color w:val="0F4761" w:themeColor="accent1" w:themeShade="BF"/>
        <w:sz w:val="28"/>
        <w:szCs w:val="28"/>
      </w:rPr>
      <w:t xml:space="preserve">Client: </w:t>
    </w:r>
    <w:r>
      <w:tab/>
    </w:r>
    <w:r>
      <w:tab/>
    </w:r>
    <w:r w:rsidRPr="5B1B941D">
      <w:rPr>
        <w:b/>
        <w:bCs/>
      </w:rPr>
      <w:t>Council of the Isles of Scilly</w:t>
    </w:r>
  </w:p>
  <w:p w14:paraId="645AF1E8" w14:textId="0FFF39CF" w:rsidR="00291890" w:rsidRDefault="00291890" w:rsidP="00291890">
    <w:r w:rsidRPr="5B1B941D">
      <w:rPr>
        <w:rFonts w:asciiTheme="majorHAnsi" w:eastAsiaTheme="majorEastAsia" w:hAnsiTheme="majorHAnsi" w:cstheme="majorBidi"/>
        <w:b/>
        <w:bCs/>
        <w:color w:val="0F4761" w:themeColor="accent1" w:themeShade="BF"/>
        <w:sz w:val="28"/>
        <w:szCs w:val="28"/>
      </w:rPr>
      <w:t>Issue Date:</w:t>
    </w:r>
    <w:r>
      <w:t xml:space="preserve"> </w:t>
    </w:r>
    <w:r>
      <w:tab/>
    </w:r>
    <w:r>
      <w:tab/>
      <w:t>05.11.2025</w:t>
    </w:r>
  </w:p>
  <w:p w14:paraId="4C68DFF2" w14:textId="68F28CC1" w:rsidR="00291890" w:rsidRDefault="00291890" w:rsidP="00291890">
    <w:r w:rsidRPr="5B1B941D">
      <w:rPr>
        <w:rFonts w:asciiTheme="majorHAnsi" w:eastAsiaTheme="majorEastAsia" w:hAnsiTheme="majorHAnsi" w:cstheme="majorBidi"/>
        <w:b/>
        <w:bCs/>
        <w:color w:val="0F4761" w:themeColor="accent1" w:themeShade="BF"/>
        <w:sz w:val="28"/>
        <w:szCs w:val="28"/>
      </w:rPr>
      <w:t>Closing Date:</w:t>
    </w:r>
    <w:r>
      <w:t xml:space="preserve"> </w:t>
    </w:r>
    <w:r>
      <w:tab/>
      <w:t>17.11.2025</w:t>
    </w:r>
  </w:p>
  <w:p w14:paraId="4FA04F7A" w14:textId="77777777" w:rsidR="00291890" w:rsidRDefault="0029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407"/>
    <w:multiLevelType w:val="multilevel"/>
    <w:tmpl w:val="E9A4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130EF"/>
    <w:multiLevelType w:val="multilevel"/>
    <w:tmpl w:val="143A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40AB2"/>
    <w:multiLevelType w:val="multilevel"/>
    <w:tmpl w:val="E99A3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048C3"/>
    <w:multiLevelType w:val="multilevel"/>
    <w:tmpl w:val="5F00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314B9"/>
    <w:multiLevelType w:val="multilevel"/>
    <w:tmpl w:val="5484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543BF"/>
    <w:multiLevelType w:val="multilevel"/>
    <w:tmpl w:val="7014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B65F7"/>
    <w:multiLevelType w:val="hybridMultilevel"/>
    <w:tmpl w:val="1B642E36"/>
    <w:lvl w:ilvl="0" w:tplc="136C7AB4">
      <w:numFmt w:val="bullet"/>
      <w:lvlText w:val="•"/>
      <w:lvlJc w:val="left"/>
      <w:pPr>
        <w:ind w:left="502" w:hanging="360"/>
      </w:pPr>
      <w:rPr>
        <w:rFonts w:ascii="Arial" w:eastAsia="Arial" w:hAnsi="Arial" w:cs="Arial" w:hint="default"/>
        <w:b w:val="0"/>
        <w:bCs w:val="0"/>
        <w:i w:val="0"/>
        <w:iCs w:val="0"/>
        <w:spacing w:val="0"/>
        <w:w w:val="131"/>
        <w:sz w:val="24"/>
        <w:szCs w:val="24"/>
        <w:lang w:val="en-US" w:eastAsia="en-US" w:bidi="ar-SA"/>
      </w:rPr>
    </w:lvl>
    <w:lvl w:ilvl="1" w:tplc="B6BE2406">
      <w:numFmt w:val="bullet"/>
      <w:lvlText w:val="o"/>
      <w:lvlJc w:val="left"/>
      <w:pPr>
        <w:ind w:left="1222" w:hanging="360"/>
      </w:pPr>
      <w:rPr>
        <w:rFonts w:ascii="Courier New" w:eastAsia="Courier New" w:hAnsi="Courier New" w:cs="Courier New" w:hint="default"/>
        <w:b w:val="0"/>
        <w:bCs w:val="0"/>
        <w:i w:val="0"/>
        <w:iCs w:val="0"/>
        <w:spacing w:val="0"/>
        <w:w w:val="100"/>
        <w:sz w:val="24"/>
        <w:szCs w:val="24"/>
        <w:lang w:val="en-US" w:eastAsia="en-US" w:bidi="ar-SA"/>
      </w:rPr>
    </w:lvl>
    <w:lvl w:ilvl="2" w:tplc="4EE2B16E">
      <w:numFmt w:val="bullet"/>
      <w:lvlText w:val="•"/>
      <w:lvlJc w:val="left"/>
      <w:pPr>
        <w:ind w:left="2167" w:hanging="360"/>
      </w:pPr>
      <w:rPr>
        <w:lang w:val="en-US" w:eastAsia="en-US" w:bidi="ar-SA"/>
      </w:rPr>
    </w:lvl>
    <w:lvl w:ilvl="3" w:tplc="5832E29C">
      <w:numFmt w:val="bullet"/>
      <w:lvlText w:val="•"/>
      <w:lvlJc w:val="left"/>
      <w:pPr>
        <w:ind w:left="3110" w:hanging="360"/>
      </w:pPr>
      <w:rPr>
        <w:lang w:val="en-US" w:eastAsia="en-US" w:bidi="ar-SA"/>
      </w:rPr>
    </w:lvl>
    <w:lvl w:ilvl="4" w:tplc="07D4A358">
      <w:numFmt w:val="bullet"/>
      <w:lvlText w:val="•"/>
      <w:lvlJc w:val="left"/>
      <w:pPr>
        <w:ind w:left="4053" w:hanging="360"/>
      </w:pPr>
      <w:rPr>
        <w:lang w:val="en-US" w:eastAsia="en-US" w:bidi="ar-SA"/>
      </w:rPr>
    </w:lvl>
    <w:lvl w:ilvl="5" w:tplc="15189370">
      <w:numFmt w:val="bullet"/>
      <w:lvlText w:val="•"/>
      <w:lvlJc w:val="left"/>
      <w:pPr>
        <w:ind w:left="4996" w:hanging="360"/>
      </w:pPr>
      <w:rPr>
        <w:lang w:val="en-US" w:eastAsia="en-US" w:bidi="ar-SA"/>
      </w:rPr>
    </w:lvl>
    <w:lvl w:ilvl="6" w:tplc="D6982F5C">
      <w:numFmt w:val="bullet"/>
      <w:lvlText w:val="•"/>
      <w:lvlJc w:val="left"/>
      <w:pPr>
        <w:ind w:left="5939" w:hanging="360"/>
      </w:pPr>
      <w:rPr>
        <w:lang w:val="en-US" w:eastAsia="en-US" w:bidi="ar-SA"/>
      </w:rPr>
    </w:lvl>
    <w:lvl w:ilvl="7" w:tplc="24402E84">
      <w:numFmt w:val="bullet"/>
      <w:lvlText w:val="•"/>
      <w:lvlJc w:val="left"/>
      <w:pPr>
        <w:ind w:left="6882" w:hanging="360"/>
      </w:pPr>
      <w:rPr>
        <w:lang w:val="en-US" w:eastAsia="en-US" w:bidi="ar-SA"/>
      </w:rPr>
    </w:lvl>
    <w:lvl w:ilvl="8" w:tplc="07F460AE">
      <w:numFmt w:val="bullet"/>
      <w:lvlText w:val="•"/>
      <w:lvlJc w:val="left"/>
      <w:pPr>
        <w:ind w:left="7825" w:hanging="360"/>
      </w:pPr>
      <w:rPr>
        <w:lang w:val="en-US" w:eastAsia="en-US" w:bidi="ar-SA"/>
      </w:rPr>
    </w:lvl>
  </w:abstractNum>
  <w:abstractNum w:abstractNumId="7" w15:restartNumberingAfterBreak="0">
    <w:nsid w:val="4D975F39"/>
    <w:multiLevelType w:val="multilevel"/>
    <w:tmpl w:val="40DC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A374C"/>
    <w:multiLevelType w:val="multilevel"/>
    <w:tmpl w:val="5DDA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437DF"/>
    <w:multiLevelType w:val="multilevel"/>
    <w:tmpl w:val="6ECE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522066">
    <w:abstractNumId w:val="7"/>
  </w:num>
  <w:num w:numId="2" w16cid:durableId="1869486248">
    <w:abstractNumId w:val="8"/>
  </w:num>
  <w:num w:numId="3" w16cid:durableId="1864634224">
    <w:abstractNumId w:val="1"/>
  </w:num>
  <w:num w:numId="4" w16cid:durableId="678384005">
    <w:abstractNumId w:val="9"/>
  </w:num>
  <w:num w:numId="5" w16cid:durableId="138882985">
    <w:abstractNumId w:val="5"/>
  </w:num>
  <w:num w:numId="6" w16cid:durableId="1399088669">
    <w:abstractNumId w:val="3"/>
  </w:num>
  <w:num w:numId="7" w16cid:durableId="1683360059">
    <w:abstractNumId w:val="4"/>
  </w:num>
  <w:num w:numId="8" w16cid:durableId="20012761">
    <w:abstractNumId w:val="6"/>
  </w:num>
  <w:num w:numId="9" w16cid:durableId="867763107">
    <w:abstractNumId w:val="0"/>
  </w:num>
  <w:num w:numId="10" w16cid:durableId="1460564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A3"/>
    <w:rsid w:val="00074D51"/>
    <w:rsid w:val="001639E3"/>
    <w:rsid w:val="001B383E"/>
    <w:rsid w:val="001D1A9F"/>
    <w:rsid w:val="002040A3"/>
    <w:rsid w:val="00291890"/>
    <w:rsid w:val="0032511E"/>
    <w:rsid w:val="00372D08"/>
    <w:rsid w:val="003958A0"/>
    <w:rsid w:val="00403289"/>
    <w:rsid w:val="004908A3"/>
    <w:rsid w:val="004B2B2F"/>
    <w:rsid w:val="005F2CDF"/>
    <w:rsid w:val="0084289D"/>
    <w:rsid w:val="00846CDE"/>
    <w:rsid w:val="00854BE8"/>
    <w:rsid w:val="00AA0CC4"/>
    <w:rsid w:val="00AB1768"/>
    <w:rsid w:val="00B42576"/>
    <w:rsid w:val="00B75636"/>
    <w:rsid w:val="00B97C55"/>
    <w:rsid w:val="00C312F0"/>
    <w:rsid w:val="00C33EC9"/>
    <w:rsid w:val="00C34C0B"/>
    <w:rsid w:val="00C615EF"/>
    <w:rsid w:val="00C87F58"/>
    <w:rsid w:val="00CA57C9"/>
    <w:rsid w:val="00D53B54"/>
    <w:rsid w:val="00D714E4"/>
    <w:rsid w:val="00D717BC"/>
    <w:rsid w:val="00D8353D"/>
    <w:rsid w:val="00DE7446"/>
    <w:rsid w:val="00E45306"/>
    <w:rsid w:val="00EB3FF0"/>
    <w:rsid w:val="00F56901"/>
    <w:rsid w:val="00F65623"/>
    <w:rsid w:val="00FC7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C48D"/>
  <w15:chartTrackingRefBased/>
  <w15:docId w15:val="{658CC1DE-3EF2-BA41-B879-A09F4B1B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8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8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8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8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0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8A3"/>
    <w:rPr>
      <w:rFonts w:eastAsiaTheme="majorEastAsia" w:cstheme="majorBidi"/>
      <w:color w:val="272727" w:themeColor="text1" w:themeTint="D8"/>
    </w:rPr>
  </w:style>
  <w:style w:type="paragraph" w:styleId="Title">
    <w:name w:val="Title"/>
    <w:basedOn w:val="Normal"/>
    <w:next w:val="Normal"/>
    <w:link w:val="TitleChar"/>
    <w:uiPriority w:val="10"/>
    <w:qFormat/>
    <w:rsid w:val="004908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8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8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8A3"/>
    <w:rPr>
      <w:i/>
      <w:iCs/>
      <w:color w:val="404040" w:themeColor="text1" w:themeTint="BF"/>
    </w:rPr>
  </w:style>
  <w:style w:type="paragraph" w:styleId="ListParagraph">
    <w:name w:val="List Paragraph"/>
    <w:basedOn w:val="Normal"/>
    <w:uiPriority w:val="34"/>
    <w:qFormat/>
    <w:rsid w:val="004908A3"/>
    <w:pPr>
      <w:ind w:left="720"/>
      <w:contextualSpacing/>
    </w:pPr>
  </w:style>
  <w:style w:type="character" w:styleId="IntenseEmphasis">
    <w:name w:val="Intense Emphasis"/>
    <w:basedOn w:val="DefaultParagraphFont"/>
    <w:uiPriority w:val="21"/>
    <w:qFormat/>
    <w:rsid w:val="004908A3"/>
    <w:rPr>
      <w:i/>
      <w:iCs/>
      <w:color w:val="0F4761" w:themeColor="accent1" w:themeShade="BF"/>
    </w:rPr>
  </w:style>
  <w:style w:type="paragraph" w:styleId="IntenseQuote">
    <w:name w:val="Intense Quote"/>
    <w:basedOn w:val="Normal"/>
    <w:next w:val="Normal"/>
    <w:link w:val="IntenseQuoteChar"/>
    <w:uiPriority w:val="30"/>
    <w:qFormat/>
    <w:rsid w:val="00490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8A3"/>
    <w:rPr>
      <w:i/>
      <w:iCs/>
      <w:color w:val="0F4761" w:themeColor="accent1" w:themeShade="BF"/>
    </w:rPr>
  </w:style>
  <w:style w:type="character" w:styleId="IntenseReference">
    <w:name w:val="Intense Reference"/>
    <w:basedOn w:val="DefaultParagraphFont"/>
    <w:uiPriority w:val="32"/>
    <w:qFormat/>
    <w:rsid w:val="004908A3"/>
    <w:rPr>
      <w:b/>
      <w:bCs/>
      <w:smallCaps/>
      <w:color w:val="0F4761" w:themeColor="accent1" w:themeShade="BF"/>
      <w:spacing w:val="5"/>
    </w:rPr>
  </w:style>
  <w:style w:type="paragraph" w:styleId="NormalWeb">
    <w:name w:val="Normal (Web)"/>
    <w:basedOn w:val="Normal"/>
    <w:uiPriority w:val="99"/>
    <w:unhideWhenUsed/>
    <w:rsid w:val="004908A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65623"/>
    <w:rPr>
      <w:b/>
      <w:bCs/>
    </w:rPr>
  </w:style>
  <w:style w:type="character" w:customStyle="1" w:styleId="apple-converted-space">
    <w:name w:val="apple-converted-space"/>
    <w:basedOn w:val="DefaultParagraphFont"/>
    <w:rsid w:val="00F65623"/>
  </w:style>
  <w:style w:type="character" w:customStyle="1" w:styleId="uv3um">
    <w:name w:val="uv3um"/>
    <w:basedOn w:val="DefaultParagraphFont"/>
    <w:rsid w:val="00F65623"/>
  </w:style>
  <w:style w:type="character" w:styleId="Hyperlink">
    <w:name w:val="Hyperlink"/>
    <w:basedOn w:val="DefaultParagraphFont"/>
    <w:uiPriority w:val="99"/>
    <w:unhideWhenUsed/>
    <w:rsid w:val="00F65623"/>
    <w:rPr>
      <w:color w:val="0000FF"/>
      <w:u w:val="single"/>
    </w:rPr>
  </w:style>
  <w:style w:type="paragraph" w:styleId="Revision">
    <w:name w:val="Revision"/>
    <w:hidden/>
    <w:uiPriority w:val="99"/>
    <w:semiHidden/>
    <w:rsid w:val="00EB3FF0"/>
  </w:style>
  <w:style w:type="character" w:styleId="UnresolvedMention">
    <w:name w:val="Unresolved Mention"/>
    <w:basedOn w:val="DefaultParagraphFont"/>
    <w:uiPriority w:val="99"/>
    <w:semiHidden/>
    <w:unhideWhenUsed/>
    <w:rsid w:val="00EB3FF0"/>
    <w:rPr>
      <w:color w:val="605E5C"/>
      <w:shd w:val="clear" w:color="auto" w:fill="E1DFDD"/>
    </w:rPr>
  </w:style>
  <w:style w:type="character" w:styleId="CommentReference">
    <w:name w:val="annotation reference"/>
    <w:basedOn w:val="DefaultParagraphFont"/>
    <w:uiPriority w:val="99"/>
    <w:semiHidden/>
    <w:unhideWhenUsed/>
    <w:rsid w:val="00403289"/>
    <w:rPr>
      <w:sz w:val="16"/>
      <w:szCs w:val="16"/>
    </w:rPr>
  </w:style>
  <w:style w:type="paragraph" w:styleId="CommentText">
    <w:name w:val="annotation text"/>
    <w:basedOn w:val="Normal"/>
    <w:link w:val="CommentTextChar"/>
    <w:uiPriority w:val="99"/>
    <w:unhideWhenUsed/>
    <w:rsid w:val="00403289"/>
    <w:rPr>
      <w:sz w:val="20"/>
      <w:szCs w:val="20"/>
    </w:rPr>
  </w:style>
  <w:style w:type="character" w:customStyle="1" w:styleId="CommentTextChar">
    <w:name w:val="Comment Text Char"/>
    <w:basedOn w:val="DefaultParagraphFont"/>
    <w:link w:val="CommentText"/>
    <w:uiPriority w:val="99"/>
    <w:rsid w:val="00403289"/>
    <w:rPr>
      <w:sz w:val="20"/>
      <w:szCs w:val="20"/>
    </w:rPr>
  </w:style>
  <w:style w:type="paragraph" w:styleId="CommentSubject">
    <w:name w:val="annotation subject"/>
    <w:basedOn w:val="CommentText"/>
    <w:next w:val="CommentText"/>
    <w:link w:val="CommentSubjectChar"/>
    <w:uiPriority w:val="99"/>
    <w:semiHidden/>
    <w:unhideWhenUsed/>
    <w:rsid w:val="00403289"/>
    <w:rPr>
      <w:b/>
      <w:bCs/>
    </w:rPr>
  </w:style>
  <w:style w:type="character" w:customStyle="1" w:styleId="CommentSubjectChar">
    <w:name w:val="Comment Subject Char"/>
    <w:basedOn w:val="CommentTextChar"/>
    <w:link w:val="CommentSubject"/>
    <w:uiPriority w:val="99"/>
    <w:semiHidden/>
    <w:rsid w:val="00403289"/>
    <w:rPr>
      <w:b/>
      <w:bCs/>
      <w:sz w:val="20"/>
      <w:szCs w:val="20"/>
    </w:rPr>
  </w:style>
  <w:style w:type="paragraph" w:styleId="Header">
    <w:name w:val="header"/>
    <w:basedOn w:val="Normal"/>
    <w:link w:val="HeaderChar"/>
    <w:uiPriority w:val="99"/>
    <w:unhideWhenUsed/>
    <w:rsid w:val="00291890"/>
    <w:pPr>
      <w:tabs>
        <w:tab w:val="center" w:pos="4680"/>
        <w:tab w:val="right" w:pos="9360"/>
      </w:tabs>
    </w:pPr>
  </w:style>
  <w:style w:type="character" w:customStyle="1" w:styleId="HeaderChar">
    <w:name w:val="Header Char"/>
    <w:basedOn w:val="DefaultParagraphFont"/>
    <w:link w:val="Header"/>
    <w:uiPriority w:val="99"/>
    <w:rsid w:val="00291890"/>
  </w:style>
  <w:style w:type="paragraph" w:styleId="Footer">
    <w:name w:val="footer"/>
    <w:basedOn w:val="Normal"/>
    <w:link w:val="FooterChar"/>
    <w:uiPriority w:val="99"/>
    <w:unhideWhenUsed/>
    <w:rsid w:val="00291890"/>
    <w:pPr>
      <w:tabs>
        <w:tab w:val="center" w:pos="4680"/>
        <w:tab w:val="right" w:pos="9360"/>
      </w:tabs>
    </w:pPr>
  </w:style>
  <w:style w:type="character" w:customStyle="1" w:styleId="FooterChar">
    <w:name w:val="Footer Char"/>
    <w:basedOn w:val="DefaultParagraphFont"/>
    <w:link w:val="Footer"/>
    <w:uiPriority w:val="99"/>
    <w:rsid w:val="0029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islesofscilly.com" TargetMode="External"/><Relationship Id="rId13" Type="http://schemas.openxmlformats.org/officeDocument/2006/relationships/hyperlink" Target="mailto:director@scillyartsheritage.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osmuseumandculturalcentre.org" TargetMode="External"/><Relationship Id="rId12" Type="http://schemas.openxmlformats.org/officeDocument/2006/relationships/hyperlink" Target="mailto:procurement@scilly.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30494ee3fecafa56&amp;rlz=1C1UEAD_enGB1124GB1124&amp;q=WCAG+%28Web+Content+Accessibility+Guidelines%29&amp;sa=X&amp;sqi=2&amp;ved=2ahUKEwjCwK-jyPuOAxXo-AIHHTSWCN8QxccNegQIMBAB&amp;mstk=AUtExfBu2pMVvQciDVYd-O3yNAH4_iNShaX345FZdP9GhM4ZHJjbNQ3OEwQqToNz27Tp_k00a8nPEcan2JyYNmFdunHq55HE3jG_tvu7yH5VmBVaUUCwa6HEJsNIQizaXZqoAGY&amp;csui=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www.heritagefund.org.uk/funding/good-practice-guidance/digita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Bassett</dc:creator>
  <cp:keywords/>
  <dc:description/>
  <cp:lastModifiedBy>Lydia Bassett</cp:lastModifiedBy>
  <cp:revision>7</cp:revision>
  <dcterms:created xsi:type="dcterms:W3CDTF">2025-11-04T16:14:00Z</dcterms:created>
  <dcterms:modified xsi:type="dcterms:W3CDTF">2025-11-06T13:28:00Z</dcterms:modified>
</cp:coreProperties>
</file>